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F9578" w14:textId="3B3C2E9E" w:rsidR="00912F46" w:rsidRPr="009675EF" w:rsidRDefault="00912F46" w:rsidP="0003608E">
      <w:pPr>
        <w:tabs>
          <w:tab w:val="left" w:pos="270"/>
          <w:tab w:val="right" w:pos="9355"/>
        </w:tabs>
        <w:ind w:left="-1815" w:firstLine="7485"/>
      </w:pPr>
      <w:bookmarkStart w:id="0" w:name="_Hlk158376511"/>
      <w:r w:rsidRPr="009675EF">
        <w:t>Приложение</w:t>
      </w:r>
      <w:r w:rsidR="0003608E">
        <w:t xml:space="preserve"> </w:t>
      </w:r>
      <w:r w:rsidR="00EC3C1A">
        <w:t xml:space="preserve">№ 1 </w:t>
      </w:r>
      <w:r w:rsidRPr="009675EF">
        <w:t xml:space="preserve">к </w:t>
      </w:r>
      <w:r w:rsidR="00571A0A">
        <w:t>протоколу</w:t>
      </w:r>
      <w:r w:rsidRPr="009675EF">
        <w:t xml:space="preserve"> № </w:t>
      </w:r>
      <w:r w:rsidR="00A168A8">
        <w:t>7</w:t>
      </w:r>
    </w:p>
    <w:p w14:paraId="0765BEFD" w14:textId="77777777" w:rsidR="00912F46" w:rsidRPr="009675EF" w:rsidRDefault="00912F46" w:rsidP="0003608E">
      <w:pPr>
        <w:tabs>
          <w:tab w:val="left" w:pos="3686"/>
          <w:tab w:val="left" w:pos="9498"/>
        </w:tabs>
        <w:ind w:left="-1815" w:right="-569" w:firstLine="7485"/>
      </w:pPr>
      <w:r w:rsidRPr="009675EF">
        <w:t>заседания правления Региональной</w:t>
      </w:r>
    </w:p>
    <w:p w14:paraId="655CB1B2" w14:textId="77777777" w:rsidR="00912F46" w:rsidRPr="009675EF" w:rsidRDefault="00912F46" w:rsidP="0003608E">
      <w:pPr>
        <w:tabs>
          <w:tab w:val="left" w:pos="3686"/>
          <w:tab w:val="left" w:pos="9498"/>
        </w:tabs>
        <w:ind w:left="-1815" w:right="-569" w:firstLine="7485"/>
      </w:pPr>
      <w:r w:rsidRPr="009675EF">
        <w:t>энергетической комиссии</w:t>
      </w:r>
    </w:p>
    <w:p w14:paraId="3019E5F0" w14:textId="25C63CE5" w:rsidR="00912F46" w:rsidRDefault="00912F46" w:rsidP="0003608E">
      <w:pPr>
        <w:tabs>
          <w:tab w:val="left" w:pos="3686"/>
          <w:tab w:val="left" w:pos="9498"/>
        </w:tabs>
        <w:ind w:left="-1815" w:right="-569" w:firstLine="7485"/>
      </w:pPr>
      <w:r w:rsidRPr="009675EF">
        <w:t xml:space="preserve">Кузбасса от </w:t>
      </w:r>
      <w:r w:rsidR="00EC3C1A">
        <w:t>1</w:t>
      </w:r>
      <w:r w:rsidR="00A168A8">
        <w:t>2</w:t>
      </w:r>
      <w:r w:rsidRPr="009675EF">
        <w:t>.</w:t>
      </w:r>
      <w:r>
        <w:t>0</w:t>
      </w:r>
      <w:r w:rsidR="00571A0A">
        <w:t>2</w:t>
      </w:r>
      <w:r w:rsidRPr="009675EF">
        <w:t>.202</w:t>
      </w:r>
      <w:r w:rsidR="00571A0A">
        <w:t>4</w:t>
      </w:r>
    </w:p>
    <w:p w14:paraId="33D27938" w14:textId="77777777" w:rsidR="00A168A8" w:rsidRPr="00A168A8" w:rsidRDefault="00A168A8" w:rsidP="00A168A8">
      <w:pPr>
        <w:ind w:firstLine="709"/>
        <w:jc w:val="center"/>
        <w:rPr>
          <w:rFonts w:eastAsia="Calibri"/>
          <w:b/>
          <w:sz w:val="28"/>
          <w:szCs w:val="28"/>
          <w:lang w:eastAsia="en-US"/>
        </w:rPr>
      </w:pPr>
    </w:p>
    <w:p w14:paraId="766769A1" w14:textId="77777777" w:rsidR="00A168A8" w:rsidRPr="00A168A8" w:rsidRDefault="00A168A8" w:rsidP="00A168A8">
      <w:pPr>
        <w:widowControl w:val="0"/>
        <w:autoSpaceDE w:val="0"/>
        <w:autoSpaceDN w:val="0"/>
        <w:ind w:left="567"/>
        <w:jc w:val="center"/>
        <w:outlineLvl w:val="1"/>
        <w:rPr>
          <w:rFonts w:eastAsia="Calibri"/>
          <w:b/>
          <w:sz w:val="32"/>
          <w:szCs w:val="32"/>
          <w:lang w:eastAsia="en-US"/>
        </w:rPr>
      </w:pPr>
      <w:r w:rsidRPr="00A168A8">
        <w:rPr>
          <w:rFonts w:eastAsia="Calibri"/>
          <w:b/>
          <w:sz w:val="32"/>
          <w:szCs w:val="32"/>
          <w:lang w:eastAsia="en-US"/>
        </w:rPr>
        <w:t>Экспертное заключение</w:t>
      </w:r>
    </w:p>
    <w:p w14:paraId="784C31E8" w14:textId="77777777" w:rsidR="00A168A8" w:rsidRPr="00A168A8" w:rsidRDefault="00A168A8" w:rsidP="00A168A8">
      <w:pPr>
        <w:widowControl w:val="0"/>
        <w:autoSpaceDE w:val="0"/>
        <w:autoSpaceDN w:val="0"/>
        <w:ind w:left="567"/>
        <w:jc w:val="center"/>
        <w:rPr>
          <w:rFonts w:eastAsia="Calibri"/>
          <w:b/>
          <w:sz w:val="28"/>
          <w:szCs w:val="28"/>
          <w:lang w:eastAsia="en-US"/>
        </w:rPr>
      </w:pPr>
      <w:r w:rsidRPr="00A168A8">
        <w:rPr>
          <w:rFonts w:eastAsia="Calibri"/>
          <w:b/>
          <w:sz w:val="28"/>
          <w:szCs w:val="28"/>
          <w:lang w:eastAsia="en-US"/>
        </w:rPr>
        <w:t>по материалам ООО «</w:t>
      </w:r>
      <w:proofErr w:type="spellStart"/>
      <w:r w:rsidRPr="00A168A8">
        <w:rPr>
          <w:rFonts w:eastAsia="Calibri"/>
          <w:b/>
          <w:sz w:val="28"/>
          <w:szCs w:val="28"/>
          <w:lang w:eastAsia="en-US"/>
        </w:rPr>
        <w:t>СибЭнергоСеть</w:t>
      </w:r>
      <w:proofErr w:type="spellEnd"/>
      <w:r w:rsidRPr="00A168A8">
        <w:rPr>
          <w:rFonts w:eastAsia="Calibri"/>
          <w:b/>
          <w:sz w:val="28"/>
          <w:szCs w:val="28"/>
          <w:lang w:eastAsia="en-US"/>
        </w:rPr>
        <w:t xml:space="preserve">», </w:t>
      </w:r>
    </w:p>
    <w:p w14:paraId="1E238B31" w14:textId="77777777" w:rsidR="00A168A8" w:rsidRPr="00A168A8" w:rsidRDefault="00A168A8" w:rsidP="00A168A8">
      <w:pPr>
        <w:widowControl w:val="0"/>
        <w:autoSpaceDE w:val="0"/>
        <w:autoSpaceDN w:val="0"/>
        <w:ind w:left="567"/>
        <w:jc w:val="center"/>
        <w:rPr>
          <w:rFonts w:eastAsia="Calibri"/>
          <w:b/>
          <w:sz w:val="28"/>
          <w:szCs w:val="28"/>
          <w:lang w:eastAsia="en-US"/>
        </w:rPr>
      </w:pPr>
      <w:r w:rsidRPr="00A168A8">
        <w:rPr>
          <w:rFonts w:eastAsia="Calibri"/>
          <w:b/>
          <w:sz w:val="28"/>
          <w:szCs w:val="28"/>
          <w:lang w:eastAsia="en-US"/>
        </w:rPr>
        <w:t xml:space="preserve">выполненное во исполнение решения </w:t>
      </w:r>
    </w:p>
    <w:p w14:paraId="549F9EA8" w14:textId="77777777" w:rsidR="00A168A8" w:rsidRPr="00A168A8" w:rsidRDefault="00A168A8" w:rsidP="00A168A8">
      <w:pPr>
        <w:widowControl w:val="0"/>
        <w:autoSpaceDE w:val="0"/>
        <w:autoSpaceDN w:val="0"/>
        <w:ind w:left="567"/>
        <w:jc w:val="center"/>
        <w:rPr>
          <w:rFonts w:eastAsia="Calibri"/>
          <w:b/>
          <w:sz w:val="28"/>
          <w:szCs w:val="28"/>
          <w:lang w:eastAsia="en-US"/>
        </w:rPr>
      </w:pPr>
      <w:r w:rsidRPr="00A168A8">
        <w:rPr>
          <w:rFonts w:eastAsia="Calibri"/>
          <w:b/>
          <w:sz w:val="28"/>
          <w:szCs w:val="28"/>
          <w:lang w:eastAsia="en-US"/>
        </w:rPr>
        <w:t xml:space="preserve">Кемеровского областного суда от 01.12.2022 года </w:t>
      </w:r>
    </w:p>
    <w:p w14:paraId="0A96744B" w14:textId="77777777" w:rsidR="00A168A8" w:rsidRPr="00A168A8" w:rsidRDefault="00A168A8" w:rsidP="00A168A8">
      <w:pPr>
        <w:widowControl w:val="0"/>
        <w:autoSpaceDE w:val="0"/>
        <w:autoSpaceDN w:val="0"/>
        <w:ind w:left="567"/>
        <w:jc w:val="center"/>
        <w:rPr>
          <w:rFonts w:eastAsia="Calibri"/>
          <w:b/>
          <w:sz w:val="28"/>
          <w:szCs w:val="28"/>
          <w:lang w:eastAsia="en-US"/>
        </w:rPr>
      </w:pPr>
      <w:r w:rsidRPr="00A168A8">
        <w:rPr>
          <w:rFonts w:eastAsia="Calibri"/>
          <w:b/>
          <w:sz w:val="28"/>
          <w:szCs w:val="28"/>
          <w:lang w:eastAsia="en-US"/>
        </w:rPr>
        <w:t xml:space="preserve">по делу № 3а-331/2023, апелляционного определения </w:t>
      </w:r>
    </w:p>
    <w:p w14:paraId="48F80BE1" w14:textId="77777777" w:rsidR="00A168A8" w:rsidRPr="00A168A8" w:rsidRDefault="00A168A8" w:rsidP="00A168A8">
      <w:pPr>
        <w:widowControl w:val="0"/>
        <w:autoSpaceDE w:val="0"/>
        <w:autoSpaceDN w:val="0"/>
        <w:ind w:left="567"/>
        <w:jc w:val="center"/>
        <w:rPr>
          <w:rFonts w:eastAsia="Calibri"/>
          <w:b/>
          <w:sz w:val="28"/>
          <w:szCs w:val="28"/>
          <w:lang w:eastAsia="en-US"/>
        </w:rPr>
      </w:pPr>
      <w:r w:rsidRPr="00A168A8">
        <w:rPr>
          <w:rFonts w:eastAsia="Calibri"/>
          <w:b/>
          <w:sz w:val="28"/>
          <w:szCs w:val="28"/>
          <w:lang w:eastAsia="en-US"/>
        </w:rPr>
        <w:t xml:space="preserve">Судебной коллегии по административным делам Пятого </w:t>
      </w:r>
    </w:p>
    <w:p w14:paraId="6EEC9E23" w14:textId="77777777" w:rsidR="00A168A8" w:rsidRPr="00A168A8" w:rsidRDefault="00A168A8" w:rsidP="00A168A8">
      <w:pPr>
        <w:widowControl w:val="0"/>
        <w:autoSpaceDE w:val="0"/>
        <w:autoSpaceDN w:val="0"/>
        <w:ind w:left="567"/>
        <w:jc w:val="center"/>
        <w:rPr>
          <w:rFonts w:eastAsia="Calibri"/>
          <w:b/>
          <w:sz w:val="28"/>
          <w:szCs w:val="28"/>
          <w:lang w:eastAsia="en-US"/>
        </w:rPr>
      </w:pPr>
      <w:r w:rsidRPr="00A168A8">
        <w:rPr>
          <w:rFonts w:eastAsia="Calibri"/>
          <w:b/>
          <w:sz w:val="28"/>
          <w:szCs w:val="28"/>
          <w:lang w:eastAsia="en-US"/>
        </w:rPr>
        <w:t>апелляционного суда от 20.12.2023 по делу № 66а-1882/2023</w:t>
      </w:r>
    </w:p>
    <w:p w14:paraId="067B9809" w14:textId="77777777" w:rsidR="00A168A8" w:rsidRPr="00A168A8" w:rsidRDefault="00A168A8" w:rsidP="00A168A8">
      <w:pPr>
        <w:ind w:firstLine="709"/>
        <w:jc w:val="both"/>
        <w:rPr>
          <w:rFonts w:ascii="Calibri Light" w:eastAsia="Calibri" w:hAnsi="Calibri Light" w:cs="Calibri Light"/>
          <w:b/>
          <w:bCs/>
          <w:sz w:val="28"/>
          <w:szCs w:val="28"/>
          <w:lang w:eastAsia="en-US"/>
        </w:rPr>
      </w:pPr>
    </w:p>
    <w:p w14:paraId="392FCC6C" w14:textId="77777777" w:rsidR="00A168A8" w:rsidRPr="00A168A8" w:rsidRDefault="00A168A8" w:rsidP="00A168A8">
      <w:pPr>
        <w:keepNext/>
        <w:ind w:firstLine="567"/>
        <w:outlineLvl w:val="0"/>
        <w:rPr>
          <w:b/>
          <w:sz w:val="28"/>
          <w:szCs w:val="28"/>
        </w:rPr>
      </w:pPr>
      <w:bookmarkStart w:id="1" w:name="_Toc45890593"/>
      <w:bookmarkStart w:id="2" w:name="_Toc98771079"/>
      <w:r w:rsidRPr="00A168A8">
        <w:rPr>
          <w:b/>
          <w:sz w:val="28"/>
          <w:szCs w:val="28"/>
        </w:rPr>
        <w:t>Общая часть</w:t>
      </w:r>
      <w:bookmarkEnd w:id="1"/>
      <w:bookmarkEnd w:id="2"/>
    </w:p>
    <w:p w14:paraId="79C20FA4" w14:textId="77777777" w:rsidR="00A168A8" w:rsidRPr="00A168A8" w:rsidRDefault="00A168A8" w:rsidP="00A168A8">
      <w:pPr>
        <w:ind w:firstLine="709"/>
        <w:jc w:val="both"/>
        <w:rPr>
          <w:rFonts w:eastAsia="Calibri"/>
          <w:sz w:val="28"/>
          <w:szCs w:val="22"/>
        </w:rPr>
      </w:pPr>
    </w:p>
    <w:p w14:paraId="24DF0090"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Решение Кемеровского областного суда от 20.09.2023 года по делу                                   № 3а-331/2023, апелляционного определения Судебной коллегии по административным делам Пятого апелляционного суда от 20.12.2023 по делу                 № 66а-1882/2023 включает:</w:t>
      </w:r>
    </w:p>
    <w:p w14:paraId="1A256311"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Признать недействующим со дня принятия постановление Региональной энергетической комиссии Кузбасса </w:t>
      </w:r>
      <w:r w:rsidRPr="00A168A8">
        <w:rPr>
          <w:rFonts w:eastAsia="Calibri"/>
          <w:sz w:val="28"/>
          <w:szCs w:val="22"/>
          <w:lang w:eastAsia="en-US"/>
        </w:rPr>
        <w:t>от 22.05.</w:t>
      </w:r>
      <w:r w:rsidRPr="00A168A8">
        <w:rPr>
          <w:rFonts w:eastAsia="Calibri"/>
          <w:sz w:val="28"/>
          <w:szCs w:val="28"/>
          <w:lang w:eastAsia="en-US"/>
        </w:rPr>
        <w:t>2023 № 49 «Об установлении необходимой валовой выручки ООО «</w:t>
      </w:r>
      <w:proofErr w:type="spellStart"/>
      <w:r w:rsidRPr="00A168A8">
        <w:rPr>
          <w:rFonts w:eastAsia="Calibri"/>
          <w:sz w:val="28"/>
          <w:szCs w:val="28"/>
          <w:lang w:eastAsia="en-US"/>
        </w:rPr>
        <w:t>СибЭнергоСеть</w:t>
      </w:r>
      <w:proofErr w:type="spellEnd"/>
      <w:r w:rsidRPr="00A168A8">
        <w:rPr>
          <w:rFonts w:eastAsia="Calibri"/>
          <w:sz w:val="28"/>
          <w:szCs w:val="28"/>
          <w:lang w:eastAsia="en-US"/>
        </w:rPr>
        <w:t>» и индивидуальных тарифов на услуги по передаче электрической энергии для взаиморасчетов между сетевыми организациями Кемеровской области-Кузбасса на 2022 год».</w:t>
      </w:r>
    </w:p>
    <w:p w14:paraId="275632FB" w14:textId="0F86C2A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w:t>
      </w:r>
      <w:r w:rsidRPr="00A168A8">
        <w:rPr>
          <w:rFonts w:eastAsia="Calibri"/>
          <w:sz w:val="28"/>
          <w:szCs w:val="28"/>
          <w:lang w:eastAsia="en-US"/>
        </w:rPr>
        <w:t>Кузбасса,</w:t>
      </w:r>
      <w:r w:rsidRPr="00A168A8">
        <w:rPr>
          <w:rFonts w:eastAsia="Calibri"/>
          <w:sz w:val="28"/>
          <w:szCs w:val="28"/>
          <w:lang w:eastAsia="en-US"/>
        </w:rPr>
        <w:t xml:space="preserve"> признанное не действующим в течении одного месяца со дня вступления решения суда в законную силу.</w:t>
      </w:r>
    </w:p>
    <w:p w14:paraId="30EE9CAE" w14:textId="77777777" w:rsidR="00A168A8" w:rsidRPr="00A168A8" w:rsidRDefault="00A168A8" w:rsidP="00A168A8">
      <w:pPr>
        <w:autoSpaceDE w:val="0"/>
        <w:autoSpaceDN w:val="0"/>
        <w:adjustRightInd w:val="0"/>
        <w:ind w:firstLine="567"/>
        <w:jc w:val="both"/>
        <w:rPr>
          <w:rFonts w:eastAsia="Calibri"/>
          <w:sz w:val="28"/>
          <w:szCs w:val="28"/>
          <w:lang w:eastAsia="en-US"/>
        </w:rPr>
      </w:pPr>
    </w:p>
    <w:p w14:paraId="4CFD7C5A" w14:textId="77777777" w:rsidR="00A168A8" w:rsidRPr="00A168A8" w:rsidRDefault="00A168A8" w:rsidP="00A168A8">
      <w:pPr>
        <w:autoSpaceDE w:val="0"/>
        <w:autoSpaceDN w:val="0"/>
        <w:adjustRightInd w:val="0"/>
        <w:ind w:firstLine="567"/>
        <w:jc w:val="both"/>
        <w:rPr>
          <w:rFonts w:eastAsia="Calibri"/>
          <w:sz w:val="28"/>
          <w:szCs w:val="28"/>
          <w:lang w:eastAsia="en-US"/>
        </w:rPr>
      </w:pPr>
    </w:p>
    <w:p w14:paraId="33986AED" w14:textId="77777777" w:rsidR="00A168A8" w:rsidRPr="00A168A8" w:rsidRDefault="00A168A8" w:rsidP="00A168A8">
      <w:pPr>
        <w:autoSpaceDE w:val="0"/>
        <w:autoSpaceDN w:val="0"/>
        <w:adjustRightInd w:val="0"/>
        <w:ind w:firstLine="567"/>
        <w:jc w:val="both"/>
        <w:rPr>
          <w:rFonts w:eastAsia="Calibri"/>
          <w:b/>
          <w:bCs/>
          <w:sz w:val="28"/>
          <w:szCs w:val="28"/>
          <w:lang w:eastAsia="en-US"/>
        </w:rPr>
      </w:pPr>
      <w:r w:rsidRPr="00A168A8">
        <w:rPr>
          <w:rFonts w:eastAsia="Calibri"/>
          <w:b/>
          <w:bCs/>
          <w:sz w:val="28"/>
          <w:szCs w:val="28"/>
          <w:lang w:eastAsia="en-US"/>
        </w:rPr>
        <w:t>1. Материальные расходы в части приобретения горюче-смазочных материалов.</w:t>
      </w:r>
    </w:p>
    <w:p w14:paraId="794AE4F4" w14:textId="77777777" w:rsidR="00A168A8" w:rsidRPr="00A168A8" w:rsidRDefault="00A168A8" w:rsidP="00A168A8">
      <w:pPr>
        <w:autoSpaceDE w:val="0"/>
        <w:autoSpaceDN w:val="0"/>
        <w:adjustRightInd w:val="0"/>
        <w:ind w:firstLine="567"/>
        <w:jc w:val="both"/>
        <w:rPr>
          <w:rFonts w:eastAsia="Calibri"/>
          <w:b/>
          <w:bCs/>
          <w:sz w:val="28"/>
          <w:szCs w:val="28"/>
          <w:lang w:eastAsia="en-US"/>
        </w:rPr>
      </w:pPr>
    </w:p>
    <w:p w14:paraId="493E6332" w14:textId="77777777" w:rsidR="00A168A8" w:rsidRPr="00A168A8" w:rsidRDefault="00A168A8" w:rsidP="00A168A8">
      <w:pPr>
        <w:autoSpaceDE w:val="0"/>
        <w:autoSpaceDN w:val="0"/>
        <w:adjustRightInd w:val="0"/>
        <w:ind w:firstLine="851"/>
        <w:jc w:val="both"/>
        <w:rPr>
          <w:rFonts w:eastAsia="Calibri"/>
          <w:sz w:val="28"/>
          <w:szCs w:val="22"/>
          <w:lang w:eastAsia="en-US"/>
        </w:rPr>
      </w:pPr>
      <w:r w:rsidRPr="00A168A8">
        <w:rPr>
          <w:rFonts w:eastAsia="Calibri"/>
          <w:sz w:val="28"/>
          <w:szCs w:val="22"/>
          <w:lang w:eastAsia="en-US"/>
        </w:rPr>
        <w:t>Из судебного решения по делу № 3а-331/2023 от 20.09.2023 года:</w:t>
      </w:r>
    </w:p>
    <w:p w14:paraId="7970470F"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b/>
          <w:bCs/>
          <w:sz w:val="28"/>
          <w:szCs w:val="28"/>
          <w:lang w:eastAsia="en-US"/>
        </w:rPr>
        <w:t>«</w:t>
      </w:r>
      <w:r w:rsidRPr="00A168A8">
        <w:rPr>
          <w:rFonts w:eastAsia="Calibri"/>
          <w:sz w:val="28"/>
          <w:szCs w:val="28"/>
          <w:lang w:eastAsia="en-US"/>
        </w:rPr>
        <w:t>По статье материальные расходы на приобретение горюче-смазочных материалов на транспорт для осуществления текущей деятельности Обществом было предложено включить в НВВ на 2022 год затраты в размере 1 038,77 тыс. руб. Одновременно заявлено о включении в НВВ расходов на оказание услуг по перевозке пассажиров (в целях выезда работников на объекты электросетевого хозяйства, а также доставки их с места работы до дома и обратно) в размере 1 800 тыс. руб., в состав которых не входят расходы на горюче-смазочные материалы.</w:t>
      </w:r>
    </w:p>
    <w:p w14:paraId="6362F8BE" w14:textId="77777777" w:rsidR="00A168A8" w:rsidRPr="00A168A8" w:rsidRDefault="00A168A8" w:rsidP="00A168A8">
      <w:pPr>
        <w:autoSpaceDE w:val="0"/>
        <w:autoSpaceDN w:val="0"/>
        <w:adjustRightInd w:val="0"/>
        <w:ind w:firstLine="851"/>
        <w:jc w:val="both"/>
        <w:rPr>
          <w:rFonts w:eastAsia="Calibri"/>
          <w:sz w:val="28"/>
          <w:szCs w:val="28"/>
          <w:lang w:eastAsia="en-US"/>
        </w:rPr>
      </w:pPr>
    </w:p>
    <w:p w14:paraId="66ED793F"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lastRenderedPageBreak/>
        <w:t>РЭК Кузбасса расходы на приобретение горюче-смазочных материалов исключены из НВВ Общества, расходы на оказание услуг по перевозке пассажиров, которые по мнению регулирующего органа включают в себя расходы на горюче-смазочные материалы, снижены до 600 тыс. руб.</w:t>
      </w:r>
    </w:p>
    <w:p w14:paraId="3F515920"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Судебные инстанции такой подход к определению расходов на приобретение горюче-смазочных материалов, исключенных из НВВ Общества как дублирующие без надлежащего экономического обоснования, признали не соответствующим требованиям законодательства в сфере ценообразования в электроэнергетике.</w:t>
      </w:r>
    </w:p>
    <w:p w14:paraId="2ED50867"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xml:space="preserve">Повторно анализируя планируемые расходы Общества на приобретение горюче-смазочных материалов в их взаимосвязи с расходами на оказание услуг по перевозке пассажиров, РЭК Кузбасса пришла к выводу о достаточности для осуществления регулируемого вида деятельности средств на оказание услуг по перевозке пассажиров в размере 600 тыс. руб., основываясь на данных сайта «Яндекс услуги/пассажирские перевозки/Киселевск» о стоимости перевозок автомобилем заправленным топливом (том 1 </w:t>
      </w:r>
      <w:proofErr w:type="spellStart"/>
      <w:r w:rsidRPr="00A168A8">
        <w:rPr>
          <w:rFonts w:eastAsia="Calibri"/>
          <w:sz w:val="28"/>
          <w:szCs w:val="28"/>
          <w:lang w:eastAsia="en-US"/>
        </w:rPr>
        <w:t>л.д</w:t>
      </w:r>
      <w:proofErr w:type="spellEnd"/>
      <w:r w:rsidRPr="00A168A8">
        <w:rPr>
          <w:rFonts w:eastAsia="Calibri"/>
          <w:sz w:val="28"/>
          <w:szCs w:val="28"/>
          <w:lang w:eastAsia="en-US"/>
        </w:rPr>
        <w:t xml:space="preserve">. 119 оборот – 120, том 2 </w:t>
      </w:r>
      <w:proofErr w:type="spellStart"/>
      <w:r w:rsidRPr="00A168A8">
        <w:rPr>
          <w:rFonts w:eastAsia="Calibri"/>
          <w:sz w:val="28"/>
          <w:szCs w:val="28"/>
          <w:lang w:eastAsia="en-US"/>
        </w:rPr>
        <w:t>л.д</w:t>
      </w:r>
      <w:proofErr w:type="spellEnd"/>
      <w:r w:rsidRPr="00A168A8">
        <w:rPr>
          <w:rFonts w:eastAsia="Calibri"/>
          <w:sz w:val="28"/>
          <w:szCs w:val="28"/>
          <w:lang w:eastAsia="en-US"/>
        </w:rPr>
        <w:t>. 34).</w:t>
      </w:r>
    </w:p>
    <w:p w14:paraId="3DB020D9"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При этом, как следует из пояснений представителей административного ответчика и показаний свидетеля ФИО8, состоящей в должности начальника отдела ценообразования ОАО «Агентство энергетических экспертиз», использована минимальная цена предложения на услуги по перевозке пассажиров автомобилем заправленным топливом, имеющаяся на сайте Яндекс услуги/пассажирские перевозки/Киселевск» на дату составления экспертного заключения к оспариваемому постановлению.</w:t>
      </w:r>
    </w:p>
    <w:p w14:paraId="28E8FEF9"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С таким подходом органа регулирования к определению значения расходов суд не может согласиться.</w:t>
      </w:r>
    </w:p>
    <w:p w14:paraId="0D8A5DA4"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В соответствии с пунктом 29 Основ ценообразования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 расходы (цены), установленные в договорах, заключенных в результате проведения торгов; рыночные цены, сложившиеся на организованных торговых площадках, в том числе биржах, функционирующих на территории Российской Федерации; 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 При отсутствии указанных данных расчетные значения расходов определяются с использованием официальной статистической информации.</w:t>
      </w:r>
    </w:p>
    <w:p w14:paraId="1037257D"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Таким образом, названной нормой установлена обязательная очередность применения органом регулирования информации о ценах исходя из закрытого перечня источников такой информации.</w:t>
      </w:r>
    </w:p>
    <w:p w14:paraId="2EA5D5C6"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lastRenderedPageBreak/>
        <w:t>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 (пункт 31 Основ ценообразования).</w:t>
      </w:r>
    </w:p>
    <w:p w14:paraId="2B06CA99"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В ходе рассмотрения дела стороной административного ответчика заявлено об отсутствии регулируемых цен, а также статистических данных о ценах на услуги по анализируемому виду пассажирских перевозок, однако доказательств того, что регулирующий орган не имел возможности применить какой-либо иной вид цен, из предусмотренных пунктом 29 Основ ценообразования, в числе которых рыночные, по причине отсутствия информации о таких ценах, не представлено, экспертное заключение регулирующего органа ссылок на такие обстоятельства не содержит.</w:t>
      </w:r>
    </w:p>
    <w:p w14:paraId="3E9715DD"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xml:space="preserve">Основания полагать использованную регулирующим органом в расчете цену предложения на услуги по перевозке пассажиров, размещенную на сайте «Яндекс услуги/пассажирские перевозки/Киселевск», рыночной, при отсутствии иных сведений о сложившихся ценах, суду не названы, равно как не приведено положений законодательства, позволяющих применять в расчетах цены 2023 года (том 2 </w:t>
      </w:r>
      <w:proofErr w:type="spellStart"/>
      <w:r w:rsidRPr="00A168A8">
        <w:rPr>
          <w:rFonts w:eastAsia="Calibri"/>
          <w:sz w:val="28"/>
          <w:szCs w:val="28"/>
          <w:lang w:eastAsia="en-US"/>
        </w:rPr>
        <w:t>л.д</w:t>
      </w:r>
      <w:proofErr w:type="spellEnd"/>
      <w:r w:rsidRPr="00A168A8">
        <w:rPr>
          <w:rFonts w:eastAsia="Calibri"/>
          <w:sz w:val="28"/>
          <w:szCs w:val="28"/>
          <w:lang w:eastAsia="en-US"/>
        </w:rPr>
        <w:t>. 34 – скриншот страницы сайта «Яндекс услуги»), которые не могли быть известны на дату принятия первоначального тарифного решения (декабрь 2021 года).</w:t>
      </w:r>
    </w:p>
    <w:p w14:paraId="452EA7A9"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Таким образом исключение из НВВ Общества расходов на приобретение горюче-смазочных материалов вновь осуществлено в отсутствии надлежащего экономического обоснования.»</w:t>
      </w:r>
    </w:p>
    <w:p w14:paraId="29E2D936" w14:textId="77777777" w:rsidR="00A168A8" w:rsidRPr="00A168A8" w:rsidRDefault="00A168A8" w:rsidP="00A168A8">
      <w:pPr>
        <w:autoSpaceDE w:val="0"/>
        <w:autoSpaceDN w:val="0"/>
        <w:adjustRightInd w:val="0"/>
        <w:ind w:firstLine="851"/>
        <w:jc w:val="both"/>
        <w:rPr>
          <w:rFonts w:eastAsia="Calibri"/>
          <w:sz w:val="28"/>
          <w:szCs w:val="28"/>
          <w:lang w:eastAsia="en-US"/>
        </w:rPr>
      </w:pPr>
    </w:p>
    <w:p w14:paraId="7EB3A5C9"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В составе тарифного дела предприятием предоставлены договоры на перевозку пассажиров (стр. 1279-1286). Регулирующим органом при принятии расходов по одному автомобилю учитывались следующие факторы:</w:t>
      </w:r>
    </w:p>
    <w:p w14:paraId="4CEC0090"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отсутствие необходимости выезда сотрудниками предприятия на производственные объекты для проведения плановых мероприятий, так как обслуживание и ремонт оборудования осуществляет подрядная организация;</w:t>
      </w:r>
    </w:p>
    <w:p w14:paraId="14DE6790"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нахождение сотрудников непосредственно в офисе предприятия;</w:t>
      </w:r>
    </w:p>
    <w:p w14:paraId="3337AB39"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местоположение административного арендуемого помещения в центре города Киселевск на ул. Дзержинского, дом 25.</w:t>
      </w:r>
    </w:p>
    <w:p w14:paraId="79B06E1D"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Расходы по доставке сотрудников предприятия до офиса и обратно, законодательством не предусмотрены и являются экономически не обоснованными при осуществлении регулируемой деятельности. Такие расходы принимаются необходимыми при осуществлении производственной деятельности при нахождении промышленных зданий или участков в труднодоступных местностях.</w:t>
      </w:r>
    </w:p>
    <w:p w14:paraId="007D4886"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Периодичность осуществления переездов административного персонала для осуществления контрольной функции нормативно не регламентирована. Регулируемым органом при учете затрат по перевозке пассажиров одним автомобилем предусмотрено с учетом дальности нахождения электросетевых объектов на территории региона.</w:t>
      </w:r>
    </w:p>
    <w:p w14:paraId="6153E510"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lastRenderedPageBreak/>
        <w:t>При этом на основании содержания мотивировочной части судебного решения экспертами произведен анализ данных стоимости перевозки пассажиров с учетом затрат на горюче-смазочные материалов.</w:t>
      </w:r>
    </w:p>
    <w:p w14:paraId="6A879358"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В отсутствии возможности проведения анализа по подпунктам 1-4 пункта 29 Основ ценообразования регулирующий орган использовал все возможные меры для установления рыночной цены на перевозку пассажиров на территории Кемеровской области-Кузбасса, а именно:</w:t>
      </w:r>
    </w:p>
    <w:p w14:paraId="6E2C77EC" w14:textId="77777777" w:rsidR="00A168A8" w:rsidRPr="00A168A8" w:rsidRDefault="00A168A8" w:rsidP="00A168A8">
      <w:pPr>
        <w:numPr>
          <w:ilvl w:val="0"/>
          <w:numId w:val="30"/>
        </w:numPr>
        <w:autoSpaceDE w:val="0"/>
        <w:autoSpaceDN w:val="0"/>
        <w:adjustRightInd w:val="0"/>
        <w:spacing w:after="200" w:line="360" w:lineRule="auto"/>
        <w:ind w:left="0" w:firstLine="567"/>
        <w:contextualSpacing/>
        <w:jc w:val="both"/>
        <w:rPr>
          <w:rFonts w:eastAsia="Calibri"/>
          <w:sz w:val="28"/>
          <w:szCs w:val="28"/>
          <w:lang w:eastAsia="en-US"/>
        </w:rPr>
      </w:pPr>
      <w:r w:rsidRPr="00A168A8">
        <w:rPr>
          <w:rFonts w:eastAsia="Calibri"/>
          <w:sz w:val="28"/>
          <w:szCs w:val="28"/>
          <w:lang w:eastAsia="en-US"/>
        </w:rPr>
        <w:t>Письмом от 03.11.2023 № 3399-02 в адрес шести хозяйствующих субъектов, осуществляющих на территории Кемеровской области – Кузбасса был направлен запрос о предоставлении информации о стоимости услуг по перевозке пассажиров легковым автомобильным транспортом. Ответы на вышеуказанный предоставлены не были.</w:t>
      </w:r>
    </w:p>
    <w:p w14:paraId="3B019A96" w14:textId="77777777" w:rsidR="00A168A8" w:rsidRPr="00A168A8" w:rsidRDefault="00A168A8" w:rsidP="00A168A8">
      <w:pPr>
        <w:numPr>
          <w:ilvl w:val="0"/>
          <w:numId w:val="30"/>
        </w:numPr>
        <w:autoSpaceDE w:val="0"/>
        <w:autoSpaceDN w:val="0"/>
        <w:adjustRightInd w:val="0"/>
        <w:spacing w:after="200" w:line="360" w:lineRule="auto"/>
        <w:ind w:left="0" w:firstLine="567"/>
        <w:contextualSpacing/>
        <w:jc w:val="both"/>
        <w:rPr>
          <w:rFonts w:eastAsia="Calibri"/>
          <w:sz w:val="28"/>
          <w:szCs w:val="28"/>
          <w:lang w:eastAsia="en-US"/>
        </w:rPr>
      </w:pPr>
      <w:r w:rsidRPr="00A168A8">
        <w:rPr>
          <w:rFonts w:eastAsia="Calibri"/>
          <w:sz w:val="28"/>
          <w:szCs w:val="28"/>
          <w:lang w:eastAsia="en-US"/>
        </w:rPr>
        <w:t>Провел собственное изучение рыночных цен о стоимости услуг по перевозке пассажиров в сети интернет. Результат представлен в Таблице 1.</w:t>
      </w:r>
    </w:p>
    <w:p w14:paraId="47943E17" w14:textId="77777777" w:rsidR="00A168A8" w:rsidRPr="00A168A8" w:rsidRDefault="00A168A8" w:rsidP="00A168A8">
      <w:pPr>
        <w:autoSpaceDE w:val="0"/>
        <w:autoSpaceDN w:val="0"/>
        <w:adjustRightInd w:val="0"/>
        <w:ind w:firstLine="709"/>
        <w:jc w:val="right"/>
        <w:rPr>
          <w:rFonts w:eastAsia="Calibri"/>
          <w:sz w:val="28"/>
          <w:szCs w:val="28"/>
          <w:lang w:eastAsia="en-US"/>
        </w:rPr>
      </w:pPr>
      <w:r w:rsidRPr="00A168A8">
        <w:rPr>
          <w:rFonts w:eastAsia="Calibri"/>
          <w:sz w:val="28"/>
          <w:szCs w:val="28"/>
          <w:lang w:eastAsia="en-US"/>
        </w:rPr>
        <w:t>Таблица 1</w:t>
      </w:r>
    </w:p>
    <w:p w14:paraId="1D1ECAC7" w14:textId="77777777" w:rsidR="00A168A8" w:rsidRPr="00A168A8" w:rsidRDefault="00A168A8" w:rsidP="00A168A8">
      <w:pPr>
        <w:autoSpaceDE w:val="0"/>
        <w:autoSpaceDN w:val="0"/>
        <w:adjustRightInd w:val="0"/>
        <w:ind w:firstLine="709"/>
        <w:jc w:val="center"/>
        <w:rPr>
          <w:rFonts w:eastAsia="Calibri"/>
          <w:sz w:val="28"/>
          <w:szCs w:val="28"/>
          <w:lang w:eastAsia="en-US"/>
        </w:rPr>
      </w:pPr>
      <w:r w:rsidRPr="00A168A8">
        <w:rPr>
          <w:rFonts w:eastAsia="Calibri"/>
          <w:sz w:val="28"/>
          <w:szCs w:val="28"/>
          <w:lang w:eastAsia="en-US"/>
        </w:rPr>
        <w:t>Анализ рыночных цен о стоимости услуг по перевозке пассажиров</w:t>
      </w:r>
    </w:p>
    <w:tbl>
      <w:tblPr>
        <w:tblW w:w="5000" w:type="pct"/>
        <w:tblLook w:val="04A0" w:firstRow="1" w:lastRow="0" w:firstColumn="1" w:lastColumn="0" w:noHBand="0" w:noVBand="1"/>
      </w:tblPr>
      <w:tblGrid>
        <w:gridCol w:w="500"/>
        <w:gridCol w:w="1532"/>
        <w:gridCol w:w="1268"/>
        <w:gridCol w:w="1123"/>
        <w:gridCol w:w="737"/>
        <w:gridCol w:w="1298"/>
        <w:gridCol w:w="952"/>
        <w:gridCol w:w="934"/>
        <w:gridCol w:w="1033"/>
        <w:gridCol w:w="819"/>
      </w:tblGrid>
      <w:tr w:rsidR="00A168A8" w:rsidRPr="00A168A8" w14:paraId="745957F2" w14:textId="77777777" w:rsidTr="00D742D7">
        <w:trPr>
          <w:trHeight w:val="30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606A4" w14:textId="77777777" w:rsidR="00A168A8" w:rsidRPr="00A168A8" w:rsidRDefault="00A168A8" w:rsidP="00A168A8">
            <w:pPr>
              <w:jc w:val="center"/>
              <w:rPr>
                <w:color w:val="000000"/>
                <w:sz w:val="22"/>
                <w:szCs w:val="22"/>
              </w:rPr>
            </w:pPr>
            <w:r w:rsidRPr="00A168A8">
              <w:rPr>
                <w:color w:val="000000"/>
                <w:sz w:val="22"/>
                <w:szCs w:val="22"/>
              </w:rPr>
              <w:t>№ п/п</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8CF5" w14:textId="77777777" w:rsidR="00A168A8" w:rsidRPr="00A168A8" w:rsidRDefault="00A168A8" w:rsidP="00A168A8">
            <w:pPr>
              <w:jc w:val="center"/>
              <w:rPr>
                <w:color w:val="000000"/>
                <w:sz w:val="22"/>
                <w:szCs w:val="22"/>
              </w:rPr>
            </w:pPr>
            <w:r w:rsidRPr="00A168A8">
              <w:rPr>
                <w:color w:val="000000"/>
                <w:sz w:val="22"/>
                <w:szCs w:val="22"/>
              </w:rPr>
              <w:t>Наименование предприятия</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6281" w14:textId="77777777" w:rsidR="00A168A8" w:rsidRPr="00A168A8" w:rsidRDefault="00A168A8" w:rsidP="00A168A8">
            <w:pPr>
              <w:jc w:val="center"/>
              <w:rPr>
                <w:color w:val="000000"/>
                <w:sz w:val="22"/>
                <w:szCs w:val="22"/>
              </w:rPr>
            </w:pPr>
            <w:r w:rsidRPr="00A168A8">
              <w:rPr>
                <w:color w:val="000000"/>
                <w:sz w:val="22"/>
                <w:szCs w:val="22"/>
              </w:rPr>
              <w:t>Марка автомобиля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BDFD" w14:textId="77777777" w:rsidR="00A168A8" w:rsidRPr="00A168A8" w:rsidRDefault="00A168A8" w:rsidP="00A168A8">
            <w:pPr>
              <w:jc w:val="center"/>
              <w:rPr>
                <w:color w:val="000000"/>
                <w:sz w:val="22"/>
                <w:szCs w:val="22"/>
              </w:rPr>
            </w:pPr>
            <w:r w:rsidRPr="00A168A8">
              <w:rPr>
                <w:color w:val="000000"/>
                <w:sz w:val="22"/>
                <w:szCs w:val="22"/>
              </w:rPr>
              <w:t>Вид услуги</w:t>
            </w:r>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658F" w14:textId="77777777" w:rsidR="00A168A8" w:rsidRPr="00A168A8" w:rsidRDefault="00A168A8" w:rsidP="00A168A8">
            <w:pPr>
              <w:jc w:val="center"/>
              <w:rPr>
                <w:color w:val="000000"/>
                <w:sz w:val="22"/>
                <w:szCs w:val="22"/>
              </w:rPr>
            </w:pPr>
            <w:proofErr w:type="spellStart"/>
            <w:r w:rsidRPr="00A168A8">
              <w:rPr>
                <w:color w:val="000000"/>
                <w:sz w:val="22"/>
                <w:szCs w:val="22"/>
              </w:rPr>
              <w:t>Стои-мость</w:t>
            </w:r>
            <w:proofErr w:type="spellEnd"/>
          </w:p>
        </w:tc>
        <w:tc>
          <w:tcPr>
            <w:tcW w:w="13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91DFD7" w14:textId="77777777" w:rsidR="00A168A8" w:rsidRPr="00A168A8" w:rsidRDefault="00A168A8" w:rsidP="00A168A8">
            <w:pPr>
              <w:jc w:val="center"/>
              <w:rPr>
                <w:color w:val="000000"/>
                <w:sz w:val="22"/>
                <w:szCs w:val="22"/>
              </w:rPr>
            </w:pPr>
            <w:r w:rsidRPr="00A168A8">
              <w:rPr>
                <w:color w:val="000000"/>
                <w:sz w:val="22"/>
                <w:szCs w:val="22"/>
              </w:rPr>
              <w:t>Возможный пробег в месяц, км</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4FA1F" w14:textId="77777777" w:rsidR="00A168A8" w:rsidRPr="00A168A8" w:rsidRDefault="00A168A8" w:rsidP="00A168A8">
            <w:pPr>
              <w:jc w:val="center"/>
              <w:rPr>
                <w:color w:val="000000"/>
                <w:sz w:val="22"/>
                <w:szCs w:val="22"/>
              </w:rPr>
            </w:pPr>
            <w:r w:rsidRPr="00A168A8">
              <w:rPr>
                <w:color w:val="000000"/>
                <w:sz w:val="22"/>
                <w:szCs w:val="22"/>
              </w:rPr>
              <w:t>Рабочие дни</w:t>
            </w:r>
          </w:p>
        </w:tc>
        <w:tc>
          <w:tcPr>
            <w:tcW w:w="26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3C47E2" w14:textId="77777777" w:rsidR="00A168A8" w:rsidRPr="00A168A8" w:rsidRDefault="00A168A8" w:rsidP="00A168A8">
            <w:pPr>
              <w:jc w:val="center"/>
              <w:rPr>
                <w:color w:val="000000"/>
                <w:sz w:val="22"/>
                <w:szCs w:val="22"/>
              </w:rPr>
            </w:pPr>
            <w:r w:rsidRPr="00A168A8">
              <w:rPr>
                <w:color w:val="000000"/>
                <w:sz w:val="22"/>
                <w:szCs w:val="22"/>
              </w:rPr>
              <w:t>Затраты</w:t>
            </w:r>
          </w:p>
          <w:p w14:paraId="249E9F7E" w14:textId="77777777" w:rsidR="00A168A8" w:rsidRPr="00A168A8" w:rsidRDefault="00A168A8" w:rsidP="00A168A8">
            <w:pPr>
              <w:rPr>
                <w:color w:val="000000"/>
                <w:sz w:val="22"/>
                <w:szCs w:val="22"/>
              </w:rPr>
            </w:pPr>
            <w:r w:rsidRPr="00A168A8">
              <w:rPr>
                <w:color w:val="000000"/>
                <w:sz w:val="22"/>
                <w:szCs w:val="22"/>
              </w:rPr>
              <w:t> </w:t>
            </w:r>
          </w:p>
        </w:tc>
      </w:tr>
      <w:tr w:rsidR="00A168A8" w:rsidRPr="00A168A8" w14:paraId="1DF9A4A9" w14:textId="77777777" w:rsidTr="00D742D7">
        <w:trPr>
          <w:trHeight w:val="30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228FE171" w14:textId="77777777" w:rsidR="00A168A8" w:rsidRPr="00A168A8" w:rsidRDefault="00A168A8" w:rsidP="00A168A8">
            <w:pPr>
              <w:rPr>
                <w:color w:val="000000"/>
                <w:sz w:val="22"/>
                <w:szCs w:val="22"/>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4C86FB7" w14:textId="77777777" w:rsidR="00A168A8" w:rsidRPr="00A168A8" w:rsidRDefault="00A168A8" w:rsidP="00A168A8">
            <w:pPr>
              <w:rPr>
                <w:color w:val="000000"/>
                <w:sz w:val="22"/>
                <w:szCs w:val="22"/>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187273C8" w14:textId="77777777" w:rsidR="00A168A8" w:rsidRPr="00A168A8" w:rsidRDefault="00A168A8" w:rsidP="00A168A8">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D09140" w14:textId="77777777" w:rsidR="00A168A8" w:rsidRPr="00A168A8" w:rsidRDefault="00A168A8" w:rsidP="00A168A8">
            <w:pPr>
              <w:rPr>
                <w:color w:val="000000"/>
                <w:sz w:val="22"/>
                <w:szCs w:val="22"/>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51613D09" w14:textId="77777777" w:rsidR="00A168A8" w:rsidRPr="00A168A8" w:rsidRDefault="00A168A8" w:rsidP="00A168A8">
            <w:pPr>
              <w:rPr>
                <w:color w:val="000000"/>
                <w:sz w:val="22"/>
                <w:szCs w:val="22"/>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14:paraId="1A6F549E" w14:textId="77777777" w:rsidR="00A168A8" w:rsidRPr="00A168A8" w:rsidRDefault="00A168A8" w:rsidP="00A168A8">
            <w:pPr>
              <w:rPr>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C0DFCC7" w14:textId="77777777" w:rsidR="00A168A8" w:rsidRPr="00A168A8" w:rsidRDefault="00A168A8" w:rsidP="00A168A8">
            <w:pPr>
              <w:rPr>
                <w:color w:val="000000"/>
                <w:sz w:val="22"/>
                <w:szCs w:val="22"/>
              </w:rPr>
            </w:pPr>
          </w:p>
        </w:tc>
        <w:tc>
          <w:tcPr>
            <w:tcW w:w="88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A72DCA" w14:textId="77777777" w:rsidR="00A168A8" w:rsidRPr="00A168A8" w:rsidRDefault="00A168A8" w:rsidP="00A168A8">
            <w:pPr>
              <w:jc w:val="center"/>
              <w:rPr>
                <w:color w:val="000000"/>
                <w:sz w:val="22"/>
                <w:szCs w:val="22"/>
              </w:rPr>
            </w:pPr>
            <w:r w:rsidRPr="00A168A8">
              <w:rPr>
                <w:color w:val="000000"/>
                <w:sz w:val="22"/>
                <w:szCs w:val="22"/>
              </w:rPr>
              <w:t>Аренда, руб.</w:t>
            </w:r>
          </w:p>
        </w:tc>
        <w:tc>
          <w:tcPr>
            <w:tcW w:w="17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9493DF" w14:textId="77777777" w:rsidR="00A168A8" w:rsidRPr="00A168A8" w:rsidRDefault="00A168A8" w:rsidP="00A168A8">
            <w:pPr>
              <w:jc w:val="center"/>
              <w:rPr>
                <w:color w:val="000000"/>
                <w:sz w:val="22"/>
                <w:szCs w:val="22"/>
              </w:rPr>
            </w:pPr>
            <w:r w:rsidRPr="00A168A8">
              <w:rPr>
                <w:color w:val="000000"/>
                <w:sz w:val="22"/>
                <w:szCs w:val="22"/>
              </w:rPr>
              <w:t>ГСМ</w:t>
            </w:r>
          </w:p>
        </w:tc>
      </w:tr>
      <w:tr w:rsidR="00A168A8" w:rsidRPr="00A168A8" w14:paraId="4EB570A4" w14:textId="77777777" w:rsidTr="00D742D7">
        <w:trPr>
          <w:trHeight w:val="600"/>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0D2EA849" w14:textId="77777777" w:rsidR="00A168A8" w:rsidRPr="00A168A8" w:rsidRDefault="00A168A8" w:rsidP="00A168A8">
            <w:pPr>
              <w:rPr>
                <w:color w:val="000000"/>
                <w:sz w:val="22"/>
                <w:szCs w:val="22"/>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51FAB789" w14:textId="77777777" w:rsidR="00A168A8" w:rsidRPr="00A168A8" w:rsidRDefault="00A168A8" w:rsidP="00A168A8">
            <w:pPr>
              <w:rPr>
                <w:color w:val="000000"/>
                <w:sz w:val="22"/>
                <w:szCs w:val="22"/>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1A5FD365" w14:textId="77777777" w:rsidR="00A168A8" w:rsidRPr="00A168A8" w:rsidRDefault="00A168A8" w:rsidP="00A168A8">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3D8E40" w14:textId="77777777" w:rsidR="00A168A8" w:rsidRPr="00A168A8" w:rsidRDefault="00A168A8" w:rsidP="00A168A8">
            <w:pPr>
              <w:rPr>
                <w:color w:val="000000"/>
                <w:sz w:val="22"/>
                <w:szCs w:val="22"/>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79870ECE" w14:textId="77777777" w:rsidR="00A168A8" w:rsidRPr="00A168A8" w:rsidRDefault="00A168A8" w:rsidP="00A168A8">
            <w:pPr>
              <w:rPr>
                <w:color w:val="000000"/>
                <w:sz w:val="22"/>
                <w:szCs w:val="22"/>
              </w:rPr>
            </w:pPr>
          </w:p>
        </w:tc>
        <w:tc>
          <w:tcPr>
            <w:tcW w:w="1310" w:type="dxa"/>
            <w:vMerge/>
            <w:tcBorders>
              <w:top w:val="single" w:sz="4" w:space="0" w:color="auto"/>
              <w:left w:val="single" w:sz="4" w:space="0" w:color="auto"/>
              <w:bottom w:val="single" w:sz="4" w:space="0" w:color="000000"/>
              <w:right w:val="single" w:sz="4" w:space="0" w:color="auto"/>
            </w:tcBorders>
            <w:vAlign w:val="center"/>
            <w:hideMark/>
          </w:tcPr>
          <w:p w14:paraId="4D4FE1B5" w14:textId="77777777" w:rsidR="00A168A8" w:rsidRPr="00A168A8" w:rsidRDefault="00A168A8" w:rsidP="00A168A8">
            <w:pPr>
              <w:rPr>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C92B3C0" w14:textId="77777777" w:rsidR="00A168A8" w:rsidRPr="00A168A8" w:rsidRDefault="00A168A8" w:rsidP="00A168A8">
            <w:pPr>
              <w:rPr>
                <w:color w:val="000000"/>
                <w:sz w:val="22"/>
                <w:szCs w:val="22"/>
              </w:rPr>
            </w:pPr>
          </w:p>
        </w:tc>
        <w:tc>
          <w:tcPr>
            <w:tcW w:w="888" w:type="dxa"/>
            <w:vMerge/>
            <w:tcBorders>
              <w:top w:val="nil"/>
              <w:left w:val="single" w:sz="4" w:space="0" w:color="auto"/>
              <w:bottom w:val="single" w:sz="4" w:space="0" w:color="auto"/>
              <w:right w:val="single" w:sz="4" w:space="0" w:color="auto"/>
            </w:tcBorders>
            <w:vAlign w:val="center"/>
            <w:hideMark/>
          </w:tcPr>
          <w:p w14:paraId="73067BCD" w14:textId="77777777" w:rsidR="00A168A8" w:rsidRPr="00A168A8" w:rsidRDefault="00A168A8" w:rsidP="00A168A8">
            <w:pPr>
              <w:rPr>
                <w:color w:val="000000"/>
                <w:sz w:val="22"/>
                <w:szCs w:val="22"/>
              </w:rPr>
            </w:pPr>
          </w:p>
        </w:tc>
        <w:tc>
          <w:tcPr>
            <w:tcW w:w="954" w:type="dxa"/>
            <w:tcBorders>
              <w:top w:val="nil"/>
              <w:left w:val="nil"/>
              <w:bottom w:val="single" w:sz="4" w:space="0" w:color="auto"/>
              <w:right w:val="single" w:sz="4" w:space="0" w:color="auto"/>
            </w:tcBorders>
            <w:shd w:val="clear" w:color="auto" w:fill="auto"/>
            <w:vAlign w:val="bottom"/>
            <w:hideMark/>
          </w:tcPr>
          <w:p w14:paraId="5AC86A5F" w14:textId="77777777" w:rsidR="00A168A8" w:rsidRPr="00A168A8" w:rsidRDefault="00A168A8" w:rsidP="00A168A8">
            <w:pPr>
              <w:rPr>
                <w:color w:val="000000"/>
                <w:sz w:val="22"/>
                <w:szCs w:val="22"/>
              </w:rPr>
            </w:pPr>
            <w:r w:rsidRPr="00A168A8">
              <w:rPr>
                <w:color w:val="000000"/>
                <w:sz w:val="22"/>
                <w:szCs w:val="22"/>
              </w:rPr>
              <w:t>Расходы, руб.</w:t>
            </w:r>
          </w:p>
        </w:tc>
        <w:tc>
          <w:tcPr>
            <w:tcW w:w="845" w:type="dxa"/>
            <w:tcBorders>
              <w:top w:val="nil"/>
              <w:left w:val="nil"/>
              <w:bottom w:val="single" w:sz="4" w:space="0" w:color="auto"/>
              <w:right w:val="single" w:sz="4" w:space="0" w:color="auto"/>
            </w:tcBorders>
            <w:shd w:val="clear" w:color="auto" w:fill="auto"/>
            <w:noWrap/>
            <w:vAlign w:val="bottom"/>
            <w:hideMark/>
          </w:tcPr>
          <w:p w14:paraId="55A5A4F0" w14:textId="77777777" w:rsidR="00A168A8" w:rsidRPr="00A168A8" w:rsidRDefault="00A168A8" w:rsidP="00A168A8">
            <w:pPr>
              <w:jc w:val="center"/>
              <w:rPr>
                <w:color w:val="000000"/>
                <w:sz w:val="22"/>
                <w:szCs w:val="22"/>
              </w:rPr>
            </w:pPr>
            <w:r w:rsidRPr="00A168A8">
              <w:rPr>
                <w:color w:val="000000"/>
                <w:sz w:val="22"/>
                <w:szCs w:val="22"/>
              </w:rPr>
              <w:t>л</w:t>
            </w:r>
          </w:p>
        </w:tc>
      </w:tr>
      <w:tr w:rsidR="00A168A8" w:rsidRPr="00A168A8" w14:paraId="42E67E8A" w14:textId="77777777" w:rsidTr="00D742D7">
        <w:trPr>
          <w:trHeight w:val="6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21AF1B2C" w14:textId="77777777" w:rsidR="00A168A8" w:rsidRPr="00A168A8" w:rsidRDefault="00A168A8" w:rsidP="00A168A8">
            <w:pPr>
              <w:jc w:val="center"/>
              <w:rPr>
                <w:color w:val="000000"/>
              </w:rPr>
            </w:pPr>
            <w:r w:rsidRPr="00A168A8">
              <w:rPr>
                <w:color w:val="000000"/>
              </w:rPr>
              <w:t>1</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2276C" w14:textId="77777777" w:rsidR="00A168A8" w:rsidRPr="00A168A8" w:rsidRDefault="00A168A8" w:rsidP="00A168A8">
            <w:pPr>
              <w:rPr>
                <w:color w:val="000000"/>
                <w:sz w:val="18"/>
                <w:szCs w:val="18"/>
              </w:rPr>
            </w:pPr>
            <w:proofErr w:type="spellStart"/>
            <w:r w:rsidRPr="00A168A8">
              <w:rPr>
                <w:color w:val="000000"/>
                <w:sz w:val="18"/>
                <w:szCs w:val="18"/>
              </w:rPr>
              <w:t>Topavto</w:t>
            </w:r>
            <w:proofErr w:type="spellEnd"/>
            <w:r w:rsidRPr="00A168A8">
              <w:rPr>
                <w:color w:val="000000"/>
                <w:sz w:val="18"/>
                <w:szCs w:val="18"/>
              </w:rPr>
              <w:t xml:space="preserve"> </w:t>
            </w:r>
            <w:proofErr w:type="spellStart"/>
            <w:r w:rsidRPr="00A168A8">
              <w:rPr>
                <w:color w:val="000000"/>
                <w:sz w:val="18"/>
                <w:szCs w:val="18"/>
              </w:rPr>
              <w:t>Prokat</w:t>
            </w:r>
            <w:proofErr w:type="spellEnd"/>
          </w:p>
        </w:tc>
        <w:tc>
          <w:tcPr>
            <w:tcW w:w="1311" w:type="dxa"/>
            <w:tcBorders>
              <w:top w:val="nil"/>
              <w:left w:val="nil"/>
              <w:bottom w:val="single" w:sz="4" w:space="0" w:color="auto"/>
              <w:right w:val="single" w:sz="4" w:space="0" w:color="auto"/>
            </w:tcBorders>
            <w:shd w:val="clear" w:color="auto" w:fill="auto"/>
            <w:noWrap/>
            <w:vAlign w:val="bottom"/>
            <w:hideMark/>
          </w:tcPr>
          <w:p w14:paraId="2E9F3C2B" w14:textId="77777777" w:rsidR="00A168A8" w:rsidRPr="00A168A8" w:rsidRDefault="00A168A8" w:rsidP="00A168A8">
            <w:pPr>
              <w:rPr>
                <w:color w:val="000000"/>
                <w:sz w:val="18"/>
                <w:szCs w:val="18"/>
              </w:rPr>
            </w:pPr>
            <w:r w:rsidRPr="00A168A8">
              <w:rPr>
                <w:color w:val="000000"/>
                <w:sz w:val="18"/>
                <w:szCs w:val="18"/>
              </w:rPr>
              <w:t>Toyota Corolla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DD4009C" w14:textId="77777777" w:rsidR="00A168A8" w:rsidRPr="00A168A8" w:rsidRDefault="00A168A8" w:rsidP="00A168A8">
            <w:pPr>
              <w:jc w:val="center"/>
              <w:rPr>
                <w:color w:val="000000"/>
                <w:sz w:val="18"/>
                <w:szCs w:val="18"/>
              </w:rPr>
            </w:pPr>
            <w:r w:rsidRPr="00A168A8">
              <w:rPr>
                <w:color w:val="000000"/>
                <w:sz w:val="18"/>
                <w:szCs w:val="18"/>
              </w:rPr>
              <w:t>аренда, сутки</w:t>
            </w:r>
          </w:p>
        </w:tc>
        <w:tc>
          <w:tcPr>
            <w:tcW w:w="743" w:type="dxa"/>
            <w:tcBorders>
              <w:top w:val="nil"/>
              <w:left w:val="nil"/>
              <w:bottom w:val="single" w:sz="4" w:space="0" w:color="auto"/>
              <w:right w:val="single" w:sz="4" w:space="0" w:color="auto"/>
            </w:tcBorders>
            <w:shd w:val="clear" w:color="auto" w:fill="auto"/>
            <w:noWrap/>
            <w:vAlign w:val="bottom"/>
            <w:hideMark/>
          </w:tcPr>
          <w:p w14:paraId="392822FC" w14:textId="77777777" w:rsidR="00A168A8" w:rsidRPr="00A168A8" w:rsidRDefault="00A168A8" w:rsidP="00A168A8">
            <w:pPr>
              <w:jc w:val="right"/>
              <w:rPr>
                <w:color w:val="000000"/>
                <w:sz w:val="18"/>
                <w:szCs w:val="18"/>
              </w:rPr>
            </w:pPr>
            <w:r w:rsidRPr="00A168A8">
              <w:rPr>
                <w:color w:val="000000"/>
                <w:sz w:val="18"/>
                <w:szCs w:val="18"/>
              </w:rPr>
              <w:t>1 600</w:t>
            </w:r>
          </w:p>
        </w:tc>
        <w:tc>
          <w:tcPr>
            <w:tcW w:w="13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D2EDDE" w14:textId="77777777" w:rsidR="00A168A8" w:rsidRPr="00A168A8" w:rsidRDefault="00A168A8" w:rsidP="00A168A8">
            <w:pPr>
              <w:jc w:val="center"/>
              <w:rPr>
                <w:color w:val="000000"/>
                <w:sz w:val="18"/>
                <w:szCs w:val="18"/>
              </w:rPr>
            </w:pPr>
            <w:r w:rsidRPr="00A168A8">
              <w:rPr>
                <w:color w:val="000000"/>
                <w:sz w:val="18"/>
                <w:szCs w:val="18"/>
              </w:rPr>
              <w:t>-</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FC530F" w14:textId="77777777" w:rsidR="00A168A8" w:rsidRPr="00A168A8" w:rsidRDefault="00A168A8" w:rsidP="00A168A8">
            <w:pPr>
              <w:jc w:val="center"/>
              <w:rPr>
                <w:color w:val="000000"/>
                <w:sz w:val="18"/>
                <w:szCs w:val="18"/>
              </w:rPr>
            </w:pPr>
            <w:r w:rsidRPr="00A168A8">
              <w:rPr>
                <w:color w:val="000000"/>
                <w:sz w:val="18"/>
                <w:szCs w:val="18"/>
              </w:rPr>
              <w:t>247</w:t>
            </w:r>
          </w:p>
        </w:tc>
        <w:tc>
          <w:tcPr>
            <w:tcW w:w="888" w:type="dxa"/>
            <w:tcBorders>
              <w:top w:val="nil"/>
              <w:left w:val="nil"/>
              <w:bottom w:val="single" w:sz="4" w:space="0" w:color="auto"/>
              <w:right w:val="single" w:sz="4" w:space="0" w:color="auto"/>
            </w:tcBorders>
            <w:shd w:val="clear" w:color="auto" w:fill="auto"/>
            <w:noWrap/>
            <w:vAlign w:val="bottom"/>
            <w:hideMark/>
          </w:tcPr>
          <w:p w14:paraId="340B587E" w14:textId="77777777" w:rsidR="00A168A8" w:rsidRPr="00A168A8" w:rsidRDefault="00A168A8" w:rsidP="00A168A8">
            <w:pPr>
              <w:jc w:val="right"/>
              <w:rPr>
                <w:color w:val="000000"/>
                <w:sz w:val="18"/>
                <w:szCs w:val="18"/>
              </w:rPr>
            </w:pPr>
            <w:r w:rsidRPr="00A168A8">
              <w:rPr>
                <w:color w:val="000000"/>
                <w:sz w:val="18"/>
                <w:szCs w:val="18"/>
              </w:rPr>
              <w:t>395 200</w:t>
            </w:r>
          </w:p>
        </w:tc>
        <w:tc>
          <w:tcPr>
            <w:tcW w:w="954" w:type="dxa"/>
            <w:tcBorders>
              <w:top w:val="nil"/>
              <w:left w:val="nil"/>
              <w:bottom w:val="single" w:sz="4" w:space="0" w:color="auto"/>
              <w:right w:val="single" w:sz="4" w:space="0" w:color="auto"/>
            </w:tcBorders>
            <w:shd w:val="clear" w:color="auto" w:fill="auto"/>
            <w:noWrap/>
            <w:vAlign w:val="bottom"/>
            <w:hideMark/>
          </w:tcPr>
          <w:p w14:paraId="324E9EC9" w14:textId="77777777" w:rsidR="00A168A8" w:rsidRPr="00A168A8" w:rsidRDefault="00A168A8" w:rsidP="00A168A8">
            <w:pPr>
              <w:jc w:val="right"/>
              <w:rPr>
                <w:color w:val="000000"/>
                <w:sz w:val="20"/>
                <w:szCs w:val="20"/>
              </w:rPr>
            </w:pPr>
            <w:r w:rsidRPr="00A168A8">
              <w:rPr>
                <w:color w:val="000000"/>
                <w:sz w:val="20"/>
                <w:szCs w:val="20"/>
              </w:rPr>
              <w:t>204 800</w:t>
            </w:r>
          </w:p>
        </w:tc>
        <w:tc>
          <w:tcPr>
            <w:tcW w:w="845" w:type="dxa"/>
            <w:tcBorders>
              <w:top w:val="nil"/>
              <w:left w:val="nil"/>
              <w:bottom w:val="single" w:sz="4" w:space="0" w:color="auto"/>
              <w:right w:val="single" w:sz="4" w:space="0" w:color="auto"/>
            </w:tcBorders>
            <w:shd w:val="clear" w:color="auto" w:fill="auto"/>
            <w:noWrap/>
            <w:vAlign w:val="bottom"/>
            <w:hideMark/>
          </w:tcPr>
          <w:p w14:paraId="0D2E43AA" w14:textId="77777777" w:rsidR="00A168A8" w:rsidRPr="00A168A8" w:rsidRDefault="00A168A8" w:rsidP="00A168A8">
            <w:pPr>
              <w:jc w:val="right"/>
              <w:rPr>
                <w:color w:val="000000"/>
                <w:sz w:val="20"/>
                <w:szCs w:val="20"/>
              </w:rPr>
            </w:pPr>
            <w:r w:rsidRPr="00A168A8">
              <w:rPr>
                <w:color w:val="000000"/>
                <w:sz w:val="20"/>
                <w:szCs w:val="20"/>
              </w:rPr>
              <w:t>5 461</w:t>
            </w:r>
          </w:p>
        </w:tc>
      </w:tr>
      <w:tr w:rsidR="00A168A8" w:rsidRPr="00A168A8" w14:paraId="149000CF" w14:textId="77777777" w:rsidTr="00D742D7">
        <w:trPr>
          <w:trHeight w:val="39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1F914D4D" w14:textId="77777777" w:rsidR="00A168A8" w:rsidRPr="00A168A8" w:rsidRDefault="00A168A8" w:rsidP="00A168A8">
            <w:pPr>
              <w:jc w:val="center"/>
              <w:rPr>
                <w:color w:val="000000"/>
              </w:rPr>
            </w:pPr>
            <w:r w:rsidRPr="00A168A8">
              <w:rPr>
                <w:color w:val="000000"/>
              </w:rPr>
              <w:t>2</w:t>
            </w:r>
          </w:p>
        </w:tc>
        <w:tc>
          <w:tcPr>
            <w:tcW w:w="1547" w:type="dxa"/>
            <w:vMerge/>
            <w:tcBorders>
              <w:top w:val="nil"/>
              <w:left w:val="single" w:sz="4" w:space="0" w:color="auto"/>
              <w:bottom w:val="single" w:sz="4" w:space="0" w:color="000000"/>
              <w:right w:val="single" w:sz="4" w:space="0" w:color="auto"/>
            </w:tcBorders>
            <w:vAlign w:val="center"/>
            <w:hideMark/>
          </w:tcPr>
          <w:p w14:paraId="244F3C4B" w14:textId="77777777" w:rsidR="00A168A8" w:rsidRPr="00A168A8" w:rsidRDefault="00A168A8" w:rsidP="00A168A8">
            <w:pPr>
              <w:rPr>
                <w:color w:val="000000"/>
                <w:sz w:val="18"/>
                <w:szCs w:val="18"/>
              </w:rPr>
            </w:pPr>
          </w:p>
        </w:tc>
        <w:tc>
          <w:tcPr>
            <w:tcW w:w="1311" w:type="dxa"/>
            <w:tcBorders>
              <w:top w:val="nil"/>
              <w:left w:val="nil"/>
              <w:bottom w:val="single" w:sz="4" w:space="0" w:color="auto"/>
              <w:right w:val="single" w:sz="4" w:space="0" w:color="auto"/>
            </w:tcBorders>
            <w:shd w:val="clear" w:color="auto" w:fill="auto"/>
            <w:noWrap/>
            <w:vAlign w:val="bottom"/>
            <w:hideMark/>
          </w:tcPr>
          <w:p w14:paraId="0EC8E15D" w14:textId="77777777" w:rsidR="00A168A8" w:rsidRPr="00A168A8" w:rsidRDefault="00A168A8" w:rsidP="00A168A8">
            <w:pPr>
              <w:rPr>
                <w:color w:val="000000"/>
                <w:sz w:val="18"/>
                <w:szCs w:val="18"/>
              </w:rPr>
            </w:pPr>
            <w:r w:rsidRPr="00A168A8">
              <w:rPr>
                <w:color w:val="000000"/>
                <w:sz w:val="18"/>
                <w:szCs w:val="18"/>
              </w:rPr>
              <w:t>Renault Logan,</w:t>
            </w:r>
          </w:p>
        </w:tc>
        <w:tc>
          <w:tcPr>
            <w:tcW w:w="1134" w:type="dxa"/>
            <w:vMerge/>
            <w:tcBorders>
              <w:top w:val="nil"/>
              <w:left w:val="single" w:sz="4" w:space="0" w:color="auto"/>
              <w:bottom w:val="single" w:sz="4" w:space="0" w:color="000000"/>
              <w:right w:val="single" w:sz="4" w:space="0" w:color="auto"/>
            </w:tcBorders>
            <w:vAlign w:val="center"/>
            <w:hideMark/>
          </w:tcPr>
          <w:p w14:paraId="4B7A77A3" w14:textId="77777777" w:rsidR="00A168A8" w:rsidRPr="00A168A8" w:rsidRDefault="00A168A8" w:rsidP="00A168A8">
            <w:pPr>
              <w:rPr>
                <w:color w:val="000000"/>
                <w:sz w:val="18"/>
                <w:szCs w:val="18"/>
              </w:rPr>
            </w:pPr>
          </w:p>
        </w:tc>
        <w:tc>
          <w:tcPr>
            <w:tcW w:w="743" w:type="dxa"/>
            <w:tcBorders>
              <w:top w:val="nil"/>
              <w:left w:val="nil"/>
              <w:bottom w:val="single" w:sz="4" w:space="0" w:color="auto"/>
              <w:right w:val="single" w:sz="4" w:space="0" w:color="auto"/>
            </w:tcBorders>
            <w:shd w:val="clear" w:color="auto" w:fill="auto"/>
            <w:noWrap/>
            <w:vAlign w:val="bottom"/>
            <w:hideMark/>
          </w:tcPr>
          <w:p w14:paraId="344C93AA" w14:textId="77777777" w:rsidR="00A168A8" w:rsidRPr="00A168A8" w:rsidRDefault="00A168A8" w:rsidP="00A168A8">
            <w:pPr>
              <w:jc w:val="right"/>
              <w:rPr>
                <w:color w:val="000000"/>
                <w:sz w:val="18"/>
                <w:szCs w:val="18"/>
              </w:rPr>
            </w:pPr>
            <w:r w:rsidRPr="00A168A8">
              <w:rPr>
                <w:color w:val="000000"/>
                <w:sz w:val="18"/>
                <w:szCs w:val="18"/>
              </w:rPr>
              <w:t>1 500</w:t>
            </w:r>
          </w:p>
        </w:tc>
        <w:tc>
          <w:tcPr>
            <w:tcW w:w="1310" w:type="dxa"/>
            <w:vMerge/>
            <w:tcBorders>
              <w:top w:val="nil"/>
              <w:left w:val="single" w:sz="4" w:space="0" w:color="auto"/>
              <w:bottom w:val="single" w:sz="4" w:space="0" w:color="000000"/>
              <w:right w:val="single" w:sz="4" w:space="0" w:color="auto"/>
            </w:tcBorders>
            <w:vAlign w:val="center"/>
            <w:hideMark/>
          </w:tcPr>
          <w:p w14:paraId="78C9A65D" w14:textId="77777777" w:rsidR="00A168A8" w:rsidRPr="00A168A8" w:rsidRDefault="00A168A8" w:rsidP="00A168A8">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6B00342B" w14:textId="77777777" w:rsidR="00A168A8" w:rsidRPr="00A168A8" w:rsidRDefault="00A168A8" w:rsidP="00A168A8">
            <w:pPr>
              <w:rPr>
                <w:color w:val="000000"/>
                <w:sz w:val="18"/>
                <w:szCs w:val="18"/>
              </w:rPr>
            </w:pPr>
          </w:p>
        </w:tc>
        <w:tc>
          <w:tcPr>
            <w:tcW w:w="888" w:type="dxa"/>
            <w:tcBorders>
              <w:top w:val="nil"/>
              <w:left w:val="nil"/>
              <w:bottom w:val="single" w:sz="4" w:space="0" w:color="auto"/>
              <w:right w:val="single" w:sz="4" w:space="0" w:color="auto"/>
            </w:tcBorders>
            <w:shd w:val="clear" w:color="auto" w:fill="auto"/>
            <w:noWrap/>
            <w:vAlign w:val="bottom"/>
            <w:hideMark/>
          </w:tcPr>
          <w:p w14:paraId="01DE5587" w14:textId="77777777" w:rsidR="00A168A8" w:rsidRPr="00A168A8" w:rsidRDefault="00A168A8" w:rsidP="00A168A8">
            <w:pPr>
              <w:jc w:val="right"/>
              <w:rPr>
                <w:color w:val="000000"/>
                <w:sz w:val="18"/>
                <w:szCs w:val="18"/>
              </w:rPr>
            </w:pPr>
            <w:r w:rsidRPr="00A168A8">
              <w:rPr>
                <w:color w:val="000000"/>
                <w:sz w:val="18"/>
                <w:szCs w:val="18"/>
              </w:rPr>
              <w:t>370 500</w:t>
            </w:r>
          </w:p>
        </w:tc>
        <w:tc>
          <w:tcPr>
            <w:tcW w:w="954" w:type="dxa"/>
            <w:tcBorders>
              <w:top w:val="nil"/>
              <w:left w:val="nil"/>
              <w:bottom w:val="single" w:sz="4" w:space="0" w:color="auto"/>
              <w:right w:val="single" w:sz="4" w:space="0" w:color="auto"/>
            </w:tcBorders>
            <w:shd w:val="clear" w:color="auto" w:fill="auto"/>
            <w:noWrap/>
            <w:vAlign w:val="bottom"/>
            <w:hideMark/>
          </w:tcPr>
          <w:p w14:paraId="4983D1EB" w14:textId="77777777" w:rsidR="00A168A8" w:rsidRPr="00A168A8" w:rsidRDefault="00A168A8" w:rsidP="00A168A8">
            <w:pPr>
              <w:jc w:val="right"/>
              <w:rPr>
                <w:color w:val="000000"/>
                <w:sz w:val="20"/>
                <w:szCs w:val="20"/>
              </w:rPr>
            </w:pPr>
            <w:r w:rsidRPr="00A168A8">
              <w:rPr>
                <w:color w:val="000000"/>
                <w:sz w:val="20"/>
                <w:szCs w:val="20"/>
              </w:rPr>
              <w:t>229 500</w:t>
            </w:r>
          </w:p>
        </w:tc>
        <w:tc>
          <w:tcPr>
            <w:tcW w:w="845" w:type="dxa"/>
            <w:tcBorders>
              <w:top w:val="nil"/>
              <w:left w:val="nil"/>
              <w:bottom w:val="single" w:sz="4" w:space="0" w:color="auto"/>
              <w:right w:val="single" w:sz="4" w:space="0" w:color="auto"/>
            </w:tcBorders>
            <w:shd w:val="clear" w:color="auto" w:fill="auto"/>
            <w:noWrap/>
            <w:vAlign w:val="bottom"/>
            <w:hideMark/>
          </w:tcPr>
          <w:p w14:paraId="6118EEDA" w14:textId="77777777" w:rsidR="00A168A8" w:rsidRPr="00A168A8" w:rsidRDefault="00A168A8" w:rsidP="00A168A8">
            <w:pPr>
              <w:jc w:val="right"/>
              <w:rPr>
                <w:color w:val="000000"/>
                <w:sz w:val="20"/>
                <w:szCs w:val="20"/>
              </w:rPr>
            </w:pPr>
            <w:r w:rsidRPr="00A168A8">
              <w:rPr>
                <w:color w:val="000000"/>
                <w:sz w:val="20"/>
                <w:szCs w:val="20"/>
              </w:rPr>
              <w:t>6 120</w:t>
            </w:r>
          </w:p>
        </w:tc>
      </w:tr>
      <w:tr w:rsidR="00A168A8" w:rsidRPr="00A168A8" w14:paraId="457F314D" w14:textId="77777777" w:rsidTr="00D742D7">
        <w:trPr>
          <w:trHeight w:val="6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737BAFFB" w14:textId="77777777" w:rsidR="00A168A8" w:rsidRPr="00A168A8" w:rsidRDefault="00A168A8" w:rsidP="00A168A8">
            <w:pPr>
              <w:jc w:val="center"/>
              <w:rPr>
                <w:color w:val="000000"/>
              </w:rPr>
            </w:pPr>
            <w:r w:rsidRPr="00A168A8">
              <w:rPr>
                <w:color w:val="000000"/>
              </w:rPr>
              <w:t>3</w:t>
            </w:r>
          </w:p>
        </w:tc>
        <w:tc>
          <w:tcPr>
            <w:tcW w:w="1547" w:type="dxa"/>
            <w:vMerge w:val="restart"/>
            <w:tcBorders>
              <w:top w:val="nil"/>
              <w:left w:val="single" w:sz="4" w:space="0" w:color="auto"/>
              <w:bottom w:val="single" w:sz="4" w:space="0" w:color="000000"/>
              <w:right w:val="single" w:sz="4" w:space="0" w:color="auto"/>
            </w:tcBorders>
            <w:shd w:val="clear" w:color="auto" w:fill="auto"/>
            <w:vAlign w:val="bottom"/>
            <w:hideMark/>
          </w:tcPr>
          <w:p w14:paraId="6B1B2585" w14:textId="77777777" w:rsidR="00A168A8" w:rsidRPr="00A168A8" w:rsidRDefault="00A168A8" w:rsidP="00A168A8">
            <w:pPr>
              <w:rPr>
                <w:color w:val="000000"/>
                <w:sz w:val="18"/>
                <w:szCs w:val="18"/>
              </w:rPr>
            </w:pPr>
            <w:r w:rsidRPr="00A168A8">
              <w:rPr>
                <w:color w:val="000000"/>
                <w:sz w:val="18"/>
                <w:szCs w:val="18"/>
              </w:rPr>
              <w:t xml:space="preserve">Транспортная </w:t>
            </w:r>
          </w:p>
          <w:p w14:paraId="0B7B4A8B" w14:textId="77777777" w:rsidR="00A168A8" w:rsidRPr="00A168A8" w:rsidRDefault="00A168A8" w:rsidP="00A168A8">
            <w:pPr>
              <w:rPr>
                <w:color w:val="000000"/>
                <w:sz w:val="18"/>
                <w:szCs w:val="18"/>
              </w:rPr>
            </w:pPr>
            <w:r w:rsidRPr="00A168A8">
              <w:rPr>
                <w:color w:val="000000"/>
                <w:sz w:val="18"/>
                <w:szCs w:val="18"/>
              </w:rPr>
              <w:t>компания Персона</w:t>
            </w:r>
          </w:p>
        </w:tc>
        <w:tc>
          <w:tcPr>
            <w:tcW w:w="1311" w:type="dxa"/>
            <w:tcBorders>
              <w:top w:val="nil"/>
              <w:left w:val="nil"/>
              <w:bottom w:val="single" w:sz="4" w:space="0" w:color="auto"/>
              <w:right w:val="single" w:sz="4" w:space="0" w:color="auto"/>
            </w:tcBorders>
            <w:shd w:val="clear" w:color="auto" w:fill="auto"/>
            <w:noWrap/>
            <w:vAlign w:val="bottom"/>
            <w:hideMark/>
          </w:tcPr>
          <w:p w14:paraId="13E76747" w14:textId="77777777" w:rsidR="00A168A8" w:rsidRPr="00A168A8" w:rsidRDefault="00A168A8" w:rsidP="00A168A8">
            <w:pPr>
              <w:rPr>
                <w:color w:val="000000"/>
                <w:sz w:val="18"/>
                <w:szCs w:val="18"/>
              </w:rPr>
            </w:pPr>
            <w:r w:rsidRPr="00A168A8">
              <w:rPr>
                <w:color w:val="000000"/>
                <w:sz w:val="18"/>
                <w:szCs w:val="18"/>
              </w:rPr>
              <w:t>Skoda Octavia</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2F71CBC9" w14:textId="77777777" w:rsidR="00A168A8" w:rsidRPr="00A168A8" w:rsidRDefault="00A168A8" w:rsidP="00A168A8">
            <w:pPr>
              <w:jc w:val="center"/>
              <w:rPr>
                <w:color w:val="000000"/>
                <w:sz w:val="18"/>
                <w:szCs w:val="18"/>
              </w:rPr>
            </w:pPr>
            <w:r w:rsidRPr="00A168A8">
              <w:rPr>
                <w:color w:val="000000"/>
                <w:sz w:val="18"/>
                <w:szCs w:val="18"/>
              </w:rPr>
              <w:t xml:space="preserve">Перевозка пассажиров, </w:t>
            </w:r>
            <w:proofErr w:type="spellStart"/>
            <w:r w:rsidRPr="00A168A8">
              <w:rPr>
                <w:color w:val="000000"/>
                <w:sz w:val="18"/>
                <w:szCs w:val="18"/>
              </w:rPr>
              <w:t>руб</w:t>
            </w:r>
            <w:proofErr w:type="spellEnd"/>
            <w:r w:rsidRPr="00A168A8">
              <w:rPr>
                <w:color w:val="000000"/>
                <w:sz w:val="18"/>
                <w:szCs w:val="18"/>
              </w:rPr>
              <w:t>/км</w:t>
            </w:r>
          </w:p>
        </w:tc>
        <w:tc>
          <w:tcPr>
            <w:tcW w:w="743" w:type="dxa"/>
            <w:tcBorders>
              <w:top w:val="nil"/>
              <w:left w:val="nil"/>
              <w:bottom w:val="single" w:sz="4" w:space="0" w:color="auto"/>
              <w:right w:val="single" w:sz="4" w:space="0" w:color="auto"/>
            </w:tcBorders>
            <w:shd w:val="clear" w:color="auto" w:fill="auto"/>
            <w:noWrap/>
            <w:vAlign w:val="bottom"/>
            <w:hideMark/>
          </w:tcPr>
          <w:p w14:paraId="3BA3B250" w14:textId="77777777" w:rsidR="00A168A8" w:rsidRPr="00A168A8" w:rsidRDefault="00A168A8" w:rsidP="00A168A8">
            <w:pPr>
              <w:jc w:val="right"/>
              <w:rPr>
                <w:color w:val="000000"/>
                <w:sz w:val="18"/>
                <w:szCs w:val="18"/>
              </w:rPr>
            </w:pPr>
            <w:r w:rsidRPr="00A168A8">
              <w:rPr>
                <w:color w:val="000000"/>
                <w:sz w:val="18"/>
                <w:szCs w:val="18"/>
              </w:rPr>
              <w:t>27</w:t>
            </w:r>
          </w:p>
        </w:tc>
        <w:tc>
          <w:tcPr>
            <w:tcW w:w="1310" w:type="dxa"/>
            <w:tcBorders>
              <w:top w:val="nil"/>
              <w:left w:val="nil"/>
              <w:bottom w:val="single" w:sz="4" w:space="0" w:color="auto"/>
              <w:right w:val="single" w:sz="4" w:space="0" w:color="auto"/>
            </w:tcBorders>
            <w:shd w:val="clear" w:color="auto" w:fill="auto"/>
            <w:noWrap/>
            <w:vAlign w:val="bottom"/>
            <w:hideMark/>
          </w:tcPr>
          <w:p w14:paraId="11FC8E2B" w14:textId="77777777" w:rsidR="00A168A8" w:rsidRPr="00A168A8" w:rsidRDefault="00A168A8" w:rsidP="00A168A8">
            <w:pPr>
              <w:jc w:val="right"/>
              <w:rPr>
                <w:color w:val="000000"/>
                <w:sz w:val="18"/>
                <w:szCs w:val="18"/>
              </w:rPr>
            </w:pPr>
            <w:r w:rsidRPr="00A168A8">
              <w:rPr>
                <w:color w:val="000000"/>
                <w:sz w:val="18"/>
                <w:szCs w:val="18"/>
              </w:rPr>
              <w:t>1 852</w:t>
            </w:r>
          </w:p>
        </w:tc>
        <w:tc>
          <w:tcPr>
            <w:tcW w:w="960" w:type="dxa"/>
            <w:tcBorders>
              <w:top w:val="nil"/>
              <w:left w:val="nil"/>
              <w:bottom w:val="single" w:sz="4" w:space="0" w:color="auto"/>
              <w:right w:val="single" w:sz="4" w:space="0" w:color="auto"/>
            </w:tcBorders>
            <w:shd w:val="clear" w:color="auto" w:fill="auto"/>
            <w:noWrap/>
            <w:vAlign w:val="center"/>
            <w:hideMark/>
          </w:tcPr>
          <w:p w14:paraId="20E6B8B4" w14:textId="77777777" w:rsidR="00A168A8" w:rsidRPr="00A168A8" w:rsidRDefault="00A168A8" w:rsidP="00A168A8">
            <w:pPr>
              <w:jc w:val="center"/>
              <w:rPr>
                <w:color w:val="000000"/>
                <w:sz w:val="18"/>
                <w:szCs w:val="18"/>
              </w:rPr>
            </w:pPr>
            <w:r w:rsidRPr="00A168A8">
              <w:rPr>
                <w:color w:val="000000"/>
                <w:sz w:val="18"/>
                <w:szCs w:val="18"/>
              </w:rPr>
              <w:t>-</w:t>
            </w:r>
          </w:p>
        </w:tc>
        <w:tc>
          <w:tcPr>
            <w:tcW w:w="888" w:type="dxa"/>
            <w:tcBorders>
              <w:top w:val="nil"/>
              <w:left w:val="nil"/>
              <w:bottom w:val="single" w:sz="4" w:space="0" w:color="auto"/>
              <w:right w:val="single" w:sz="4" w:space="0" w:color="auto"/>
            </w:tcBorders>
            <w:shd w:val="clear" w:color="auto" w:fill="auto"/>
            <w:noWrap/>
            <w:vAlign w:val="center"/>
            <w:hideMark/>
          </w:tcPr>
          <w:p w14:paraId="4E4883E4" w14:textId="77777777" w:rsidR="00A168A8" w:rsidRPr="00A168A8" w:rsidRDefault="00A168A8" w:rsidP="00A168A8">
            <w:pPr>
              <w:jc w:val="center"/>
              <w:rPr>
                <w:color w:val="000000"/>
                <w:sz w:val="18"/>
                <w:szCs w:val="18"/>
              </w:rPr>
            </w:pPr>
            <w:r w:rsidRPr="00A168A8">
              <w:rPr>
                <w:color w:val="000000"/>
                <w:sz w:val="18"/>
                <w:szCs w:val="18"/>
              </w:rPr>
              <w:t>-</w:t>
            </w:r>
          </w:p>
        </w:tc>
        <w:tc>
          <w:tcPr>
            <w:tcW w:w="954" w:type="dxa"/>
            <w:tcBorders>
              <w:top w:val="nil"/>
              <w:left w:val="nil"/>
              <w:bottom w:val="single" w:sz="4" w:space="0" w:color="auto"/>
              <w:right w:val="single" w:sz="4" w:space="0" w:color="auto"/>
            </w:tcBorders>
            <w:shd w:val="clear" w:color="auto" w:fill="auto"/>
            <w:noWrap/>
            <w:vAlign w:val="center"/>
            <w:hideMark/>
          </w:tcPr>
          <w:p w14:paraId="4EF8AC00" w14:textId="77777777" w:rsidR="00A168A8" w:rsidRPr="00A168A8" w:rsidRDefault="00A168A8" w:rsidP="00A168A8">
            <w:pPr>
              <w:jc w:val="center"/>
              <w:rPr>
                <w:color w:val="000000"/>
                <w:sz w:val="18"/>
                <w:szCs w:val="18"/>
              </w:rPr>
            </w:pPr>
            <w:r w:rsidRPr="00A168A8">
              <w:rPr>
                <w:color w:val="000000"/>
                <w:sz w:val="18"/>
                <w:szCs w:val="18"/>
              </w:rPr>
              <w:t>-</w:t>
            </w:r>
          </w:p>
        </w:tc>
        <w:tc>
          <w:tcPr>
            <w:tcW w:w="845" w:type="dxa"/>
            <w:tcBorders>
              <w:top w:val="nil"/>
              <w:left w:val="nil"/>
              <w:bottom w:val="single" w:sz="4" w:space="0" w:color="auto"/>
              <w:right w:val="single" w:sz="4" w:space="0" w:color="auto"/>
            </w:tcBorders>
            <w:shd w:val="clear" w:color="auto" w:fill="auto"/>
            <w:noWrap/>
            <w:vAlign w:val="center"/>
            <w:hideMark/>
          </w:tcPr>
          <w:p w14:paraId="34EB649A" w14:textId="77777777" w:rsidR="00A168A8" w:rsidRPr="00A168A8" w:rsidRDefault="00A168A8" w:rsidP="00A168A8">
            <w:pPr>
              <w:jc w:val="center"/>
              <w:rPr>
                <w:color w:val="000000"/>
                <w:sz w:val="14"/>
                <w:szCs w:val="14"/>
              </w:rPr>
            </w:pPr>
            <w:r w:rsidRPr="00A168A8">
              <w:rPr>
                <w:color w:val="000000"/>
                <w:sz w:val="14"/>
                <w:szCs w:val="14"/>
              </w:rPr>
              <w:t>-</w:t>
            </w:r>
          </w:p>
        </w:tc>
      </w:tr>
      <w:tr w:rsidR="00A168A8" w:rsidRPr="00A168A8" w14:paraId="0C5EDEF7" w14:textId="77777777" w:rsidTr="00D742D7">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3B932A25" w14:textId="77777777" w:rsidR="00A168A8" w:rsidRPr="00A168A8" w:rsidRDefault="00A168A8" w:rsidP="00A168A8">
            <w:pPr>
              <w:jc w:val="center"/>
              <w:rPr>
                <w:color w:val="000000"/>
              </w:rPr>
            </w:pPr>
            <w:r w:rsidRPr="00A168A8">
              <w:rPr>
                <w:color w:val="000000"/>
              </w:rPr>
              <w:t>4</w:t>
            </w:r>
          </w:p>
        </w:tc>
        <w:tc>
          <w:tcPr>
            <w:tcW w:w="1547" w:type="dxa"/>
            <w:vMerge/>
            <w:tcBorders>
              <w:top w:val="nil"/>
              <w:left w:val="single" w:sz="4" w:space="0" w:color="auto"/>
              <w:bottom w:val="single" w:sz="4" w:space="0" w:color="000000"/>
              <w:right w:val="single" w:sz="4" w:space="0" w:color="auto"/>
            </w:tcBorders>
            <w:vAlign w:val="center"/>
            <w:hideMark/>
          </w:tcPr>
          <w:p w14:paraId="17C498BF" w14:textId="77777777" w:rsidR="00A168A8" w:rsidRPr="00A168A8" w:rsidRDefault="00A168A8" w:rsidP="00A168A8">
            <w:pPr>
              <w:rPr>
                <w:color w:val="000000"/>
                <w:sz w:val="18"/>
                <w:szCs w:val="18"/>
              </w:rPr>
            </w:pPr>
          </w:p>
        </w:tc>
        <w:tc>
          <w:tcPr>
            <w:tcW w:w="1311" w:type="dxa"/>
            <w:tcBorders>
              <w:top w:val="nil"/>
              <w:left w:val="nil"/>
              <w:bottom w:val="single" w:sz="4" w:space="0" w:color="auto"/>
              <w:right w:val="single" w:sz="4" w:space="0" w:color="auto"/>
            </w:tcBorders>
            <w:shd w:val="clear" w:color="auto" w:fill="auto"/>
            <w:noWrap/>
            <w:vAlign w:val="bottom"/>
            <w:hideMark/>
          </w:tcPr>
          <w:p w14:paraId="6C249FEA" w14:textId="77777777" w:rsidR="00A168A8" w:rsidRPr="00A168A8" w:rsidRDefault="00A168A8" w:rsidP="00A168A8">
            <w:pPr>
              <w:rPr>
                <w:color w:val="000000"/>
                <w:sz w:val="18"/>
                <w:szCs w:val="18"/>
              </w:rPr>
            </w:pPr>
            <w:r w:rsidRPr="00A168A8">
              <w:rPr>
                <w:color w:val="000000"/>
                <w:sz w:val="18"/>
                <w:szCs w:val="18"/>
              </w:rPr>
              <w:t>Volkswagen Polo</w:t>
            </w:r>
          </w:p>
        </w:tc>
        <w:tc>
          <w:tcPr>
            <w:tcW w:w="1134" w:type="dxa"/>
            <w:vMerge/>
            <w:tcBorders>
              <w:top w:val="nil"/>
              <w:left w:val="single" w:sz="4" w:space="0" w:color="auto"/>
              <w:bottom w:val="single" w:sz="4" w:space="0" w:color="000000"/>
              <w:right w:val="single" w:sz="4" w:space="0" w:color="auto"/>
            </w:tcBorders>
            <w:vAlign w:val="center"/>
            <w:hideMark/>
          </w:tcPr>
          <w:p w14:paraId="5417CD9E" w14:textId="77777777" w:rsidR="00A168A8" w:rsidRPr="00A168A8" w:rsidRDefault="00A168A8" w:rsidP="00A168A8">
            <w:pPr>
              <w:rPr>
                <w:color w:val="000000"/>
                <w:sz w:val="18"/>
                <w:szCs w:val="18"/>
              </w:rPr>
            </w:pPr>
          </w:p>
        </w:tc>
        <w:tc>
          <w:tcPr>
            <w:tcW w:w="743" w:type="dxa"/>
            <w:tcBorders>
              <w:top w:val="nil"/>
              <w:left w:val="nil"/>
              <w:bottom w:val="single" w:sz="4" w:space="0" w:color="auto"/>
              <w:right w:val="single" w:sz="4" w:space="0" w:color="auto"/>
            </w:tcBorders>
            <w:shd w:val="clear" w:color="auto" w:fill="auto"/>
            <w:noWrap/>
            <w:vAlign w:val="bottom"/>
            <w:hideMark/>
          </w:tcPr>
          <w:p w14:paraId="3037F8BF" w14:textId="77777777" w:rsidR="00A168A8" w:rsidRPr="00A168A8" w:rsidRDefault="00A168A8" w:rsidP="00A168A8">
            <w:pPr>
              <w:jc w:val="right"/>
              <w:rPr>
                <w:color w:val="000000"/>
                <w:sz w:val="18"/>
                <w:szCs w:val="18"/>
              </w:rPr>
            </w:pPr>
            <w:r w:rsidRPr="00A168A8">
              <w:rPr>
                <w:color w:val="000000"/>
                <w:sz w:val="18"/>
                <w:szCs w:val="18"/>
              </w:rPr>
              <w:t>27</w:t>
            </w:r>
          </w:p>
        </w:tc>
        <w:tc>
          <w:tcPr>
            <w:tcW w:w="1310" w:type="dxa"/>
            <w:tcBorders>
              <w:top w:val="nil"/>
              <w:left w:val="nil"/>
              <w:bottom w:val="single" w:sz="4" w:space="0" w:color="auto"/>
              <w:right w:val="single" w:sz="4" w:space="0" w:color="auto"/>
            </w:tcBorders>
            <w:shd w:val="clear" w:color="auto" w:fill="auto"/>
            <w:noWrap/>
            <w:vAlign w:val="bottom"/>
            <w:hideMark/>
          </w:tcPr>
          <w:p w14:paraId="6E4E82C3" w14:textId="77777777" w:rsidR="00A168A8" w:rsidRPr="00A168A8" w:rsidRDefault="00A168A8" w:rsidP="00A168A8">
            <w:pPr>
              <w:jc w:val="right"/>
              <w:rPr>
                <w:color w:val="000000"/>
                <w:sz w:val="18"/>
                <w:szCs w:val="18"/>
              </w:rPr>
            </w:pPr>
            <w:r w:rsidRPr="00A168A8">
              <w:rPr>
                <w:color w:val="000000"/>
                <w:sz w:val="18"/>
                <w:szCs w:val="18"/>
              </w:rPr>
              <w:t>1 852</w:t>
            </w:r>
          </w:p>
        </w:tc>
        <w:tc>
          <w:tcPr>
            <w:tcW w:w="960" w:type="dxa"/>
            <w:tcBorders>
              <w:top w:val="nil"/>
              <w:left w:val="nil"/>
              <w:bottom w:val="single" w:sz="4" w:space="0" w:color="auto"/>
              <w:right w:val="single" w:sz="4" w:space="0" w:color="auto"/>
            </w:tcBorders>
            <w:shd w:val="clear" w:color="auto" w:fill="auto"/>
            <w:noWrap/>
            <w:vAlign w:val="center"/>
            <w:hideMark/>
          </w:tcPr>
          <w:p w14:paraId="54FB68B3" w14:textId="77777777" w:rsidR="00A168A8" w:rsidRPr="00A168A8" w:rsidRDefault="00A168A8" w:rsidP="00A168A8">
            <w:pPr>
              <w:jc w:val="center"/>
              <w:rPr>
                <w:color w:val="000000"/>
                <w:sz w:val="18"/>
                <w:szCs w:val="18"/>
              </w:rPr>
            </w:pPr>
            <w:r w:rsidRPr="00A168A8">
              <w:rPr>
                <w:color w:val="000000"/>
                <w:sz w:val="18"/>
                <w:szCs w:val="18"/>
              </w:rPr>
              <w:t>-</w:t>
            </w:r>
          </w:p>
        </w:tc>
        <w:tc>
          <w:tcPr>
            <w:tcW w:w="888" w:type="dxa"/>
            <w:tcBorders>
              <w:top w:val="nil"/>
              <w:left w:val="nil"/>
              <w:bottom w:val="single" w:sz="4" w:space="0" w:color="auto"/>
              <w:right w:val="single" w:sz="4" w:space="0" w:color="auto"/>
            </w:tcBorders>
            <w:shd w:val="clear" w:color="auto" w:fill="auto"/>
            <w:noWrap/>
            <w:vAlign w:val="center"/>
            <w:hideMark/>
          </w:tcPr>
          <w:p w14:paraId="4BEC9097" w14:textId="77777777" w:rsidR="00A168A8" w:rsidRPr="00A168A8" w:rsidRDefault="00A168A8" w:rsidP="00A168A8">
            <w:pPr>
              <w:jc w:val="center"/>
              <w:rPr>
                <w:color w:val="000000"/>
                <w:sz w:val="18"/>
                <w:szCs w:val="18"/>
              </w:rPr>
            </w:pPr>
            <w:r w:rsidRPr="00A168A8">
              <w:rPr>
                <w:color w:val="000000"/>
                <w:sz w:val="18"/>
                <w:szCs w:val="18"/>
              </w:rPr>
              <w:t>-</w:t>
            </w:r>
          </w:p>
        </w:tc>
        <w:tc>
          <w:tcPr>
            <w:tcW w:w="954" w:type="dxa"/>
            <w:tcBorders>
              <w:top w:val="nil"/>
              <w:left w:val="nil"/>
              <w:bottom w:val="single" w:sz="4" w:space="0" w:color="auto"/>
              <w:right w:val="single" w:sz="4" w:space="0" w:color="auto"/>
            </w:tcBorders>
            <w:shd w:val="clear" w:color="auto" w:fill="auto"/>
            <w:noWrap/>
            <w:vAlign w:val="center"/>
            <w:hideMark/>
          </w:tcPr>
          <w:p w14:paraId="4D73CA78" w14:textId="77777777" w:rsidR="00A168A8" w:rsidRPr="00A168A8" w:rsidRDefault="00A168A8" w:rsidP="00A168A8">
            <w:pPr>
              <w:jc w:val="center"/>
              <w:rPr>
                <w:color w:val="000000"/>
                <w:sz w:val="18"/>
                <w:szCs w:val="18"/>
              </w:rPr>
            </w:pPr>
            <w:r w:rsidRPr="00A168A8">
              <w:rPr>
                <w:color w:val="000000"/>
                <w:sz w:val="18"/>
                <w:szCs w:val="18"/>
              </w:rPr>
              <w:t>-</w:t>
            </w:r>
          </w:p>
        </w:tc>
        <w:tc>
          <w:tcPr>
            <w:tcW w:w="845" w:type="dxa"/>
            <w:tcBorders>
              <w:top w:val="nil"/>
              <w:left w:val="nil"/>
              <w:bottom w:val="single" w:sz="4" w:space="0" w:color="auto"/>
              <w:right w:val="single" w:sz="4" w:space="0" w:color="auto"/>
            </w:tcBorders>
            <w:shd w:val="clear" w:color="auto" w:fill="auto"/>
            <w:noWrap/>
            <w:vAlign w:val="center"/>
            <w:hideMark/>
          </w:tcPr>
          <w:p w14:paraId="6E2B40B9" w14:textId="77777777" w:rsidR="00A168A8" w:rsidRPr="00A168A8" w:rsidRDefault="00A168A8" w:rsidP="00A168A8">
            <w:pPr>
              <w:jc w:val="center"/>
              <w:rPr>
                <w:color w:val="000000"/>
                <w:sz w:val="14"/>
                <w:szCs w:val="14"/>
              </w:rPr>
            </w:pPr>
            <w:r w:rsidRPr="00A168A8">
              <w:rPr>
                <w:color w:val="000000"/>
                <w:sz w:val="14"/>
                <w:szCs w:val="14"/>
              </w:rPr>
              <w:t>-</w:t>
            </w:r>
          </w:p>
        </w:tc>
      </w:tr>
      <w:tr w:rsidR="00A168A8" w:rsidRPr="00A168A8" w14:paraId="75461A47" w14:textId="77777777" w:rsidTr="00D742D7">
        <w:trPr>
          <w:trHeight w:val="88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2E9C509F" w14:textId="77777777" w:rsidR="00A168A8" w:rsidRPr="00A168A8" w:rsidRDefault="00A168A8" w:rsidP="00A168A8">
            <w:pPr>
              <w:jc w:val="center"/>
              <w:rPr>
                <w:color w:val="000000"/>
              </w:rPr>
            </w:pPr>
            <w:r w:rsidRPr="00A168A8">
              <w:rPr>
                <w:color w:val="000000"/>
              </w:rPr>
              <w:t>5</w:t>
            </w:r>
          </w:p>
        </w:tc>
        <w:tc>
          <w:tcPr>
            <w:tcW w:w="1547" w:type="dxa"/>
            <w:tcBorders>
              <w:top w:val="nil"/>
              <w:left w:val="nil"/>
              <w:bottom w:val="single" w:sz="4" w:space="0" w:color="auto"/>
              <w:right w:val="single" w:sz="4" w:space="0" w:color="auto"/>
            </w:tcBorders>
            <w:shd w:val="clear" w:color="auto" w:fill="auto"/>
            <w:noWrap/>
            <w:vAlign w:val="bottom"/>
            <w:hideMark/>
          </w:tcPr>
          <w:p w14:paraId="3DCDA1A7" w14:textId="77777777" w:rsidR="00A168A8" w:rsidRPr="00A168A8" w:rsidRDefault="00A168A8" w:rsidP="00A168A8">
            <w:pPr>
              <w:rPr>
                <w:color w:val="000000"/>
                <w:sz w:val="18"/>
                <w:szCs w:val="18"/>
              </w:rPr>
            </w:pPr>
            <w:r w:rsidRPr="00A168A8">
              <w:rPr>
                <w:color w:val="000000"/>
                <w:sz w:val="18"/>
                <w:szCs w:val="18"/>
              </w:rPr>
              <w:t>ООО «ПАЗ-ЛИАЗ-Сервис»</w:t>
            </w:r>
          </w:p>
        </w:tc>
        <w:tc>
          <w:tcPr>
            <w:tcW w:w="1311" w:type="dxa"/>
            <w:tcBorders>
              <w:top w:val="nil"/>
              <w:left w:val="nil"/>
              <w:bottom w:val="single" w:sz="4" w:space="0" w:color="auto"/>
              <w:right w:val="single" w:sz="4" w:space="0" w:color="auto"/>
            </w:tcBorders>
            <w:shd w:val="clear" w:color="auto" w:fill="auto"/>
            <w:vAlign w:val="center"/>
            <w:hideMark/>
          </w:tcPr>
          <w:p w14:paraId="14BF5EDC" w14:textId="77777777" w:rsidR="00A168A8" w:rsidRPr="00A168A8" w:rsidRDefault="00A168A8" w:rsidP="00A168A8">
            <w:pPr>
              <w:rPr>
                <w:color w:val="000000"/>
                <w:sz w:val="18"/>
                <w:szCs w:val="18"/>
              </w:rPr>
            </w:pPr>
            <w:r w:rsidRPr="00A168A8">
              <w:rPr>
                <w:color w:val="000000"/>
                <w:sz w:val="18"/>
                <w:szCs w:val="18"/>
              </w:rPr>
              <w:t>Различные варианты</w:t>
            </w:r>
          </w:p>
        </w:tc>
        <w:tc>
          <w:tcPr>
            <w:tcW w:w="1134" w:type="dxa"/>
            <w:tcBorders>
              <w:top w:val="nil"/>
              <w:left w:val="nil"/>
              <w:bottom w:val="single" w:sz="4" w:space="0" w:color="auto"/>
              <w:right w:val="single" w:sz="4" w:space="0" w:color="auto"/>
            </w:tcBorders>
            <w:shd w:val="clear" w:color="auto" w:fill="auto"/>
            <w:vAlign w:val="bottom"/>
            <w:hideMark/>
          </w:tcPr>
          <w:p w14:paraId="0CA6D393" w14:textId="77777777" w:rsidR="00A168A8" w:rsidRPr="00A168A8" w:rsidRDefault="00A168A8" w:rsidP="00A168A8">
            <w:pPr>
              <w:jc w:val="center"/>
              <w:rPr>
                <w:color w:val="000000"/>
                <w:sz w:val="18"/>
                <w:szCs w:val="18"/>
              </w:rPr>
            </w:pPr>
            <w:r w:rsidRPr="00A168A8">
              <w:rPr>
                <w:color w:val="000000"/>
                <w:sz w:val="18"/>
                <w:szCs w:val="18"/>
              </w:rPr>
              <w:t xml:space="preserve">Перевозка пассажиров, </w:t>
            </w:r>
            <w:proofErr w:type="spellStart"/>
            <w:r w:rsidRPr="00A168A8">
              <w:rPr>
                <w:color w:val="000000"/>
                <w:sz w:val="18"/>
                <w:szCs w:val="18"/>
              </w:rPr>
              <w:t>руб</w:t>
            </w:r>
            <w:proofErr w:type="spellEnd"/>
            <w:r w:rsidRPr="00A168A8">
              <w:rPr>
                <w:color w:val="000000"/>
                <w:sz w:val="18"/>
                <w:szCs w:val="18"/>
              </w:rPr>
              <w:t>/км</w:t>
            </w:r>
          </w:p>
        </w:tc>
        <w:tc>
          <w:tcPr>
            <w:tcW w:w="743" w:type="dxa"/>
            <w:tcBorders>
              <w:top w:val="nil"/>
              <w:left w:val="nil"/>
              <w:bottom w:val="single" w:sz="4" w:space="0" w:color="auto"/>
              <w:right w:val="single" w:sz="4" w:space="0" w:color="auto"/>
            </w:tcBorders>
            <w:shd w:val="clear" w:color="auto" w:fill="auto"/>
            <w:noWrap/>
            <w:vAlign w:val="bottom"/>
            <w:hideMark/>
          </w:tcPr>
          <w:p w14:paraId="770F63F9" w14:textId="77777777" w:rsidR="00A168A8" w:rsidRPr="00A168A8" w:rsidRDefault="00A168A8" w:rsidP="00A168A8">
            <w:pPr>
              <w:jc w:val="right"/>
              <w:rPr>
                <w:color w:val="000000"/>
                <w:sz w:val="18"/>
                <w:szCs w:val="18"/>
              </w:rPr>
            </w:pPr>
            <w:r w:rsidRPr="00A168A8">
              <w:rPr>
                <w:color w:val="000000"/>
                <w:sz w:val="18"/>
                <w:szCs w:val="18"/>
              </w:rPr>
              <w:t>17</w:t>
            </w:r>
          </w:p>
        </w:tc>
        <w:tc>
          <w:tcPr>
            <w:tcW w:w="1310" w:type="dxa"/>
            <w:tcBorders>
              <w:top w:val="nil"/>
              <w:left w:val="nil"/>
              <w:bottom w:val="single" w:sz="4" w:space="0" w:color="auto"/>
              <w:right w:val="single" w:sz="4" w:space="0" w:color="auto"/>
            </w:tcBorders>
            <w:shd w:val="clear" w:color="auto" w:fill="auto"/>
            <w:noWrap/>
            <w:vAlign w:val="bottom"/>
            <w:hideMark/>
          </w:tcPr>
          <w:p w14:paraId="247B42CB" w14:textId="77777777" w:rsidR="00A168A8" w:rsidRPr="00A168A8" w:rsidRDefault="00A168A8" w:rsidP="00A168A8">
            <w:pPr>
              <w:jc w:val="right"/>
              <w:rPr>
                <w:color w:val="000000"/>
                <w:sz w:val="18"/>
                <w:szCs w:val="18"/>
              </w:rPr>
            </w:pPr>
            <w:r w:rsidRPr="00A168A8">
              <w:rPr>
                <w:color w:val="000000"/>
                <w:sz w:val="18"/>
                <w:szCs w:val="18"/>
              </w:rPr>
              <w:t>2 941,18</w:t>
            </w:r>
          </w:p>
        </w:tc>
        <w:tc>
          <w:tcPr>
            <w:tcW w:w="960" w:type="dxa"/>
            <w:tcBorders>
              <w:top w:val="nil"/>
              <w:left w:val="nil"/>
              <w:bottom w:val="single" w:sz="4" w:space="0" w:color="auto"/>
              <w:right w:val="single" w:sz="4" w:space="0" w:color="auto"/>
            </w:tcBorders>
            <w:shd w:val="clear" w:color="auto" w:fill="auto"/>
            <w:noWrap/>
            <w:vAlign w:val="center"/>
            <w:hideMark/>
          </w:tcPr>
          <w:p w14:paraId="27BE18A0" w14:textId="77777777" w:rsidR="00A168A8" w:rsidRPr="00A168A8" w:rsidRDefault="00A168A8" w:rsidP="00A168A8">
            <w:pPr>
              <w:jc w:val="center"/>
              <w:rPr>
                <w:color w:val="000000"/>
                <w:sz w:val="18"/>
                <w:szCs w:val="18"/>
              </w:rPr>
            </w:pPr>
            <w:r w:rsidRPr="00A168A8">
              <w:rPr>
                <w:color w:val="000000"/>
                <w:sz w:val="18"/>
                <w:szCs w:val="18"/>
              </w:rPr>
              <w:t>-</w:t>
            </w:r>
          </w:p>
        </w:tc>
        <w:tc>
          <w:tcPr>
            <w:tcW w:w="888" w:type="dxa"/>
            <w:tcBorders>
              <w:top w:val="nil"/>
              <w:left w:val="nil"/>
              <w:bottom w:val="single" w:sz="4" w:space="0" w:color="auto"/>
              <w:right w:val="single" w:sz="4" w:space="0" w:color="auto"/>
            </w:tcBorders>
            <w:shd w:val="clear" w:color="auto" w:fill="auto"/>
            <w:noWrap/>
            <w:vAlign w:val="center"/>
            <w:hideMark/>
          </w:tcPr>
          <w:p w14:paraId="42C3726A" w14:textId="77777777" w:rsidR="00A168A8" w:rsidRPr="00A168A8" w:rsidRDefault="00A168A8" w:rsidP="00A168A8">
            <w:pPr>
              <w:jc w:val="center"/>
              <w:rPr>
                <w:color w:val="000000"/>
                <w:sz w:val="18"/>
                <w:szCs w:val="18"/>
              </w:rPr>
            </w:pPr>
            <w:r w:rsidRPr="00A168A8">
              <w:rPr>
                <w:color w:val="000000"/>
                <w:sz w:val="18"/>
                <w:szCs w:val="18"/>
              </w:rPr>
              <w:t>-</w:t>
            </w:r>
          </w:p>
        </w:tc>
        <w:tc>
          <w:tcPr>
            <w:tcW w:w="954" w:type="dxa"/>
            <w:tcBorders>
              <w:top w:val="nil"/>
              <w:left w:val="nil"/>
              <w:bottom w:val="single" w:sz="4" w:space="0" w:color="auto"/>
              <w:right w:val="single" w:sz="4" w:space="0" w:color="auto"/>
            </w:tcBorders>
            <w:shd w:val="clear" w:color="auto" w:fill="auto"/>
            <w:noWrap/>
            <w:vAlign w:val="center"/>
            <w:hideMark/>
          </w:tcPr>
          <w:p w14:paraId="5F092080" w14:textId="77777777" w:rsidR="00A168A8" w:rsidRPr="00A168A8" w:rsidRDefault="00A168A8" w:rsidP="00A168A8">
            <w:pPr>
              <w:jc w:val="center"/>
              <w:rPr>
                <w:color w:val="000000"/>
                <w:sz w:val="18"/>
                <w:szCs w:val="18"/>
              </w:rPr>
            </w:pPr>
            <w:r w:rsidRPr="00A168A8">
              <w:rPr>
                <w:color w:val="000000"/>
                <w:sz w:val="18"/>
                <w:szCs w:val="18"/>
              </w:rPr>
              <w:t>-</w:t>
            </w:r>
          </w:p>
        </w:tc>
        <w:tc>
          <w:tcPr>
            <w:tcW w:w="845" w:type="dxa"/>
            <w:tcBorders>
              <w:top w:val="nil"/>
              <w:left w:val="nil"/>
              <w:bottom w:val="single" w:sz="4" w:space="0" w:color="auto"/>
              <w:right w:val="single" w:sz="4" w:space="0" w:color="auto"/>
            </w:tcBorders>
            <w:shd w:val="clear" w:color="auto" w:fill="auto"/>
            <w:noWrap/>
            <w:vAlign w:val="center"/>
            <w:hideMark/>
          </w:tcPr>
          <w:p w14:paraId="7C30C017" w14:textId="77777777" w:rsidR="00A168A8" w:rsidRPr="00A168A8" w:rsidRDefault="00A168A8" w:rsidP="00A168A8">
            <w:pPr>
              <w:jc w:val="center"/>
              <w:rPr>
                <w:color w:val="000000"/>
                <w:sz w:val="14"/>
                <w:szCs w:val="14"/>
              </w:rPr>
            </w:pPr>
            <w:r w:rsidRPr="00A168A8">
              <w:rPr>
                <w:color w:val="000000"/>
                <w:sz w:val="14"/>
                <w:szCs w:val="14"/>
              </w:rPr>
              <w:t>-</w:t>
            </w:r>
          </w:p>
        </w:tc>
      </w:tr>
    </w:tbl>
    <w:p w14:paraId="1D6B139A" w14:textId="77777777" w:rsidR="00A168A8" w:rsidRPr="00A168A8" w:rsidRDefault="00A168A8" w:rsidP="00A168A8">
      <w:pPr>
        <w:autoSpaceDE w:val="0"/>
        <w:autoSpaceDN w:val="0"/>
        <w:adjustRightInd w:val="0"/>
        <w:spacing w:after="200"/>
        <w:ind w:firstLine="851"/>
        <w:contextualSpacing/>
        <w:jc w:val="both"/>
        <w:rPr>
          <w:rFonts w:eastAsia="Calibri"/>
          <w:sz w:val="28"/>
          <w:szCs w:val="28"/>
          <w:lang w:eastAsia="en-US"/>
        </w:rPr>
      </w:pPr>
    </w:p>
    <w:p w14:paraId="2FDBAD86" w14:textId="77777777" w:rsidR="00A168A8" w:rsidRPr="00A168A8" w:rsidRDefault="00A168A8" w:rsidP="00A168A8">
      <w:pPr>
        <w:autoSpaceDE w:val="0"/>
        <w:autoSpaceDN w:val="0"/>
        <w:adjustRightInd w:val="0"/>
        <w:ind w:firstLine="709"/>
        <w:contextualSpacing/>
        <w:jc w:val="both"/>
        <w:rPr>
          <w:rFonts w:eastAsia="Calibri"/>
          <w:sz w:val="28"/>
          <w:szCs w:val="28"/>
          <w:lang w:eastAsia="en-US"/>
        </w:rPr>
      </w:pPr>
      <w:r w:rsidRPr="00A168A8">
        <w:rPr>
          <w:rFonts w:eastAsia="Calibri"/>
          <w:sz w:val="28"/>
          <w:szCs w:val="28"/>
          <w:lang w:eastAsia="en-US"/>
        </w:rPr>
        <w:t>Проведенный анализ показывает, что при оформлении аренды автомобиля существует возможность использования автомобиля круглосуточно в течении года в рабочие дни при 40-часовой рабочей недели. При этом, остается запас плановых средств на горюче-смазочные материалы более 200 000 руб., что составляет около 5500-6100 л в год (см. табл. 1).</w:t>
      </w:r>
    </w:p>
    <w:p w14:paraId="199CB876" w14:textId="77777777" w:rsidR="00A168A8" w:rsidRPr="00A168A8" w:rsidRDefault="00A168A8" w:rsidP="00A168A8">
      <w:pPr>
        <w:autoSpaceDE w:val="0"/>
        <w:autoSpaceDN w:val="0"/>
        <w:adjustRightInd w:val="0"/>
        <w:ind w:firstLine="851"/>
        <w:contextualSpacing/>
        <w:jc w:val="both"/>
        <w:rPr>
          <w:rFonts w:eastAsia="Calibri"/>
          <w:sz w:val="28"/>
          <w:szCs w:val="28"/>
          <w:lang w:eastAsia="en-US"/>
        </w:rPr>
      </w:pPr>
      <w:r w:rsidRPr="00A168A8">
        <w:rPr>
          <w:rFonts w:eastAsia="Calibri"/>
          <w:sz w:val="28"/>
          <w:szCs w:val="28"/>
          <w:lang w:eastAsia="en-US"/>
        </w:rPr>
        <w:t xml:space="preserve">Оформление договора на перевозку пассажиров, подразумевает использование исправного, заправленного автомобиля с водителем с возможностью осуществления поездок в год в размере 1852 км и 2 941 км.  </w:t>
      </w:r>
    </w:p>
    <w:p w14:paraId="2C5D44FC" w14:textId="77777777" w:rsidR="00A168A8" w:rsidRPr="00A168A8" w:rsidRDefault="00A168A8" w:rsidP="00A168A8">
      <w:pPr>
        <w:numPr>
          <w:ilvl w:val="0"/>
          <w:numId w:val="30"/>
        </w:numPr>
        <w:autoSpaceDE w:val="0"/>
        <w:autoSpaceDN w:val="0"/>
        <w:adjustRightInd w:val="0"/>
        <w:spacing w:after="200" w:line="360" w:lineRule="auto"/>
        <w:ind w:left="0" w:firstLine="851"/>
        <w:contextualSpacing/>
        <w:jc w:val="both"/>
        <w:rPr>
          <w:rFonts w:eastAsia="Calibri"/>
          <w:sz w:val="28"/>
          <w:szCs w:val="28"/>
          <w:lang w:eastAsia="en-US"/>
        </w:rPr>
      </w:pPr>
      <w:r w:rsidRPr="00A168A8">
        <w:rPr>
          <w:rFonts w:eastAsia="Calibri"/>
          <w:sz w:val="28"/>
          <w:szCs w:val="28"/>
          <w:lang w:eastAsia="en-US"/>
        </w:rPr>
        <w:lastRenderedPageBreak/>
        <w:t xml:space="preserve">На основании данных сайта ЕМИСС (redstat.ru) Федеральной службы государственной статистики Российской Федерации определена среднемесячная стоимость проезда на такси за 1 км по Кемеровской области за 2020 год в размере 22,94 руб./км. Далее, проведена индексация рассчитанной стоимости по индексам потребительских цен в соответствии с прогнозом Минэкономразвития РФ от 30.09.2021 по 2021-2022 </w:t>
      </w:r>
      <w:proofErr w:type="spellStart"/>
      <w:r w:rsidRPr="00A168A8">
        <w:rPr>
          <w:rFonts w:eastAsia="Calibri"/>
          <w:sz w:val="28"/>
          <w:szCs w:val="28"/>
          <w:lang w:eastAsia="en-US"/>
        </w:rPr>
        <w:t>гг</w:t>
      </w:r>
      <w:proofErr w:type="spellEnd"/>
      <w:r w:rsidRPr="00A168A8">
        <w:rPr>
          <w:rFonts w:eastAsia="Calibri"/>
          <w:sz w:val="28"/>
          <w:szCs w:val="28"/>
          <w:lang w:eastAsia="en-US"/>
        </w:rPr>
        <w:t xml:space="preserve"> в размере 6% и 4,3%. Таким образом, экономически обоснованные плановые расходы на перевозку пассажиров готового к эксплуатации автомобиля с водителем по данным статистической информации с учетом индексации составляют 22,94 * 1,06 * 1,043 = 25,36 руб./км.</w:t>
      </w:r>
    </w:p>
    <w:p w14:paraId="112C4148"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Следовательно, регулирующий орган своим решением по включению в НВВ предприятия на 2022 год расходов на осуществление перевозок пассажиров в сумме 600 тыс. руб. предусмотрел возможность передвижения пассажиров ежемесячно на расстояние в 1 972 км (600000/12/25,36), в том числе возможность перемещения между г. Кемерово и г. Киселевск более 11 раз в месяц.</w:t>
      </w:r>
    </w:p>
    <w:p w14:paraId="69D11071"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В условиях отсутствия нормативной основы для расчета необходимости передвижения административного персонала для проведения контрольных мероприятий</w:t>
      </w:r>
      <w:r w:rsidRPr="00A168A8">
        <w:rPr>
          <w:rFonts w:eastAsia="Calibri"/>
          <w:color w:val="FF0000"/>
          <w:sz w:val="28"/>
          <w:szCs w:val="28"/>
          <w:lang w:eastAsia="en-US"/>
        </w:rPr>
        <w:t xml:space="preserve"> </w:t>
      </w:r>
      <w:r w:rsidRPr="00A168A8">
        <w:rPr>
          <w:rFonts w:eastAsia="Calibri"/>
          <w:sz w:val="28"/>
          <w:szCs w:val="28"/>
          <w:lang w:eastAsia="en-US"/>
        </w:rPr>
        <w:t>рассчитанный плановый километраж является более чем достаточный.</w:t>
      </w:r>
    </w:p>
    <w:p w14:paraId="14709C1D"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Следовательно, материальные расходы в части приобретения горюче-смазочных материалов в составе НВВ предприятия</w:t>
      </w:r>
      <w:r w:rsidRPr="00A168A8">
        <w:rPr>
          <w:rFonts w:eastAsia="Calibri"/>
          <w:sz w:val="28"/>
          <w:szCs w:val="22"/>
          <w:lang w:eastAsia="en-US"/>
        </w:rPr>
        <w:t xml:space="preserve"> </w:t>
      </w:r>
      <w:r w:rsidRPr="00A168A8">
        <w:rPr>
          <w:rFonts w:eastAsia="Calibri"/>
          <w:sz w:val="28"/>
          <w:szCs w:val="28"/>
          <w:lang w:eastAsia="en-US"/>
        </w:rPr>
        <w:t xml:space="preserve">на 2022 год остаются на прежнем уровне. </w:t>
      </w:r>
    </w:p>
    <w:p w14:paraId="0F0CB531" w14:textId="3BCBF810"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 </w:t>
      </w:r>
    </w:p>
    <w:p w14:paraId="758FD0C5" w14:textId="77777777" w:rsidR="00A168A8" w:rsidRPr="00A168A8" w:rsidRDefault="00A168A8" w:rsidP="00A168A8">
      <w:pPr>
        <w:autoSpaceDE w:val="0"/>
        <w:autoSpaceDN w:val="0"/>
        <w:adjustRightInd w:val="0"/>
        <w:ind w:firstLine="567"/>
        <w:jc w:val="both"/>
        <w:rPr>
          <w:rFonts w:eastAsia="Calibri"/>
          <w:b/>
          <w:bCs/>
          <w:sz w:val="28"/>
          <w:szCs w:val="28"/>
          <w:lang w:eastAsia="en-US"/>
        </w:rPr>
      </w:pPr>
      <w:r w:rsidRPr="00A168A8">
        <w:rPr>
          <w:rFonts w:eastAsia="Calibri"/>
          <w:b/>
          <w:bCs/>
          <w:sz w:val="28"/>
          <w:szCs w:val="28"/>
          <w:lang w:eastAsia="en-US"/>
        </w:rPr>
        <w:t>2. Услуги производственного характера в части расходов на техническое обслуживание электросетевого оборудования и оперативно-диспетчерское управление</w:t>
      </w:r>
    </w:p>
    <w:p w14:paraId="294909B5" w14:textId="77777777" w:rsidR="00A168A8" w:rsidRPr="00A168A8" w:rsidRDefault="00A168A8" w:rsidP="00A168A8">
      <w:pPr>
        <w:autoSpaceDE w:val="0"/>
        <w:autoSpaceDN w:val="0"/>
        <w:adjustRightInd w:val="0"/>
        <w:ind w:firstLine="567"/>
        <w:jc w:val="both"/>
        <w:rPr>
          <w:rFonts w:eastAsia="Calibri"/>
          <w:b/>
          <w:bCs/>
          <w:sz w:val="28"/>
          <w:szCs w:val="28"/>
          <w:lang w:eastAsia="en-US"/>
        </w:rPr>
      </w:pPr>
    </w:p>
    <w:p w14:paraId="72062D35"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Из судебного решения по делу № 3а-331/2023 от 20.09.2023 года:</w:t>
      </w:r>
    </w:p>
    <w:p w14:paraId="72013CE4"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«В числе расходов, связанных с производством и реализацией продукции (услуг) по регулируемым видам деятельности, предусмотренных пунктами 17, 28 Основ ценообразования, Обществом на тарифное регулирование 2022 года заявлены расходы на оперативно-диспетчерское управление и оперативно – техническое обслуживание электросетевого имущества в сумме 27 604, 04 тыс. руб.</w:t>
      </w:r>
    </w:p>
    <w:p w14:paraId="3489F3BC"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Регулирующим органом вышеуказанные расходы проверены посредством использования программного комплекса для составления и проверки сметных расчетов «Гранд-смета» и приняты в размере 5 619, 97 тыс. руб. исходя из запланированных административным истцом видов работ, значения уровня заработной платы, определенной в справочнике «Цены в строительстве» за август 2021 года, подготовленном Государственным автономным учреждением «Научно практический центр по ценообразованию и экспертизе Кузбасса», а также снижения численности персонала по оперативно-диспетчерскому управлению до 1 человека.</w:t>
      </w:r>
    </w:p>
    <w:p w14:paraId="2B584558"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lastRenderedPageBreak/>
        <w:t>Судебными инстанциями итоговое значение расходов на оперативно-диспетчерское управление и оперативно – техническое обслуживание было признано экономически не обоснованным по причине использования РЭК Кузбасса значения средней заработной платы, отличной от указанной в применяемом ею источнике информации.</w:t>
      </w:r>
    </w:p>
    <w:p w14:paraId="746916D5"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Дополнительно анализируя расходы по вышеуказанной статье затрат эксперты регулирующего органа на основании данных о средней заработной плате рабочего 4 разряда, размещенных в справочниках «Цены в строительстве», подготовленных Государственным автономным учреждением «Научно практический центр по ценообразованию и экспертизе Кузбасса» за период с января по ноябрь 2021 года, с применением индекса потребительских цен 2022/2021, определили среднюю заработную плату для последующего использования в расчетах в размере 37 945,38 руб. Применяя вышеуказанный размер средней заработной платы значение плановых затрат по статье «Расходы на оперативно-диспетчерское управление и оперативно – техническое обслуживание» определено равным 5 615, 40 тыс. руб. (том 1 </w:t>
      </w:r>
      <w:proofErr w:type="spellStart"/>
      <w:r w:rsidRPr="00A168A8">
        <w:rPr>
          <w:rFonts w:eastAsia="Calibri"/>
          <w:sz w:val="28"/>
          <w:szCs w:val="28"/>
          <w:lang w:eastAsia="en-US"/>
        </w:rPr>
        <w:t>л.д</w:t>
      </w:r>
      <w:proofErr w:type="spellEnd"/>
      <w:r w:rsidRPr="00A168A8">
        <w:rPr>
          <w:rFonts w:eastAsia="Calibri"/>
          <w:sz w:val="28"/>
          <w:szCs w:val="28"/>
          <w:lang w:eastAsia="en-US"/>
        </w:rPr>
        <w:t xml:space="preserve">. 120 оборот – 122, том 2 </w:t>
      </w:r>
      <w:proofErr w:type="spellStart"/>
      <w:r w:rsidRPr="00A168A8">
        <w:rPr>
          <w:rFonts w:eastAsia="Calibri"/>
          <w:sz w:val="28"/>
          <w:szCs w:val="28"/>
          <w:lang w:eastAsia="en-US"/>
        </w:rPr>
        <w:t>л.д</w:t>
      </w:r>
      <w:proofErr w:type="spellEnd"/>
      <w:r w:rsidRPr="00A168A8">
        <w:rPr>
          <w:rFonts w:eastAsia="Calibri"/>
          <w:sz w:val="28"/>
          <w:szCs w:val="28"/>
          <w:lang w:eastAsia="en-US"/>
        </w:rPr>
        <w:t>. 163 - 165).</w:t>
      </w:r>
    </w:p>
    <w:p w14:paraId="7E9DEFB9"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Из представленного суду административным ответчиком расчета (том 2 </w:t>
      </w:r>
      <w:proofErr w:type="spellStart"/>
      <w:r w:rsidRPr="00A168A8">
        <w:rPr>
          <w:rFonts w:eastAsia="Calibri"/>
          <w:sz w:val="28"/>
          <w:szCs w:val="28"/>
          <w:lang w:eastAsia="en-US"/>
        </w:rPr>
        <w:t>л.д</w:t>
      </w:r>
      <w:proofErr w:type="spellEnd"/>
      <w:r w:rsidRPr="00A168A8">
        <w:rPr>
          <w:rFonts w:eastAsia="Calibri"/>
          <w:sz w:val="28"/>
          <w:szCs w:val="28"/>
          <w:lang w:eastAsia="en-US"/>
        </w:rPr>
        <w:t>. 21), а также пояснений свидетеля ФИО8 следует, что годовая средняя заработная плата определена посредством вычисления ежемесячного среднего заработка за период с января по ноябрь 2021 года (11 месяцев), применения к этому значению индекса потребительских цен и умножения на 12 месяцев, среднемесячная заработная плата получена путем деления размера годовой заработной платы на 12 месяцев. Такой подход к расчету средней заработной платы мотивирован отсутствием на дату принятия тарифного решения (декабрь 2021 года) справочника «Цены в строительстве» с аналитическими данными за декабрь 2021 года.</w:t>
      </w:r>
    </w:p>
    <w:p w14:paraId="0C028046"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Возражая относительно произведенного РЭК Кузбасса расчета средней заработной платы, административный истец полагает его осуществленным произвольно, с чем суд находит возможным согласиться.</w:t>
      </w:r>
    </w:p>
    <w:p w14:paraId="56FFBED7"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Экспертное заключение регулирующего органа не содержит ссылок на положения законодательства либо правила бухгалтерского учета, которыми предусмотрен используемый способ расчета средней заработной платы, в судебном заседании таковые также не названы.</w:t>
      </w:r>
    </w:p>
    <w:p w14:paraId="2C492DE6"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Убедительных мотивов, по которым регулирующий орган при отсутствии необходимых данных для расчета был лишен возможности применить иные соответствующие требованиям тарифного законодательства источники информации о средней заработной плате, либо использовать данные за иной предшествующий период (например, 2020 год), не приведено. Вопреки позиции административного ответчика решение суда, во исполнение которого принят замещающий нормативный правовой акт, не содержит указания регулирующему органу использовать определенный источник информации для расчета затрат по анализируемой статье.</w:t>
      </w:r>
    </w:p>
    <w:p w14:paraId="0E72AAB2"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Также следует отметить, что при расчете средней заработной платы регулирующим органом приняты данные об уровне оплаты труда рабочего </w:t>
      </w:r>
      <w:r w:rsidRPr="00A168A8">
        <w:rPr>
          <w:rFonts w:eastAsia="Calibri"/>
          <w:sz w:val="28"/>
          <w:szCs w:val="28"/>
          <w:lang w:eastAsia="en-US"/>
        </w:rPr>
        <w:lastRenderedPageBreak/>
        <w:t xml:space="preserve">четвертого разряда для организаций всех форм собственности жилищно-коммунальной отрасли за июнь 2021 года не соответствующие указанным в использованном им источнике - справочнике «Цены в строительстве» ГАУ «Научно практический центр по ценообразованию и экспертизе Кузбасса» (том 1 </w:t>
      </w:r>
      <w:proofErr w:type="spellStart"/>
      <w:r w:rsidRPr="00A168A8">
        <w:rPr>
          <w:rFonts w:eastAsia="Calibri"/>
          <w:sz w:val="28"/>
          <w:szCs w:val="28"/>
          <w:lang w:eastAsia="en-US"/>
        </w:rPr>
        <w:t>л.д</w:t>
      </w:r>
      <w:proofErr w:type="spellEnd"/>
      <w:r w:rsidRPr="00A168A8">
        <w:rPr>
          <w:rFonts w:eastAsia="Calibri"/>
          <w:sz w:val="28"/>
          <w:szCs w:val="28"/>
          <w:lang w:eastAsia="en-US"/>
        </w:rPr>
        <w:t xml:space="preserve">. 202 - 205). Применение такого значения в расчете средней заработной платы безусловно влияет на итоговый вывод о размере плановых расходов на оперативно-диспетчерское управление и оперативно – техническое обслуживание электросетевого имущества, поскольку участвует в определении стоимости каждого вида таких работ (том 1 </w:t>
      </w:r>
      <w:proofErr w:type="spellStart"/>
      <w:r w:rsidRPr="00A168A8">
        <w:rPr>
          <w:rFonts w:eastAsia="Calibri"/>
          <w:sz w:val="28"/>
          <w:szCs w:val="28"/>
          <w:lang w:eastAsia="en-US"/>
        </w:rPr>
        <w:t>л.д</w:t>
      </w:r>
      <w:proofErr w:type="spellEnd"/>
      <w:r w:rsidRPr="00A168A8">
        <w:rPr>
          <w:rFonts w:eastAsia="Calibri"/>
          <w:sz w:val="28"/>
          <w:szCs w:val="28"/>
          <w:lang w:eastAsia="en-US"/>
        </w:rPr>
        <w:t>. 126 оборот – 140).</w:t>
      </w:r>
    </w:p>
    <w:p w14:paraId="600B35D8"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С учетом изложенного рассчитанные РЭК расходы на оперативно-диспетчерское управление и оперативно – техническое обслуживание электросетевого имущества, подлежащие включению в состав необходимой валовой выручки организации на 2022 год, участвующей в установлении тарифов, нельзя признать экономически обоснованными.»</w:t>
      </w:r>
    </w:p>
    <w:p w14:paraId="291D8EBD"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Выдержка из мотивировочной части судебного решения по делу № 3а-186/2022 от 01.12.2022 года:</w:t>
      </w:r>
    </w:p>
    <w:p w14:paraId="6DF9B862"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xml:space="preserve">«РЭК Кузбасса осуществлен пообъектный анализ расходов на оперативно-техническое обслуживание всех энергообъектов административного истца исходя из представленных им локальных сметных расчетов, а также расходов на оперативно-диспетчерское управление, что отражено в экспертном заключении (том 1 </w:t>
      </w:r>
      <w:proofErr w:type="spellStart"/>
      <w:r w:rsidRPr="00A168A8">
        <w:rPr>
          <w:rFonts w:eastAsia="Calibri"/>
          <w:sz w:val="28"/>
          <w:szCs w:val="28"/>
          <w:lang w:eastAsia="en-US"/>
        </w:rPr>
        <w:t>л.д</w:t>
      </w:r>
      <w:proofErr w:type="spellEnd"/>
      <w:r w:rsidRPr="00A168A8">
        <w:rPr>
          <w:rFonts w:eastAsia="Calibri"/>
          <w:sz w:val="28"/>
          <w:szCs w:val="28"/>
          <w:lang w:eastAsia="en-US"/>
        </w:rPr>
        <w:t xml:space="preserve">. 214-250, том 2 </w:t>
      </w:r>
      <w:proofErr w:type="spellStart"/>
      <w:r w:rsidRPr="00A168A8">
        <w:rPr>
          <w:rFonts w:eastAsia="Calibri"/>
          <w:sz w:val="28"/>
          <w:szCs w:val="28"/>
          <w:lang w:eastAsia="en-US"/>
        </w:rPr>
        <w:t>л.д</w:t>
      </w:r>
      <w:proofErr w:type="spellEnd"/>
      <w:r w:rsidRPr="00A168A8">
        <w:rPr>
          <w:rFonts w:eastAsia="Calibri"/>
          <w:sz w:val="28"/>
          <w:szCs w:val="28"/>
          <w:lang w:eastAsia="en-US"/>
        </w:rPr>
        <w:t>. 1).</w:t>
      </w:r>
    </w:p>
    <w:p w14:paraId="20236BA2"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xml:space="preserve">Как следует из отзыва на административного исковое заявление (том 14 </w:t>
      </w:r>
      <w:proofErr w:type="spellStart"/>
      <w:r w:rsidRPr="00A168A8">
        <w:rPr>
          <w:rFonts w:eastAsia="Calibri"/>
          <w:sz w:val="28"/>
          <w:szCs w:val="28"/>
          <w:lang w:eastAsia="en-US"/>
        </w:rPr>
        <w:t>л.д</w:t>
      </w:r>
      <w:proofErr w:type="spellEnd"/>
      <w:r w:rsidRPr="00A168A8">
        <w:rPr>
          <w:rFonts w:eastAsia="Calibri"/>
          <w:sz w:val="28"/>
          <w:szCs w:val="28"/>
          <w:lang w:eastAsia="en-US"/>
        </w:rPr>
        <w:t>. 181-184) и пояснений допрошенного в качестве свидетеля заместителя начальника отдела по ценообразованию в электроэнергетике ОАО «Агентство энергетических экспертиз» Михеевой Е.В., при определении экономической обоснованности расходов на оперативно-техническое обслуживание, ею проведен расчет затрат на заявленные виды работ исходя из анализа представленных Обществом обосновывающих документов, исключены ремонтные виды работ и работы неопределенного характера. Расходы определены сметным путем посредством использования программного комплекса для составления и проверки сметных расчетов «Гранд-смета». Расходы на оплату труда определены по данным справочника «Цены в строительстве» за август 2021 ГАУ «Научно практический центр по ценообразованию и экспертизе Кузбасса», находящегося в свободном доступе, где содержатся сведения о средней заработной плате организаций ЖКХ, исходя из оплаты рабочего 4 разряда, с применением индекса потребительских цен 2022/2021 – 4,3%  и далее умножались на трудозатраты, заявленные предприятием.</w:t>
      </w:r>
    </w:p>
    <w:p w14:paraId="09E4EC36"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С примененным подходом органа регулирования, в том числе, по порядку определения оплаты труда подрядной организации, суд соглашается. Доказательств необоснованного исключения какого-либо вида работ административным истцом не представлено, доводы о необходимости применения при расчете оплаты труда подрядной организации Ведомственных укрупненных единичных расценок (ВУЕР) (том 16 </w:t>
      </w:r>
      <w:proofErr w:type="spellStart"/>
      <w:r w:rsidRPr="00A168A8">
        <w:rPr>
          <w:rFonts w:eastAsia="Calibri"/>
          <w:sz w:val="28"/>
          <w:szCs w:val="28"/>
          <w:lang w:eastAsia="en-US"/>
        </w:rPr>
        <w:t>л.д</w:t>
      </w:r>
      <w:proofErr w:type="spellEnd"/>
      <w:r w:rsidRPr="00A168A8">
        <w:rPr>
          <w:rFonts w:eastAsia="Calibri"/>
          <w:sz w:val="28"/>
          <w:szCs w:val="28"/>
          <w:lang w:eastAsia="en-US"/>
        </w:rPr>
        <w:t>. 59-61) ошибочны.</w:t>
      </w:r>
    </w:p>
    <w:p w14:paraId="2E469C99"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lastRenderedPageBreak/>
        <w:t>Действительно, Министерством энергетики Российской Федерации в письме от 25 августа 2003 года № ИЮ-5313 «О нормативно-технических документах» предприятиям и организациям электроэнергетики рекомендовано использование при урегулировании взаимоотношений с региональными энергетическими комиссиями по вопросам обоснования затрат на частичное и полное восстановление объектов электроэнергетики нормативно-технических документов, принятых Минэнерго СССР, Минтопэнерго России и РАО «ЕЭС России», в числе которых Ведомственные укрупненные единичные расценки (ВУЕР). Тем самым применение указанных нормативно-технических документов, как следует из содержания письма, не является обязательным.</w:t>
      </w:r>
    </w:p>
    <w:p w14:paraId="65F27046"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Соответственно, использование РЭК Кузбасса справочника «Цены в строительстве», подготовленного ГАУ «Научно-практический центр по ценообразованию и экспертизе Кузбасса», осуществляющим на территории Кемеровской области – Кузбасса сбор информации о рыночных ценах, подготовку периодических информационных и аналитических отчетов о рыночных ценах, соответствует положениям пункта 29 Основ ценообразования. Названный источник информации содержит расчетные индексы и показатели текущей стоимости на ремонтно-строительные работы для организаций ЖКХ по видам экономической деятельности, в том числе данные об уровне оплаты труда, расчетные индексы к сметной оплате труда рабочих в организации жилищно-коммунальной отрасли, что позволяет его использовать при расчете оплаты труда подрядной организации ООО «Компания </w:t>
      </w:r>
      <w:proofErr w:type="spellStart"/>
      <w:r w:rsidRPr="00A168A8">
        <w:rPr>
          <w:rFonts w:eastAsia="Calibri"/>
          <w:sz w:val="28"/>
          <w:szCs w:val="28"/>
          <w:lang w:eastAsia="en-US"/>
        </w:rPr>
        <w:t>СибЭнергоРесурс</w:t>
      </w:r>
      <w:proofErr w:type="spellEnd"/>
      <w:r w:rsidRPr="00A168A8">
        <w:rPr>
          <w:rFonts w:eastAsia="Calibri"/>
          <w:sz w:val="28"/>
          <w:szCs w:val="28"/>
          <w:lang w:eastAsia="en-US"/>
        </w:rPr>
        <w:t>», исходя из вида осуществляемых по договору  № 17.21 от 1 апреля 2021 года работ и основного вида деятельности данного юридического лица 35.12.2  (Технологическое присоединение к распределительным электросетям), относящегося к классификационной группировке видов экономической деятельности «Жилищно-коммунальное хозяйство» (приказ Минстроя России от 27 апреля 2016 года № 286/</w:t>
      </w:r>
      <w:proofErr w:type="spellStart"/>
      <w:r w:rsidRPr="00A168A8">
        <w:rPr>
          <w:rFonts w:eastAsia="Calibri"/>
          <w:sz w:val="28"/>
          <w:szCs w:val="28"/>
          <w:lang w:eastAsia="en-US"/>
        </w:rPr>
        <w:t>пр</w:t>
      </w:r>
      <w:proofErr w:type="spellEnd"/>
      <w:r w:rsidRPr="00A168A8">
        <w:rPr>
          <w:rFonts w:eastAsia="Calibri"/>
          <w:sz w:val="28"/>
          <w:szCs w:val="28"/>
          <w:lang w:eastAsia="en-US"/>
        </w:rPr>
        <w:t>).»</w:t>
      </w:r>
    </w:p>
    <w:p w14:paraId="20CA0D57"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При проведении дополнительного анализа регулирующим органом использовались данные справочника «Цены в строительства» при определении средней заработной платы в расчетах сметной документации на выполнение оперативно-технического обслуживания и оперативно-диспетчерского управления подрядной организации как соответствующие положениям пункта 29 Основ ценообразования.</w:t>
      </w:r>
    </w:p>
    <w:p w14:paraId="026E8944"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В связи с вышеизложенным, экспертами проведен дополнительный анализ размера средней заработной платы работника подрядной организации. При этом, в соответствии с положениями статьи 139 Трудового Кодекса РФ расчет средней заработной платы производится за 12 месяцев 2021 года по данным, представленным в справочниках «Цены в строительстве» как оплата труда, установленная для рабочих, занятых на ремонтно-строительных рабочих в организациях жилищно-коммунальной отрасли с нормальными условиями труда при 40-часовой рабочей недели. Таким образом, рассчитана средняя заработная плата должна составлять 36 451 руб., а с учетом ИПЦ 2022/2021 в размере 4,3% – 38 018,39 руб.</w:t>
      </w:r>
    </w:p>
    <w:p w14:paraId="6594B431"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lastRenderedPageBreak/>
        <w:t>В приложении 1 представлен произведенный расчет расходов по объектам электросетевого хозяйства с указанием регламентных операций на плановый период. При проведении расчета остальные показатели остаются на прежнем уровне, как подтвержденные обоснованными решением судебного органа.</w:t>
      </w:r>
    </w:p>
    <w:p w14:paraId="14D1A861" w14:textId="77777777" w:rsidR="00A168A8" w:rsidRPr="00A168A8" w:rsidRDefault="00A168A8" w:rsidP="00A168A8">
      <w:pPr>
        <w:autoSpaceDE w:val="0"/>
        <w:autoSpaceDN w:val="0"/>
        <w:adjustRightInd w:val="0"/>
        <w:ind w:firstLine="851"/>
        <w:jc w:val="right"/>
        <w:rPr>
          <w:rFonts w:eastAsia="Calibri"/>
          <w:sz w:val="28"/>
          <w:szCs w:val="28"/>
          <w:lang w:eastAsia="en-US"/>
        </w:rPr>
      </w:pPr>
      <w:r w:rsidRPr="00A168A8">
        <w:rPr>
          <w:rFonts w:eastAsia="Calibri"/>
          <w:sz w:val="28"/>
          <w:szCs w:val="28"/>
          <w:lang w:eastAsia="en-US"/>
        </w:rPr>
        <w:t>Таблица 2</w:t>
      </w:r>
    </w:p>
    <w:p w14:paraId="4A353CEC" w14:textId="77777777" w:rsidR="00A168A8" w:rsidRPr="00A168A8" w:rsidRDefault="00A168A8" w:rsidP="00A168A8">
      <w:pPr>
        <w:jc w:val="center"/>
        <w:rPr>
          <w:bCs/>
          <w:color w:val="000000"/>
          <w:sz w:val="28"/>
          <w:szCs w:val="28"/>
        </w:rPr>
      </w:pPr>
      <w:r w:rsidRPr="00A168A8">
        <w:rPr>
          <w:bCs/>
          <w:color w:val="000000"/>
          <w:sz w:val="28"/>
          <w:szCs w:val="28"/>
        </w:rPr>
        <w:t>Расчет стоимости чел./час трудозатрат электромонтера</w:t>
      </w:r>
    </w:p>
    <w:tbl>
      <w:tblPr>
        <w:tblW w:w="8359" w:type="dxa"/>
        <w:jc w:val="center"/>
        <w:tblLook w:val="04A0" w:firstRow="1" w:lastRow="0" w:firstColumn="1" w:lastColumn="0" w:noHBand="0" w:noVBand="1"/>
      </w:tblPr>
      <w:tblGrid>
        <w:gridCol w:w="1840"/>
        <w:gridCol w:w="1740"/>
        <w:gridCol w:w="1720"/>
        <w:gridCol w:w="3059"/>
      </w:tblGrid>
      <w:tr w:rsidR="00A168A8" w:rsidRPr="00A168A8" w14:paraId="5F4311EA" w14:textId="77777777" w:rsidTr="00D742D7">
        <w:trPr>
          <w:trHeight w:val="20"/>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EFF99" w14:textId="77777777" w:rsidR="00A168A8" w:rsidRPr="00A168A8" w:rsidRDefault="00A168A8" w:rsidP="00A168A8">
            <w:pPr>
              <w:jc w:val="center"/>
              <w:rPr>
                <w:color w:val="000000"/>
                <w:sz w:val="22"/>
                <w:szCs w:val="22"/>
              </w:rPr>
            </w:pPr>
            <w:r w:rsidRPr="00A168A8">
              <w:rPr>
                <w:color w:val="000000"/>
                <w:sz w:val="22"/>
                <w:szCs w:val="22"/>
              </w:rPr>
              <w:t>Период</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785096ED" w14:textId="77777777" w:rsidR="00A168A8" w:rsidRPr="00A168A8" w:rsidRDefault="00A168A8" w:rsidP="00A168A8">
            <w:pPr>
              <w:jc w:val="center"/>
              <w:rPr>
                <w:color w:val="000000"/>
                <w:sz w:val="22"/>
                <w:szCs w:val="22"/>
              </w:rPr>
            </w:pPr>
            <w:r w:rsidRPr="00A168A8">
              <w:rPr>
                <w:color w:val="000000"/>
                <w:sz w:val="22"/>
                <w:szCs w:val="22"/>
              </w:rPr>
              <w:t>СЗП Цены в строительстве</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6BAF629" w14:textId="77777777" w:rsidR="00A168A8" w:rsidRPr="00A168A8" w:rsidRDefault="00A168A8" w:rsidP="00A168A8">
            <w:pPr>
              <w:jc w:val="center"/>
              <w:rPr>
                <w:color w:val="000000"/>
                <w:sz w:val="22"/>
                <w:szCs w:val="22"/>
              </w:rPr>
            </w:pPr>
            <w:r w:rsidRPr="00A168A8">
              <w:rPr>
                <w:color w:val="000000"/>
                <w:sz w:val="22"/>
                <w:szCs w:val="22"/>
              </w:rPr>
              <w:t>ФОТ на 2022</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14:paraId="0D826AAC" w14:textId="77777777" w:rsidR="00A168A8" w:rsidRPr="00A168A8" w:rsidRDefault="00A168A8" w:rsidP="00A168A8">
            <w:pPr>
              <w:jc w:val="center"/>
              <w:rPr>
                <w:color w:val="000000"/>
                <w:sz w:val="22"/>
                <w:szCs w:val="22"/>
              </w:rPr>
            </w:pPr>
            <w:r w:rsidRPr="00A168A8">
              <w:rPr>
                <w:color w:val="000000"/>
                <w:sz w:val="22"/>
                <w:szCs w:val="22"/>
              </w:rPr>
              <w:t>Стоимость ч/часа при годовых трудозатратах 1973</w:t>
            </w:r>
          </w:p>
        </w:tc>
      </w:tr>
      <w:tr w:rsidR="00A168A8" w:rsidRPr="00A168A8" w14:paraId="53A67356"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131826" w14:textId="77777777" w:rsidR="00A168A8" w:rsidRPr="00A168A8" w:rsidRDefault="00A168A8" w:rsidP="00A168A8">
            <w:pPr>
              <w:rPr>
                <w:color w:val="000000"/>
                <w:sz w:val="22"/>
                <w:szCs w:val="22"/>
              </w:rPr>
            </w:pPr>
            <w:r w:rsidRPr="00A168A8">
              <w:rPr>
                <w:color w:val="000000"/>
                <w:sz w:val="22"/>
                <w:szCs w:val="22"/>
              </w:rPr>
              <w:t>январь</w:t>
            </w:r>
          </w:p>
        </w:tc>
        <w:tc>
          <w:tcPr>
            <w:tcW w:w="1740" w:type="dxa"/>
            <w:tcBorders>
              <w:top w:val="nil"/>
              <w:left w:val="nil"/>
              <w:bottom w:val="single" w:sz="4" w:space="0" w:color="auto"/>
              <w:right w:val="single" w:sz="4" w:space="0" w:color="auto"/>
            </w:tcBorders>
            <w:shd w:val="clear" w:color="auto" w:fill="auto"/>
            <w:noWrap/>
            <w:vAlign w:val="bottom"/>
            <w:hideMark/>
          </w:tcPr>
          <w:p w14:paraId="169230FD" w14:textId="77777777" w:rsidR="00A168A8" w:rsidRPr="00A168A8" w:rsidRDefault="00A168A8" w:rsidP="00A168A8">
            <w:pPr>
              <w:jc w:val="right"/>
              <w:rPr>
                <w:color w:val="000000"/>
                <w:sz w:val="22"/>
                <w:szCs w:val="22"/>
              </w:rPr>
            </w:pPr>
            <w:r w:rsidRPr="00A168A8">
              <w:rPr>
                <w:color w:val="000000"/>
                <w:sz w:val="22"/>
                <w:szCs w:val="22"/>
              </w:rPr>
              <w:t>35 785,00</w:t>
            </w:r>
          </w:p>
        </w:tc>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6E22D2" w14:textId="77777777" w:rsidR="00A168A8" w:rsidRPr="00A168A8" w:rsidRDefault="00A168A8" w:rsidP="00A168A8">
            <w:pPr>
              <w:jc w:val="center"/>
              <w:rPr>
                <w:color w:val="000000"/>
                <w:sz w:val="22"/>
                <w:szCs w:val="22"/>
              </w:rPr>
            </w:pPr>
            <w:r w:rsidRPr="00A168A8">
              <w:rPr>
                <w:color w:val="000000"/>
                <w:sz w:val="22"/>
                <w:szCs w:val="22"/>
              </w:rPr>
              <w:t>456 220,72</w:t>
            </w:r>
          </w:p>
        </w:tc>
        <w:tc>
          <w:tcPr>
            <w:tcW w:w="3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3A7BA5" w14:textId="77777777" w:rsidR="00A168A8" w:rsidRPr="00A168A8" w:rsidRDefault="00A168A8" w:rsidP="00A168A8">
            <w:pPr>
              <w:jc w:val="center"/>
              <w:rPr>
                <w:color w:val="000000"/>
                <w:sz w:val="22"/>
                <w:szCs w:val="22"/>
              </w:rPr>
            </w:pPr>
            <w:r w:rsidRPr="00A168A8">
              <w:rPr>
                <w:color w:val="000000"/>
                <w:sz w:val="22"/>
                <w:szCs w:val="22"/>
              </w:rPr>
              <w:t>231,23</w:t>
            </w:r>
          </w:p>
        </w:tc>
      </w:tr>
      <w:tr w:rsidR="00A168A8" w:rsidRPr="00A168A8" w14:paraId="597E69BA"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3A37C24" w14:textId="77777777" w:rsidR="00A168A8" w:rsidRPr="00A168A8" w:rsidRDefault="00A168A8" w:rsidP="00A168A8">
            <w:pPr>
              <w:rPr>
                <w:color w:val="000000"/>
                <w:sz w:val="22"/>
                <w:szCs w:val="22"/>
              </w:rPr>
            </w:pPr>
            <w:r w:rsidRPr="00A168A8">
              <w:rPr>
                <w:color w:val="000000"/>
                <w:sz w:val="22"/>
                <w:szCs w:val="22"/>
              </w:rPr>
              <w:t>февраль</w:t>
            </w:r>
          </w:p>
        </w:tc>
        <w:tc>
          <w:tcPr>
            <w:tcW w:w="1740" w:type="dxa"/>
            <w:tcBorders>
              <w:top w:val="nil"/>
              <w:left w:val="nil"/>
              <w:bottom w:val="single" w:sz="4" w:space="0" w:color="auto"/>
              <w:right w:val="single" w:sz="4" w:space="0" w:color="auto"/>
            </w:tcBorders>
            <w:shd w:val="clear" w:color="auto" w:fill="auto"/>
            <w:noWrap/>
            <w:vAlign w:val="bottom"/>
            <w:hideMark/>
          </w:tcPr>
          <w:p w14:paraId="21DE3903" w14:textId="77777777" w:rsidR="00A168A8" w:rsidRPr="00A168A8" w:rsidRDefault="00A168A8" w:rsidP="00A168A8">
            <w:pPr>
              <w:jc w:val="right"/>
              <w:rPr>
                <w:color w:val="000000"/>
                <w:sz w:val="22"/>
                <w:szCs w:val="22"/>
              </w:rPr>
            </w:pPr>
            <w:r w:rsidRPr="00A168A8">
              <w:rPr>
                <w:color w:val="000000"/>
                <w:sz w:val="22"/>
                <w:szCs w:val="22"/>
              </w:rPr>
              <w:t>35 914,00</w:t>
            </w:r>
          </w:p>
        </w:tc>
        <w:tc>
          <w:tcPr>
            <w:tcW w:w="1720" w:type="dxa"/>
            <w:vMerge/>
            <w:tcBorders>
              <w:top w:val="nil"/>
              <w:left w:val="single" w:sz="4" w:space="0" w:color="auto"/>
              <w:bottom w:val="single" w:sz="4" w:space="0" w:color="auto"/>
              <w:right w:val="single" w:sz="4" w:space="0" w:color="auto"/>
            </w:tcBorders>
            <w:vAlign w:val="center"/>
            <w:hideMark/>
          </w:tcPr>
          <w:p w14:paraId="653DE9F3"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13450285" w14:textId="77777777" w:rsidR="00A168A8" w:rsidRPr="00A168A8" w:rsidRDefault="00A168A8" w:rsidP="00A168A8">
            <w:pPr>
              <w:rPr>
                <w:color w:val="000000"/>
                <w:sz w:val="22"/>
                <w:szCs w:val="22"/>
              </w:rPr>
            </w:pPr>
          </w:p>
        </w:tc>
      </w:tr>
      <w:tr w:rsidR="00A168A8" w:rsidRPr="00A168A8" w14:paraId="0C0C6048"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1AAF45D" w14:textId="77777777" w:rsidR="00A168A8" w:rsidRPr="00A168A8" w:rsidRDefault="00A168A8" w:rsidP="00A168A8">
            <w:pPr>
              <w:rPr>
                <w:color w:val="000000"/>
                <w:sz w:val="22"/>
                <w:szCs w:val="22"/>
              </w:rPr>
            </w:pPr>
            <w:r w:rsidRPr="00A168A8">
              <w:rPr>
                <w:color w:val="000000"/>
                <w:sz w:val="22"/>
                <w:szCs w:val="22"/>
              </w:rPr>
              <w:t>март</w:t>
            </w:r>
          </w:p>
        </w:tc>
        <w:tc>
          <w:tcPr>
            <w:tcW w:w="1740" w:type="dxa"/>
            <w:tcBorders>
              <w:top w:val="nil"/>
              <w:left w:val="nil"/>
              <w:bottom w:val="single" w:sz="4" w:space="0" w:color="auto"/>
              <w:right w:val="single" w:sz="4" w:space="0" w:color="auto"/>
            </w:tcBorders>
            <w:shd w:val="clear" w:color="auto" w:fill="auto"/>
            <w:noWrap/>
            <w:vAlign w:val="bottom"/>
            <w:hideMark/>
          </w:tcPr>
          <w:p w14:paraId="766D6DEC" w14:textId="77777777" w:rsidR="00A168A8" w:rsidRPr="00A168A8" w:rsidRDefault="00A168A8" w:rsidP="00A168A8">
            <w:pPr>
              <w:jc w:val="right"/>
              <w:rPr>
                <w:color w:val="000000"/>
                <w:sz w:val="22"/>
                <w:szCs w:val="22"/>
              </w:rPr>
            </w:pPr>
            <w:r w:rsidRPr="00A168A8">
              <w:rPr>
                <w:color w:val="000000"/>
                <w:sz w:val="22"/>
                <w:szCs w:val="22"/>
              </w:rPr>
              <w:t>36 043,00</w:t>
            </w:r>
          </w:p>
        </w:tc>
        <w:tc>
          <w:tcPr>
            <w:tcW w:w="1720" w:type="dxa"/>
            <w:vMerge/>
            <w:tcBorders>
              <w:top w:val="nil"/>
              <w:left w:val="single" w:sz="4" w:space="0" w:color="auto"/>
              <w:bottom w:val="single" w:sz="4" w:space="0" w:color="auto"/>
              <w:right w:val="single" w:sz="4" w:space="0" w:color="auto"/>
            </w:tcBorders>
            <w:vAlign w:val="center"/>
            <w:hideMark/>
          </w:tcPr>
          <w:p w14:paraId="5F1EE447"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3F286736" w14:textId="77777777" w:rsidR="00A168A8" w:rsidRPr="00A168A8" w:rsidRDefault="00A168A8" w:rsidP="00A168A8">
            <w:pPr>
              <w:rPr>
                <w:color w:val="000000"/>
                <w:sz w:val="22"/>
                <w:szCs w:val="22"/>
              </w:rPr>
            </w:pPr>
          </w:p>
        </w:tc>
      </w:tr>
      <w:tr w:rsidR="00A168A8" w:rsidRPr="00A168A8" w14:paraId="1198CD8D"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1D65F94" w14:textId="77777777" w:rsidR="00A168A8" w:rsidRPr="00A168A8" w:rsidRDefault="00A168A8" w:rsidP="00A168A8">
            <w:pPr>
              <w:rPr>
                <w:color w:val="000000"/>
                <w:sz w:val="22"/>
                <w:szCs w:val="22"/>
              </w:rPr>
            </w:pPr>
            <w:r w:rsidRPr="00A168A8">
              <w:rPr>
                <w:color w:val="000000"/>
                <w:sz w:val="22"/>
                <w:szCs w:val="22"/>
              </w:rPr>
              <w:t>апрель</w:t>
            </w:r>
          </w:p>
        </w:tc>
        <w:tc>
          <w:tcPr>
            <w:tcW w:w="1740" w:type="dxa"/>
            <w:tcBorders>
              <w:top w:val="nil"/>
              <w:left w:val="nil"/>
              <w:bottom w:val="single" w:sz="4" w:space="0" w:color="auto"/>
              <w:right w:val="single" w:sz="4" w:space="0" w:color="auto"/>
            </w:tcBorders>
            <w:shd w:val="clear" w:color="auto" w:fill="auto"/>
            <w:noWrap/>
            <w:vAlign w:val="bottom"/>
            <w:hideMark/>
          </w:tcPr>
          <w:p w14:paraId="281D9E2A" w14:textId="77777777" w:rsidR="00A168A8" w:rsidRPr="00A168A8" w:rsidRDefault="00A168A8" w:rsidP="00A168A8">
            <w:pPr>
              <w:jc w:val="right"/>
              <w:rPr>
                <w:color w:val="000000"/>
                <w:sz w:val="22"/>
                <w:szCs w:val="22"/>
              </w:rPr>
            </w:pPr>
            <w:r w:rsidRPr="00A168A8">
              <w:rPr>
                <w:color w:val="000000"/>
                <w:sz w:val="22"/>
                <w:szCs w:val="22"/>
              </w:rPr>
              <w:t>36 173,00</w:t>
            </w:r>
          </w:p>
        </w:tc>
        <w:tc>
          <w:tcPr>
            <w:tcW w:w="1720" w:type="dxa"/>
            <w:vMerge/>
            <w:tcBorders>
              <w:top w:val="nil"/>
              <w:left w:val="single" w:sz="4" w:space="0" w:color="auto"/>
              <w:bottom w:val="single" w:sz="4" w:space="0" w:color="auto"/>
              <w:right w:val="single" w:sz="4" w:space="0" w:color="auto"/>
            </w:tcBorders>
            <w:vAlign w:val="center"/>
            <w:hideMark/>
          </w:tcPr>
          <w:p w14:paraId="13496C3B"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02C9C50A" w14:textId="77777777" w:rsidR="00A168A8" w:rsidRPr="00A168A8" w:rsidRDefault="00A168A8" w:rsidP="00A168A8">
            <w:pPr>
              <w:rPr>
                <w:color w:val="000000"/>
                <w:sz w:val="22"/>
                <w:szCs w:val="22"/>
              </w:rPr>
            </w:pPr>
          </w:p>
        </w:tc>
      </w:tr>
      <w:tr w:rsidR="00A168A8" w:rsidRPr="00A168A8" w14:paraId="55AF2F63"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E12678D" w14:textId="77777777" w:rsidR="00A168A8" w:rsidRPr="00A168A8" w:rsidRDefault="00A168A8" w:rsidP="00A168A8">
            <w:pPr>
              <w:rPr>
                <w:color w:val="000000"/>
                <w:sz w:val="22"/>
                <w:szCs w:val="22"/>
              </w:rPr>
            </w:pPr>
            <w:r w:rsidRPr="00A168A8">
              <w:rPr>
                <w:color w:val="000000"/>
                <w:sz w:val="22"/>
                <w:szCs w:val="22"/>
              </w:rPr>
              <w:t>май</w:t>
            </w:r>
          </w:p>
        </w:tc>
        <w:tc>
          <w:tcPr>
            <w:tcW w:w="1740" w:type="dxa"/>
            <w:tcBorders>
              <w:top w:val="nil"/>
              <w:left w:val="nil"/>
              <w:bottom w:val="single" w:sz="4" w:space="0" w:color="auto"/>
              <w:right w:val="single" w:sz="4" w:space="0" w:color="auto"/>
            </w:tcBorders>
            <w:shd w:val="clear" w:color="auto" w:fill="auto"/>
            <w:noWrap/>
            <w:vAlign w:val="bottom"/>
            <w:hideMark/>
          </w:tcPr>
          <w:p w14:paraId="131B6816" w14:textId="77777777" w:rsidR="00A168A8" w:rsidRPr="00A168A8" w:rsidRDefault="00A168A8" w:rsidP="00A168A8">
            <w:pPr>
              <w:jc w:val="right"/>
              <w:rPr>
                <w:color w:val="000000"/>
                <w:sz w:val="22"/>
                <w:szCs w:val="22"/>
              </w:rPr>
            </w:pPr>
            <w:r w:rsidRPr="00A168A8">
              <w:rPr>
                <w:color w:val="000000"/>
                <w:sz w:val="22"/>
                <w:szCs w:val="22"/>
              </w:rPr>
              <w:t>36 303,00</w:t>
            </w:r>
          </w:p>
        </w:tc>
        <w:tc>
          <w:tcPr>
            <w:tcW w:w="1720" w:type="dxa"/>
            <w:vMerge/>
            <w:tcBorders>
              <w:top w:val="nil"/>
              <w:left w:val="single" w:sz="4" w:space="0" w:color="auto"/>
              <w:bottom w:val="single" w:sz="4" w:space="0" w:color="auto"/>
              <w:right w:val="single" w:sz="4" w:space="0" w:color="auto"/>
            </w:tcBorders>
            <w:vAlign w:val="center"/>
            <w:hideMark/>
          </w:tcPr>
          <w:p w14:paraId="1D74E1FF"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280EAA7C" w14:textId="77777777" w:rsidR="00A168A8" w:rsidRPr="00A168A8" w:rsidRDefault="00A168A8" w:rsidP="00A168A8">
            <w:pPr>
              <w:rPr>
                <w:color w:val="000000"/>
                <w:sz w:val="22"/>
                <w:szCs w:val="22"/>
              </w:rPr>
            </w:pPr>
          </w:p>
        </w:tc>
      </w:tr>
      <w:tr w:rsidR="00A168A8" w:rsidRPr="00A168A8" w14:paraId="0DBFB108"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CB9C8B9" w14:textId="77777777" w:rsidR="00A168A8" w:rsidRPr="00A168A8" w:rsidRDefault="00A168A8" w:rsidP="00A168A8">
            <w:pPr>
              <w:rPr>
                <w:color w:val="000000"/>
                <w:sz w:val="22"/>
                <w:szCs w:val="22"/>
              </w:rPr>
            </w:pPr>
            <w:r w:rsidRPr="00A168A8">
              <w:rPr>
                <w:color w:val="000000"/>
                <w:sz w:val="22"/>
                <w:szCs w:val="22"/>
              </w:rPr>
              <w:t>июнь</w:t>
            </w:r>
          </w:p>
        </w:tc>
        <w:tc>
          <w:tcPr>
            <w:tcW w:w="1740" w:type="dxa"/>
            <w:tcBorders>
              <w:top w:val="nil"/>
              <w:left w:val="nil"/>
              <w:bottom w:val="single" w:sz="4" w:space="0" w:color="auto"/>
              <w:right w:val="single" w:sz="4" w:space="0" w:color="auto"/>
            </w:tcBorders>
            <w:shd w:val="clear" w:color="auto" w:fill="auto"/>
            <w:noWrap/>
            <w:vAlign w:val="bottom"/>
            <w:hideMark/>
          </w:tcPr>
          <w:p w14:paraId="3E56404B" w14:textId="77777777" w:rsidR="00A168A8" w:rsidRPr="00A168A8" w:rsidRDefault="00A168A8" w:rsidP="00A168A8">
            <w:pPr>
              <w:jc w:val="right"/>
              <w:rPr>
                <w:color w:val="000000"/>
                <w:sz w:val="22"/>
                <w:szCs w:val="22"/>
              </w:rPr>
            </w:pPr>
            <w:r w:rsidRPr="00A168A8">
              <w:rPr>
                <w:color w:val="000000"/>
                <w:sz w:val="22"/>
                <w:szCs w:val="22"/>
              </w:rPr>
              <w:t>36 434,00</w:t>
            </w:r>
          </w:p>
        </w:tc>
        <w:tc>
          <w:tcPr>
            <w:tcW w:w="1720" w:type="dxa"/>
            <w:vMerge/>
            <w:tcBorders>
              <w:top w:val="nil"/>
              <w:left w:val="single" w:sz="4" w:space="0" w:color="auto"/>
              <w:bottom w:val="single" w:sz="4" w:space="0" w:color="auto"/>
              <w:right w:val="single" w:sz="4" w:space="0" w:color="auto"/>
            </w:tcBorders>
            <w:vAlign w:val="center"/>
            <w:hideMark/>
          </w:tcPr>
          <w:p w14:paraId="0DED43FB"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6255B9A4" w14:textId="77777777" w:rsidR="00A168A8" w:rsidRPr="00A168A8" w:rsidRDefault="00A168A8" w:rsidP="00A168A8">
            <w:pPr>
              <w:rPr>
                <w:color w:val="000000"/>
                <w:sz w:val="22"/>
                <w:szCs w:val="22"/>
              </w:rPr>
            </w:pPr>
          </w:p>
        </w:tc>
      </w:tr>
      <w:tr w:rsidR="00A168A8" w:rsidRPr="00A168A8" w14:paraId="08AADCD3"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DF73B54" w14:textId="77777777" w:rsidR="00A168A8" w:rsidRPr="00A168A8" w:rsidRDefault="00A168A8" w:rsidP="00A168A8">
            <w:pPr>
              <w:rPr>
                <w:color w:val="000000"/>
                <w:sz w:val="22"/>
                <w:szCs w:val="22"/>
              </w:rPr>
            </w:pPr>
            <w:r w:rsidRPr="00A168A8">
              <w:rPr>
                <w:color w:val="000000"/>
                <w:sz w:val="22"/>
                <w:szCs w:val="22"/>
              </w:rPr>
              <w:t>июль</w:t>
            </w:r>
          </w:p>
        </w:tc>
        <w:tc>
          <w:tcPr>
            <w:tcW w:w="1740" w:type="dxa"/>
            <w:tcBorders>
              <w:top w:val="nil"/>
              <w:left w:val="nil"/>
              <w:bottom w:val="single" w:sz="4" w:space="0" w:color="auto"/>
              <w:right w:val="single" w:sz="4" w:space="0" w:color="auto"/>
            </w:tcBorders>
            <w:shd w:val="clear" w:color="auto" w:fill="auto"/>
            <w:noWrap/>
            <w:vAlign w:val="bottom"/>
            <w:hideMark/>
          </w:tcPr>
          <w:p w14:paraId="60ABBA90" w14:textId="77777777" w:rsidR="00A168A8" w:rsidRPr="00A168A8" w:rsidRDefault="00A168A8" w:rsidP="00A168A8">
            <w:pPr>
              <w:jc w:val="right"/>
              <w:rPr>
                <w:color w:val="000000"/>
                <w:sz w:val="22"/>
                <w:szCs w:val="22"/>
              </w:rPr>
            </w:pPr>
            <w:r w:rsidRPr="00A168A8">
              <w:rPr>
                <w:color w:val="000000"/>
                <w:sz w:val="22"/>
                <w:szCs w:val="22"/>
              </w:rPr>
              <w:t>36 487,00</w:t>
            </w:r>
          </w:p>
        </w:tc>
        <w:tc>
          <w:tcPr>
            <w:tcW w:w="1720" w:type="dxa"/>
            <w:vMerge/>
            <w:tcBorders>
              <w:top w:val="nil"/>
              <w:left w:val="single" w:sz="4" w:space="0" w:color="auto"/>
              <w:bottom w:val="single" w:sz="4" w:space="0" w:color="auto"/>
              <w:right w:val="single" w:sz="4" w:space="0" w:color="auto"/>
            </w:tcBorders>
            <w:vAlign w:val="center"/>
            <w:hideMark/>
          </w:tcPr>
          <w:p w14:paraId="3721173B"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0B850203" w14:textId="77777777" w:rsidR="00A168A8" w:rsidRPr="00A168A8" w:rsidRDefault="00A168A8" w:rsidP="00A168A8">
            <w:pPr>
              <w:rPr>
                <w:color w:val="000000"/>
                <w:sz w:val="22"/>
                <w:szCs w:val="22"/>
              </w:rPr>
            </w:pPr>
          </w:p>
        </w:tc>
      </w:tr>
      <w:tr w:rsidR="00A168A8" w:rsidRPr="00A168A8" w14:paraId="300D45EC"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DE632D1" w14:textId="77777777" w:rsidR="00A168A8" w:rsidRPr="00A168A8" w:rsidRDefault="00A168A8" w:rsidP="00A168A8">
            <w:pPr>
              <w:rPr>
                <w:color w:val="000000"/>
                <w:sz w:val="22"/>
                <w:szCs w:val="22"/>
              </w:rPr>
            </w:pPr>
            <w:r w:rsidRPr="00A168A8">
              <w:rPr>
                <w:color w:val="000000"/>
                <w:sz w:val="22"/>
                <w:szCs w:val="22"/>
              </w:rPr>
              <w:t>август</w:t>
            </w:r>
          </w:p>
        </w:tc>
        <w:tc>
          <w:tcPr>
            <w:tcW w:w="1740" w:type="dxa"/>
            <w:tcBorders>
              <w:top w:val="nil"/>
              <w:left w:val="nil"/>
              <w:bottom w:val="single" w:sz="4" w:space="0" w:color="auto"/>
              <w:right w:val="single" w:sz="4" w:space="0" w:color="auto"/>
            </w:tcBorders>
            <w:shd w:val="clear" w:color="auto" w:fill="auto"/>
            <w:noWrap/>
            <w:vAlign w:val="bottom"/>
            <w:hideMark/>
          </w:tcPr>
          <w:p w14:paraId="23383D31" w14:textId="77777777" w:rsidR="00A168A8" w:rsidRPr="00A168A8" w:rsidRDefault="00A168A8" w:rsidP="00A168A8">
            <w:pPr>
              <w:jc w:val="right"/>
              <w:rPr>
                <w:color w:val="000000"/>
                <w:sz w:val="22"/>
                <w:szCs w:val="22"/>
              </w:rPr>
            </w:pPr>
            <w:r w:rsidRPr="00A168A8">
              <w:rPr>
                <w:color w:val="000000"/>
                <w:sz w:val="22"/>
                <w:szCs w:val="22"/>
              </w:rPr>
              <w:t>36 604,00</w:t>
            </w:r>
          </w:p>
        </w:tc>
        <w:tc>
          <w:tcPr>
            <w:tcW w:w="1720" w:type="dxa"/>
            <w:vMerge/>
            <w:tcBorders>
              <w:top w:val="nil"/>
              <w:left w:val="single" w:sz="4" w:space="0" w:color="auto"/>
              <w:bottom w:val="single" w:sz="4" w:space="0" w:color="auto"/>
              <w:right w:val="single" w:sz="4" w:space="0" w:color="auto"/>
            </w:tcBorders>
            <w:vAlign w:val="center"/>
            <w:hideMark/>
          </w:tcPr>
          <w:p w14:paraId="3F903C4B"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1B65EBA1" w14:textId="77777777" w:rsidR="00A168A8" w:rsidRPr="00A168A8" w:rsidRDefault="00A168A8" w:rsidP="00A168A8">
            <w:pPr>
              <w:rPr>
                <w:color w:val="000000"/>
                <w:sz w:val="22"/>
                <w:szCs w:val="22"/>
              </w:rPr>
            </w:pPr>
          </w:p>
        </w:tc>
      </w:tr>
      <w:tr w:rsidR="00A168A8" w:rsidRPr="00A168A8" w14:paraId="72F3A700"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8403EB0" w14:textId="77777777" w:rsidR="00A168A8" w:rsidRPr="00A168A8" w:rsidRDefault="00A168A8" w:rsidP="00A168A8">
            <w:pPr>
              <w:rPr>
                <w:color w:val="000000"/>
                <w:sz w:val="22"/>
                <w:szCs w:val="22"/>
              </w:rPr>
            </w:pPr>
            <w:r w:rsidRPr="00A168A8">
              <w:rPr>
                <w:color w:val="000000"/>
                <w:sz w:val="22"/>
                <w:szCs w:val="22"/>
              </w:rPr>
              <w:t>сентябрь</w:t>
            </w:r>
          </w:p>
        </w:tc>
        <w:tc>
          <w:tcPr>
            <w:tcW w:w="1740" w:type="dxa"/>
            <w:tcBorders>
              <w:top w:val="nil"/>
              <w:left w:val="nil"/>
              <w:bottom w:val="single" w:sz="4" w:space="0" w:color="auto"/>
              <w:right w:val="single" w:sz="4" w:space="0" w:color="auto"/>
            </w:tcBorders>
            <w:shd w:val="clear" w:color="auto" w:fill="auto"/>
            <w:noWrap/>
            <w:vAlign w:val="bottom"/>
            <w:hideMark/>
          </w:tcPr>
          <w:p w14:paraId="23B19226" w14:textId="77777777" w:rsidR="00A168A8" w:rsidRPr="00A168A8" w:rsidRDefault="00A168A8" w:rsidP="00A168A8">
            <w:pPr>
              <w:jc w:val="right"/>
              <w:rPr>
                <w:color w:val="000000"/>
                <w:sz w:val="22"/>
                <w:szCs w:val="22"/>
              </w:rPr>
            </w:pPr>
            <w:r w:rsidRPr="00A168A8">
              <w:rPr>
                <w:color w:val="000000"/>
                <w:sz w:val="22"/>
                <w:szCs w:val="22"/>
              </w:rPr>
              <w:t>36 732,00</w:t>
            </w:r>
          </w:p>
        </w:tc>
        <w:tc>
          <w:tcPr>
            <w:tcW w:w="1720" w:type="dxa"/>
            <w:vMerge/>
            <w:tcBorders>
              <w:top w:val="nil"/>
              <w:left w:val="single" w:sz="4" w:space="0" w:color="auto"/>
              <w:bottom w:val="single" w:sz="4" w:space="0" w:color="auto"/>
              <w:right w:val="single" w:sz="4" w:space="0" w:color="auto"/>
            </w:tcBorders>
            <w:vAlign w:val="center"/>
            <w:hideMark/>
          </w:tcPr>
          <w:p w14:paraId="6E4075B9"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39F123B5" w14:textId="77777777" w:rsidR="00A168A8" w:rsidRPr="00A168A8" w:rsidRDefault="00A168A8" w:rsidP="00A168A8">
            <w:pPr>
              <w:rPr>
                <w:color w:val="000000"/>
                <w:sz w:val="22"/>
                <w:szCs w:val="22"/>
              </w:rPr>
            </w:pPr>
          </w:p>
        </w:tc>
      </w:tr>
      <w:tr w:rsidR="00A168A8" w:rsidRPr="00A168A8" w14:paraId="316D3E2E"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85A9973" w14:textId="77777777" w:rsidR="00A168A8" w:rsidRPr="00A168A8" w:rsidRDefault="00A168A8" w:rsidP="00A168A8">
            <w:pPr>
              <w:rPr>
                <w:color w:val="000000"/>
                <w:sz w:val="22"/>
                <w:szCs w:val="22"/>
              </w:rPr>
            </w:pPr>
            <w:r w:rsidRPr="00A168A8">
              <w:rPr>
                <w:color w:val="000000"/>
                <w:sz w:val="22"/>
                <w:szCs w:val="22"/>
              </w:rPr>
              <w:t>октябрь</w:t>
            </w:r>
          </w:p>
        </w:tc>
        <w:tc>
          <w:tcPr>
            <w:tcW w:w="1740" w:type="dxa"/>
            <w:tcBorders>
              <w:top w:val="nil"/>
              <w:left w:val="nil"/>
              <w:bottom w:val="single" w:sz="4" w:space="0" w:color="auto"/>
              <w:right w:val="single" w:sz="4" w:space="0" w:color="auto"/>
            </w:tcBorders>
            <w:shd w:val="clear" w:color="auto" w:fill="auto"/>
            <w:noWrap/>
            <w:vAlign w:val="bottom"/>
            <w:hideMark/>
          </w:tcPr>
          <w:p w14:paraId="16BD7A5E" w14:textId="77777777" w:rsidR="00A168A8" w:rsidRPr="00A168A8" w:rsidRDefault="00A168A8" w:rsidP="00A168A8">
            <w:pPr>
              <w:jc w:val="right"/>
              <w:rPr>
                <w:color w:val="000000"/>
                <w:sz w:val="22"/>
                <w:szCs w:val="22"/>
              </w:rPr>
            </w:pPr>
            <w:r w:rsidRPr="00A168A8">
              <w:rPr>
                <w:color w:val="000000"/>
                <w:sz w:val="22"/>
                <w:szCs w:val="22"/>
              </w:rPr>
              <w:t>36 857,00</w:t>
            </w:r>
          </w:p>
        </w:tc>
        <w:tc>
          <w:tcPr>
            <w:tcW w:w="1720" w:type="dxa"/>
            <w:vMerge/>
            <w:tcBorders>
              <w:top w:val="nil"/>
              <w:left w:val="single" w:sz="4" w:space="0" w:color="auto"/>
              <w:bottom w:val="single" w:sz="4" w:space="0" w:color="auto"/>
              <w:right w:val="single" w:sz="4" w:space="0" w:color="auto"/>
            </w:tcBorders>
            <w:vAlign w:val="center"/>
            <w:hideMark/>
          </w:tcPr>
          <w:p w14:paraId="7E0C145A"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3075C758" w14:textId="77777777" w:rsidR="00A168A8" w:rsidRPr="00A168A8" w:rsidRDefault="00A168A8" w:rsidP="00A168A8">
            <w:pPr>
              <w:rPr>
                <w:color w:val="000000"/>
                <w:sz w:val="22"/>
                <w:szCs w:val="22"/>
              </w:rPr>
            </w:pPr>
          </w:p>
        </w:tc>
      </w:tr>
      <w:tr w:rsidR="00A168A8" w:rsidRPr="00A168A8" w14:paraId="34EA8EF9"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6F741ED" w14:textId="77777777" w:rsidR="00A168A8" w:rsidRPr="00A168A8" w:rsidRDefault="00A168A8" w:rsidP="00A168A8">
            <w:pPr>
              <w:rPr>
                <w:color w:val="000000"/>
                <w:sz w:val="22"/>
                <w:szCs w:val="22"/>
              </w:rPr>
            </w:pPr>
            <w:r w:rsidRPr="00A168A8">
              <w:rPr>
                <w:color w:val="000000"/>
                <w:sz w:val="22"/>
                <w:szCs w:val="22"/>
              </w:rPr>
              <w:t>ноябрь</w:t>
            </w:r>
          </w:p>
        </w:tc>
        <w:tc>
          <w:tcPr>
            <w:tcW w:w="1740" w:type="dxa"/>
            <w:tcBorders>
              <w:top w:val="nil"/>
              <w:left w:val="nil"/>
              <w:bottom w:val="single" w:sz="4" w:space="0" w:color="auto"/>
              <w:right w:val="single" w:sz="4" w:space="0" w:color="auto"/>
            </w:tcBorders>
            <w:shd w:val="clear" w:color="auto" w:fill="auto"/>
            <w:noWrap/>
            <w:vAlign w:val="bottom"/>
            <w:hideMark/>
          </w:tcPr>
          <w:p w14:paraId="16A90B6C" w14:textId="77777777" w:rsidR="00A168A8" w:rsidRPr="00A168A8" w:rsidRDefault="00A168A8" w:rsidP="00A168A8">
            <w:pPr>
              <w:jc w:val="right"/>
              <w:rPr>
                <w:color w:val="000000"/>
                <w:sz w:val="22"/>
                <w:szCs w:val="22"/>
              </w:rPr>
            </w:pPr>
            <w:r w:rsidRPr="00A168A8">
              <w:rPr>
                <w:color w:val="000000"/>
                <w:sz w:val="22"/>
                <w:szCs w:val="22"/>
              </w:rPr>
              <w:t>36 978,00</w:t>
            </w:r>
          </w:p>
        </w:tc>
        <w:tc>
          <w:tcPr>
            <w:tcW w:w="1720" w:type="dxa"/>
            <w:vMerge/>
            <w:tcBorders>
              <w:top w:val="nil"/>
              <w:left w:val="single" w:sz="4" w:space="0" w:color="auto"/>
              <w:bottom w:val="single" w:sz="4" w:space="0" w:color="auto"/>
              <w:right w:val="single" w:sz="4" w:space="0" w:color="auto"/>
            </w:tcBorders>
            <w:vAlign w:val="center"/>
            <w:hideMark/>
          </w:tcPr>
          <w:p w14:paraId="6E27FE68"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0F57C343" w14:textId="77777777" w:rsidR="00A168A8" w:rsidRPr="00A168A8" w:rsidRDefault="00A168A8" w:rsidP="00A168A8">
            <w:pPr>
              <w:rPr>
                <w:color w:val="000000"/>
                <w:sz w:val="22"/>
                <w:szCs w:val="22"/>
              </w:rPr>
            </w:pPr>
          </w:p>
        </w:tc>
      </w:tr>
      <w:tr w:rsidR="00A168A8" w:rsidRPr="00A168A8" w14:paraId="47B6D3CA"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57BB1B0" w14:textId="77777777" w:rsidR="00A168A8" w:rsidRPr="00A168A8" w:rsidRDefault="00A168A8" w:rsidP="00A168A8">
            <w:pPr>
              <w:rPr>
                <w:color w:val="000000"/>
                <w:sz w:val="22"/>
                <w:szCs w:val="22"/>
              </w:rPr>
            </w:pPr>
            <w:r w:rsidRPr="00A168A8">
              <w:rPr>
                <w:color w:val="000000"/>
                <w:sz w:val="22"/>
                <w:szCs w:val="22"/>
              </w:rPr>
              <w:t>декабрь</w:t>
            </w:r>
          </w:p>
        </w:tc>
        <w:tc>
          <w:tcPr>
            <w:tcW w:w="1740" w:type="dxa"/>
            <w:tcBorders>
              <w:top w:val="nil"/>
              <w:left w:val="nil"/>
              <w:bottom w:val="single" w:sz="4" w:space="0" w:color="auto"/>
              <w:right w:val="single" w:sz="4" w:space="0" w:color="auto"/>
            </w:tcBorders>
            <w:shd w:val="clear" w:color="auto" w:fill="auto"/>
            <w:noWrap/>
            <w:vAlign w:val="bottom"/>
            <w:hideMark/>
          </w:tcPr>
          <w:p w14:paraId="155C6E81" w14:textId="77777777" w:rsidR="00A168A8" w:rsidRPr="00A168A8" w:rsidRDefault="00A168A8" w:rsidP="00A168A8">
            <w:pPr>
              <w:jc w:val="right"/>
              <w:rPr>
                <w:color w:val="000000"/>
                <w:sz w:val="22"/>
                <w:szCs w:val="22"/>
              </w:rPr>
            </w:pPr>
            <w:r w:rsidRPr="00A168A8">
              <w:rPr>
                <w:color w:val="000000"/>
                <w:sz w:val="22"/>
                <w:szCs w:val="22"/>
              </w:rPr>
              <w:t>37 102,00</w:t>
            </w:r>
          </w:p>
        </w:tc>
        <w:tc>
          <w:tcPr>
            <w:tcW w:w="1720" w:type="dxa"/>
            <w:vMerge/>
            <w:tcBorders>
              <w:top w:val="nil"/>
              <w:left w:val="single" w:sz="4" w:space="0" w:color="auto"/>
              <w:bottom w:val="single" w:sz="4" w:space="0" w:color="auto"/>
              <w:right w:val="single" w:sz="4" w:space="0" w:color="auto"/>
            </w:tcBorders>
            <w:vAlign w:val="center"/>
            <w:hideMark/>
          </w:tcPr>
          <w:p w14:paraId="1607FBDF"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4B56458B" w14:textId="77777777" w:rsidR="00A168A8" w:rsidRPr="00A168A8" w:rsidRDefault="00A168A8" w:rsidP="00A168A8">
            <w:pPr>
              <w:rPr>
                <w:color w:val="000000"/>
                <w:sz w:val="22"/>
                <w:szCs w:val="22"/>
              </w:rPr>
            </w:pPr>
          </w:p>
        </w:tc>
      </w:tr>
      <w:tr w:rsidR="00A168A8" w:rsidRPr="00A168A8" w14:paraId="0D8F9915" w14:textId="77777777" w:rsidTr="00D742D7">
        <w:trPr>
          <w:trHeight w:val="20"/>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BE7D49C" w14:textId="77777777" w:rsidR="00A168A8" w:rsidRPr="00A168A8" w:rsidRDefault="00A168A8" w:rsidP="00A168A8">
            <w:pPr>
              <w:rPr>
                <w:color w:val="000000"/>
                <w:sz w:val="22"/>
                <w:szCs w:val="22"/>
              </w:rPr>
            </w:pPr>
            <w:r w:rsidRPr="00A168A8">
              <w:rPr>
                <w:color w:val="000000"/>
                <w:sz w:val="22"/>
                <w:szCs w:val="22"/>
              </w:rPr>
              <w:t>Средняя по году</w:t>
            </w:r>
          </w:p>
        </w:tc>
        <w:tc>
          <w:tcPr>
            <w:tcW w:w="1740" w:type="dxa"/>
            <w:tcBorders>
              <w:top w:val="nil"/>
              <w:left w:val="nil"/>
              <w:bottom w:val="single" w:sz="4" w:space="0" w:color="auto"/>
              <w:right w:val="single" w:sz="4" w:space="0" w:color="auto"/>
            </w:tcBorders>
            <w:shd w:val="clear" w:color="auto" w:fill="auto"/>
            <w:noWrap/>
            <w:vAlign w:val="bottom"/>
            <w:hideMark/>
          </w:tcPr>
          <w:p w14:paraId="17D4318D" w14:textId="77777777" w:rsidR="00A168A8" w:rsidRPr="00A168A8" w:rsidRDefault="00A168A8" w:rsidP="00A168A8">
            <w:pPr>
              <w:jc w:val="right"/>
              <w:rPr>
                <w:color w:val="000000"/>
                <w:sz w:val="22"/>
                <w:szCs w:val="22"/>
              </w:rPr>
            </w:pPr>
            <w:r w:rsidRPr="00A168A8">
              <w:rPr>
                <w:color w:val="000000"/>
                <w:sz w:val="22"/>
                <w:szCs w:val="22"/>
              </w:rPr>
              <w:t>36 451,00</w:t>
            </w:r>
          </w:p>
        </w:tc>
        <w:tc>
          <w:tcPr>
            <w:tcW w:w="1720" w:type="dxa"/>
            <w:vMerge/>
            <w:tcBorders>
              <w:top w:val="nil"/>
              <w:left w:val="single" w:sz="4" w:space="0" w:color="auto"/>
              <w:bottom w:val="single" w:sz="4" w:space="0" w:color="auto"/>
              <w:right w:val="single" w:sz="4" w:space="0" w:color="auto"/>
            </w:tcBorders>
            <w:vAlign w:val="center"/>
            <w:hideMark/>
          </w:tcPr>
          <w:p w14:paraId="427DAFA3" w14:textId="77777777" w:rsidR="00A168A8" w:rsidRPr="00A168A8" w:rsidRDefault="00A168A8" w:rsidP="00A168A8">
            <w:pPr>
              <w:rPr>
                <w:color w:val="000000"/>
                <w:sz w:val="22"/>
                <w:szCs w:val="22"/>
              </w:rPr>
            </w:pPr>
          </w:p>
        </w:tc>
        <w:tc>
          <w:tcPr>
            <w:tcW w:w="3059" w:type="dxa"/>
            <w:vMerge/>
            <w:tcBorders>
              <w:top w:val="nil"/>
              <w:left w:val="single" w:sz="4" w:space="0" w:color="auto"/>
              <w:bottom w:val="single" w:sz="4" w:space="0" w:color="auto"/>
              <w:right w:val="single" w:sz="4" w:space="0" w:color="auto"/>
            </w:tcBorders>
            <w:vAlign w:val="center"/>
            <w:hideMark/>
          </w:tcPr>
          <w:p w14:paraId="6AC7C9A4" w14:textId="77777777" w:rsidR="00A168A8" w:rsidRPr="00A168A8" w:rsidRDefault="00A168A8" w:rsidP="00A168A8">
            <w:pPr>
              <w:rPr>
                <w:color w:val="000000"/>
                <w:sz w:val="22"/>
                <w:szCs w:val="22"/>
              </w:rPr>
            </w:pPr>
          </w:p>
        </w:tc>
      </w:tr>
    </w:tbl>
    <w:p w14:paraId="58F081E2" w14:textId="77777777" w:rsidR="00A168A8" w:rsidRPr="00A168A8" w:rsidRDefault="00A168A8" w:rsidP="00A168A8">
      <w:pPr>
        <w:autoSpaceDE w:val="0"/>
        <w:autoSpaceDN w:val="0"/>
        <w:adjustRightInd w:val="0"/>
        <w:ind w:firstLine="851"/>
        <w:jc w:val="right"/>
        <w:rPr>
          <w:rFonts w:eastAsia="Calibri"/>
          <w:sz w:val="28"/>
          <w:szCs w:val="28"/>
          <w:lang w:eastAsia="en-US"/>
        </w:rPr>
      </w:pPr>
    </w:p>
    <w:p w14:paraId="1DB3B157" w14:textId="77777777" w:rsidR="00A168A8" w:rsidRPr="00A168A8" w:rsidRDefault="00A168A8" w:rsidP="00A168A8">
      <w:pPr>
        <w:autoSpaceDE w:val="0"/>
        <w:autoSpaceDN w:val="0"/>
        <w:adjustRightInd w:val="0"/>
        <w:ind w:firstLine="851"/>
        <w:jc w:val="right"/>
        <w:rPr>
          <w:rFonts w:eastAsia="Calibri"/>
          <w:sz w:val="28"/>
          <w:szCs w:val="28"/>
          <w:lang w:eastAsia="en-US"/>
        </w:rPr>
      </w:pPr>
      <w:r w:rsidRPr="00A168A8">
        <w:rPr>
          <w:rFonts w:eastAsia="Calibri"/>
          <w:sz w:val="28"/>
          <w:szCs w:val="28"/>
          <w:lang w:eastAsia="en-US"/>
        </w:rPr>
        <w:t>Таблица 3</w:t>
      </w:r>
    </w:p>
    <w:p w14:paraId="11A72236" w14:textId="77777777" w:rsidR="00A168A8" w:rsidRPr="00A168A8" w:rsidRDefault="00A168A8" w:rsidP="00A168A8">
      <w:pPr>
        <w:autoSpaceDE w:val="0"/>
        <w:autoSpaceDN w:val="0"/>
        <w:adjustRightInd w:val="0"/>
        <w:ind w:firstLine="851"/>
        <w:jc w:val="center"/>
        <w:rPr>
          <w:rFonts w:eastAsia="Calibri"/>
          <w:sz w:val="28"/>
          <w:szCs w:val="28"/>
          <w:lang w:eastAsia="en-US"/>
        </w:rPr>
      </w:pPr>
      <w:r w:rsidRPr="00A168A8">
        <w:rPr>
          <w:rFonts w:eastAsia="Calibri"/>
          <w:sz w:val="28"/>
          <w:szCs w:val="28"/>
          <w:lang w:eastAsia="en-US"/>
        </w:rPr>
        <w:t xml:space="preserve">Свод затрат на техническое обслуживание арендованного имущества </w:t>
      </w:r>
    </w:p>
    <w:p w14:paraId="53D82FA8" w14:textId="77777777" w:rsidR="00A168A8" w:rsidRPr="00A168A8" w:rsidRDefault="00A168A8" w:rsidP="00A168A8">
      <w:pPr>
        <w:autoSpaceDE w:val="0"/>
        <w:autoSpaceDN w:val="0"/>
        <w:adjustRightInd w:val="0"/>
        <w:ind w:firstLine="851"/>
        <w:jc w:val="center"/>
        <w:rPr>
          <w:rFonts w:eastAsia="Calibri"/>
          <w:sz w:val="28"/>
          <w:szCs w:val="28"/>
          <w:lang w:eastAsia="en-US"/>
        </w:rPr>
      </w:pPr>
      <w:r w:rsidRPr="00A168A8">
        <w:rPr>
          <w:rFonts w:eastAsia="Calibri"/>
          <w:sz w:val="28"/>
          <w:szCs w:val="28"/>
          <w:lang w:eastAsia="en-US"/>
        </w:rPr>
        <w:t>ООО «</w:t>
      </w:r>
      <w:proofErr w:type="spellStart"/>
      <w:r w:rsidRPr="00A168A8">
        <w:rPr>
          <w:rFonts w:eastAsia="Calibri"/>
          <w:sz w:val="28"/>
          <w:szCs w:val="28"/>
          <w:lang w:eastAsia="en-US"/>
        </w:rPr>
        <w:t>СибЭнергоСеть</w:t>
      </w:r>
      <w:proofErr w:type="spellEnd"/>
      <w:r w:rsidRPr="00A168A8">
        <w:rPr>
          <w:rFonts w:eastAsia="Calibri"/>
          <w:sz w:val="28"/>
          <w:szCs w:val="28"/>
          <w:lang w:eastAsia="en-US"/>
        </w:rPr>
        <w:t>» на 2022 год</w:t>
      </w:r>
    </w:p>
    <w:tbl>
      <w:tblPr>
        <w:tblW w:w="10343" w:type="dxa"/>
        <w:tblLook w:val="04A0" w:firstRow="1" w:lastRow="0" w:firstColumn="1" w:lastColumn="0" w:noHBand="0" w:noVBand="1"/>
      </w:tblPr>
      <w:tblGrid>
        <w:gridCol w:w="704"/>
        <w:gridCol w:w="5103"/>
        <w:gridCol w:w="2268"/>
        <w:gridCol w:w="2268"/>
      </w:tblGrid>
      <w:tr w:rsidR="00A168A8" w:rsidRPr="00A168A8" w14:paraId="29BFDE89" w14:textId="77777777" w:rsidTr="00D742D7">
        <w:trPr>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92928" w14:textId="77777777" w:rsidR="00A168A8" w:rsidRPr="00A168A8" w:rsidRDefault="00A168A8" w:rsidP="00A168A8">
            <w:pPr>
              <w:jc w:val="center"/>
              <w:rPr>
                <w:color w:val="000000"/>
                <w:sz w:val="22"/>
                <w:szCs w:val="22"/>
              </w:rPr>
            </w:pPr>
            <w:r w:rsidRPr="00A168A8">
              <w:rPr>
                <w:color w:val="000000"/>
                <w:sz w:val="22"/>
                <w:szCs w:val="22"/>
              </w:rPr>
              <w:lastRenderedPageBreak/>
              <w:t>№ п/п</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1F9CB74E" w14:textId="77777777" w:rsidR="00A168A8" w:rsidRPr="00A168A8" w:rsidRDefault="00A168A8" w:rsidP="00A168A8">
            <w:pPr>
              <w:jc w:val="center"/>
              <w:rPr>
                <w:color w:val="000000"/>
                <w:sz w:val="22"/>
                <w:szCs w:val="22"/>
              </w:rPr>
            </w:pPr>
            <w:r w:rsidRPr="00A168A8">
              <w:rPr>
                <w:color w:val="000000"/>
                <w:sz w:val="22"/>
                <w:szCs w:val="22"/>
              </w:rPr>
              <w:t>Наименование обслуживаемой территории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30E1A8" w14:textId="77777777" w:rsidR="00A168A8" w:rsidRPr="00A168A8" w:rsidRDefault="00A168A8" w:rsidP="00A168A8">
            <w:pPr>
              <w:jc w:val="center"/>
              <w:rPr>
                <w:color w:val="000000"/>
                <w:sz w:val="22"/>
                <w:szCs w:val="22"/>
              </w:rPr>
            </w:pPr>
            <w:r w:rsidRPr="00A168A8">
              <w:rPr>
                <w:color w:val="000000"/>
                <w:sz w:val="22"/>
                <w:szCs w:val="22"/>
              </w:rPr>
              <w:t xml:space="preserve">Общая сметная стоимость предприятия, </w:t>
            </w:r>
          </w:p>
          <w:p w14:paraId="204DDE52" w14:textId="77777777" w:rsidR="00A168A8" w:rsidRPr="00A168A8" w:rsidRDefault="00A168A8" w:rsidP="00A168A8">
            <w:pPr>
              <w:jc w:val="center"/>
              <w:rPr>
                <w:color w:val="000000"/>
                <w:sz w:val="22"/>
                <w:szCs w:val="22"/>
              </w:rPr>
            </w:pPr>
            <w:r w:rsidRPr="00A168A8">
              <w:rPr>
                <w:color w:val="000000"/>
                <w:sz w:val="22"/>
                <w:szCs w:val="22"/>
              </w:rPr>
              <w:t>тыс. руб.</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56C608" w14:textId="77777777" w:rsidR="00A168A8" w:rsidRPr="00A168A8" w:rsidRDefault="00A168A8" w:rsidP="00A168A8">
            <w:pPr>
              <w:jc w:val="center"/>
              <w:rPr>
                <w:color w:val="000000"/>
                <w:sz w:val="22"/>
                <w:szCs w:val="22"/>
              </w:rPr>
            </w:pPr>
            <w:r w:rsidRPr="00A168A8">
              <w:rPr>
                <w:color w:val="000000"/>
                <w:sz w:val="22"/>
                <w:szCs w:val="22"/>
              </w:rPr>
              <w:t xml:space="preserve">Экономически обоснованная стоимость, </w:t>
            </w:r>
          </w:p>
          <w:p w14:paraId="29F7FD5F" w14:textId="77777777" w:rsidR="00A168A8" w:rsidRPr="00A168A8" w:rsidRDefault="00A168A8" w:rsidP="00A168A8">
            <w:pPr>
              <w:jc w:val="center"/>
              <w:rPr>
                <w:color w:val="000000"/>
                <w:sz w:val="22"/>
                <w:szCs w:val="22"/>
              </w:rPr>
            </w:pPr>
            <w:r w:rsidRPr="00A168A8">
              <w:rPr>
                <w:color w:val="000000"/>
                <w:sz w:val="22"/>
                <w:szCs w:val="22"/>
              </w:rPr>
              <w:t>тыс. руб.</w:t>
            </w:r>
          </w:p>
        </w:tc>
      </w:tr>
      <w:tr w:rsidR="00A168A8" w:rsidRPr="00A168A8" w14:paraId="0DDCBA0C"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C8EA03" w14:textId="77777777" w:rsidR="00A168A8" w:rsidRPr="00A168A8" w:rsidRDefault="00A168A8" w:rsidP="00A168A8">
            <w:pPr>
              <w:jc w:val="right"/>
              <w:rPr>
                <w:color w:val="000000"/>
                <w:sz w:val="22"/>
                <w:szCs w:val="22"/>
              </w:rPr>
            </w:pPr>
            <w:r w:rsidRPr="00A168A8">
              <w:rPr>
                <w:color w:val="000000"/>
                <w:sz w:val="22"/>
                <w:szCs w:val="22"/>
              </w:rPr>
              <w:t>1</w:t>
            </w:r>
          </w:p>
        </w:tc>
        <w:tc>
          <w:tcPr>
            <w:tcW w:w="5103" w:type="dxa"/>
            <w:tcBorders>
              <w:top w:val="nil"/>
              <w:left w:val="nil"/>
              <w:bottom w:val="single" w:sz="4" w:space="0" w:color="auto"/>
              <w:right w:val="single" w:sz="4" w:space="0" w:color="auto"/>
            </w:tcBorders>
            <w:shd w:val="clear" w:color="auto" w:fill="auto"/>
            <w:vAlign w:val="bottom"/>
            <w:hideMark/>
          </w:tcPr>
          <w:p w14:paraId="76C6506D" w14:textId="77777777" w:rsidR="00A168A8" w:rsidRPr="00A168A8" w:rsidRDefault="00A168A8" w:rsidP="00A168A8">
            <w:pPr>
              <w:rPr>
                <w:color w:val="000000"/>
                <w:sz w:val="22"/>
                <w:szCs w:val="22"/>
              </w:rPr>
            </w:pPr>
            <w:r w:rsidRPr="00A168A8">
              <w:rPr>
                <w:color w:val="000000"/>
                <w:sz w:val="22"/>
                <w:szCs w:val="22"/>
              </w:rPr>
              <w:t xml:space="preserve">Оперативно-техническое обслуживание ПС 35/6 </w:t>
            </w:r>
            <w:proofErr w:type="spellStart"/>
            <w:r w:rsidRPr="00A168A8">
              <w:rPr>
                <w:color w:val="000000"/>
                <w:sz w:val="22"/>
                <w:szCs w:val="22"/>
              </w:rPr>
              <w:t>кВ</w:t>
            </w:r>
            <w:proofErr w:type="spellEnd"/>
            <w:r w:rsidRPr="00A168A8">
              <w:rPr>
                <w:color w:val="000000"/>
                <w:sz w:val="22"/>
                <w:szCs w:val="22"/>
              </w:rPr>
              <w:t xml:space="preserve"> "</w:t>
            </w:r>
            <w:proofErr w:type="spellStart"/>
            <w:r w:rsidRPr="00A168A8">
              <w:rPr>
                <w:color w:val="000000"/>
                <w:sz w:val="22"/>
                <w:szCs w:val="22"/>
              </w:rPr>
              <w:t>Октябринская</w:t>
            </w:r>
            <w:proofErr w:type="spellEnd"/>
            <w:r w:rsidRPr="00A168A8">
              <w:rPr>
                <w:color w:val="000000"/>
                <w:sz w:val="22"/>
                <w:szCs w:val="22"/>
              </w:rPr>
              <w:t>"</w:t>
            </w:r>
          </w:p>
        </w:tc>
        <w:tc>
          <w:tcPr>
            <w:tcW w:w="2268" w:type="dxa"/>
            <w:tcBorders>
              <w:top w:val="nil"/>
              <w:left w:val="nil"/>
              <w:bottom w:val="single" w:sz="4" w:space="0" w:color="auto"/>
              <w:right w:val="single" w:sz="4" w:space="0" w:color="auto"/>
            </w:tcBorders>
            <w:shd w:val="clear" w:color="auto" w:fill="auto"/>
            <w:noWrap/>
            <w:vAlign w:val="bottom"/>
            <w:hideMark/>
          </w:tcPr>
          <w:p w14:paraId="31084F8C" w14:textId="77777777" w:rsidR="00A168A8" w:rsidRPr="00A168A8" w:rsidRDefault="00A168A8" w:rsidP="00A168A8">
            <w:pPr>
              <w:jc w:val="right"/>
              <w:rPr>
                <w:color w:val="000000"/>
                <w:sz w:val="22"/>
                <w:szCs w:val="22"/>
              </w:rPr>
            </w:pPr>
            <w:r w:rsidRPr="00A168A8">
              <w:rPr>
                <w:color w:val="000000"/>
                <w:sz w:val="22"/>
                <w:szCs w:val="22"/>
              </w:rPr>
              <w:t>2 771,96</w:t>
            </w:r>
          </w:p>
        </w:tc>
        <w:tc>
          <w:tcPr>
            <w:tcW w:w="2268" w:type="dxa"/>
            <w:tcBorders>
              <w:top w:val="nil"/>
              <w:left w:val="nil"/>
              <w:bottom w:val="single" w:sz="4" w:space="0" w:color="auto"/>
              <w:right w:val="single" w:sz="4" w:space="0" w:color="auto"/>
            </w:tcBorders>
            <w:shd w:val="clear" w:color="auto" w:fill="auto"/>
            <w:noWrap/>
            <w:vAlign w:val="bottom"/>
            <w:hideMark/>
          </w:tcPr>
          <w:p w14:paraId="26E081B5" w14:textId="77777777" w:rsidR="00A168A8" w:rsidRPr="00A168A8" w:rsidRDefault="00A168A8" w:rsidP="00A168A8">
            <w:pPr>
              <w:jc w:val="right"/>
              <w:rPr>
                <w:color w:val="000000"/>
                <w:sz w:val="22"/>
                <w:szCs w:val="22"/>
              </w:rPr>
            </w:pPr>
            <w:r w:rsidRPr="00A168A8">
              <w:rPr>
                <w:color w:val="000000"/>
                <w:sz w:val="22"/>
                <w:szCs w:val="22"/>
              </w:rPr>
              <w:t>1 158,86</w:t>
            </w:r>
          </w:p>
        </w:tc>
      </w:tr>
      <w:tr w:rsidR="00A168A8" w:rsidRPr="00A168A8" w14:paraId="1384AC5F"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DA2829" w14:textId="77777777" w:rsidR="00A168A8" w:rsidRPr="00A168A8" w:rsidRDefault="00A168A8" w:rsidP="00A168A8">
            <w:pPr>
              <w:jc w:val="right"/>
              <w:rPr>
                <w:color w:val="000000"/>
                <w:sz w:val="22"/>
                <w:szCs w:val="22"/>
              </w:rPr>
            </w:pPr>
            <w:r w:rsidRPr="00A168A8">
              <w:rPr>
                <w:color w:val="000000"/>
                <w:sz w:val="22"/>
                <w:szCs w:val="22"/>
              </w:rPr>
              <w:t>2</w:t>
            </w:r>
          </w:p>
        </w:tc>
        <w:tc>
          <w:tcPr>
            <w:tcW w:w="5103" w:type="dxa"/>
            <w:tcBorders>
              <w:top w:val="nil"/>
              <w:left w:val="nil"/>
              <w:bottom w:val="single" w:sz="4" w:space="0" w:color="auto"/>
              <w:right w:val="single" w:sz="4" w:space="0" w:color="auto"/>
            </w:tcBorders>
            <w:shd w:val="clear" w:color="auto" w:fill="auto"/>
            <w:vAlign w:val="bottom"/>
            <w:hideMark/>
          </w:tcPr>
          <w:p w14:paraId="3743A9E0"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ООО "</w:t>
            </w:r>
            <w:proofErr w:type="spellStart"/>
            <w:r w:rsidRPr="00A168A8">
              <w:rPr>
                <w:color w:val="000000"/>
                <w:sz w:val="22"/>
                <w:szCs w:val="22"/>
              </w:rPr>
              <w:t>Энерджигрупп</w:t>
            </w:r>
            <w:proofErr w:type="spellEnd"/>
            <w:r w:rsidRPr="00A168A8">
              <w:rPr>
                <w:color w:val="000000"/>
                <w:sz w:val="22"/>
                <w:szCs w:val="22"/>
              </w:rPr>
              <w:t>" (г. Кемерово, пр-т Кузнецкий 33)</w:t>
            </w:r>
          </w:p>
        </w:tc>
        <w:tc>
          <w:tcPr>
            <w:tcW w:w="2268" w:type="dxa"/>
            <w:tcBorders>
              <w:top w:val="nil"/>
              <w:left w:val="nil"/>
              <w:bottom w:val="single" w:sz="4" w:space="0" w:color="auto"/>
              <w:right w:val="single" w:sz="4" w:space="0" w:color="auto"/>
            </w:tcBorders>
            <w:shd w:val="clear" w:color="auto" w:fill="auto"/>
            <w:noWrap/>
            <w:vAlign w:val="bottom"/>
            <w:hideMark/>
          </w:tcPr>
          <w:p w14:paraId="39D8CF51" w14:textId="77777777" w:rsidR="00A168A8" w:rsidRPr="00A168A8" w:rsidRDefault="00A168A8" w:rsidP="00A168A8">
            <w:pPr>
              <w:jc w:val="right"/>
              <w:rPr>
                <w:color w:val="000000"/>
                <w:sz w:val="22"/>
                <w:szCs w:val="22"/>
              </w:rPr>
            </w:pPr>
            <w:r w:rsidRPr="00A168A8">
              <w:rPr>
                <w:color w:val="000000"/>
                <w:sz w:val="22"/>
                <w:szCs w:val="22"/>
              </w:rPr>
              <w:t>690,23</w:t>
            </w:r>
          </w:p>
        </w:tc>
        <w:tc>
          <w:tcPr>
            <w:tcW w:w="2268" w:type="dxa"/>
            <w:tcBorders>
              <w:top w:val="nil"/>
              <w:left w:val="nil"/>
              <w:bottom w:val="single" w:sz="4" w:space="0" w:color="auto"/>
              <w:right w:val="single" w:sz="4" w:space="0" w:color="auto"/>
            </w:tcBorders>
            <w:shd w:val="clear" w:color="auto" w:fill="auto"/>
            <w:noWrap/>
            <w:vAlign w:val="bottom"/>
            <w:hideMark/>
          </w:tcPr>
          <w:p w14:paraId="4D962134" w14:textId="77777777" w:rsidR="00A168A8" w:rsidRPr="00A168A8" w:rsidRDefault="00A168A8" w:rsidP="00A168A8">
            <w:pPr>
              <w:jc w:val="right"/>
              <w:rPr>
                <w:color w:val="000000"/>
                <w:sz w:val="22"/>
                <w:szCs w:val="22"/>
              </w:rPr>
            </w:pPr>
            <w:r w:rsidRPr="00A168A8">
              <w:rPr>
                <w:color w:val="000000"/>
                <w:sz w:val="22"/>
                <w:szCs w:val="22"/>
              </w:rPr>
              <w:t>433,62</w:t>
            </w:r>
          </w:p>
        </w:tc>
      </w:tr>
      <w:tr w:rsidR="00A168A8" w:rsidRPr="00A168A8" w14:paraId="66BE1FD7"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5823D" w14:textId="77777777" w:rsidR="00A168A8" w:rsidRPr="00A168A8" w:rsidRDefault="00A168A8" w:rsidP="00A168A8">
            <w:pPr>
              <w:jc w:val="right"/>
              <w:rPr>
                <w:color w:val="000000"/>
                <w:sz w:val="22"/>
                <w:szCs w:val="22"/>
              </w:rPr>
            </w:pPr>
            <w:r w:rsidRPr="00A168A8">
              <w:rPr>
                <w:color w:val="000000"/>
                <w:sz w:val="22"/>
                <w:szCs w:val="22"/>
              </w:rPr>
              <w:t>3</w:t>
            </w:r>
          </w:p>
        </w:tc>
        <w:tc>
          <w:tcPr>
            <w:tcW w:w="5103" w:type="dxa"/>
            <w:tcBorders>
              <w:top w:val="nil"/>
              <w:left w:val="nil"/>
              <w:bottom w:val="single" w:sz="4" w:space="0" w:color="auto"/>
              <w:right w:val="single" w:sz="4" w:space="0" w:color="auto"/>
            </w:tcBorders>
            <w:shd w:val="clear" w:color="auto" w:fill="auto"/>
            <w:vAlign w:val="bottom"/>
            <w:hideMark/>
          </w:tcPr>
          <w:p w14:paraId="10F2542D"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АО "Кузбасская птицефабрика"</w:t>
            </w:r>
          </w:p>
        </w:tc>
        <w:tc>
          <w:tcPr>
            <w:tcW w:w="2268" w:type="dxa"/>
            <w:tcBorders>
              <w:top w:val="nil"/>
              <w:left w:val="nil"/>
              <w:bottom w:val="single" w:sz="4" w:space="0" w:color="auto"/>
              <w:right w:val="single" w:sz="4" w:space="0" w:color="auto"/>
            </w:tcBorders>
            <w:shd w:val="clear" w:color="auto" w:fill="auto"/>
            <w:noWrap/>
            <w:vAlign w:val="bottom"/>
            <w:hideMark/>
          </w:tcPr>
          <w:p w14:paraId="3B93F90C" w14:textId="77777777" w:rsidR="00A168A8" w:rsidRPr="00A168A8" w:rsidRDefault="00A168A8" w:rsidP="00A168A8">
            <w:pPr>
              <w:jc w:val="right"/>
              <w:rPr>
                <w:color w:val="000000"/>
                <w:sz w:val="22"/>
                <w:szCs w:val="22"/>
              </w:rPr>
            </w:pPr>
            <w:r w:rsidRPr="00A168A8">
              <w:rPr>
                <w:color w:val="000000"/>
                <w:sz w:val="22"/>
                <w:szCs w:val="22"/>
              </w:rPr>
              <w:t>888,50</w:t>
            </w:r>
          </w:p>
        </w:tc>
        <w:tc>
          <w:tcPr>
            <w:tcW w:w="2268" w:type="dxa"/>
            <w:tcBorders>
              <w:top w:val="nil"/>
              <w:left w:val="nil"/>
              <w:bottom w:val="single" w:sz="4" w:space="0" w:color="auto"/>
              <w:right w:val="single" w:sz="4" w:space="0" w:color="auto"/>
            </w:tcBorders>
            <w:shd w:val="clear" w:color="auto" w:fill="auto"/>
            <w:noWrap/>
            <w:vAlign w:val="bottom"/>
            <w:hideMark/>
          </w:tcPr>
          <w:p w14:paraId="36C60BC4" w14:textId="77777777" w:rsidR="00A168A8" w:rsidRPr="00A168A8" w:rsidRDefault="00A168A8" w:rsidP="00A168A8">
            <w:pPr>
              <w:jc w:val="right"/>
              <w:rPr>
                <w:color w:val="000000"/>
                <w:sz w:val="22"/>
                <w:szCs w:val="22"/>
              </w:rPr>
            </w:pPr>
            <w:r w:rsidRPr="00A168A8">
              <w:rPr>
                <w:color w:val="000000"/>
                <w:sz w:val="22"/>
                <w:szCs w:val="22"/>
              </w:rPr>
              <w:t>437,37</w:t>
            </w:r>
          </w:p>
        </w:tc>
      </w:tr>
      <w:tr w:rsidR="00A168A8" w:rsidRPr="00A168A8" w14:paraId="36118069"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D85971" w14:textId="77777777" w:rsidR="00A168A8" w:rsidRPr="00A168A8" w:rsidRDefault="00A168A8" w:rsidP="00A168A8">
            <w:pPr>
              <w:jc w:val="right"/>
              <w:rPr>
                <w:color w:val="000000"/>
                <w:sz w:val="22"/>
                <w:szCs w:val="22"/>
              </w:rPr>
            </w:pPr>
            <w:r w:rsidRPr="00A168A8">
              <w:rPr>
                <w:color w:val="000000"/>
                <w:sz w:val="22"/>
                <w:szCs w:val="22"/>
              </w:rPr>
              <w:t>4</w:t>
            </w:r>
          </w:p>
        </w:tc>
        <w:tc>
          <w:tcPr>
            <w:tcW w:w="5103" w:type="dxa"/>
            <w:tcBorders>
              <w:top w:val="nil"/>
              <w:left w:val="nil"/>
              <w:bottom w:val="single" w:sz="4" w:space="0" w:color="auto"/>
              <w:right w:val="single" w:sz="4" w:space="0" w:color="auto"/>
            </w:tcBorders>
            <w:shd w:val="clear" w:color="auto" w:fill="auto"/>
            <w:vAlign w:val="bottom"/>
            <w:hideMark/>
          </w:tcPr>
          <w:p w14:paraId="54EC11D3"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ООО "Птицефабрика Инская"</w:t>
            </w:r>
          </w:p>
        </w:tc>
        <w:tc>
          <w:tcPr>
            <w:tcW w:w="2268" w:type="dxa"/>
            <w:tcBorders>
              <w:top w:val="nil"/>
              <w:left w:val="nil"/>
              <w:bottom w:val="single" w:sz="4" w:space="0" w:color="auto"/>
              <w:right w:val="single" w:sz="4" w:space="0" w:color="auto"/>
            </w:tcBorders>
            <w:shd w:val="clear" w:color="auto" w:fill="auto"/>
            <w:noWrap/>
            <w:vAlign w:val="bottom"/>
            <w:hideMark/>
          </w:tcPr>
          <w:p w14:paraId="7F74BA51" w14:textId="77777777" w:rsidR="00A168A8" w:rsidRPr="00A168A8" w:rsidRDefault="00A168A8" w:rsidP="00A168A8">
            <w:pPr>
              <w:jc w:val="right"/>
              <w:rPr>
                <w:color w:val="000000"/>
                <w:sz w:val="22"/>
                <w:szCs w:val="22"/>
              </w:rPr>
            </w:pPr>
            <w:r w:rsidRPr="00A168A8">
              <w:rPr>
                <w:color w:val="000000"/>
                <w:sz w:val="22"/>
                <w:szCs w:val="22"/>
              </w:rPr>
              <w:t>249,12</w:t>
            </w:r>
          </w:p>
        </w:tc>
        <w:tc>
          <w:tcPr>
            <w:tcW w:w="2268" w:type="dxa"/>
            <w:tcBorders>
              <w:top w:val="nil"/>
              <w:left w:val="nil"/>
              <w:bottom w:val="single" w:sz="4" w:space="0" w:color="auto"/>
              <w:right w:val="single" w:sz="4" w:space="0" w:color="auto"/>
            </w:tcBorders>
            <w:shd w:val="clear" w:color="auto" w:fill="auto"/>
            <w:noWrap/>
            <w:vAlign w:val="bottom"/>
            <w:hideMark/>
          </w:tcPr>
          <w:p w14:paraId="3C1CC07E" w14:textId="77777777" w:rsidR="00A168A8" w:rsidRPr="00A168A8" w:rsidRDefault="00A168A8" w:rsidP="00A168A8">
            <w:pPr>
              <w:jc w:val="right"/>
              <w:rPr>
                <w:color w:val="000000"/>
                <w:sz w:val="22"/>
                <w:szCs w:val="22"/>
              </w:rPr>
            </w:pPr>
            <w:r w:rsidRPr="00A168A8">
              <w:rPr>
                <w:color w:val="000000"/>
                <w:sz w:val="22"/>
                <w:szCs w:val="22"/>
              </w:rPr>
              <w:t>115,14</w:t>
            </w:r>
          </w:p>
        </w:tc>
      </w:tr>
      <w:tr w:rsidR="00A168A8" w:rsidRPr="00A168A8" w14:paraId="3D996B5D"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77FF6E" w14:textId="77777777" w:rsidR="00A168A8" w:rsidRPr="00A168A8" w:rsidRDefault="00A168A8" w:rsidP="00A168A8">
            <w:pPr>
              <w:jc w:val="right"/>
              <w:rPr>
                <w:color w:val="000000"/>
                <w:sz w:val="22"/>
                <w:szCs w:val="22"/>
              </w:rPr>
            </w:pPr>
            <w:r w:rsidRPr="00A168A8">
              <w:rPr>
                <w:color w:val="000000"/>
                <w:sz w:val="22"/>
                <w:szCs w:val="22"/>
              </w:rPr>
              <w:t>5</w:t>
            </w:r>
          </w:p>
        </w:tc>
        <w:tc>
          <w:tcPr>
            <w:tcW w:w="5103" w:type="dxa"/>
            <w:tcBorders>
              <w:top w:val="nil"/>
              <w:left w:val="nil"/>
              <w:bottom w:val="single" w:sz="4" w:space="0" w:color="auto"/>
              <w:right w:val="single" w:sz="4" w:space="0" w:color="auto"/>
            </w:tcBorders>
            <w:shd w:val="clear" w:color="auto" w:fill="auto"/>
            <w:vAlign w:val="bottom"/>
            <w:hideMark/>
          </w:tcPr>
          <w:p w14:paraId="0E8EFD26"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ООО "ППФ Снежинская"</w:t>
            </w:r>
          </w:p>
        </w:tc>
        <w:tc>
          <w:tcPr>
            <w:tcW w:w="2268" w:type="dxa"/>
            <w:tcBorders>
              <w:top w:val="nil"/>
              <w:left w:val="nil"/>
              <w:bottom w:val="single" w:sz="4" w:space="0" w:color="auto"/>
              <w:right w:val="single" w:sz="4" w:space="0" w:color="auto"/>
            </w:tcBorders>
            <w:shd w:val="clear" w:color="auto" w:fill="auto"/>
            <w:noWrap/>
            <w:vAlign w:val="bottom"/>
            <w:hideMark/>
          </w:tcPr>
          <w:p w14:paraId="1E925AA5" w14:textId="77777777" w:rsidR="00A168A8" w:rsidRPr="00A168A8" w:rsidRDefault="00A168A8" w:rsidP="00A168A8">
            <w:pPr>
              <w:jc w:val="right"/>
              <w:rPr>
                <w:color w:val="000000"/>
                <w:sz w:val="22"/>
                <w:szCs w:val="22"/>
              </w:rPr>
            </w:pPr>
            <w:r w:rsidRPr="00A168A8">
              <w:rPr>
                <w:color w:val="000000"/>
                <w:sz w:val="22"/>
                <w:szCs w:val="22"/>
              </w:rPr>
              <w:t>313,63</w:t>
            </w:r>
          </w:p>
        </w:tc>
        <w:tc>
          <w:tcPr>
            <w:tcW w:w="2268" w:type="dxa"/>
            <w:tcBorders>
              <w:top w:val="nil"/>
              <w:left w:val="nil"/>
              <w:bottom w:val="single" w:sz="4" w:space="0" w:color="auto"/>
              <w:right w:val="single" w:sz="4" w:space="0" w:color="auto"/>
            </w:tcBorders>
            <w:shd w:val="clear" w:color="auto" w:fill="auto"/>
            <w:noWrap/>
            <w:vAlign w:val="bottom"/>
            <w:hideMark/>
          </w:tcPr>
          <w:p w14:paraId="6FAC3C7D" w14:textId="77777777" w:rsidR="00A168A8" w:rsidRPr="00A168A8" w:rsidRDefault="00A168A8" w:rsidP="00A168A8">
            <w:pPr>
              <w:jc w:val="right"/>
              <w:rPr>
                <w:color w:val="000000"/>
                <w:sz w:val="22"/>
                <w:szCs w:val="22"/>
              </w:rPr>
            </w:pPr>
            <w:r w:rsidRPr="00A168A8">
              <w:rPr>
                <w:color w:val="000000"/>
                <w:sz w:val="22"/>
                <w:szCs w:val="22"/>
              </w:rPr>
              <w:t>169,78</w:t>
            </w:r>
          </w:p>
        </w:tc>
      </w:tr>
      <w:tr w:rsidR="00A168A8" w:rsidRPr="00A168A8" w14:paraId="1C74F45D"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B8B49D" w14:textId="77777777" w:rsidR="00A168A8" w:rsidRPr="00A168A8" w:rsidRDefault="00A168A8" w:rsidP="00A168A8">
            <w:pPr>
              <w:jc w:val="right"/>
              <w:rPr>
                <w:color w:val="000000"/>
                <w:sz w:val="22"/>
                <w:szCs w:val="22"/>
              </w:rPr>
            </w:pPr>
            <w:r w:rsidRPr="00A168A8">
              <w:rPr>
                <w:color w:val="000000"/>
                <w:sz w:val="22"/>
                <w:szCs w:val="22"/>
              </w:rPr>
              <w:t>6</w:t>
            </w:r>
          </w:p>
        </w:tc>
        <w:tc>
          <w:tcPr>
            <w:tcW w:w="5103" w:type="dxa"/>
            <w:tcBorders>
              <w:top w:val="nil"/>
              <w:left w:val="nil"/>
              <w:bottom w:val="single" w:sz="4" w:space="0" w:color="auto"/>
              <w:right w:val="single" w:sz="4" w:space="0" w:color="auto"/>
            </w:tcBorders>
            <w:shd w:val="clear" w:color="auto" w:fill="auto"/>
            <w:vAlign w:val="bottom"/>
            <w:hideMark/>
          </w:tcPr>
          <w:p w14:paraId="65F5BF1A"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трансформаторных подстанций ООО "ЭНЕРДЖИГРУПП"</w:t>
            </w:r>
          </w:p>
        </w:tc>
        <w:tc>
          <w:tcPr>
            <w:tcW w:w="2268" w:type="dxa"/>
            <w:tcBorders>
              <w:top w:val="nil"/>
              <w:left w:val="nil"/>
              <w:bottom w:val="single" w:sz="4" w:space="0" w:color="auto"/>
              <w:right w:val="single" w:sz="4" w:space="0" w:color="auto"/>
            </w:tcBorders>
            <w:shd w:val="clear" w:color="auto" w:fill="auto"/>
            <w:noWrap/>
            <w:vAlign w:val="bottom"/>
            <w:hideMark/>
          </w:tcPr>
          <w:p w14:paraId="1FB14102" w14:textId="77777777" w:rsidR="00A168A8" w:rsidRPr="00A168A8" w:rsidRDefault="00A168A8" w:rsidP="00A168A8">
            <w:pPr>
              <w:jc w:val="right"/>
              <w:rPr>
                <w:color w:val="000000"/>
                <w:sz w:val="22"/>
                <w:szCs w:val="22"/>
              </w:rPr>
            </w:pPr>
            <w:r w:rsidRPr="00A168A8">
              <w:rPr>
                <w:color w:val="000000"/>
                <w:sz w:val="22"/>
                <w:szCs w:val="22"/>
              </w:rPr>
              <w:t>178,20</w:t>
            </w:r>
          </w:p>
        </w:tc>
        <w:tc>
          <w:tcPr>
            <w:tcW w:w="2268" w:type="dxa"/>
            <w:tcBorders>
              <w:top w:val="nil"/>
              <w:left w:val="nil"/>
              <w:bottom w:val="single" w:sz="4" w:space="0" w:color="auto"/>
              <w:right w:val="single" w:sz="4" w:space="0" w:color="auto"/>
            </w:tcBorders>
            <w:shd w:val="clear" w:color="auto" w:fill="auto"/>
            <w:noWrap/>
            <w:vAlign w:val="bottom"/>
            <w:hideMark/>
          </w:tcPr>
          <w:p w14:paraId="6E17A72A" w14:textId="77777777" w:rsidR="00A168A8" w:rsidRPr="00A168A8" w:rsidRDefault="00A168A8" w:rsidP="00A168A8">
            <w:pPr>
              <w:jc w:val="right"/>
              <w:rPr>
                <w:color w:val="000000"/>
                <w:sz w:val="22"/>
                <w:szCs w:val="22"/>
              </w:rPr>
            </w:pPr>
            <w:r w:rsidRPr="00A168A8">
              <w:rPr>
                <w:color w:val="000000"/>
                <w:sz w:val="22"/>
                <w:szCs w:val="22"/>
              </w:rPr>
              <w:t>88,41</w:t>
            </w:r>
          </w:p>
        </w:tc>
      </w:tr>
      <w:tr w:rsidR="00A168A8" w:rsidRPr="00A168A8" w14:paraId="30484E3D"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CF623C" w14:textId="77777777" w:rsidR="00A168A8" w:rsidRPr="00A168A8" w:rsidRDefault="00A168A8" w:rsidP="00A168A8">
            <w:pPr>
              <w:jc w:val="right"/>
              <w:rPr>
                <w:color w:val="000000"/>
                <w:sz w:val="22"/>
                <w:szCs w:val="22"/>
              </w:rPr>
            </w:pPr>
            <w:r w:rsidRPr="00A168A8">
              <w:rPr>
                <w:color w:val="000000"/>
                <w:sz w:val="22"/>
                <w:szCs w:val="22"/>
              </w:rPr>
              <w:t>7</w:t>
            </w:r>
          </w:p>
        </w:tc>
        <w:tc>
          <w:tcPr>
            <w:tcW w:w="5103" w:type="dxa"/>
            <w:tcBorders>
              <w:top w:val="nil"/>
              <w:left w:val="nil"/>
              <w:bottom w:val="single" w:sz="4" w:space="0" w:color="auto"/>
              <w:right w:val="single" w:sz="4" w:space="0" w:color="auto"/>
            </w:tcBorders>
            <w:shd w:val="clear" w:color="auto" w:fill="auto"/>
            <w:vAlign w:val="bottom"/>
            <w:hideMark/>
          </w:tcPr>
          <w:p w14:paraId="27F87875"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линий электропередач ООО "СЭТ-42"</w:t>
            </w:r>
          </w:p>
        </w:tc>
        <w:tc>
          <w:tcPr>
            <w:tcW w:w="2268" w:type="dxa"/>
            <w:tcBorders>
              <w:top w:val="nil"/>
              <w:left w:val="nil"/>
              <w:bottom w:val="single" w:sz="4" w:space="0" w:color="auto"/>
              <w:right w:val="single" w:sz="4" w:space="0" w:color="auto"/>
            </w:tcBorders>
            <w:shd w:val="clear" w:color="auto" w:fill="auto"/>
            <w:noWrap/>
            <w:vAlign w:val="bottom"/>
            <w:hideMark/>
          </w:tcPr>
          <w:p w14:paraId="0231E01F" w14:textId="77777777" w:rsidR="00A168A8" w:rsidRPr="00A168A8" w:rsidRDefault="00A168A8" w:rsidP="00A168A8">
            <w:pPr>
              <w:jc w:val="right"/>
              <w:rPr>
                <w:color w:val="000000"/>
                <w:sz w:val="22"/>
                <w:szCs w:val="22"/>
              </w:rPr>
            </w:pPr>
            <w:r w:rsidRPr="00A168A8">
              <w:rPr>
                <w:color w:val="000000"/>
                <w:sz w:val="22"/>
                <w:szCs w:val="22"/>
              </w:rPr>
              <w:t>210,65</w:t>
            </w:r>
          </w:p>
        </w:tc>
        <w:tc>
          <w:tcPr>
            <w:tcW w:w="2268" w:type="dxa"/>
            <w:tcBorders>
              <w:top w:val="nil"/>
              <w:left w:val="nil"/>
              <w:bottom w:val="single" w:sz="4" w:space="0" w:color="auto"/>
              <w:right w:val="single" w:sz="4" w:space="0" w:color="auto"/>
            </w:tcBorders>
            <w:shd w:val="clear" w:color="auto" w:fill="auto"/>
            <w:noWrap/>
            <w:vAlign w:val="bottom"/>
            <w:hideMark/>
          </w:tcPr>
          <w:p w14:paraId="4E6FC0E7" w14:textId="77777777" w:rsidR="00A168A8" w:rsidRPr="00A168A8" w:rsidRDefault="00A168A8" w:rsidP="00A168A8">
            <w:pPr>
              <w:jc w:val="right"/>
              <w:rPr>
                <w:color w:val="000000"/>
                <w:sz w:val="22"/>
                <w:szCs w:val="22"/>
              </w:rPr>
            </w:pPr>
            <w:r w:rsidRPr="00A168A8">
              <w:rPr>
                <w:color w:val="000000"/>
                <w:sz w:val="22"/>
                <w:szCs w:val="22"/>
              </w:rPr>
              <w:t>95,33</w:t>
            </w:r>
          </w:p>
        </w:tc>
      </w:tr>
      <w:tr w:rsidR="00A168A8" w:rsidRPr="00A168A8" w14:paraId="0BBEB9D3"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EE4F5A" w14:textId="77777777" w:rsidR="00A168A8" w:rsidRPr="00A168A8" w:rsidRDefault="00A168A8" w:rsidP="00A168A8">
            <w:pPr>
              <w:jc w:val="right"/>
              <w:rPr>
                <w:color w:val="000000"/>
                <w:sz w:val="22"/>
                <w:szCs w:val="22"/>
              </w:rPr>
            </w:pPr>
            <w:r w:rsidRPr="00A168A8">
              <w:rPr>
                <w:color w:val="000000"/>
                <w:sz w:val="22"/>
                <w:szCs w:val="22"/>
              </w:rPr>
              <w:t>8</w:t>
            </w:r>
          </w:p>
        </w:tc>
        <w:tc>
          <w:tcPr>
            <w:tcW w:w="5103" w:type="dxa"/>
            <w:tcBorders>
              <w:top w:val="nil"/>
              <w:left w:val="nil"/>
              <w:bottom w:val="single" w:sz="4" w:space="0" w:color="auto"/>
              <w:right w:val="single" w:sz="4" w:space="0" w:color="auto"/>
            </w:tcBorders>
            <w:shd w:val="clear" w:color="auto" w:fill="auto"/>
            <w:vAlign w:val="bottom"/>
            <w:hideMark/>
          </w:tcPr>
          <w:p w14:paraId="31671DB1"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ООО "</w:t>
            </w:r>
            <w:proofErr w:type="spellStart"/>
            <w:r w:rsidRPr="00A168A8">
              <w:rPr>
                <w:color w:val="000000"/>
                <w:sz w:val="22"/>
                <w:szCs w:val="22"/>
              </w:rPr>
              <w:t>Боровково</w:t>
            </w:r>
            <w:proofErr w:type="spellEnd"/>
            <w:r w:rsidRPr="00A168A8">
              <w:rPr>
                <w:color w:val="000000"/>
                <w:sz w:val="22"/>
                <w:szCs w:val="22"/>
              </w:rPr>
              <w:t>"</w:t>
            </w:r>
          </w:p>
        </w:tc>
        <w:tc>
          <w:tcPr>
            <w:tcW w:w="2268" w:type="dxa"/>
            <w:tcBorders>
              <w:top w:val="nil"/>
              <w:left w:val="nil"/>
              <w:bottom w:val="single" w:sz="4" w:space="0" w:color="auto"/>
              <w:right w:val="single" w:sz="4" w:space="0" w:color="auto"/>
            </w:tcBorders>
            <w:shd w:val="clear" w:color="auto" w:fill="auto"/>
            <w:noWrap/>
            <w:vAlign w:val="bottom"/>
            <w:hideMark/>
          </w:tcPr>
          <w:p w14:paraId="5BEADBA7" w14:textId="77777777" w:rsidR="00A168A8" w:rsidRPr="00A168A8" w:rsidRDefault="00A168A8" w:rsidP="00A168A8">
            <w:pPr>
              <w:jc w:val="right"/>
              <w:rPr>
                <w:color w:val="000000"/>
                <w:sz w:val="22"/>
                <w:szCs w:val="22"/>
              </w:rPr>
            </w:pPr>
            <w:r w:rsidRPr="00A168A8">
              <w:rPr>
                <w:color w:val="000000"/>
                <w:sz w:val="22"/>
                <w:szCs w:val="22"/>
              </w:rPr>
              <w:t>869,30</w:t>
            </w:r>
          </w:p>
        </w:tc>
        <w:tc>
          <w:tcPr>
            <w:tcW w:w="2268" w:type="dxa"/>
            <w:tcBorders>
              <w:top w:val="nil"/>
              <w:left w:val="nil"/>
              <w:bottom w:val="single" w:sz="4" w:space="0" w:color="auto"/>
              <w:right w:val="single" w:sz="4" w:space="0" w:color="auto"/>
            </w:tcBorders>
            <w:shd w:val="clear" w:color="auto" w:fill="auto"/>
            <w:noWrap/>
            <w:vAlign w:val="bottom"/>
            <w:hideMark/>
          </w:tcPr>
          <w:p w14:paraId="5BF97307" w14:textId="77777777" w:rsidR="00A168A8" w:rsidRPr="00A168A8" w:rsidRDefault="00A168A8" w:rsidP="00A168A8">
            <w:pPr>
              <w:jc w:val="right"/>
              <w:rPr>
                <w:color w:val="000000"/>
                <w:sz w:val="22"/>
                <w:szCs w:val="22"/>
              </w:rPr>
            </w:pPr>
            <w:r w:rsidRPr="00A168A8">
              <w:rPr>
                <w:color w:val="000000"/>
                <w:sz w:val="22"/>
                <w:szCs w:val="22"/>
              </w:rPr>
              <w:t>483,29</w:t>
            </w:r>
          </w:p>
        </w:tc>
      </w:tr>
      <w:tr w:rsidR="00A168A8" w:rsidRPr="00A168A8" w14:paraId="7121D333"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EB84CF" w14:textId="77777777" w:rsidR="00A168A8" w:rsidRPr="00A168A8" w:rsidRDefault="00A168A8" w:rsidP="00A168A8">
            <w:pPr>
              <w:jc w:val="right"/>
              <w:rPr>
                <w:color w:val="000000"/>
                <w:sz w:val="22"/>
                <w:szCs w:val="22"/>
              </w:rPr>
            </w:pPr>
            <w:r w:rsidRPr="00A168A8">
              <w:rPr>
                <w:color w:val="000000"/>
                <w:sz w:val="22"/>
                <w:szCs w:val="22"/>
              </w:rPr>
              <w:t>9</w:t>
            </w:r>
          </w:p>
        </w:tc>
        <w:tc>
          <w:tcPr>
            <w:tcW w:w="5103" w:type="dxa"/>
            <w:tcBorders>
              <w:top w:val="nil"/>
              <w:left w:val="nil"/>
              <w:bottom w:val="single" w:sz="4" w:space="0" w:color="auto"/>
              <w:right w:val="single" w:sz="4" w:space="0" w:color="auto"/>
            </w:tcBorders>
            <w:shd w:val="clear" w:color="auto" w:fill="auto"/>
            <w:vAlign w:val="bottom"/>
            <w:hideMark/>
          </w:tcPr>
          <w:p w14:paraId="1C52B2AC"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ЛЭП 0,4 пгт. Краснобродский пос. Артышта</w:t>
            </w:r>
          </w:p>
        </w:tc>
        <w:tc>
          <w:tcPr>
            <w:tcW w:w="2268" w:type="dxa"/>
            <w:tcBorders>
              <w:top w:val="nil"/>
              <w:left w:val="nil"/>
              <w:bottom w:val="single" w:sz="4" w:space="0" w:color="auto"/>
              <w:right w:val="single" w:sz="4" w:space="0" w:color="auto"/>
            </w:tcBorders>
            <w:shd w:val="clear" w:color="auto" w:fill="auto"/>
            <w:noWrap/>
            <w:vAlign w:val="bottom"/>
            <w:hideMark/>
          </w:tcPr>
          <w:p w14:paraId="2B9D302D" w14:textId="77777777" w:rsidR="00A168A8" w:rsidRPr="00A168A8" w:rsidRDefault="00A168A8" w:rsidP="00A168A8">
            <w:pPr>
              <w:jc w:val="right"/>
              <w:rPr>
                <w:color w:val="000000"/>
                <w:sz w:val="22"/>
                <w:szCs w:val="22"/>
              </w:rPr>
            </w:pPr>
            <w:r w:rsidRPr="00A168A8">
              <w:rPr>
                <w:color w:val="000000"/>
                <w:sz w:val="22"/>
                <w:szCs w:val="22"/>
              </w:rPr>
              <w:t>292,34</w:t>
            </w:r>
          </w:p>
        </w:tc>
        <w:tc>
          <w:tcPr>
            <w:tcW w:w="2268" w:type="dxa"/>
            <w:tcBorders>
              <w:top w:val="nil"/>
              <w:left w:val="nil"/>
              <w:bottom w:val="single" w:sz="4" w:space="0" w:color="auto"/>
              <w:right w:val="single" w:sz="4" w:space="0" w:color="auto"/>
            </w:tcBorders>
            <w:shd w:val="clear" w:color="auto" w:fill="auto"/>
            <w:noWrap/>
            <w:vAlign w:val="bottom"/>
            <w:hideMark/>
          </w:tcPr>
          <w:p w14:paraId="484DF0F5" w14:textId="77777777" w:rsidR="00A168A8" w:rsidRPr="00A168A8" w:rsidRDefault="00A168A8" w:rsidP="00A168A8">
            <w:pPr>
              <w:jc w:val="right"/>
              <w:rPr>
                <w:color w:val="000000"/>
                <w:sz w:val="22"/>
                <w:szCs w:val="22"/>
              </w:rPr>
            </w:pPr>
            <w:r w:rsidRPr="00A168A8">
              <w:rPr>
                <w:color w:val="000000"/>
                <w:sz w:val="22"/>
                <w:szCs w:val="22"/>
              </w:rPr>
              <w:t>149,63</w:t>
            </w:r>
          </w:p>
        </w:tc>
      </w:tr>
      <w:tr w:rsidR="00A168A8" w:rsidRPr="00A168A8" w14:paraId="1B347542"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03075" w14:textId="77777777" w:rsidR="00A168A8" w:rsidRPr="00A168A8" w:rsidRDefault="00A168A8" w:rsidP="00A168A8">
            <w:pPr>
              <w:jc w:val="right"/>
              <w:rPr>
                <w:color w:val="000000"/>
                <w:sz w:val="22"/>
                <w:szCs w:val="22"/>
              </w:rPr>
            </w:pPr>
            <w:r w:rsidRPr="00A168A8">
              <w:rPr>
                <w:color w:val="000000"/>
                <w:sz w:val="22"/>
                <w:szCs w:val="22"/>
              </w:rPr>
              <w:t>10</w:t>
            </w:r>
          </w:p>
        </w:tc>
        <w:tc>
          <w:tcPr>
            <w:tcW w:w="5103" w:type="dxa"/>
            <w:tcBorders>
              <w:top w:val="nil"/>
              <w:left w:val="nil"/>
              <w:bottom w:val="single" w:sz="4" w:space="0" w:color="auto"/>
              <w:right w:val="single" w:sz="4" w:space="0" w:color="auto"/>
            </w:tcBorders>
            <w:shd w:val="clear" w:color="auto" w:fill="auto"/>
            <w:vAlign w:val="bottom"/>
            <w:hideMark/>
          </w:tcPr>
          <w:p w14:paraId="373FC5C1" w14:textId="77777777" w:rsidR="00A168A8" w:rsidRPr="00A168A8" w:rsidRDefault="00A168A8" w:rsidP="00A168A8">
            <w:pPr>
              <w:rPr>
                <w:color w:val="000000"/>
                <w:sz w:val="22"/>
                <w:szCs w:val="22"/>
              </w:rPr>
            </w:pPr>
            <w:r w:rsidRPr="00A168A8">
              <w:rPr>
                <w:color w:val="000000"/>
                <w:sz w:val="22"/>
                <w:szCs w:val="22"/>
              </w:rPr>
              <w:t xml:space="preserve">Оперативно-техническое обслуживание оборудования электросетевого хозяйства ООО "Шахта </w:t>
            </w:r>
            <w:proofErr w:type="spellStart"/>
            <w:r w:rsidRPr="00A168A8">
              <w:rPr>
                <w:color w:val="000000"/>
                <w:sz w:val="22"/>
                <w:szCs w:val="22"/>
              </w:rPr>
              <w:t>Грамотеинская</w:t>
            </w:r>
            <w:proofErr w:type="spellEnd"/>
            <w:r w:rsidRPr="00A168A8">
              <w:rPr>
                <w:color w:val="000000"/>
                <w:sz w:val="22"/>
                <w:szCs w:val="22"/>
              </w:rPr>
              <w:t>"</w:t>
            </w:r>
          </w:p>
        </w:tc>
        <w:tc>
          <w:tcPr>
            <w:tcW w:w="2268" w:type="dxa"/>
            <w:tcBorders>
              <w:top w:val="nil"/>
              <w:left w:val="nil"/>
              <w:bottom w:val="single" w:sz="4" w:space="0" w:color="auto"/>
              <w:right w:val="single" w:sz="4" w:space="0" w:color="auto"/>
            </w:tcBorders>
            <w:shd w:val="clear" w:color="auto" w:fill="auto"/>
            <w:noWrap/>
            <w:vAlign w:val="bottom"/>
            <w:hideMark/>
          </w:tcPr>
          <w:p w14:paraId="2492615F" w14:textId="77777777" w:rsidR="00A168A8" w:rsidRPr="00A168A8" w:rsidRDefault="00A168A8" w:rsidP="00A168A8">
            <w:pPr>
              <w:jc w:val="right"/>
              <w:rPr>
                <w:color w:val="000000"/>
                <w:sz w:val="22"/>
                <w:szCs w:val="22"/>
              </w:rPr>
            </w:pPr>
            <w:r w:rsidRPr="00A168A8">
              <w:rPr>
                <w:color w:val="000000"/>
                <w:sz w:val="22"/>
                <w:szCs w:val="22"/>
              </w:rPr>
              <w:t>2 631,27</w:t>
            </w:r>
          </w:p>
        </w:tc>
        <w:tc>
          <w:tcPr>
            <w:tcW w:w="2268" w:type="dxa"/>
            <w:tcBorders>
              <w:top w:val="nil"/>
              <w:left w:val="nil"/>
              <w:bottom w:val="single" w:sz="4" w:space="0" w:color="auto"/>
              <w:right w:val="single" w:sz="4" w:space="0" w:color="auto"/>
            </w:tcBorders>
            <w:shd w:val="clear" w:color="auto" w:fill="auto"/>
            <w:noWrap/>
            <w:vAlign w:val="bottom"/>
            <w:hideMark/>
          </w:tcPr>
          <w:p w14:paraId="1EAE2E57" w14:textId="77777777" w:rsidR="00A168A8" w:rsidRPr="00A168A8" w:rsidRDefault="00A168A8" w:rsidP="00A168A8">
            <w:pPr>
              <w:jc w:val="right"/>
              <w:rPr>
                <w:color w:val="000000"/>
                <w:sz w:val="22"/>
                <w:szCs w:val="22"/>
              </w:rPr>
            </w:pPr>
            <w:r w:rsidRPr="00A168A8">
              <w:rPr>
                <w:color w:val="000000"/>
                <w:sz w:val="22"/>
                <w:szCs w:val="22"/>
              </w:rPr>
              <w:t>1 389,47</w:t>
            </w:r>
          </w:p>
        </w:tc>
      </w:tr>
      <w:tr w:rsidR="00A168A8" w:rsidRPr="00A168A8" w14:paraId="52497FBB"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31A8D" w14:textId="77777777" w:rsidR="00A168A8" w:rsidRPr="00A168A8" w:rsidRDefault="00A168A8" w:rsidP="00A168A8">
            <w:pPr>
              <w:jc w:val="right"/>
              <w:rPr>
                <w:color w:val="000000"/>
                <w:sz w:val="22"/>
                <w:szCs w:val="22"/>
              </w:rPr>
            </w:pPr>
            <w:r w:rsidRPr="00A168A8">
              <w:rPr>
                <w:color w:val="000000"/>
                <w:sz w:val="22"/>
                <w:szCs w:val="22"/>
              </w:rPr>
              <w:t>11</w:t>
            </w:r>
          </w:p>
        </w:tc>
        <w:tc>
          <w:tcPr>
            <w:tcW w:w="5103" w:type="dxa"/>
            <w:tcBorders>
              <w:top w:val="nil"/>
              <w:left w:val="nil"/>
              <w:bottom w:val="single" w:sz="4" w:space="0" w:color="auto"/>
              <w:right w:val="single" w:sz="4" w:space="0" w:color="auto"/>
            </w:tcBorders>
            <w:shd w:val="clear" w:color="auto" w:fill="auto"/>
            <w:vAlign w:val="bottom"/>
            <w:hideMark/>
          </w:tcPr>
          <w:p w14:paraId="2E9E6831"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ООО "КЗГО"</w:t>
            </w:r>
          </w:p>
        </w:tc>
        <w:tc>
          <w:tcPr>
            <w:tcW w:w="2268" w:type="dxa"/>
            <w:tcBorders>
              <w:top w:val="nil"/>
              <w:left w:val="nil"/>
              <w:bottom w:val="single" w:sz="4" w:space="0" w:color="auto"/>
              <w:right w:val="single" w:sz="4" w:space="0" w:color="auto"/>
            </w:tcBorders>
            <w:shd w:val="clear" w:color="auto" w:fill="auto"/>
            <w:noWrap/>
            <w:vAlign w:val="bottom"/>
            <w:hideMark/>
          </w:tcPr>
          <w:p w14:paraId="0E0FF8E5" w14:textId="77777777" w:rsidR="00A168A8" w:rsidRPr="00A168A8" w:rsidRDefault="00A168A8" w:rsidP="00A168A8">
            <w:pPr>
              <w:jc w:val="right"/>
              <w:rPr>
                <w:color w:val="000000"/>
                <w:sz w:val="22"/>
                <w:szCs w:val="22"/>
              </w:rPr>
            </w:pPr>
            <w:r w:rsidRPr="00A168A8">
              <w:rPr>
                <w:color w:val="000000"/>
                <w:sz w:val="22"/>
                <w:szCs w:val="22"/>
              </w:rPr>
              <w:t>67,54</w:t>
            </w:r>
          </w:p>
        </w:tc>
        <w:tc>
          <w:tcPr>
            <w:tcW w:w="2268" w:type="dxa"/>
            <w:tcBorders>
              <w:top w:val="nil"/>
              <w:left w:val="nil"/>
              <w:bottom w:val="single" w:sz="4" w:space="0" w:color="auto"/>
              <w:right w:val="single" w:sz="4" w:space="0" w:color="auto"/>
            </w:tcBorders>
            <w:shd w:val="clear" w:color="auto" w:fill="auto"/>
            <w:noWrap/>
            <w:vAlign w:val="bottom"/>
            <w:hideMark/>
          </w:tcPr>
          <w:p w14:paraId="15CC1B8C" w14:textId="77777777" w:rsidR="00A168A8" w:rsidRPr="00A168A8" w:rsidRDefault="00A168A8" w:rsidP="00A168A8">
            <w:pPr>
              <w:jc w:val="right"/>
              <w:rPr>
                <w:color w:val="000000"/>
                <w:sz w:val="22"/>
                <w:szCs w:val="22"/>
              </w:rPr>
            </w:pPr>
            <w:r w:rsidRPr="00A168A8">
              <w:rPr>
                <w:color w:val="000000"/>
                <w:sz w:val="22"/>
                <w:szCs w:val="22"/>
              </w:rPr>
              <w:t>43,34</w:t>
            </w:r>
          </w:p>
        </w:tc>
      </w:tr>
      <w:tr w:rsidR="00A168A8" w:rsidRPr="00A168A8" w14:paraId="16AC82A1"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B619C6" w14:textId="77777777" w:rsidR="00A168A8" w:rsidRPr="00A168A8" w:rsidRDefault="00A168A8" w:rsidP="00A168A8">
            <w:pPr>
              <w:jc w:val="right"/>
              <w:rPr>
                <w:color w:val="000000"/>
                <w:sz w:val="22"/>
                <w:szCs w:val="22"/>
              </w:rPr>
            </w:pPr>
            <w:r w:rsidRPr="00A168A8">
              <w:rPr>
                <w:color w:val="000000"/>
                <w:sz w:val="22"/>
                <w:szCs w:val="22"/>
              </w:rPr>
              <w:t>12</w:t>
            </w:r>
          </w:p>
        </w:tc>
        <w:tc>
          <w:tcPr>
            <w:tcW w:w="5103" w:type="dxa"/>
            <w:tcBorders>
              <w:top w:val="nil"/>
              <w:left w:val="nil"/>
              <w:bottom w:val="single" w:sz="4" w:space="0" w:color="auto"/>
              <w:right w:val="single" w:sz="4" w:space="0" w:color="auto"/>
            </w:tcBorders>
            <w:shd w:val="clear" w:color="auto" w:fill="auto"/>
            <w:vAlign w:val="bottom"/>
            <w:hideMark/>
          </w:tcPr>
          <w:p w14:paraId="2D07AFE6" w14:textId="77777777" w:rsidR="00A168A8" w:rsidRPr="00A168A8" w:rsidRDefault="00A168A8" w:rsidP="00A168A8">
            <w:pPr>
              <w:rPr>
                <w:color w:val="000000"/>
                <w:sz w:val="22"/>
                <w:szCs w:val="22"/>
              </w:rPr>
            </w:pPr>
            <w:r w:rsidRPr="00A168A8">
              <w:rPr>
                <w:color w:val="000000"/>
                <w:sz w:val="22"/>
                <w:szCs w:val="22"/>
              </w:rPr>
              <w:t>Оперативно-техническое обслуживание оборудования ООО "Аквилон"</w:t>
            </w:r>
          </w:p>
        </w:tc>
        <w:tc>
          <w:tcPr>
            <w:tcW w:w="2268" w:type="dxa"/>
            <w:tcBorders>
              <w:top w:val="nil"/>
              <w:left w:val="nil"/>
              <w:bottom w:val="single" w:sz="4" w:space="0" w:color="auto"/>
              <w:right w:val="single" w:sz="4" w:space="0" w:color="auto"/>
            </w:tcBorders>
            <w:shd w:val="clear" w:color="auto" w:fill="auto"/>
            <w:noWrap/>
            <w:vAlign w:val="bottom"/>
            <w:hideMark/>
          </w:tcPr>
          <w:p w14:paraId="1AF3E4C5" w14:textId="77777777" w:rsidR="00A168A8" w:rsidRPr="00A168A8" w:rsidRDefault="00A168A8" w:rsidP="00A168A8">
            <w:pPr>
              <w:jc w:val="right"/>
              <w:rPr>
                <w:color w:val="000000"/>
                <w:sz w:val="22"/>
                <w:szCs w:val="22"/>
              </w:rPr>
            </w:pPr>
            <w:r w:rsidRPr="00A168A8">
              <w:rPr>
                <w:color w:val="000000"/>
                <w:sz w:val="22"/>
                <w:szCs w:val="22"/>
              </w:rPr>
              <w:t>641,57</w:t>
            </w:r>
          </w:p>
        </w:tc>
        <w:tc>
          <w:tcPr>
            <w:tcW w:w="2268" w:type="dxa"/>
            <w:tcBorders>
              <w:top w:val="nil"/>
              <w:left w:val="nil"/>
              <w:bottom w:val="single" w:sz="4" w:space="0" w:color="auto"/>
              <w:right w:val="single" w:sz="4" w:space="0" w:color="auto"/>
            </w:tcBorders>
            <w:shd w:val="clear" w:color="auto" w:fill="auto"/>
            <w:noWrap/>
            <w:vAlign w:val="bottom"/>
            <w:hideMark/>
          </w:tcPr>
          <w:p w14:paraId="199C27B8" w14:textId="77777777" w:rsidR="00A168A8" w:rsidRPr="00A168A8" w:rsidRDefault="00A168A8" w:rsidP="00A168A8">
            <w:pPr>
              <w:jc w:val="right"/>
              <w:rPr>
                <w:color w:val="000000"/>
                <w:sz w:val="22"/>
                <w:szCs w:val="22"/>
              </w:rPr>
            </w:pPr>
            <w:r w:rsidRPr="00A168A8">
              <w:rPr>
                <w:color w:val="000000"/>
                <w:sz w:val="22"/>
                <w:szCs w:val="22"/>
              </w:rPr>
              <w:t>286,76</w:t>
            </w:r>
          </w:p>
        </w:tc>
      </w:tr>
      <w:tr w:rsidR="00A168A8" w:rsidRPr="00A168A8" w14:paraId="2A3B754F"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C2A95" w14:textId="77777777" w:rsidR="00A168A8" w:rsidRPr="00A168A8" w:rsidRDefault="00A168A8" w:rsidP="00A168A8">
            <w:pPr>
              <w:jc w:val="right"/>
              <w:rPr>
                <w:color w:val="000000"/>
                <w:sz w:val="22"/>
                <w:szCs w:val="22"/>
              </w:rPr>
            </w:pPr>
            <w:r w:rsidRPr="00A168A8">
              <w:rPr>
                <w:color w:val="000000"/>
                <w:sz w:val="22"/>
                <w:szCs w:val="22"/>
              </w:rPr>
              <w:t>13</w:t>
            </w:r>
          </w:p>
        </w:tc>
        <w:tc>
          <w:tcPr>
            <w:tcW w:w="5103" w:type="dxa"/>
            <w:tcBorders>
              <w:top w:val="nil"/>
              <w:left w:val="nil"/>
              <w:bottom w:val="single" w:sz="4" w:space="0" w:color="auto"/>
              <w:right w:val="single" w:sz="4" w:space="0" w:color="auto"/>
            </w:tcBorders>
            <w:shd w:val="clear" w:color="auto" w:fill="auto"/>
            <w:vAlign w:val="bottom"/>
            <w:hideMark/>
          </w:tcPr>
          <w:p w14:paraId="1A9A9D01" w14:textId="77777777" w:rsidR="00A168A8" w:rsidRPr="00A168A8" w:rsidRDefault="00A168A8" w:rsidP="00A168A8">
            <w:pPr>
              <w:rPr>
                <w:color w:val="000000"/>
                <w:sz w:val="22"/>
                <w:szCs w:val="22"/>
              </w:rPr>
            </w:pPr>
            <w:r w:rsidRPr="00A168A8">
              <w:rPr>
                <w:color w:val="000000"/>
                <w:sz w:val="22"/>
                <w:szCs w:val="22"/>
              </w:rPr>
              <w:t xml:space="preserve">Оперативно-техническое обслуживание ЛЭ/П-6 </w:t>
            </w:r>
            <w:proofErr w:type="spellStart"/>
            <w:r w:rsidRPr="00A168A8">
              <w:rPr>
                <w:color w:val="000000"/>
                <w:sz w:val="22"/>
                <w:szCs w:val="22"/>
              </w:rPr>
              <w:t>кВ</w:t>
            </w:r>
            <w:proofErr w:type="spellEnd"/>
            <w:r w:rsidRPr="00A168A8">
              <w:rPr>
                <w:color w:val="000000"/>
                <w:sz w:val="22"/>
                <w:szCs w:val="22"/>
              </w:rPr>
              <w:t xml:space="preserve"> (</w:t>
            </w:r>
            <w:proofErr w:type="spellStart"/>
            <w:r w:rsidRPr="00A168A8">
              <w:rPr>
                <w:color w:val="000000"/>
                <w:sz w:val="22"/>
                <w:szCs w:val="22"/>
              </w:rPr>
              <w:t>Айкхофф</w:t>
            </w:r>
            <w:proofErr w:type="spellEnd"/>
            <w:r w:rsidRPr="00A168A8">
              <w:rPr>
                <w:color w:val="000000"/>
                <w:sz w:val="22"/>
                <w:szCs w:val="22"/>
              </w:rPr>
              <w:t xml:space="preserve"> Сибирь)</w:t>
            </w:r>
          </w:p>
        </w:tc>
        <w:tc>
          <w:tcPr>
            <w:tcW w:w="2268" w:type="dxa"/>
            <w:tcBorders>
              <w:top w:val="nil"/>
              <w:left w:val="nil"/>
              <w:bottom w:val="single" w:sz="4" w:space="0" w:color="auto"/>
              <w:right w:val="single" w:sz="4" w:space="0" w:color="auto"/>
            </w:tcBorders>
            <w:shd w:val="clear" w:color="auto" w:fill="auto"/>
            <w:noWrap/>
            <w:vAlign w:val="bottom"/>
            <w:hideMark/>
          </w:tcPr>
          <w:p w14:paraId="3885E10B" w14:textId="77777777" w:rsidR="00A168A8" w:rsidRPr="00A168A8" w:rsidRDefault="00A168A8" w:rsidP="00A168A8">
            <w:pPr>
              <w:jc w:val="right"/>
              <w:rPr>
                <w:color w:val="000000"/>
                <w:sz w:val="22"/>
                <w:szCs w:val="22"/>
              </w:rPr>
            </w:pPr>
            <w:r w:rsidRPr="00A168A8">
              <w:rPr>
                <w:color w:val="000000"/>
                <w:sz w:val="22"/>
                <w:szCs w:val="22"/>
              </w:rPr>
              <w:t>212,06</w:t>
            </w:r>
          </w:p>
        </w:tc>
        <w:tc>
          <w:tcPr>
            <w:tcW w:w="2268" w:type="dxa"/>
            <w:tcBorders>
              <w:top w:val="nil"/>
              <w:left w:val="nil"/>
              <w:bottom w:val="single" w:sz="4" w:space="0" w:color="auto"/>
              <w:right w:val="single" w:sz="4" w:space="0" w:color="auto"/>
            </w:tcBorders>
            <w:shd w:val="clear" w:color="auto" w:fill="auto"/>
            <w:noWrap/>
            <w:vAlign w:val="bottom"/>
            <w:hideMark/>
          </w:tcPr>
          <w:p w14:paraId="031726E3" w14:textId="77777777" w:rsidR="00A168A8" w:rsidRPr="00A168A8" w:rsidRDefault="00A168A8" w:rsidP="00A168A8">
            <w:pPr>
              <w:jc w:val="right"/>
              <w:rPr>
                <w:color w:val="000000"/>
                <w:sz w:val="22"/>
                <w:szCs w:val="22"/>
              </w:rPr>
            </w:pPr>
            <w:r w:rsidRPr="00A168A8">
              <w:rPr>
                <w:color w:val="000000"/>
                <w:sz w:val="22"/>
                <w:szCs w:val="22"/>
              </w:rPr>
              <w:t>91,56</w:t>
            </w:r>
          </w:p>
        </w:tc>
      </w:tr>
      <w:tr w:rsidR="00A168A8" w:rsidRPr="00A168A8" w14:paraId="137AFA03"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101CEF" w14:textId="77777777" w:rsidR="00A168A8" w:rsidRPr="00A168A8" w:rsidRDefault="00A168A8" w:rsidP="00A168A8">
            <w:pPr>
              <w:jc w:val="right"/>
              <w:rPr>
                <w:color w:val="000000"/>
                <w:sz w:val="22"/>
                <w:szCs w:val="22"/>
              </w:rPr>
            </w:pPr>
            <w:r w:rsidRPr="00A168A8">
              <w:rPr>
                <w:color w:val="000000"/>
                <w:sz w:val="22"/>
                <w:szCs w:val="22"/>
              </w:rPr>
              <w:t>14</w:t>
            </w:r>
          </w:p>
        </w:tc>
        <w:tc>
          <w:tcPr>
            <w:tcW w:w="5103" w:type="dxa"/>
            <w:tcBorders>
              <w:top w:val="nil"/>
              <w:left w:val="nil"/>
              <w:bottom w:val="single" w:sz="4" w:space="0" w:color="auto"/>
              <w:right w:val="single" w:sz="4" w:space="0" w:color="auto"/>
            </w:tcBorders>
            <w:shd w:val="clear" w:color="auto" w:fill="auto"/>
            <w:vAlign w:val="bottom"/>
            <w:hideMark/>
          </w:tcPr>
          <w:p w14:paraId="7332E75F" w14:textId="77777777" w:rsidR="00A168A8" w:rsidRPr="00A168A8" w:rsidRDefault="00A168A8" w:rsidP="00A168A8">
            <w:pPr>
              <w:rPr>
                <w:color w:val="000000"/>
                <w:sz w:val="22"/>
                <w:szCs w:val="22"/>
              </w:rPr>
            </w:pPr>
            <w:r w:rsidRPr="00A168A8">
              <w:rPr>
                <w:color w:val="000000"/>
                <w:sz w:val="22"/>
                <w:szCs w:val="22"/>
              </w:rPr>
              <w:t xml:space="preserve">Оперативно-техническое обслуживание оборудования электросетевого </w:t>
            </w:r>
            <w:proofErr w:type="spellStart"/>
            <w:r w:rsidRPr="00A168A8">
              <w:rPr>
                <w:color w:val="000000"/>
                <w:sz w:val="22"/>
                <w:szCs w:val="22"/>
              </w:rPr>
              <w:t>оборудовани</w:t>
            </w:r>
            <w:proofErr w:type="spellEnd"/>
            <w:r w:rsidRPr="00A168A8">
              <w:rPr>
                <w:color w:val="000000"/>
                <w:sz w:val="22"/>
                <w:szCs w:val="22"/>
              </w:rPr>
              <w:t>\ ТЦ "Калина"</w:t>
            </w:r>
          </w:p>
        </w:tc>
        <w:tc>
          <w:tcPr>
            <w:tcW w:w="2268" w:type="dxa"/>
            <w:tcBorders>
              <w:top w:val="nil"/>
              <w:left w:val="nil"/>
              <w:bottom w:val="single" w:sz="4" w:space="0" w:color="auto"/>
              <w:right w:val="single" w:sz="4" w:space="0" w:color="auto"/>
            </w:tcBorders>
            <w:shd w:val="clear" w:color="auto" w:fill="auto"/>
            <w:noWrap/>
            <w:vAlign w:val="bottom"/>
            <w:hideMark/>
          </w:tcPr>
          <w:p w14:paraId="02E30C98" w14:textId="77777777" w:rsidR="00A168A8" w:rsidRPr="00A168A8" w:rsidRDefault="00A168A8" w:rsidP="00A168A8">
            <w:pPr>
              <w:jc w:val="right"/>
              <w:rPr>
                <w:color w:val="000000"/>
                <w:sz w:val="22"/>
                <w:szCs w:val="22"/>
              </w:rPr>
            </w:pPr>
            <w:r w:rsidRPr="00A168A8">
              <w:rPr>
                <w:color w:val="000000"/>
                <w:sz w:val="22"/>
                <w:szCs w:val="22"/>
              </w:rPr>
              <w:t>181,83</w:t>
            </w:r>
          </w:p>
        </w:tc>
        <w:tc>
          <w:tcPr>
            <w:tcW w:w="2268" w:type="dxa"/>
            <w:tcBorders>
              <w:top w:val="nil"/>
              <w:left w:val="nil"/>
              <w:bottom w:val="single" w:sz="4" w:space="0" w:color="auto"/>
              <w:right w:val="single" w:sz="4" w:space="0" w:color="auto"/>
            </w:tcBorders>
            <w:shd w:val="clear" w:color="auto" w:fill="auto"/>
            <w:noWrap/>
            <w:vAlign w:val="bottom"/>
            <w:hideMark/>
          </w:tcPr>
          <w:p w14:paraId="5B66D80B" w14:textId="77777777" w:rsidR="00A168A8" w:rsidRPr="00A168A8" w:rsidRDefault="00A168A8" w:rsidP="00A168A8">
            <w:pPr>
              <w:jc w:val="right"/>
              <w:rPr>
                <w:color w:val="000000"/>
                <w:sz w:val="22"/>
                <w:szCs w:val="22"/>
              </w:rPr>
            </w:pPr>
            <w:r w:rsidRPr="00A168A8">
              <w:rPr>
                <w:color w:val="000000"/>
                <w:sz w:val="22"/>
                <w:szCs w:val="22"/>
              </w:rPr>
              <w:t>87,68</w:t>
            </w:r>
          </w:p>
        </w:tc>
      </w:tr>
      <w:tr w:rsidR="00A168A8" w:rsidRPr="00A168A8" w14:paraId="1266E996"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D611AA" w14:textId="77777777" w:rsidR="00A168A8" w:rsidRPr="00A168A8" w:rsidRDefault="00A168A8" w:rsidP="00A168A8">
            <w:pPr>
              <w:jc w:val="right"/>
              <w:rPr>
                <w:color w:val="000000"/>
                <w:sz w:val="22"/>
                <w:szCs w:val="22"/>
              </w:rPr>
            </w:pPr>
            <w:r w:rsidRPr="00A168A8">
              <w:rPr>
                <w:color w:val="000000"/>
                <w:sz w:val="22"/>
                <w:szCs w:val="22"/>
              </w:rPr>
              <w:t>15</w:t>
            </w:r>
          </w:p>
        </w:tc>
        <w:tc>
          <w:tcPr>
            <w:tcW w:w="5103" w:type="dxa"/>
            <w:tcBorders>
              <w:top w:val="nil"/>
              <w:left w:val="nil"/>
              <w:bottom w:val="single" w:sz="4" w:space="0" w:color="auto"/>
              <w:right w:val="single" w:sz="4" w:space="0" w:color="auto"/>
            </w:tcBorders>
            <w:shd w:val="clear" w:color="auto" w:fill="auto"/>
            <w:noWrap/>
            <w:vAlign w:val="bottom"/>
            <w:hideMark/>
          </w:tcPr>
          <w:p w14:paraId="02709907" w14:textId="77777777" w:rsidR="00A168A8" w:rsidRPr="00A168A8" w:rsidRDefault="00A168A8" w:rsidP="00A168A8">
            <w:pPr>
              <w:rPr>
                <w:color w:val="000000"/>
                <w:sz w:val="22"/>
                <w:szCs w:val="22"/>
              </w:rPr>
            </w:pPr>
            <w:r w:rsidRPr="00A168A8">
              <w:rPr>
                <w:color w:val="000000"/>
                <w:sz w:val="22"/>
                <w:szCs w:val="22"/>
              </w:rPr>
              <w:t xml:space="preserve">Оперативно-диспетчерское управление </w:t>
            </w:r>
          </w:p>
        </w:tc>
        <w:tc>
          <w:tcPr>
            <w:tcW w:w="2268" w:type="dxa"/>
            <w:tcBorders>
              <w:top w:val="nil"/>
              <w:left w:val="nil"/>
              <w:bottom w:val="single" w:sz="4" w:space="0" w:color="auto"/>
              <w:right w:val="single" w:sz="4" w:space="0" w:color="auto"/>
            </w:tcBorders>
            <w:shd w:val="clear" w:color="auto" w:fill="auto"/>
            <w:noWrap/>
            <w:vAlign w:val="bottom"/>
            <w:hideMark/>
          </w:tcPr>
          <w:p w14:paraId="34AB552B" w14:textId="77777777" w:rsidR="00A168A8" w:rsidRPr="00A168A8" w:rsidRDefault="00A168A8" w:rsidP="00A168A8">
            <w:pPr>
              <w:jc w:val="right"/>
              <w:rPr>
                <w:color w:val="000000"/>
                <w:sz w:val="22"/>
                <w:szCs w:val="22"/>
              </w:rPr>
            </w:pPr>
            <w:r w:rsidRPr="00A168A8">
              <w:rPr>
                <w:color w:val="000000"/>
                <w:sz w:val="22"/>
                <w:szCs w:val="22"/>
              </w:rPr>
              <w:t>17 405,84</w:t>
            </w:r>
          </w:p>
        </w:tc>
        <w:tc>
          <w:tcPr>
            <w:tcW w:w="2268" w:type="dxa"/>
            <w:tcBorders>
              <w:top w:val="nil"/>
              <w:left w:val="nil"/>
              <w:bottom w:val="single" w:sz="4" w:space="0" w:color="auto"/>
              <w:right w:val="single" w:sz="4" w:space="0" w:color="auto"/>
            </w:tcBorders>
            <w:shd w:val="clear" w:color="auto" w:fill="auto"/>
            <w:noWrap/>
            <w:vAlign w:val="bottom"/>
            <w:hideMark/>
          </w:tcPr>
          <w:p w14:paraId="2BEF323C" w14:textId="77777777" w:rsidR="00A168A8" w:rsidRPr="00A168A8" w:rsidRDefault="00A168A8" w:rsidP="00A168A8">
            <w:pPr>
              <w:jc w:val="right"/>
              <w:rPr>
                <w:color w:val="000000"/>
                <w:sz w:val="22"/>
                <w:szCs w:val="22"/>
              </w:rPr>
            </w:pPr>
            <w:r w:rsidRPr="00A168A8">
              <w:rPr>
                <w:color w:val="000000"/>
                <w:sz w:val="22"/>
                <w:szCs w:val="22"/>
              </w:rPr>
              <w:t>593,09</w:t>
            </w:r>
          </w:p>
        </w:tc>
      </w:tr>
      <w:tr w:rsidR="00A168A8" w:rsidRPr="00A168A8" w14:paraId="437F27CF" w14:textId="77777777" w:rsidTr="00D742D7">
        <w:trPr>
          <w:trHeight w:val="20"/>
          <w:tblHead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1BE567" w14:textId="77777777" w:rsidR="00A168A8" w:rsidRPr="00A168A8" w:rsidRDefault="00A168A8" w:rsidP="00A168A8">
            <w:pPr>
              <w:rPr>
                <w:color w:val="000000"/>
                <w:sz w:val="22"/>
                <w:szCs w:val="22"/>
              </w:rPr>
            </w:pPr>
            <w:r w:rsidRPr="00A168A8">
              <w:rPr>
                <w:color w:val="000000"/>
                <w:sz w:val="22"/>
                <w:szCs w:val="22"/>
              </w:rPr>
              <w:t> </w:t>
            </w:r>
          </w:p>
        </w:tc>
        <w:tc>
          <w:tcPr>
            <w:tcW w:w="5103" w:type="dxa"/>
            <w:tcBorders>
              <w:top w:val="nil"/>
              <w:left w:val="nil"/>
              <w:bottom w:val="single" w:sz="4" w:space="0" w:color="auto"/>
              <w:right w:val="single" w:sz="4" w:space="0" w:color="auto"/>
            </w:tcBorders>
            <w:shd w:val="clear" w:color="auto" w:fill="auto"/>
            <w:noWrap/>
            <w:vAlign w:val="bottom"/>
            <w:hideMark/>
          </w:tcPr>
          <w:p w14:paraId="763C65F3" w14:textId="77777777" w:rsidR="00A168A8" w:rsidRPr="00A168A8" w:rsidRDefault="00A168A8" w:rsidP="00A168A8">
            <w:pPr>
              <w:rPr>
                <w:color w:val="000000"/>
                <w:sz w:val="22"/>
                <w:szCs w:val="22"/>
              </w:rPr>
            </w:pPr>
            <w:r w:rsidRPr="00A168A8">
              <w:rPr>
                <w:color w:val="000000"/>
                <w:sz w:val="22"/>
                <w:szCs w:val="22"/>
              </w:rPr>
              <w:t>Всего на осуществление оперативно-технического обслуживания и оперативно-диспетчерского управления</w:t>
            </w:r>
          </w:p>
        </w:tc>
        <w:tc>
          <w:tcPr>
            <w:tcW w:w="2268" w:type="dxa"/>
            <w:tcBorders>
              <w:top w:val="nil"/>
              <w:left w:val="nil"/>
              <w:bottom w:val="single" w:sz="4" w:space="0" w:color="auto"/>
              <w:right w:val="single" w:sz="4" w:space="0" w:color="auto"/>
            </w:tcBorders>
            <w:shd w:val="clear" w:color="auto" w:fill="auto"/>
            <w:noWrap/>
            <w:vAlign w:val="bottom"/>
            <w:hideMark/>
          </w:tcPr>
          <w:p w14:paraId="06200AB3" w14:textId="77777777" w:rsidR="00A168A8" w:rsidRPr="00A168A8" w:rsidRDefault="00A168A8" w:rsidP="00A168A8">
            <w:pPr>
              <w:jc w:val="right"/>
              <w:rPr>
                <w:color w:val="000000"/>
                <w:sz w:val="22"/>
                <w:szCs w:val="22"/>
              </w:rPr>
            </w:pPr>
            <w:r w:rsidRPr="00A168A8">
              <w:rPr>
                <w:color w:val="000000"/>
                <w:sz w:val="22"/>
                <w:szCs w:val="22"/>
              </w:rPr>
              <w:t>27 604,04</w:t>
            </w:r>
          </w:p>
        </w:tc>
        <w:tc>
          <w:tcPr>
            <w:tcW w:w="2268" w:type="dxa"/>
            <w:tcBorders>
              <w:top w:val="nil"/>
              <w:left w:val="nil"/>
              <w:bottom w:val="single" w:sz="4" w:space="0" w:color="auto"/>
              <w:right w:val="single" w:sz="4" w:space="0" w:color="auto"/>
            </w:tcBorders>
            <w:shd w:val="clear" w:color="auto" w:fill="auto"/>
            <w:noWrap/>
            <w:vAlign w:val="bottom"/>
            <w:hideMark/>
          </w:tcPr>
          <w:p w14:paraId="16472C67" w14:textId="77777777" w:rsidR="00A168A8" w:rsidRPr="00A168A8" w:rsidRDefault="00A168A8" w:rsidP="00A168A8">
            <w:pPr>
              <w:jc w:val="right"/>
              <w:rPr>
                <w:color w:val="000000"/>
                <w:sz w:val="22"/>
                <w:szCs w:val="22"/>
              </w:rPr>
            </w:pPr>
            <w:r w:rsidRPr="00A168A8">
              <w:rPr>
                <w:color w:val="000000"/>
                <w:sz w:val="22"/>
                <w:szCs w:val="22"/>
              </w:rPr>
              <w:t>5 623,32</w:t>
            </w:r>
          </w:p>
        </w:tc>
      </w:tr>
    </w:tbl>
    <w:p w14:paraId="0027197A" w14:textId="77777777" w:rsidR="00A168A8" w:rsidRPr="00A168A8" w:rsidRDefault="00A168A8" w:rsidP="00A168A8">
      <w:pPr>
        <w:autoSpaceDE w:val="0"/>
        <w:autoSpaceDN w:val="0"/>
        <w:adjustRightInd w:val="0"/>
        <w:ind w:firstLine="567"/>
        <w:jc w:val="both"/>
        <w:rPr>
          <w:rFonts w:eastAsia="Calibri"/>
          <w:sz w:val="28"/>
          <w:szCs w:val="28"/>
          <w:lang w:eastAsia="en-US"/>
        </w:rPr>
      </w:pPr>
    </w:p>
    <w:p w14:paraId="770918A9"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 xml:space="preserve">Таким образом, общий размер плановых расходов на осуществление оперативно-технического обслуживания и оперативно-диспетчерского управления сформировались в сумме 5 623,32 тыс. руб. (ранее составляла 5 616,40 тыс. руб.), что больше ранее рассчитанного экспертами планового размера указанных расходов на 6,92 тыс. руб. </w:t>
      </w:r>
    </w:p>
    <w:p w14:paraId="33040634"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Таким образом, общий размер расходов по статье «Услуги производственного характера» предприятия на 2022 год составляет 6 484,39</w:t>
      </w:r>
      <w:r w:rsidRPr="00A168A8">
        <w:rPr>
          <w:rFonts w:eastAsia="Calibri"/>
          <w:color w:val="FF0000"/>
          <w:sz w:val="28"/>
          <w:szCs w:val="28"/>
          <w:lang w:eastAsia="en-US"/>
        </w:rPr>
        <w:t xml:space="preserve"> </w:t>
      </w:r>
      <w:r w:rsidRPr="00A168A8">
        <w:rPr>
          <w:rFonts w:eastAsia="Calibri"/>
          <w:sz w:val="28"/>
          <w:szCs w:val="28"/>
          <w:lang w:eastAsia="en-US"/>
        </w:rPr>
        <w:t>тыс. руб., что отражено в таблице 4.</w:t>
      </w:r>
    </w:p>
    <w:p w14:paraId="3C6ED607" w14:textId="77777777" w:rsidR="00A168A8" w:rsidRPr="00A168A8" w:rsidRDefault="00A168A8" w:rsidP="00A168A8">
      <w:pPr>
        <w:autoSpaceDE w:val="0"/>
        <w:autoSpaceDN w:val="0"/>
        <w:adjustRightInd w:val="0"/>
        <w:ind w:firstLine="567"/>
        <w:jc w:val="right"/>
        <w:rPr>
          <w:rFonts w:eastAsia="Calibri"/>
          <w:sz w:val="22"/>
          <w:szCs w:val="22"/>
          <w:lang w:eastAsia="en-US"/>
        </w:rPr>
      </w:pPr>
    </w:p>
    <w:p w14:paraId="03159BEB" w14:textId="77777777" w:rsidR="00A168A8" w:rsidRPr="00A168A8" w:rsidRDefault="00A168A8" w:rsidP="00A168A8">
      <w:pPr>
        <w:autoSpaceDE w:val="0"/>
        <w:autoSpaceDN w:val="0"/>
        <w:adjustRightInd w:val="0"/>
        <w:ind w:firstLine="567"/>
        <w:jc w:val="right"/>
        <w:rPr>
          <w:rFonts w:eastAsia="Calibri"/>
          <w:sz w:val="28"/>
          <w:szCs w:val="28"/>
          <w:lang w:eastAsia="en-US"/>
        </w:rPr>
      </w:pPr>
      <w:r w:rsidRPr="00A168A8">
        <w:rPr>
          <w:rFonts w:eastAsia="Calibri"/>
          <w:sz w:val="28"/>
          <w:szCs w:val="28"/>
          <w:lang w:eastAsia="en-US"/>
        </w:rPr>
        <w:lastRenderedPageBreak/>
        <w:t>Таблица 4</w:t>
      </w:r>
    </w:p>
    <w:p w14:paraId="6F0B43E2" w14:textId="77777777" w:rsidR="00A168A8" w:rsidRPr="00A168A8" w:rsidRDefault="00A168A8" w:rsidP="00A168A8">
      <w:pPr>
        <w:jc w:val="center"/>
        <w:rPr>
          <w:rFonts w:eastAsia="Calibri"/>
          <w:sz w:val="28"/>
          <w:szCs w:val="22"/>
          <w:lang w:eastAsia="en-US"/>
        </w:rPr>
      </w:pPr>
      <w:r w:rsidRPr="00A168A8">
        <w:rPr>
          <w:rFonts w:eastAsia="Calibri"/>
          <w:sz w:val="28"/>
          <w:szCs w:val="22"/>
          <w:lang w:eastAsia="en-US"/>
        </w:rPr>
        <w:t>Анализ расходов на услуги производственного характера на 2022 год</w:t>
      </w:r>
    </w:p>
    <w:p w14:paraId="1E383A2E" w14:textId="77777777" w:rsidR="00A168A8" w:rsidRPr="00A168A8" w:rsidRDefault="00A168A8" w:rsidP="00A168A8">
      <w:pPr>
        <w:jc w:val="center"/>
        <w:rPr>
          <w:rFonts w:eastAsia="Calibri"/>
          <w:sz w:val="28"/>
          <w:szCs w:val="22"/>
          <w:lang w:eastAsia="en-US"/>
        </w:rPr>
      </w:pPr>
    </w:p>
    <w:tbl>
      <w:tblPr>
        <w:tblW w:w="5003" w:type="pct"/>
        <w:tblLayout w:type="fixed"/>
        <w:tblLook w:val="04A0" w:firstRow="1" w:lastRow="0" w:firstColumn="1" w:lastColumn="0" w:noHBand="0" w:noVBand="1"/>
      </w:tblPr>
      <w:tblGrid>
        <w:gridCol w:w="2153"/>
        <w:gridCol w:w="1691"/>
        <w:gridCol w:w="1255"/>
        <w:gridCol w:w="961"/>
        <w:gridCol w:w="1165"/>
        <w:gridCol w:w="2977"/>
      </w:tblGrid>
      <w:tr w:rsidR="00A168A8" w:rsidRPr="00A168A8" w14:paraId="5FC038E5" w14:textId="77777777" w:rsidTr="00D742D7">
        <w:trPr>
          <w:trHeight w:val="617"/>
          <w:tblHeader/>
        </w:trPr>
        <w:tc>
          <w:tcPr>
            <w:tcW w:w="10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CB1AD" w14:textId="77777777" w:rsidR="00A168A8" w:rsidRPr="00A168A8" w:rsidRDefault="00A168A8" w:rsidP="00A168A8">
            <w:pPr>
              <w:jc w:val="center"/>
              <w:rPr>
                <w:color w:val="000000"/>
                <w:sz w:val="22"/>
                <w:szCs w:val="22"/>
              </w:rPr>
            </w:pPr>
            <w:r w:rsidRPr="00A168A8">
              <w:rPr>
                <w:color w:val="000000"/>
                <w:sz w:val="22"/>
                <w:szCs w:val="22"/>
              </w:rPr>
              <w:t>Контрагент</w:t>
            </w:r>
          </w:p>
        </w:tc>
        <w:tc>
          <w:tcPr>
            <w:tcW w:w="829" w:type="pct"/>
            <w:tcBorders>
              <w:top w:val="single" w:sz="4" w:space="0" w:color="auto"/>
              <w:left w:val="nil"/>
              <w:bottom w:val="single" w:sz="4" w:space="0" w:color="auto"/>
              <w:right w:val="single" w:sz="4" w:space="0" w:color="auto"/>
            </w:tcBorders>
            <w:shd w:val="clear" w:color="auto" w:fill="auto"/>
            <w:noWrap/>
            <w:vAlign w:val="center"/>
            <w:hideMark/>
          </w:tcPr>
          <w:p w14:paraId="5DD9382D" w14:textId="77777777" w:rsidR="00A168A8" w:rsidRPr="00A168A8" w:rsidRDefault="00A168A8" w:rsidP="00A168A8">
            <w:pPr>
              <w:jc w:val="center"/>
              <w:rPr>
                <w:color w:val="000000"/>
                <w:sz w:val="22"/>
                <w:szCs w:val="22"/>
              </w:rPr>
            </w:pPr>
            <w:r w:rsidRPr="00A168A8">
              <w:rPr>
                <w:color w:val="000000"/>
                <w:sz w:val="22"/>
                <w:szCs w:val="22"/>
              </w:rPr>
              <w:t>Вид работ, услуг</w:t>
            </w:r>
          </w:p>
        </w:tc>
        <w:tc>
          <w:tcPr>
            <w:tcW w:w="615" w:type="pct"/>
            <w:tcBorders>
              <w:top w:val="single" w:sz="4" w:space="0" w:color="auto"/>
              <w:left w:val="nil"/>
              <w:bottom w:val="single" w:sz="4" w:space="0" w:color="auto"/>
              <w:right w:val="single" w:sz="4" w:space="0" w:color="auto"/>
            </w:tcBorders>
            <w:shd w:val="clear" w:color="auto" w:fill="auto"/>
            <w:vAlign w:val="center"/>
            <w:hideMark/>
          </w:tcPr>
          <w:p w14:paraId="714CF9C6" w14:textId="77777777" w:rsidR="00A168A8" w:rsidRPr="00A168A8" w:rsidRDefault="00A168A8" w:rsidP="00A168A8">
            <w:pPr>
              <w:jc w:val="center"/>
              <w:rPr>
                <w:color w:val="000000"/>
                <w:sz w:val="22"/>
                <w:szCs w:val="22"/>
              </w:rPr>
            </w:pPr>
            <w:r w:rsidRPr="00A168A8">
              <w:rPr>
                <w:color w:val="000000"/>
                <w:sz w:val="22"/>
                <w:szCs w:val="22"/>
              </w:rPr>
              <w:t>Реквизиты договора</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3117228F" w14:textId="77777777" w:rsidR="00A168A8" w:rsidRPr="00A168A8" w:rsidRDefault="00A168A8" w:rsidP="00A168A8">
            <w:pPr>
              <w:jc w:val="center"/>
              <w:rPr>
                <w:color w:val="000000"/>
                <w:sz w:val="22"/>
                <w:szCs w:val="22"/>
              </w:rPr>
            </w:pPr>
            <w:r w:rsidRPr="00A168A8">
              <w:rPr>
                <w:color w:val="000000"/>
                <w:sz w:val="22"/>
                <w:szCs w:val="22"/>
              </w:rPr>
              <w:t>Сумма, заявленная пред-ем</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5F9584B7" w14:textId="77777777" w:rsidR="00A168A8" w:rsidRPr="00A168A8" w:rsidRDefault="00A168A8" w:rsidP="00A168A8">
            <w:pPr>
              <w:jc w:val="center"/>
              <w:rPr>
                <w:color w:val="000000"/>
                <w:sz w:val="22"/>
                <w:szCs w:val="22"/>
              </w:rPr>
            </w:pPr>
            <w:r w:rsidRPr="00A168A8">
              <w:rPr>
                <w:color w:val="000000"/>
                <w:sz w:val="22"/>
                <w:szCs w:val="22"/>
              </w:rPr>
              <w:t>Сумма эксперта</w:t>
            </w:r>
          </w:p>
        </w:tc>
        <w:tc>
          <w:tcPr>
            <w:tcW w:w="1459" w:type="pct"/>
            <w:tcBorders>
              <w:top w:val="single" w:sz="4" w:space="0" w:color="auto"/>
              <w:left w:val="nil"/>
              <w:bottom w:val="single" w:sz="4" w:space="0" w:color="auto"/>
              <w:right w:val="single" w:sz="4" w:space="0" w:color="auto"/>
            </w:tcBorders>
            <w:shd w:val="clear" w:color="auto" w:fill="auto"/>
            <w:noWrap/>
            <w:vAlign w:val="center"/>
            <w:hideMark/>
          </w:tcPr>
          <w:p w14:paraId="0611463D" w14:textId="77777777" w:rsidR="00A168A8" w:rsidRPr="00A168A8" w:rsidRDefault="00A168A8" w:rsidP="00A168A8">
            <w:pPr>
              <w:jc w:val="center"/>
              <w:rPr>
                <w:color w:val="000000"/>
                <w:sz w:val="22"/>
                <w:szCs w:val="22"/>
              </w:rPr>
            </w:pPr>
            <w:r w:rsidRPr="00A168A8">
              <w:rPr>
                <w:color w:val="000000"/>
                <w:sz w:val="22"/>
                <w:szCs w:val="22"/>
              </w:rPr>
              <w:t>Примечание</w:t>
            </w:r>
          </w:p>
        </w:tc>
      </w:tr>
      <w:tr w:rsidR="00A168A8" w:rsidRPr="00A168A8" w14:paraId="6E18C136" w14:textId="77777777" w:rsidTr="00D742D7">
        <w:trPr>
          <w:trHeight w:val="199"/>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6C53A5DF" w14:textId="77777777" w:rsidR="00A168A8" w:rsidRPr="00A168A8" w:rsidRDefault="00A168A8" w:rsidP="00A168A8">
            <w:pPr>
              <w:rPr>
                <w:color w:val="000000"/>
                <w:sz w:val="22"/>
                <w:szCs w:val="22"/>
              </w:rPr>
            </w:pPr>
            <w:r w:rsidRPr="00A168A8">
              <w:rPr>
                <w:color w:val="000000"/>
                <w:sz w:val="22"/>
                <w:szCs w:val="22"/>
              </w:rPr>
              <w:t>ООО "</w:t>
            </w:r>
            <w:proofErr w:type="spellStart"/>
            <w:r w:rsidRPr="00A168A8">
              <w:rPr>
                <w:color w:val="000000"/>
                <w:sz w:val="22"/>
                <w:szCs w:val="22"/>
              </w:rPr>
              <w:t>СибЭнергоУчет</w:t>
            </w:r>
            <w:proofErr w:type="spellEnd"/>
            <w:r w:rsidRPr="00A168A8">
              <w:rPr>
                <w:color w:val="000000"/>
                <w:sz w:val="22"/>
                <w:szCs w:val="22"/>
              </w:rPr>
              <w:t>"</w:t>
            </w:r>
          </w:p>
        </w:tc>
        <w:tc>
          <w:tcPr>
            <w:tcW w:w="829" w:type="pct"/>
            <w:tcBorders>
              <w:top w:val="nil"/>
              <w:left w:val="nil"/>
              <w:bottom w:val="single" w:sz="4" w:space="0" w:color="auto"/>
              <w:right w:val="single" w:sz="4" w:space="0" w:color="auto"/>
            </w:tcBorders>
            <w:shd w:val="clear" w:color="auto" w:fill="auto"/>
            <w:vAlign w:val="bottom"/>
            <w:hideMark/>
          </w:tcPr>
          <w:p w14:paraId="600F3F71" w14:textId="77777777" w:rsidR="00A168A8" w:rsidRPr="00A168A8" w:rsidRDefault="00A168A8" w:rsidP="00A168A8">
            <w:pPr>
              <w:rPr>
                <w:color w:val="000000"/>
                <w:sz w:val="22"/>
                <w:szCs w:val="22"/>
              </w:rPr>
            </w:pPr>
            <w:r w:rsidRPr="00A168A8">
              <w:rPr>
                <w:color w:val="000000"/>
                <w:sz w:val="22"/>
                <w:szCs w:val="22"/>
              </w:rPr>
              <w:t xml:space="preserve">Техобслуживание </w:t>
            </w:r>
            <w:proofErr w:type="spellStart"/>
            <w:r w:rsidRPr="00A168A8">
              <w:rPr>
                <w:color w:val="000000"/>
                <w:sz w:val="22"/>
                <w:szCs w:val="22"/>
              </w:rPr>
              <w:t>сиситемы</w:t>
            </w:r>
            <w:proofErr w:type="spellEnd"/>
            <w:r w:rsidRPr="00A168A8">
              <w:rPr>
                <w:color w:val="000000"/>
                <w:sz w:val="22"/>
                <w:szCs w:val="22"/>
              </w:rPr>
              <w:t xml:space="preserve"> КУЭ</w:t>
            </w:r>
          </w:p>
        </w:tc>
        <w:tc>
          <w:tcPr>
            <w:tcW w:w="615" w:type="pct"/>
            <w:tcBorders>
              <w:top w:val="nil"/>
              <w:left w:val="nil"/>
              <w:bottom w:val="single" w:sz="4" w:space="0" w:color="auto"/>
              <w:right w:val="single" w:sz="4" w:space="0" w:color="auto"/>
            </w:tcBorders>
            <w:shd w:val="clear" w:color="auto" w:fill="auto"/>
            <w:vAlign w:val="bottom"/>
            <w:hideMark/>
          </w:tcPr>
          <w:p w14:paraId="4401AD63" w14:textId="77777777" w:rsidR="00A168A8" w:rsidRPr="00A168A8" w:rsidRDefault="00A168A8" w:rsidP="00A168A8">
            <w:pPr>
              <w:rPr>
                <w:color w:val="000000"/>
                <w:sz w:val="22"/>
                <w:szCs w:val="22"/>
              </w:rPr>
            </w:pPr>
            <w:r w:rsidRPr="00A168A8">
              <w:rPr>
                <w:color w:val="000000"/>
                <w:sz w:val="22"/>
                <w:szCs w:val="22"/>
              </w:rPr>
              <w:t>Договор № 20/10-2020 от 20.10.2020</w:t>
            </w:r>
          </w:p>
        </w:tc>
        <w:tc>
          <w:tcPr>
            <w:tcW w:w="471" w:type="pct"/>
            <w:tcBorders>
              <w:top w:val="nil"/>
              <w:left w:val="nil"/>
              <w:bottom w:val="single" w:sz="4" w:space="0" w:color="auto"/>
              <w:right w:val="single" w:sz="4" w:space="0" w:color="auto"/>
            </w:tcBorders>
            <w:shd w:val="clear" w:color="auto" w:fill="auto"/>
            <w:noWrap/>
            <w:vAlign w:val="bottom"/>
            <w:hideMark/>
          </w:tcPr>
          <w:p w14:paraId="0F6598EB" w14:textId="77777777" w:rsidR="00A168A8" w:rsidRPr="00A168A8" w:rsidRDefault="00A168A8" w:rsidP="00A168A8">
            <w:pPr>
              <w:jc w:val="right"/>
              <w:rPr>
                <w:color w:val="000000"/>
                <w:sz w:val="22"/>
                <w:szCs w:val="22"/>
              </w:rPr>
            </w:pPr>
            <w:r w:rsidRPr="00A168A8">
              <w:rPr>
                <w:color w:val="000000"/>
                <w:sz w:val="22"/>
                <w:szCs w:val="22"/>
              </w:rPr>
              <w:t>872,18</w:t>
            </w:r>
          </w:p>
        </w:tc>
        <w:tc>
          <w:tcPr>
            <w:tcW w:w="571" w:type="pct"/>
            <w:tcBorders>
              <w:top w:val="nil"/>
              <w:left w:val="nil"/>
              <w:bottom w:val="single" w:sz="4" w:space="0" w:color="auto"/>
              <w:right w:val="single" w:sz="4" w:space="0" w:color="auto"/>
            </w:tcBorders>
            <w:shd w:val="clear" w:color="auto" w:fill="auto"/>
            <w:noWrap/>
            <w:vAlign w:val="bottom"/>
            <w:hideMark/>
          </w:tcPr>
          <w:p w14:paraId="47A81CB4" w14:textId="77777777" w:rsidR="00A168A8" w:rsidRPr="00A168A8" w:rsidRDefault="00A168A8" w:rsidP="00A168A8">
            <w:pPr>
              <w:jc w:val="right"/>
              <w:rPr>
                <w:color w:val="000000"/>
                <w:sz w:val="22"/>
                <w:szCs w:val="22"/>
              </w:rPr>
            </w:pPr>
            <w:r w:rsidRPr="00A168A8">
              <w:rPr>
                <w:color w:val="000000"/>
                <w:sz w:val="22"/>
                <w:szCs w:val="22"/>
              </w:rPr>
              <w:t>578,82</w:t>
            </w:r>
          </w:p>
        </w:tc>
        <w:tc>
          <w:tcPr>
            <w:tcW w:w="1459" w:type="pct"/>
            <w:tcBorders>
              <w:top w:val="nil"/>
              <w:left w:val="nil"/>
              <w:bottom w:val="single" w:sz="4" w:space="0" w:color="auto"/>
              <w:right w:val="single" w:sz="4" w:space="0" w:color="auto"/>
            </w:tcBorders>
            <w:shd w:val="clear" w:color="auto" w:fill="auto"/>
            <w:vAlign w:val="bottom"/>
            <w:hideMark/>
          </w:tcPr>
          <w:p w14:paraId="1761FB1D" w14:textId="77777777" w:rsidR="00A168A8" w:rsidRPr="00A168A8" w:rsidRDefault="00A168A8" w:rsidP="00A168A8">
            <w:pPr>
              <w:rPr>
                <w:color w:val="000000"/>
                <w:sz w:val="22"/>
                <w:szCs w:val="22"/>
              </w:rPr>
            </w:pPr>
            <w:r w:rsidRPr="00A168A8">
              <w:rPr>
                <w:color w:val="000000"/>
                <w:sz w:val="22"/>
                <w:szCs w:val="22"/>
              </w:rPr>
              <w:t xml:space="preserve">Конкурсной док-и нет, </w:t>
            </w:r>
          </w:p>
          <w:p w14:paraId="24EB3338" w14:textId="77777777" w:rsidR="00A168A8" w:rsidRPr="00A168A8" w:rsidRDefault="00A168A8" w:rsidP="00A168A8">
            <w:pPr>
              <w:ind w:right="28"/>
              <w:rPr>
                <w:color w:val="000000"/>
                <w:sz w:val="22"/>
                <w:szCs w:val="22"/>
              </w:rPr>
            </w:pPr>
            <w:r w:rsidRPr="00A168A8">
              <w:rPr>
                <w:color w:val="000000"/>
                <w:sz w:val="22"/>
                <w:szCs w:val="22"/>
              </w:rPr>
              <w:t xml:space="preserve">принято в части трудозатрат </w:t>
            </w:r>
            <w:proofErr w:type="spellStart"/>
            <w:r w:rsidRPr="00A168A8">
              <w:rPr>
                <w:color w:val="000000"/>
                <w:sz w:val="22"/>
                <w:szCs w:val="22"/>
              </w:rPr>
              <w:t>инженера+отчисления</w:t>
            </w:r>
            <w:proofErr w:type="spellEnd"/>
            <w:r w:rsidRPr="00A168A8">
              <w:rPr>
                <w:color w:val="000000"/>
                <w:sz w:val="22"/>
                <w:szCs w:val="22"/>
              </w:rPr>
              <w:t>, п. 29 обз.5</w:t>
            </w:r>
          </w:p>
        </w:tc>
      </w:tr>
      <w:tr w:rsidR="00A168A8" w:rsidRPr="00A168A8" w14:paraId="63795151" w14:textId="77777777" w:rsidTr="00D742D7">
        <w:trPr>
          <w:trHeight w:val="828"/>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46B9149A" w14:textId="77777777" w:rsidR="00A168A8" w:rsidRPr="00A168A8" w:rsidRDefault="00A168A8" w:rsidP="00A168A8">
            <w:pPr>
              <w:rPr>
                <w:color w:val="000000"/>
                <w:sz w:val="22"/>
                <w:szCs w:val="22"/>
              </w:rPr>
            </w:pPr>
            <w:r w:rsidRPr="00A168A8">
              <w:rPr>
                <w:color w:val="000000"/>
                <w:sz w:val="22"/>
                <w:szCs w:val="22"/>
              </w:rPr>
              <w:t>ООО "Компания СЭР"</w:t>
            </w:r>
          </w:p>
        </w:tc>
        <w:tc>
          <w:tcPr>
            <w:tcW w:w="829" w:type="pct"/>
            <w:tcBorders>
              <w:top w:val="nil"/>
              <w:left w:val="nil"/>
              <w:bottom w:val="single" w:sz="4" w:space="0" w:color="auto"/>
              <w:right w:val="single" w:sz="4" w:space="0" w:color="auto"/>
            </w:tcBorders>
            <w:shd w:val="clear" w:color="auto" w:fill="auto"/>
            <w:vAlign w:val="bottom"/>
            <w:hideMark/>
          </w:tcPr>
          <w:p w14:paraId="455825A5" w14:textId="77777777" w:rsidR="00A168A8" w:rsidRPr="00A168A8" w:rsidRDefault="00A168A8" w:rsidP="00A168A8">
            <w:pPr>
              <w:rPr>
                <w:color w:val="000000"/>
                <w:sz w:val="22"/>
                <w:szCs w:val="22"/>
              </w:rPr>
            </w:pPr>
            <w:r w:rsidRPr="00A168A8">
              <w:rPr>
                <w:color w:val="000000"/>
                <w:sz w:val="22"/>
                <w:szCs w:val="22"/>
              </w:rPr>
              <w:t>Обслуживание пожарной сигнализации</w:t>
            </w:r>
          </w:p>
        </w:tc>
        <w:tc>
          <w:tcPr>
            <w:tcW w:w="615" w:type="pct"/>
            <w:tcBorders>
              <w:top w:val="nil"/>
              <w:left w:val="nil"/>
              <w:bottom w:val="single" w:sz="4" w:space="0" w:color="auto"/>
              <w:right w:val="single" w:sz="4" w:space="0" w:color="auto"/>
            </w:tcBorders>
            <w:shd w:val="clear" w:color="auto" w:fill="auto"/>
            <w:vAlign w:val="bottom"/>
            <w:hideMark/>
          </w:tcPr>
          <w:p w14:paraId="61A912A4" w14:textId="77777777" w:rsidR="00A168A8" w:rsidRPr="00A168A8" w:rsidRDefault="00A168A8" w:rsidP="00A168A8">
            <w:pPr>
              <w:rPr>
                <w:color w:val="000000"/>
                <w:sz w:val="22"/>
                <w:szCs w:val="22"/>
              </w:rPr>
            </w:pPr>
            <w:r w:rsidRPr="00A168A8">
              <w:rPr>
                <w:color w:val="000000"/>
                <w:sz w:val="22"/>
                <w:szCs w:val="22"/>
              </w:rPr>
              <w:t>Договор от 23.10.2020 № 201023/2</w:t>
            </w:r>
          </w:p>
        </w:tc>
        <w:tc>
          <w:tcPr>
            <w:tcW w:w="471" w:type="pct"/>
            <w:tcBorders>
              <w:top w:val="nil"/>
              <w:left w:val="nil"/>
              <w:bottom w:val="single" w:sz="4" w:space="0" w:color="auto"/>
              <w:right w:val="single" w:sz="4" w:space="0" w:color="auto"/>
            </w:tcBorders>
            <w:shd w:val="clear" w:color="auto" w:fill="auto"/>
            <w:noWrap/>
            <w:vAlign w:val="bottom"/>
            <w:hideMark/>
          </w:tcPr>
          <w:p w14:paraId="2E3D0667" w14:textId="77777777" w:rsidR="00A168A8" w:rsidRPr="00A168A8" w:rsidRDefault="00A168A8" w:rsidP="00A168A8">
            <w:pPr>
              <w:jc w:val="right"/>
              <w:rPr>
                <w:color w:val="000000"/>
                <w:sz w:val="22"/>
                <w:szCs w:val="22"/>
              </w:rPr>
            </w:pPr>
            <w:r w:rsidRPr="00A168A8">
              <w:rPr>
                <w:color w:val="000000"/>
                <w:sz w:val="22"/>
                <w:szCs w:val="22"/>
              </w:rPr>
              <w:t>110,14</w:t>
            </w:r>
          </w:p>
        </w:tc>
        <w:tc>
          <w:tcPr>
            <w:tcW w:w="571" w:type="pct"/>
            <w:tcBorders>
              <w:top w:val="nil"/>
              <w:left w:val="nil"/>
              <w:bottom w:val="single" w:sz="4" w:space="0" w:color="auto"/>
              <w:right w:val="single" w:sz="4" w:space="0" w:color="auto"/>
            </w:tcBorders>
            <w:shd w:val="clear" w:color="auto" w:fill="auto"/>
            <w:noWrap/>
            <w:vAlign w:val="bottom"/>
            <w:hideMark/>
          </w:tcPr>
          <w:p w14:paraId="762B7BAD" w14:textId="77777777" w:rsidR="00A168A8" w:rsidRPr="00A168A8" w:rsidRDefault="00A168A8" w:rsidP="00A168A8">
            <w:pPr>
              <w:jc w:val="right"/>
              <w:rPr>
                <w:color w:val="000000"/>
                <w:sz w:val="22"/>
                <w:szCs w:val="22"/>
              </w:rPr>
            </w:pPr>
            <w:r w:rsidRPr="00A168A8">
              <w:rPr>
                <w:color w:val="000000"/>
                <w:sz w:val="22"/>
                <w:szCs w:val="22"/>
              </w:rPr>
              <w:t>99,12</w:t>
            </w:r>
          </w:p>
        </w:tc>
        <w:tc>
          <w:tcPr>
            <w:tcW w:w="1459" w:type="pct"/>
            <w:tcBorders>
              <w:top w:val="nil"/>
              <w:left w:val="nil"/>
              <w:bottom w:val="single" w:sz="4" w:space="0" w:color="auto"/>
              <w:right w:val="single" w:sz="4" w:space="0" w:color="auto"/>
            </w:tcBorders>
            <w:shd w:val="clear" w:color="auto" w:fill="auto"/>
            <w:vAlign w:val="bottom"/>
            <w:hideMark/>
          </w:tcPr>
          <w:p w14:paraId="7D348904" w14:textId="77777777" w:rsidR="00A168A8" w:rsidRPr="00A168A8" w:rsidRDefault="00A168A8" w:rsidP="00A168A8">
            <w:pPr>
              <w:rPr>
                <w:color w:val="000000"/>
                <w:sz w:val="22"/>
                <w:szCs w:val="22"/>
              </w:rPr>
            </w:pPr>
            <w:r w:rsidRPr="00A168A8">
              <w:rPr>
                <w:color w:val="000000"/>
                <w:sz w:val="22"/>
                <w:szCs w:val="22"/>
              </w:rPr>
              <w:t xml:space="preserve">Конкурсной док-и нет, исключен коэффициент удаленности, п.29 Основ применен </w:t>
            </w:r>
            <w:proofErr w:type="spellStart"/>
            <w:r w:rsidRPr="00A168A8">
              <w:rPr>
                <w:color w:val="000000"/>
                <w:sz w:val="22"/>
                <w:szCs w:val="22"/>
              </w:rPr>
              <w:t>абз</w:t>
            </w:r>
            <w:proofErr w:type="spellEnd"/>
            <w:r w:rsidRPr="00A168A8">
              <w:rPr>
                <w:color w:val="000000"/>
                <w:sz w:val="22"/>
                <w:szCs w:val="22"/>
              </w:rPr>
              <w:t>. 5</w:t>
            </w:r>
          </w:p>
        </w:tc>
      </w:tr>
      <w:tr w:rsidR="00A168A8" w:rsidRPr="00A168A8" w14:paraId="7D4C2CE5" w14:textId="77777777" w:rsidTr="00D742D7">
        <w:trPr>
          <w:trHeight w:val="351"/>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40317BCC" w14:textId="77777777" w:rsidR="00A168A8" w:rsidRPr="00A168A8" w:rsidRDefault="00A168A8" w:rsidP="00A168A8">
            <w:pPr>
              <w:rPr>
                <w:color w:val="000000"/>
                <w:sz w:val="22"/>
                <w:szCs w:val="22"/>
              </w:rPr>
            </w:pPr>
            <w:r w:rsidRPr="00A168A8">
              <w:rPr>
                <w:color w:val="000000"/>
                <w:sz w:val="22"/>
                <w:szCs w:val="22"/>
              </w:rPr>
              <w:t>ООО "Компания СЭР"</w:t>
            </w:r>
          </w:p>
        </w:tc>
        <w:tc>
          <w:tcPr>
            <w:tcW w:w="829" w:type="pct"/>
            <w:tcBorders>
              <w:top w:val="nil"/>
              <w:left w:val="nil"/>
              <w:bottom w:val="single" w:sz="4" w:space="0" w:color="auto"/>
              <w:right w:val="single" w:sz="4" w:space="0" w:color="auto"/>
            </w:tcBorders>
            <w:shd w:val="clear" w:color="auto" w:fill="auto"/>
            <w:vAlign w:val="bottom"/>
            <w:hideMark/>
          </w:tcPr>
          <w:p w14:paraId="4567261D" w14:textId="77777777" w:rsidR="00A168A8" w:rsidRPr="00A168A8" w:rsidRDefault="00A168A8" w:rsidP="00A168A8">
            <w:pPr>
              <w:rPr>
                <w:color w:val="000000"/>
                <w:sz w:val="22"/>
                <w:szCs w:val="22"/>
              </w:rPr>
            </w:pPr>
            <w:r w:rsidRPr="00A168A8">
              <w:rPr>
                <w:color w:val="000000"/>
                <w:sz w:val="22"/>
                <w:szCs w:val="22"/>
              </w:rPr>
              <w:t>Обслуживание оборудования систем видеонаблюдения</w:t>
            </w:r>
          </w:p>
        </w:tc>
        <w:tc>
          <w:tcPr>
            <w:tcW w:w="615" w:type="pct"/>
            <w:tcBorders>
              <w:top w:val="nil"/>
              <w:left w:val="nil"/>
              <w:bottom w:val="single" w:sz="4" w:space="0" w:color="auto"/>
              <w:right w:val="single" w:sz="4" w:space="0" w:color="auto"/>
            </w:tcBorders>
            <w:shd w:val="clear" w:color="auto" w:fill="auto"/>
            <w:vAlign w:val="bottom"/>
            <w:hideMark/>
          </w:tcPr>
          <w:p w14:paraId="212DFAAF" w14:textId="77777777" w:rsidR="00A168A8" w:rsidRPr="00A168A8" w:rsidRDefault="00A168A8" w:rsidP="00A168A8">
            <w:pPr>
              <w:rPr>
                <w:color w:val="000000"/>
                <w:sz w:val="22"/>
                <w:szCs w:val="22"/>
              </w:rPr>
            </w:pPr>
            <w:r w:rsidRPr="00A168A8">
              <w:rPr>
                <w:color w:val="000000"/>
                <w:sz w:val="22"/>
                <w:szCs w:val="22"/>
              </w:rPr>
              <w:t>Договор № 201023/1 от 23.10.2020</w:t>
            </w:r>
          </w:p>
        </w:tc>
        <w:tc>
          <w:tcPr>
            <w:tcW w:w="471" w:type="pct"/>
            <w:tcBorders>
              <w:top w:val="nil"/>
              <w:left w:val="nil"/>
              <w:bottom w:val="single" w:sz="4" w:space="0" w:color="auto"/>
              <w:right w:val="single" w:sz="4" w:space="0" w:color="auto"/>
            </w:tcBorders>
            <w:shd w:val="clear" w:color="auto" w:fill="auto"/>
            <w:noWrap/>
            <w:vAlign w:val="bottom"/>
            <w:hideMark/>
          </w:tcPr>
          <w:p w14:paraId="7BF6BE5F" w14:textId="77777777" w:rsidR="00A168A8" w:rsidRPr="00A168A8" w:rsidRDefault="00A168A8" w:rsidP="00A168A8">
            <w:pPr>
              <w:jc w:val="right"/>
              <w:rPr>
                <w:color w:val="000000"/>
                <w:sz w:val="22"/>
                <w:szCs w:val="22"/>
              </w:rPr>
            </w:pPr>
            <w:r w:rsidRPr="00A168A8">
              <w:rPr>
                <w:color w:val="000000"/>
                <w:sz w:val="22"/>
                <w:szCs w:val="22"/>
              </w:rPr>
              <w:t>183,13</w:t>
            </w:r>
          </w:p>
        </w:tc>
        <w:tc>
          <w:tcPr>
            <w:tcW w:w="571" w:type="pct"/>
            <w:tcBorders>
              <w:top w:val="nil"/>
              <w:left w:val="nil"/>
              <w:bottom w:val="single" w:sz="4" w:space="0" w:color="auto"/>
              <w:right w:val="single" w:sz="4" w:space="0" w:color="auto"/>
            </w:tcBorders>
            <w:shd w:val="clear" w:color="auto" w:fill="auto"/>
            <w:noWrap/>
            <w:vAlign w:val="bottom"/>
            <w:hideMark/>
          </w:tcPr>
          <w:p w14:paraId="43F2488F" w14:textId="77777777" w:rsidR="00A168A8" w:rsidRPr="00A168A8" w:rsidRDefault="00A168A8" w:rsidP="00A168A8">
            <w:pPr>
              <w:jc w:val="right"/>
              <w:rPr>
                <w:color w:val="000000"/>
                <w:sz w:val="22"/>
                <w:szCs w:val="22"/>
              </w:rPr>
            </w:pPr>
            <w:r w:rsidRPr="00A168A8">
              <w:rPr>
                <w:color w:val="000000"/>
                <w:sz w:val="22"/>
                <w:szCs w:val="22"/>
              </w:rPr>
              <w:t>183,13</w:t>
            </w:r>
          </w:p>
        </w:tc>
        <w:tc>
          <w:tcPr>
            <w:tcW w:w="1459" w:type="pct"/>
            <w:tcBorders>
              <w:top w:val="nil"/>
              <w:left w:val="nil"/>
              <w:bottom w:val="single" w:sz="4" w:space="0" w:color="auto"/>
              <w:right w:val="single" w:sz="4" w:space="0" w:color="auto"/>
            </w:tcBorders>
            <w:shd w:val="clear" w:color="auto" w:fill="auto"/>
            <w:noWrap/>
            <w:vAlign w:val="bottom"/>
            <w:hideMark/>
          </w:tcPr>
          <w:p w14:paraId="40D66E24" w14:textId="77777777" w:rsidR="00A168A8" w:rsidRPr="00A168A8" w:rsidRDefault="00A168A8" w:rsidP="00A168A8">
            <w:pPr>
              <w:rPr>
                <w:color w:val="000000"/>
                <w:sz w:val="22"/>
                <w:szCs w:val="22"/>
              </w:rPr>
            </w:pPr>
            <w:r w:rsidRPr="00A168A8">
              <w:rPr>
                <w:color w:val="000000"/>
                <w:sz w:val="22"/>
                <w:szCs w:val="22"/>
              </w:rPr>
              <w:t> Конкурсной док-и нет, п. 29 абз.5</w:t>
            </w:r>
          </w:p>
        </w:tc>
      </w:tr>
      <w:tr w:rsidR="00A168A8" w:rsidRPr="00A168A8" w14:paraId="30CB2D64" w14:textId="77777777" w:rsidTr="00D742D7">
        <w:trPr>
          <w:trHeight w:val="161"/>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6E635AE1" w14:textId="77777777" w:rsidR="00A168A8" w:rsidRPr="00A168A8" w:rsidRDefault="00A168A8" w:rsidP="00A168A8">
            <w:pPr>
              <w:rPr>
                <w:color w:val="000000"/>
                <w:sz w:val="22"/>
                <w:szCs w:val="22"/>
              </w:rPr>
            </w:pPr>
            <w:r w:rsidRPr="00A168A8">
              <w:rPr>
                <w:color w:val="000000"/>
                <w:sz w:val="22"/>
                <w:szCs w:val="22"/>
              </w:rPr>
              <w:t>ИП Заика Е.Н.</w:t>
            </w:r>
          </w:p>
        </w:tc>
        <w:tc>
          <w:tcPr>
            <w:tcW w:w="829" w:type="pct"/>
            <w:tcBorders>
              <w:top w:val="nil"/>
              <w:left w:val="nil"/>
              <w:bottom w:val="single" w:sz="4" w:space="0" w:color="auto"/>
              <w:right w:val="single" w:sz="4" w:space="0" w:color="auto"/>
            </w:tcBorders>
            <w:shd w:val="clear" w:color="auto" w:fill="auto"/>
            <w:vAlign w:val="bottom"/>
            <w:hideMark/>
          </w:tcPr>
          <w:p w14:paraId="74A25628" w14:textId="77777777" w:rsidR="00A168A8" w:rsidRPr="00A168A8" w:rsidRDefault="00A168A8" w:rsidP="00A168A8">
            <w:pPr>
              <w:rPr>
                <w:color w:val="000000"/>
                <w:sz w:val="22"/>
                <w:szCs w:val="22"/>
              </w:rPr>
            </w:pPr>
            <w:r w:rsidRPr="00A168A8">
              <w:rPr>
                <w:color w:val="000000"/>
                <w:sz w:val="22"/>
                <w:szCs w:val="22"/>
              </w:rPr>
              <w:t>Мойка а/м</w:t>
            </w:r>
          </w:p>
        </w:tc>
        <w:tc>
          <w:tcPr>
            <w:tcW w:w="615" w:type="pct"/>
            <w:tcBorders>
              <w:top w:val="nil"/>
              <w:left w:val="nil"/>
              <w:bottom w:val="single" w:sz="4" w:space="0" w:color="auto"/>
              <w:right w:val="single" w:sz="4" w:space="0" w:color="auto"/>
            </w:tcBorders>
            <w:shd w:val="clear" w:color="auto" w:fill="auto"/>
            <w:vAlign w:val="bottom"/>
            <w:hideMark/>
          </w:tcPr>
          <w:p w14:paraId="12D03671" w14:textId="77777777" w:rsidR="00A168A8" w:rsidRPr="00A168A8" w:rsidRDefault="00A168A8" w:rsidP="00A168A8">
            <w:pPr>
              <w:rPr>
                <w:color w:val="000000"/>
                <w:sz w:val="22"/>
                <w:szCs w:val="22"/>
              </w:rPr>
            </w:pPr>
            <w:r w:rsidRPr="00A168A8">
              <w:rPr>
                <w:color w:val="000000"/>
                <w:sz w:val="22"/>
                <w:szCs w:val="22"/>
              </w:rPr>
              <w:t>Договор от 26.10.2020 б/н</w:t>
            </w:r>
          </w:p>
        </w:tc>
        <w:tc>
          <w:tcPr>
            <w:tcW w:w="471" w:type="pct"/>
            <w:tcBorders>
              <w:top w:val="nil"/>
              <w:left w:val="nil"/>
              <w:bottom w:val="single" w:sz="4" w:space="0" w:color="auto"/>
              <w:right w:val="single" w:sz="4" w:space="0" w:color="auto"/>
            </w:tcBorders>
            <w:shd w:val="clear" w:color="auto" w:fill="auto"/>
            <w:noWrap/>
            <w:vAlign w:val="bottom"/>
            <w:hideMark/>
          </w:tcPr>
          <w:p w14:paraId="58C554E8" w14:textId="77777777" w:rsidR="00A168A8" w:rsidRPr="00A168A8" w:rsidRDefault="00A168A8" w:rsidP="00A168A8">
            <w:pPr>
              <w:jc w:val="right"/>
              <w:rPr>
                <w:color w:val="000000"/>
                <w:sz w:val="22"/>
                <w:szCs w:val="22"/>
              </w:rPr>
            </w:pPr>
            <w:r w:rsidRPr="00A168A8">
              <w:rPr>
                <w:color w:val="000000"/>
                <w:sz w:val="22"/>
                <w:szCs w:val="22"/>
              </w:rPr>
              <w:t>45,6</w:t>
            </w:r>
          </w:p>
        </w:tc>
        <w:tc>
          <w:tcPr>
            <w:tcW w:w="571" w:type="pct"/>
            <w:tcBorders>
              <w:top w:val="nil"/>
              <w:left w:val="nil"/>
              <w:bottom w:val="single" w:sz="4" w:space="0" w:color="auto"/>
              <w:right w:val="single" w:sz="4" w:space="0" w:color="auto"/>
            </w:tcBorders>
            <w:shd w:val="clear" w:color="auto" w:fill="auto"/>
            <w:noWrap/>
            <w:vAlign w:val="bottom"/>
            <w:hideMark/>
          </w:tcPr>
          <w:p w14:paraId="2557298A" w14:textId="77777777" w:rsidR="00A168A8" w:rsidRPr="00A168A8" w:rsidRDefault="00A168A8" w:rsidP="00A168A8">
            <w:pPr>
              <w:jc w:val="right"/>
              <w:rPr>
                <w:color w:val="000000"/>
                <w:sz w:val="22"/>
                <w:szCs w:val="22"/>
              </w:rPr>
            </w:pPr>
            <w:r w:rsidRPr="00A168A8">
              <w:rPr>
                <w:color w:val="000000"/>
                <w:sz w:val="22"/>
                <w:szCs w:val="22"/>
              </w:rPr>
              <w:t>0</w:t>
            </w:r>
          </w:p>
        </w:tc>
        <w:tc>
          <w:tcPr>
            <w:tcW w:w="1459" w:type="pct"/>
            <w:tcBorders>
              <w:top w:val="nil"/>
              <w:left w:val="nil"/>
              <w:bottom w:val="single" w:sz="4" w:space="0" w:color="auto"/>
              <w:right w:val="single" w:sz="4" w:space="0" w:color="auto"/>
            </w:tcBorders>
            <w:shd w:val="clear" w:color="auto" w:fill="auto"/>
            <w:vAlign w:val="bottom"/>
            <w:hideMark/>
          </w:tcPr>
          <w:p w14:paraId="1BE16422" w14:textId="77777777" w:rsidR="00A168A8" w:rsidRPr="00A168A8" w:rsidRDefault="00A168A8" w:rsidP="00A168A8">
            <w:pPr>
              <w:rPr>
                <w:color w:val="000000"/>
                <w:sz w:val="22"/>
                <w:szCs w:val="22"/>
              </w:rPr>
            </w:pPr>
            <w:r w:rsidRPr="00A168A8">
              <w:rPr>
                <w:color w:val="000000"/>
                <w:sz w:val="22"/>
                <w:szCs w:val="22"/>
              </w:rPr>
              <w:t>Приложен прайс, комплекс раз в неделю 2 а/м, в договоре на перевозку пассажиров отсутствует формулировка о мойке а/м</w:t>
            </w:r>
          </w:p>
        </w:tc>
      </w:tr>
      <w:tr w:rsidR="00A168A8" w:rsidRPr="00A168A8" w14:paraId="11C0CF9F" w14:textId="77777777" w:rsidTr="00D742D7">
        <w:trPr>
          <w:trHeight w:val="645"/>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7D992247" w14:textId="77777777" w:rsidR="00A168A8" w:rsidRPr="00A168A8" w:rsidRDefault="00A168A8" w:rsidP="00A168A8">
            <w:pPr>
              <w:rPr>
                <w:color w:val="000000"/>
                <w:sz w:val="22"/>
                <w:szCs w:val="22"/>
              </w:rPr>
            </w:pPr>
            <w:r w:rsidRPr="00A168A8">
              <w:rPr>
                <w:color w:val="000000"/>
                <w:sz w:val="22"/>
                <w:szCs w:val="22"/>
              </w:rPr>
              <w:t>ИП Стукалов А.В.</w:t>
            </w:r>
          </w:p>
        </w:tc>
        <w:tc>
          <w:tcPr>
            <w:tcW w:w="829" w:type="pct"/>
            <w:tcBorders>
              <w:top w:val="nil"/>
              <w:left w:val="nil"/>
              <w:bottom w:val="single" w:sz="4" w:space="0" w:color="auto"/>
              <w:right w:val="single" w:sz="4" w:space="0" w:color="auto"/>
            </w:tcBorders>
            <w:shd w:val="clear" w:color="auto" w:fill="auto"/>
            <w:vAlign w:val="bottom"/>
            <w:hideMark/>
          </w:tcPr>
          <w:p w14:paraId="76C4EC89" w14:textId="77777777" w:rsidR="00A168A8" w:rsidRPr="00A168A8" w:rsidRDefault="00A168A8" w:rsidP="00A168A8">
            <w:pPr>
              <w:rPr>
                <w:color w:val="000000"/>
                <w:sz w:val="22"/>
                <w:szCs w:val="22"/>
              </w:rPr>
            </w:pPr>
            <w:r w:rsidRPr="00A168A8">
              <w:rPr>
                <w:color w:val="000000"/>
                <w:sz w:val="22"/>
                <w:szCs w:val="22"/>
              </w:rPr>
              <w:t>Техобслуживание а/м</w:t>
            </w:r>
          </w:p>
        </w:tc>
        <w:tc>
          <w:tcPr>
            <w:tcW w:w="615" w:type="pct"/>
            <w:tcBorders>
              <w:top w:val="nil"/>
              <w:left w:val="nil"/>
              <w:bottom w:val="single" w:sz="4" w:space="0" w:color="auto"/>
              <w:right w:val="single" w:sz="4" w:space="0" w:color="auto"/>
            </w:tcBorders>
            <w:shd w:val="clear" w:color="auto" w:fill="auto"/>
            <w:vAlign w:val="bottom"/>
            <w:hideMark/>
          </w:tcPr>
          <w:p w14:paraId="7BB32F97" w14:textId="77777777" w:rsidR="00A168A8" w:rsidRPr="00A168A8" w:rsidRDefault="00A168A8" w:rsidP="00A168A8">
            <w:pPr>
              <w:rPr>
                <w:color w:val="000000"/>
                <w:sz w:val="22"/>
                <w:szCs w:val="22"/>
              </w:rPr>
            </w:pPr>
            <w:r w:rsidRPr="00A168A8">
              <w:rPr>
                <w:color w:val="000000"/>
                <w:sz w:val="22"/>
                <w:szCs w:val="22"/>
              </w:rPr>
              <w:t>Договор от 27.10.2020 № 14/20</w:t>
            </w:r>
          </w:p>
        </w:tc>
        <w:tc>
          <w:tcPr>
            <w:tcW w:w="471" w:type="pct"/>
            <w:tcBorders>
              <w:top w:val="nil"/>
              <w:left w:val="nil"/>
              <w:bottom w:val="single" w:sz="4" w:space="0" w:color="auto"/>
              <w:right w:val="single" w:sz="4" w:space="0" w:color="auto"/>
            </w:tcBorders>
            <w:shd w:val="clear" w:color="auto" w:fill="auto"/>
            <w:noWrap/>
            <w:vAlign w:val="bottom"/>
            <w:hideMark/>
          </w:tcPr>
          <w:p w14:paraId="24359C62" w14:textId="77777777" w:rsidR="00A168A8" w:rsidRPr="00A168A8" w:rsidRDefault="00A168A8" w:rsidP="00A168A8">
            <w:pPr>
              <w:jc w:val="right"/>
              <w:rPr>
                <w:color w:val="000000"/>
                <w:sz w:val="22"/>
                <w:szCs w:val="22"/>
              </w:rPr>
            </w:pPr>
            <w:r w:rsidRPr="00A168A8">
              <w:rPr>
                <w:color w:val="000000"/>
                <w:sz w:val="22"/>
                <w:szCs w:val="22"/>
              </w:rPr>
              <w:t>382,14</w:t>
            </w:r>
          </w:p>
        </w:tc>
        <w:tc>
          <w:tcPr>
            <w:tcW w:w="571" w:type="pct"/>
            <w:tcBorders>
              <w:top w:val="nil"/>
              <w:left w:val="nil"/>
              <w:bottom w:val="single" w:sz="4" w:space="0" w:color="auto"/>
              <w:right w:val="single" w:sz="4" w:space="0" w:color="auto"/>
            </w:tcBorders>
            <w:shd w:val="clear" w:color="auto" w:fill="auto"/>
            <w:noWrap/>
            <w:vAlign w:val="bottom"/>
            <w:hideMark/>
          </w:tcPr>
          <w:p w14:paraId="37BD1E10" w14:textId="77777777" w:rsidR="00A168A8" w:rsidRPr="00A168A8" w:rsidRDefault="00A168A8" w:rsidP="00A168A8">
            <w:pPr>
              <w:jc w:val="right"/>
              <w:rPr>
                <w:color w:val="000000"/>
                <w:sz w:val="22"/>
                <w:szCs w:val="22"/>
              </w:rPr>
            </w:pPr>
            <w:r w:rsidRPr="00A168A8">
              <w:rPr>
                <w:color w:val="000000"/>
                <w:sz w:val="22"/>
                <w:szCs w:val="22"/>
              </w:rPr>
              <w:t>0</w:t>
            </w:r>
          </w:p>
        </w:tc>
        <w:tc>
          <w:tcPr>
            <w:tcW w:w="1459" w:type="pct"/>
            <w:tcBorders>
              <w:top w:val="nil"/>
              <w:left w:val="nil"/>
              <w:bottom w:val="single" w:sz="4" w:space="0" w:color="auto"/>
              <w:right w:val="single" w:sz="4" w:space="0" w:color="auto"/>
            </w:tcBorders>
            <w:shd w:val="clear" w:color="auto" w:fill="auto"/>
            <w:noWrap/>
            <w:vAlign w:val="bottom"/>
            <w:hideMark/>
          </w:tcPr>
          <w:p w14:paraId="6D372A12" w14:textId="77777777" w:rsidR="00A168A8" w:rsidRPr="00A168A8" w:rsidRDefault="00A168A8" w:rsidP="00A168A8">
            <w:pPr>
              <w:rPr>
                <w:color w:val="000000"/>
                <w:sz w:val="22"/>
                <w:szCs w:val="22"/>
              </w:rPr>
            </w:pPr>
            <w:r w:rsidRPr="00A168A8">
              <w:rPr>
                <w:color w:val="000000"/>
                <w:sz w:val="22"/>
                <w:szCs w:val="22"/>
              </w:rPr>
              <w:t xml:space="preserve">Прайс, расчета услуг нет, </w:t>
            </w:r>
          </w:p>
          <w:p w14:paraId="7855E1B5" w14:textId="77777777" w:rsidR="00A168A8" w:rsidRPr="00A168A8" w:rsidRDefault="00A168A8" w:rsidP="00A168A8">
            <w:pPr>
              <w:rPr>
                <w:color w:val="000000"/>
                <w:sz w:val="22"/>
                <w:szCs w:val="22"/>
              </w:rPr>
            </w:pPr>
            <w:r w:rsidRPr="00A168A8">
              <w:rPr>
                <w:color w:val="000000"/>
                <w:sz w:val="22"/>
                <w:szCs w:val="22"/>
              </w:rPr>
              <w:t xml:space="preserve">договор не содержит обязанности проведения ТО </w:t>
            </w:r>
          </w:p>
        </w:tc>
      </w:tr>
      <w:tr w:rsidR="00A168A8" w:rsidRPr="00A168A8" w14:paraId="54A06C59" w14:textId="77777777" w:rsidTr="00D742D7">
        <w:trPr>
          <w:trHeight w:val="166"/>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2CE9CBC6" w14:textId="77777777" w:rsidR="00A168A8" w:rsidRPr="00A168A8" w:rsidRDefault="00A168A8" w:rsidP="00A168A8">
            <w:pPr>
              <w:rPr>
                <w:color w:val="000000"/>
                <w:sz w:val="22"/>
                <w:szCs w:val="22"/>
              </w:rPr>
            </w:pPr>
            <w:r w:rsidRPr="00A168A8">
              <w:rPr>
                <w:color w:val="000000"/>
                <w:sz w:val="22"/>
                <w:szCs w:val="22"/>
              </w:rPr>
              <w:t>ООО "Компания СЭР"</w:t>
            </w:r>
          </w:p>
        </w:tc>
        <w:tc>
          <w:tcPr>
            <w:tcW w:w="829" w:type="pct"/>
            <w:tcBorders>
              <w:top w:val="nil"/>
              <w:left w:val="nil"/>
              <w:bottom w:val="single" w:sz="4" w:space="0" w:color="auto"/>
              <w:right w:val="single" w:sz="4" w:space="0" w:color="auto"/>
            </w:tcBorders>
            <w:shd w:val="clear" w:color="auto" w:fill="auto"/>
            <w:vAlign w:val="bottom"/>
            <w:hideMark/>
          </w:tcPr>
          <w:p w14:paraId="203B2992" w14:textId="77777777" w:rsidR="00A168A8" w:rsidRPr="00A168A8" w:rsidRDefault="00A168A8" w:rsidP="00A168A8">
            <w:pPr>
              <w:rPr>
                <w:color w:val="000000"/>
                <w:sz w:val="22"/>
                <w:szCs w:val="22"/>
              </w:rPr>
            </w:pPr>
            <w:r w:rsidRPr="00A168A8">
              <w:rPr>
                <w:color w:val="000000"/>
                <w:sz w:val="22"/>
                <w:szCs w:val="22"/>
              </w:rPr>
              <w:t>ТО и ОДУ энергообъектов</w:t>
            </w:r>
          </w:p>
        </w:tc>
        <w:tc>
          <w:tcPr>
            <w:tcW w:w="615" w:type="pct"/>
            <w:tcBorders>
              <w:top w:val="nil"/>
              <w:left w:val="nil"/>
              <w:bottom w:val="single" w:sz="4" w:space="0" w:color="auto"/>
              <w:right w:val="single" w:sz="4" w:space="0" w:color="auto"/>
            </w:tcBorders>
            <w:shd w:val="clear" w:color="auto" w:fill="auto"/>
            <w:vAlign w:val="bottom"/>
            <w:hideMark/>
          </w:tcPr>
          <w:p w14:paraId="18B69A30" w14:textId="77777777" w:rsidR="00A168A8" w:rsidRPr="00A168A8" w:rsidRDefault="00A168A8" w:rsidP="00A168A8">
            <w:pPr>
              <w:rPr>
                <w:color w:val="000000"/>
                <w:sz w:val="22"/>
                <w:szCs w:val="22"/>
              </w:rPr>
            </w:pPr>
            <w:r w:rsidRPr="00A168A8">
              <w:rPr>
                <w:color w:val="000000"/>
                <w:sz w:val="22"/>
                <w:szCs w:val="22"/>
              </w:rPr>
              <w:t>Договор от 01.11.2020</w:t>
            </w:r>
          </w:p>
        </w:tc>
        <w:tc>
          <w:tcPr>
            <w:tcW w:w="471" w:type="pct"/>
            <w:tcBorders>
              <w:top w:val="nil"/>
              <w:left w:val="nil"/>
              <w:bottom w:val="single" w:sz="4" w:space="0" w:color="auto"/>
              <w:right w:val="single" w:sz="4" w:space="0" w:color="auto"/>
            </w:tcBorders>
            <w:shd w:val="clear" w:color="auto" w:fill="auto"/>
            <w:noWrap/>
            <w:vAlign w:val="bottom"/>
            <w:hideMark/>
          </w:tcPr>
          <w:p w14:paraId="3045D63D" w14:textId="77777777" w:rsidR="00A168A8" w:rsidRPr="00A168A8" w:rsidRDefault="00A168A8" w:rsidP="00A168A8">
            <w:pPr>
              <w:jc w:val="right"/>
              <w:rPr>
                <w:color w:val="000000"/>
                <w:sz w:val="22"/>
                <w:szCs w:val="22"/>
              </w:rPr>
            </w:pPr>
            <w:r w:rsidRPr="00A168A8">
              <w:rPr>
                <w:color w:val="000000"/>
                <w:sz w:val="22"/>
                <w:szCs w:val="22"/>
              </w:rPr>
              <w:t>27 604,05</w:t>
            </w:r>
          </w:p>
        </w:tc>
        <w:tc>
          <w:tcPr>
            <w:tcW w:w="571" w:type="pct"/>
            <w:tcBorders>
              <w:top w:val="nil"/>
              <w:left w:val="nil"/>
              <w:bottom w:val="single" w:sz="4" w:space="0" w:color="auto"/>
              <w:right w:val="single" w:sz="4" w:space="0" w:color="auto"/>
            </w:tcBorders>
            <w:shd w:val="clear" w:color="auto" w:fill="auto"/>
            <w:noWrap/>
            <w:vAlign w:val="bottom"/>
            <w:hideMark/>
          </w:tcPr>
          <w:p w14:paraId="0238C1D9" w14:textId="77777777" w:rsidR="00A168A8" w:rsidRPr="00A168A8" w:rsidRDefault="00A168A8" w:rsidP="00A168A8">
            <w:pPr>
              <w:jc w:val="right"/>
              <w:rPr>
                <w:color w:val="000000"/>
                <w:sz w:val="22"/>
                <w:szCs w:val="22"/>
              </w:rPr>
            </w:pPr>
            <w:r w:rsidRPr="00A168A8">
              <w:rPr>
                <w:color w:val="000000"/>
                <w:sz w:val="22"/>
                <w:szCs w:val="22"/>
              </w:rPr>
              <w:t>5 623,32</w:t>
            </w:r>
          </w:p>
        </w:tc>
        <w:tc>
          <w:tcPr>
            <w:tcW w:w="1459" w:type="pct"/>
            <w:tcBorders>
              <w:top w:val="nil"/>
              <w:left w:val="nil"/>
              <w:bottom w:val="single" w:sz="4" w:space="0" w:color="auto"/>
              <w:right w:val="single" w:sz="4" w:space="0" w:color="auto"/>
            </w:tcBorders>
            <w:shd w:val="clear" w:color="auto" w:fill="auto"/>
            <w:vAlign w:val="bottom"/>
            <w:hideMark/>
          </w:tcPr>
          <w:p w14:paraId="56715395" w14:textId="77777777" w:rsidR="00A168A8" w:rsidRPr="00A168A8" w:rsidRDefault="00A168A8" w:rsidP="00A168A8">
            <w:pPr>
              <w:rPr>
                <w:color w:val="000000"/>
                <w:sz w:val="22"/>
                <w:szCs w:val="22"/>
              </w:rPr>
            </w:pPr>
            <w:r w:rsidRPr="00A168A8">
              <w:rPr>
                <w:color w:val="000000"/>
                <w:sz w:val="22"/>
                <w:szCs w:val="22"/>
              </w:rPr>
              <w:t>Пересмотрены сметы, приложение 3</w:t>
            </w:r>
          </w:p>
        </w:tc>
      </w:tr>
      <w:tr w:rsidR="00A168A8" w:rsidRPr="00A168A8" w14:paraId="0E4CDD2E" w14:textId="77777777" w:rsidTr="00D742D7">
        <w:trPr>
          <w:trHeight w:val="300"/>
        </w:trPr>
        <w:tc>
          <w:tcPr>
            <w:tcW w:w="1055" w:type="pct"/>
            <w:tcBorders>
              <w:top w:val="nil"/>
              <w:left w:val="single" w:sz="4" w:space="0" w:color="auto"/>
              <w:bottom w:val="single" w:sz="4" w:space="0" w:color="auto"/>
              <w:right w:val="single" w:sz="4" w:space="0" w:color="auto"/>
            </w:tcBorders>
            <w:shd w:val="clear" w:color="auto" w:fill="auto"/>
            <w:noWrap/>
            <w:vAlign w:val="bottom"/>
            <w:hideMark/>
          </w:tcPr>
          <w:p w14:paraId="29696E6C" w14:textId="77777777" w:rsidR="00A168A8" w:rsidRPr="00A168A8" w:rsidRDefault="00A168A8" w:rsidP="00A168A8">
            <w:pPr>
              <w:rPr>
                <w:color w:val="000000"/>
                <w:sz w:val="22"/>
                <w:szCs w:val="22"/>
              </w:rPr>
            </w:pPr>
            <w:r w:rsidRPr="00A168A8">
              <w:rPr>
                <w:color w:val="000000"/>
                <w:sz w:val="22"/>
                <w:szCs w:val="22"/>
              </w:rPr>
              <w:t> Итого</w:t>
            </w:r>
          </w:p>
        </w:tc>
        <w:tc>
          <w:tcPr>
            <w:tcW w:w="829" w:type="pct"/>
            <w:tcBorders>
              <w:top w:val="nil"/>
              <w:left w:val="nil"/>
              <w:bottom w:val="single" w:sz="4" w:space="0" w:color="auto"/>
              <w:right w:val="single" w:sz="4" w:space="0" w:color="auto"/>
            </w:tcBorders>
            <w:shd w:val="clear" w:color="auto" w:fill="auto"/>
            <w:vAlign w:val="bottom"/>
            <w:hideMark/>
          </w:tcPr>
          <w:p w14:paraId="4CBDE1C7" w14:textId="77777777" w:rsidR="00A168A8" w:rsidRPr="00A168A8" w:rsidRDefault="00A168A8" w:rsidP="00A168A8">
            <w:pPr>
              <w:rPr>
                <w:color w:val="000000"/>
                <w:sz w:val="22"/>
                <w:szCs w:val="22"/>
              </w:rPr>
            </w:pPr>
            <w:r w:rsidRPr="00A168A8">
              <w:rPr>
                <w:color w:val="000000"/>
                <w:sz w:val="22"/>
                <w:szCs w:val="22"/>
              </w:rPr>
              <w:t> </w:t>
            </w:r>
          </w:p>
        </w:tc>
        <w:tc>
          <w:tcPr>
            <w:tcW w:w="615" w:type="pct"/>
            <w:tcBorders>
              <w:top w:val="nil"/>
              <w:left w:val="nil"/>
              <w:bottom w:val="single" w:sz="4" w:space="0" w:color="auto"/>
              <w:right w:val="single" w:sz="4" w:space="0" w:color="auto"/>
            </w:tcBorders>
            <w:shd w:val="clear" w:color="auto" w:fill="auto"/>
            <w:vAlign w:val="bottom"/>
            <w:hideMark/>
          </w:tcPr>
          <w:p w14:paraId="2B8B6024" w14:textId="77777777" w:rsidR="00A168A8" w:rsidRPr="00A168A8" w:rsidRDefault="00A168A8" w:rsidP="00A168A8">
            <w:pPr>
              <w:rPr>
                <w:color w:val="000000"/>
                <w:sz w:val="22"/>
                <w:szCs w:val="22"/>
              </w:rPr>
            </w:pPr>
            <w:r w:rsidRPr="00A168A8">
              <w:rPr>
                <w:color w:val="000000"/>
                <w:sz w:val="22"/>
                <w:szCs w:val="22"/>
              </w:rPr>
              <w:t> </w:t>
            </w:r>
          </w:p>
        </w:tc>
        <w:tc>
          <w:tcPr>
            <w:tcW w:w="471" w:type="pct"/>
            <w:tcBorders>
              <w:top w:val="nil"/>
              <w:left w:val="nil"/>
              <w:bottom w:val="single" w:sz="4" w:space="0" w:color="auto"/>
              <w:right w:val="single" w:sz="4" w:space="0" w:color="auto"/>
            </w:tcBorders>
            <w:shd w:val="clear" w:color="auto" w:fill="auto"/>
            <w:noWrap/>
            <w:vAlign w:val="bottom"/>
            <w:hideMark/>
          </w:tcPr>
          <w:p w14:paraId="1CF41E8C" w14:textId="77777777" w:rsidR="00A168A8" w:rsidRPr="00A168A8" w:rsidRDefault="00A168A8" w:rsidP="00A168A8">
            <w:pPr>
              <w:jc w:val="right"/>
              <w:rPr>
                <w:color w:val="000000"/>
                <w:sz w:val="22"/>
                <w:szCs w:val="22"/>
              </w:rPr>
            </w:pPr>
            <w:r w:rsidRPr="00A168A8">
              <w:rPr>
                <w:color w:val="000000"/>
                <w:sz w:val="22"/>
                <w:szCs w:val="22"/>
              </w:rPr>
              <w:t>29 536,37</w:t>
            </w:r>
          </w:p>
        </w:tc>
        <w:tc>
          <w:tcPr>
            <w:tcW w:w="571" w:type="pct"/>
            <w:tcBorders>
              <w:top w:val="nil"/>
              <w:left w:val="nil"/>
              <w:bottom w:val="single" w:sz="4" w:space="0" w:color="auto"/>
              <w:right w:val="single" w:sz="4" w:space="0" w:color="auto"/>
            </w:tcBorders>
            <w:shd w:val="clear" w:color="auto" w:fill="auto"/>
            <w:noWrap/>
            <w:vAlign w:val="bottom"/>
            <w:hideMark/>
          </w:tcPr>
          <w:p w14:paraId="5C448FB0" w14:textId="77777777" w:rsidR="00A168A8" w:rsidRPr="00A168A8" w:rsidRDefault="00A168A8" w:rsidP="00A168A8">
            <w:pPr>
              <w:jc w:val="right"/>
              <w:rPr>
                <w:color w:val="000000"/>
                <w:sz w:val="22"/>
                <w:szCs w:val="22"/>
              </w:rPr>
            </w:pPr>
            <w:r w:rsidRPr="00A168A8">
              <w:rPr>
                <w:color w:val="000000"/>
                <w:sz w:val="22"/>
                <w:szCs w:val="22"/>
              </w:rPr>
              <w:t>6 484,39</w:t>
            </w:r>
          </w:p>
        </w:tc>
        <w:tc>
          <w:tcPr>
            <w:tcW w:w="1459" w:type="pct"/>
            <w:tcBorders>
              <w:top w:val="nil"/>
              <w:left w:val="nil"/>
              <w:bottom w:val="single" w:sz="4" w:space="0" w:color="auto"/>
              <w:right w:val="single" w:sz="4" w:space="0" w:color="auto"/>
            </w:tcBorders>
            <w:shd w:val="clear" w:color="auto" w:fill="auto"/>
            <w:vAlign w:val="bottom"/>
            <w:hideMark/>
          </w:tcPr>
          <w:p w14:paraId="4D4940EF" w14:textId="77777777" w:rsidR="00A168A8" w:rsidRPr="00A168A8" w:rsidRDefault="00A168A8" w:rsidP="00A168A8">
            <w:pPr>
              <w:rPr>
                <w:color w:val="000000"/>
                <w:sz w:val="22"/>
                <w:szCs w:val="22"/>
              </w:rPr>
            </w:pPr>
            <w:r w:rsidRPr="00A168A8">
              <w:rPr>
                <w:color w:val="000000"/>
                <w:sz w:val="22"/>
                <w:szCs w:val="22"/>
              </w:rPr>
              <w:t> </w:t>
            </w:r>
          </w:p>
        </w:tc>
      </w:tr>
    </w:tbl>
    <w:p w14:paraId="35CDE4B6" w14:textId="77777777" w:rsidR="00A168A8" w:rsidRPr="00A168A8" w:rsidRDefault="00A168A8" w:rsidP="00A168A8">
      <w:pPr>
        <w:autoSpaceDE w:val="0"/>
        <w:autoSpaceDN w:val="0"/>
        <w:adjustRightInd w:val="0"/>
        <w:ind w:firstLine="567"/>
        <w:jc w:val="right"/>
        <w:rPr>
          <w:rFonts w:eastAsia="Calibri"/>
          <w:sz w:val="28"/>
          <w:szCs w:val="28"/>
          <w:lang w:eastAsia="en-US"/>
        </w:rPr>
      </w:pPr>
    </w:p>
    <w:p w14:paraId="36CBDA08" w14:textId="77777777" w:rsidR="00A168A8" w:rsidRPr="00A168A8" w:rsidRDefault="00A168A8" w:rsidP="00A168A8">
      <w:pPr>
        <w:autoSpaceDE w:val="0"/>
        <w:autoSpaceDN w:val="0"/>
        <w:adjustRightInd w:val="0"/>
        <w:ind w:firstLine="567"/>
        <w:jc w:val="both"/>
        <w:rPr>
          <w:rFonts w:eastAsia="Calibri"/>
          <w:bCs/>
          <w:sz w:val="28"/>
          <w:szCs w:val="28"/>
          <w:lang w:eastAsia="en-US"/>
        </w:rPr>
      </w:pPr>
      <w:r w:rsidRPr="00A168A8">
        <w:rPr>
          <w:rFonts w:eastAsia="Calibri"/>
          <w:bCs/>
          <w:sz w:val="28"/>
          <w:szCs w:val="28"/>
          <w:lang w:eastAsia="en-US"/>
        </w:rPr>
        <w:t>Внесенные в таблицу 4 изменения в соответствии с Решением Кемеровского областного суда от 20.09.2023 года по делу № 3а-331/2023, апелляционного определения Судебной коллегии по административным делам Пятого апелляционного суда от 20.12.2023 по делу № 66а-1882/2023 в НВВ ООО «</w:t>
      </w:r>
      <w:proofErr w:type="spellStart"/>
      <w:r w:rsidRPr="00A168A8">
        <w:rPr>
          <w:rFonts w:eastAsia="Calibri"/>
          <w:bCs/>
          <w:sz w:val="28"/>
          <w:szCs w:val="28"/>
          <w:lang w:eastAsia="en-US"/>
        </w:rPr>
        <w:t>СибЭнергоСеть</w:t>
      </w:r>
      <w:proofErr w:type="spellEnd"/>
      <w:r w:rsidRPr="00A168A8">
        <w:rPr>
          <w:rFonts w:eastAsia="Calibri"/>
          <w:bCs/>
          <w:sz w:val="28"/>
          <w:szCs w:val="28"/>
          <w:lang w:eastAsia="en-US"/>
        </w:rPr>
        <w:t>» на 2022 год отражены в составе расчета необходимой валовой выручки ООО «</w:t>
      </w:r>
      <w:proofErr w:type="spellStart"/>
      <w:r w:rsidRPr="00A168A8">
        <w:rPr>
          <w:rFonts w:eastAsia="Calibri"/>
          <w:bCs/>
          <w:sz w:val="28"/>
          <w:szCs w:val="28"/>
          <w:lang w:eastAsia="en-US"/>
        </w:rPr>
        <w:t>СибЭнергоСеть</w:t>
      </w:r>
      <w:proofErr w:type="spellEnd"/>
      <w:r w:rsidRPr="00A168A8">
        <w:rPr>
          <w:rFonts w:eastAsia="Calibri"/>
          <w:bCs/>
          <w:sz w:val="28"/>
          <w:szCs w:val="28"/>
          <w:lang w:eastAsia="en-US"/>
        </w:rPr>
        <w:t xml:space="preserve">» на 2022 год методом экономически обоснованных расходов и представлены в Приложении 2 настоящего экспертного заключения.  </w:t>
      </w:r>
    </w:p>
    <w:p w14:paraId="45783C6C" w14:textId="77777777" w:rsidR="00A168A8" w:rsidRPr="00A168A8" w:rsidRDefault="00A168A8" w:rsidP="00A168A8">
      <w:pPr>
        <w:autoSpaceDE w:val="0"/>
        <w:autoSpaceDN w:val="0"/>
        <w:adjustRightInd w:val="0"/>
        <w:ind w:firstLine="567"/>
        <w:jc w:val="both"/>
        <w:rPr>
          <w:rFonts w:eastAsia="Calibri"/>
          <w:b/>
          <w:bCs/>
          <w:sz w:val="28"/>
          <w:szCs w:val="28"/>
          <w:lang w:eastAsia="en-US"/>
        </w:rPr>
      </w:pPr>
    </w:p>
    <w:p w14:paraId="30B2DB12" w14:textId="77777777" w:rsidR="00A168A8" w:rsidRPr="00A168A8" w:rsidRDefault="00A168A8" w:rsidP="00A168A8">
      <w:pPr>
        <w:numPr>
          <w:ilvl w:val="0"/>
          <w:numId w:val="32"/>
        </w:numPr>
        <w:autoSpaceDE w:val="0"/>
        <w:autoSpaceDN w:val="0"/>
        <w:adjustRightInd w:val="0"/>
        <w:spacing w:after="200" w:line="360" w:lineRule="auto"/>
        <w:contextualSpacing/>
        <w:jc w:val="both"/>
        <w:rPr>
          <w:rFonts w:eastAsia="Calibri"/>
          <w:b/>
          <w:bCs/>
          <w:sz w:val="28"/>
          <w:szCs w:val="28"/>
          <w:lang w:eastAsia="en-US"/>
        </w:rPr>
      </w:pPr>
      <w:r w:rsidRPr="00A168A8">
        <w:rPr>
          <w:rFonts w:eastAsia="Calibri"/>
          <w:b/>
          <w:bCs/>
          <w:sz w:val="28"/>
          <w:szCs w:val="28"/>
          <w:lang w:eastAsia="en-US"/>
        </w:rPr>
        <w:t>Расходы на ремонт основных средств</w:t>
      </w:r>
    </w:p>
    <w:p w14:paraId="588B013A" w14:textId="77777777" w:rsidR="00A168A8" w:rsidRPr="00A168A8" w:rsidRDefault="00A168A8" w:rsidP="00A168A8">
      <w:pPr>
        <w:autoSpaceDE w:val="0"/>
        <w:autoSpaceDN w:val="0"/>
        <w:adjustRightInd w:val="0"/>
        <w:ind w:firstLine="567"/>
        <w:jc w:val="both"/>
        <w:rPr>
          <w:rFonts w:eastAsia="Calibri"/>
          <w:sz w:val="28"/>
          <w:szCs w:val="28"/>
          <w:lang w:eastAsia="en-US"/>
        </w:rPr>
      </w:pPr>
      <w:r w:rsidRPr="00A168A8">
        <w:rPr>
          <w:rFonts w:eastAsia="Calibri"/>
          <w:sz w:val="28"/>
          <w:szCs w:val="28"/>
          <w:lang w:eastAsia="en-US"/>
        </w:rPr>
        <w:t>Из судебного решения по делу № 3а-331/2023 от 20.09.2023 года:</w:t>
      </w:r>
    </w:p>
    <w:p w14:paraId="67BAF70B" w14:textId="77777777" w:rsidR="00A168A8" w:rsidRPr="00A168A8" w:rsidRDefault="00A168A8" w:rsidP="00A168A8">
      <w:pPr>
        <w:shd w:val="clear" w:color="auto" w:fill="FFFFFF"/>
        <w:ind w:firstLine="567"/>
        <w:jc w:val="both"/>
        <w:rPr>
          <w:rFonts w:eastAsia="Calibri"/>
          <w:sz w:val="28"/>
          <w:szCs w:val="22"/>
          <w:lang w:eastAsia="en-US"/>
        </w:rPr>
      </w:pPr>
      <w:r w:rsidRPr="00A168A8">
        <w:rPr>
          <w:rFonts w:eastAsia="Calibri"/>
          <w:sz w:val="28"/>
          <w:szCs w:val="22"/>
          <w:lang w:eastAsia="en-US"/>
        </w:rPr>
        <w:lastRenderedPageBreak/>
        <w:t xml:space="preserve">«Расходы на ремонт основных средств, предложенные Обществом к включению в НВВ на 2022 год, были снижены регулирующим органом до 7 526, 66 тыс. руб. без НДС (том 2 </w:t>
      </w:r>
      <w:proofErr w:type="spellStart"/>
      <w:r w:rsidRPr="00A168A8">
        <w:rPr>
          <w:rFonts w:eastAsia="Calibri"/>
          <w:sz w:val="28"/>
          <w:szCs w:val="22"/>
          <w:lang w:eastAsia="en-US"/>
        </w:rPr>
        <w:t>л.д</w:t>
      </w:r>
      <w:proofErr w:type="spellEnd"/>
      <w:r w:rsidRPr="00A168A8">
        <w:rPr>
          <w:rFonts w:eastAsia="Calibri"/>
          <w:sz w:val="28"/>
          <w:szCs w:val="22"/>
          <w:lang w:eastAsia="en-US"/>
        </w:rPr>
        <w:t>. 53 - 54).</w:t>
      </w:r>
    </w:p>
    <w:p w14:paraId="0AA44D32"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 xml:space="preserve">Разногласия по данной статье затрат возникли в связи с исключением расходов на ремонт объектов ТП (ЦРП) 10/0,4 </w:t>
      </w:r>
      <w:proofErr w:type="spellStart"/>
      <w:r w:rsidRPr="00A168A8">
        <w:rPr>
          <w:rFonts w:eastAsia="Calibri"/>
          <w:sz w:val="28"/>
          <w:szCs w:val="22"/>
          <w:lang w:eastAsia="en-US"/>
        </w:rPr>
        <w:t>кВ</w:t>
      </w:r>
      <w:proofErr w:type="spellEnd"/>
      <w:r w:rsidRPr="00A168A8">
        <w:rPr>
          <w:rFonts w:eastAsia="Calibri"/>
          <w:sz w:val="28"/>
          <w:szCs w:val="22"/>
          <w:lang w:eastAsia="en-US"/>
        </w:rPr>
        <w:t xml:space="preserve"> ООО «</w:t>
      </w:r>
      <w:proofErr w:type="spellStart"/>
      <w:r w:rsidRPr="00A168A8">
        <w:rPr>
          <w:rFonts w:eastAsia="Calibri"/>
          <w:sz w:val="28"/>
          <w:szCs w:val="22"/>
          <w:lang w:eastAsia="en-US"/>
        </w:rPr>
        <w:t>Энерджигрупп</w:t>
      </w:r>
      <w:proofErr w:type="spellEnd"/>
      <w:r w:rsidRPr="00A168A8">
        <w:rPr>
          <w:rFonts w:eastAsia="Calibri"/>
          <w:sz w:val="28"/>
          <w:szCs w:val="22"/>
          <w:lang w:eastAsia="en-US"/>
        </w:rPr>
        <w:t xml:space="preserve">» (в части КЛ-10 </w:t>
      </w:r>
      <w:proofErr w:type="spellStart"/>
      <w:r w:rsidRPr="00A168A8">
        <w:rPr>
          <w:rFonts w:eastAsia="Calibri"/>
          <w:sz w:val="28"/>
          <w:szCs w:val="22"/>
          <w:lang w:eastAsia="en-US"/>
        </w:rPr>
        <w:t>кВ</w:t>
      </w:r>
      <w:proofErr w:type="spellEnd"/>
      <w:r w:rsidRPr="00A168A8">
        <w:rPr>
          <w:rFonts w:eastAsia="Calibri"/>
          <w:sz w:val="28"/>
          <w:szCs w:val="22"/>
          <w:lang w:eastAsia="en-US"/>
        </w:rPr>
        <w:t xml:space="preserve">), ПС 35/6 </w:t>
      </w:r>
      <w:proofErr w:type="spellStart"/>
      <w:r w:rsidRPr="00A168A8">
        <w:rPr>
          <w:rFonts w:eastAsia="Calibri"/>
          <w:sz w:val="28"/>
          <w:szCs w:val="22"/>
          <w:lang w:eastAsia="en-US"/>
        </w:rPr>
        <w:t>кВ</w:t>
      </w:r>
      <w:proofErr w:type="spellEnd"/>
      <w:r w:rsidRPr="00A168A8">
        <w:rPr>
          <w:rFonts w:eastAsia="Calibri"/>
          <w:sz w:val="28"/>
          <w:szCs w:val="22"/>
          <w:lang w:eastAsia="en-US"/>
        </w:rPr>
        <w:t xml:space="preserve"> «Вентиляторная» ш. </w:t>
      </w:r>
      <w:proofErr w:type="spellStart"/>
      <w:r w:rsidRPr="00A168A8">
        <w:rPr>
          <w:rFonts w:eastAsia="Calibri"/>
          <w:sz w:val="28"/>
          <w:szCs w:val="22"/>
          <w:lang w:eastAsia="en-US"/>
        </w:rPr>
        <w:t>Грамотеинская</w:t>
      </w:r>
      <w:proofErr w:type="spellEnd"/>
      <w:r w:rsidRPr="00A168A8">
        <w:rPr>
          <w:rFonts w:eastAsia="Calibri"/>
          <w:sz w:val="28"/>
          <w:szCs w:val="22"/>
          <w:lang w:eastAsia="en-US"/>
        </w:rPr>
        <w:t xml:space="preserve">, КЛ 10 </w:t>
      </w:r>
      <w:proofErr w:type="spellStart"/>
      <w:r w:rsidRPr="00A168A8">
        <w:rPr>
          <w:rFonts w:eastAsia="Calibri"/>
          <w:sz w:val="28"/>
          <w:szCs w:val="22"/>
          <w:lang w:eastAsia="en-US"/>
        </w:rPr>
        <w:t>кВ</w:t>
      </w:r>
      <w:proofErr w:type="spellEnd"/>
      <w:r w:rsidRPr="00A168A8">
        <w:rPr>
          <w:rFonts w:eastAsia="Calibri"/>
          <w:sz w:val="28"/>
          <w:szCs w:val="22"/>
          <w:lang w:eastAsia="en-US"/>
        </w:rPr>
        <w:t>, Ф10-14-А ТЦ Калина, и поскольку экономического обоснования к тому приведено не было, примененное регулирование в указанной части было признано осуществленным с нарушением законодательства в области электроэнергетики.</w:t>
      </w:r>
    </w:p>
    <w:p w14:paraId="5C3235BA"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Согласно экспертному заключению РЭК Кузбасса и дополнению к нему, оснований для увеличения НВВ предприятия на 2022 год в части расходов на капитальный ремонт по результатам дополнительного анализа не установлено, поскольку ООО ««</w:t>
      </w:r>
      <w:proofErr w:type="spellStart"/>
      <w:r w:rsidRPr="00A168A8">
        <w:rPr>
          <w:rFonts w:eastAsia="Calibri"/>
          <w:sz w:val="28"/>
          <w:szCs w:val="22"/>
          <w:lang w:eastAsia="en-US"/>
        </w:rPr>
        <w:t>СибЭнергоСеть</w:t>
      </w:r>
      <w:proofErr w:type="spellEnd"/>
      <w:r w:rsidRPr="00A168A8">
        <w:rPr>
          <w:rFonts w:eastAsia="Calibri"/>
          <w:sz w:val="28"/>
          <w:szCs w:val="22"/>
          <w:lang w:eastAsia="en-US"/>
        </w:rPr>
        <w:t xml:space="preserve">» документов, подтверждающих выполнение ремонтных работ, в орган регулирования по итогам 2022 года не представило, по состоянию на 2023 года Общество не соответствует критериям территориальных сетевых организаций, перечисленные объекты электросетевого хозяйства в 2023 году вошли в состав электросетевого комплекса других территориальных сетевых организаций, кроме того, ремонт, согласно условиям договоров аренды, является обязанностью арендодателей (собственников) (том 1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123, том 2 </w:t>
      </w:r>
      <w:proofErr w:type="spellStart"/>
      <w:r w:rsidRPr="00A168A8">
        <w:rPr>
          <w:rFonts w:eastAsia="Calibri"/>
          <w:sz w:val="28"/>
          <w:szCs w:val="22"/>
          <w:lang w:eastAsia="en-US"/>
        </w:rPr>
        <w:t>л.д</w:t>
      </w:r>
      <w:proofErr w:type="spellEnd"/>
      <w:r w:rsidRPr="00A168A8">
        <w:rPr>
          <w:rFonts w:eastAsia="Calibri"/>
          <w:sz w:val="28"/>
          <w:szCs w:val="22"/>
          <w:lang w:eastAsia="en-US"/>
        </w:rPr>
        <w:t>. 163 – 165).</w:t>
      </w:r>
    </w:p>
    <w:p w14:paraId="0D44141D"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 xml:space="preserve">Из письменного отзыва административного ответчика и пояснений его представителей в судебном заседании также следует, что расходы на ремонт спорных объектов электросетевого хозяйства не были приняты также по основанию ненадлежащего оформления документов, подтверждающих необходимость ремонтных работ (том 1 </w:t>
      </w:r>
      <w:proofErr w:type="spellStart"/>
      <w:r w:rsidRPr="00A168A8">
        <w:rPr>
          <w:rFonts w:eastAsia="Calibri"/>
          <w:sz w:val="28"/>
          <w:szCs w:val="22"/>
          <w:lang w:eastAsia="en-US"/>
        </w:rPr>
        <w:t>л.д</w:t>
      </w:r>
      <w:proofErr w:type="spellEnd"/>
      <w:r w:rsidRPr="00A168A8">
        <w:rPr>
          <w:rFonts w:eastAsia="Calibri"/>
          <w:sz w:val="28"/>
          <w:szCs w:val="22"/>
          <w:lang w:eastAsia="en-US"/>
        </w:rPr>
        <w:t>. 21 – 28).</w:t>
      </w:r>
    </w:p>
    <w:p w14:paraId="07C45376"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Анализируя изложенное, следует отметить, что Основы ценообразования предусматривают включение в необходимую валовую выручку в числе расходов, связанных с производством и реализацией продукции (услуг) по регулируемым видам деятельности, расходы на ремонт основных средств (подпункт 5 пункта 18 Основ ценообразования). Такие расходы определяются с учетом нормативов расходов (с учетом их индексации) на ремонт основных средств, утверждаемых соответственно Министерством энергетики Российской Федерации и Государственной корпорацией по атомной энергии «Росатом», и ценами, указанными в пункте 29 Основ ценообразования (пункт 25 Основ ценообразования).</w:t>
      </w:r>
    </w:p>
    <w:p w14:paraId="11C28ED1"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Представленными в материалы дела договорами аренды объектов электросетевого хозяйства определено следующее: арендатор (ООО «</w:t>
      </w:r>
      <w:proofErr w:type="spellStart"/>
      <w:r w:rsidRPr="00A168A8">
        <w:rPr>
          <w:rFonts w:eastAsia="Calibri"/>
          <w:sz w:val="28"/>
          <w:szCs w:val="22"/>
          <w:lang w:eastAsia="en-US"/>
        </w:rPr>
        <w:t>СибЭнергоСеть</w:t>
      </w:r>
      <w:proofErr w:type="spellEnd"/>
      <w:r w:rsidRPr="00A168A8">
        <w:rPr>
          <w:rFonts w:eastAsia="Calibri"/>
          <w:sz w:val="28"/>
          <w:szCs w:val="22"/>
          <w:lang w:eastAsia="en-US"/>
        </w:rPr>
        <w:t xml:space="preserve">») обязан осуществлять за свой счет текущий и по согласованию с арендодателем капитальный ремонт имущества, стоимость ремонтных работ арендатору не возмещается и становится собственность арендодателя (пункт 2.2.4 договора аренды имущества № 071020/ШГ от 7 октября 2020 года – том 2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166 - 173); арендатор обязан в течение всего срока действия договора поддерживать имущество в исправном техническом состоянии в соответствии с требованиями Правил технической эксплуатации электроустановок потребителей, Правил </w:t>
      </w:r>
      <w:r w:rsidRPr="00A168A8">
        <w:rPr>
          <w:rFonts w:eastAsia="Calibri"/>
          <w:sz w:val="28"/>
          <w:szCs w:val="22"/>
          <w:lang w:eastAsia="en-US"/>
        </w:rPr>
        <w:lastRenderedPageBreak/>
        <w:t xml:space="preserve">устройства электроустановок, Правил технической эксплуатации электрических станций и сетей, обеспечивать его сохранность, на арендатора возлагается обязанность по текущему содержанию имущества и поддержанию его надлежащего технического состояния, арендатор вправе привлекать для технического обслуживания и ремонта имущества специализированные организации (пункты 5.4.4, 4.1, 5.3.1 договора аренды № 4.20 от 15 октября 2020 года – том 2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185 – 191, пункты 5.4.4, 5.3.1 договора аренды № 051020/1 от 5 октября 2020 года – том 2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204 – 208); общая стоимость проведенных в расчетном периоде арендатором затрат на улучшение имущества (в том числе неотделимые улучшения имущества и необходимых расходуемых в процессе его эксплуатации оборудования, </w:t>
      </w:r>
      <w:proofErr w:type="spellStart"/>
      <w:r w:rsidRPr="00A168A8">
        <w:rPr>
          <w:rFonts w:eastAsia="Calibri"/>
          <w:sz w:val="28"/>
          <w:szCs w:val="22"/>
          <w:lang w:eastAsia="en-US"/>
        </w:rPr>
        <w:t>зап.частей</w:t>
      </w:r>
      <w:proofErr w:type="spellEnd"/>
      <w:r w:rsidRPr="00A168A8">
        <w:rPr>
          <w:rFonts w:eastAsia="Calibri"/>
          <w:sz w:val="28"/>
          <w:szCs w:val="22"/>
          <w:lang w:eastAsia="en-US"/>
        </w:rPr>
        <w:t>, принадлежностей и др.) и предварительно согласованных с арендодателем, осуществляется за счет арендатора (пункт 2.7 договора аренды № 051020/1 от 5 октября 2020 года).</w:t>
      </w:r>
    </w:p>
    <w:p w14:paraId="6FED9D32"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 xml:space="preserve">При таких данных то обстоятельство, что по условиям договоров аренды имущества арендодатель отвечает за недостатки переданного в аренду имущества (пункт 2.3 договора аренды имущества № 071020/ШГ от 7 октября 2020 года – том 2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166 - 173), компенсирует предварительно согласованные затраты на капитальный ремонт (пункт 2.7 договора аренды № 4.20 от 15 октября 2020 года – том 2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185 – 193), осуществляет сверку затрат, подтверждающих произведенные арендатором затраты на улучшение имущества, которое должно быть возвращено по окончании срока аренды арендодателю со всеми произведенными неотделимыми улучшениями (пункты 2.7, 3.5 договора аренды № 051020/1 от 5 октября 2020 года том 2 </w:t>
      </w:r>
      <w:proofErr w:type="spellStart"/>
      <w:r w:rsidRPr="00A168A8">
        <w:rPr>
          <w:rFonts w:eastAsia="Calibri"/>
          <w:sz w:val="28"/>
          <w:szCs w:val="22"/>
          <w:lang w:eastAsia="en-US"/>
        </w:rPr>
        <w:t>л.д</w:t>
      </w:r>
      <w:proofErr w:type="spellEnd"/>
      <w:r w:rsidRPr="00A168A8">
        <w:rPr>
          <w:rFonts w:eastAsia="Calibri"/>
          <w:sz w:val="28"/>
          <w:szCs w:val="22"/>
          <w:lang w:eastAsia="en-US"/>
        </w:rPr>
        <w:t>. 204 - 208) не может являться безусловным основанием для отказа административному истцу во включении расходов на ремонт в расчет тарифа, поскольку согласно Приказу Минэнерго России от 25 октября 2017 года № 1013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 на субъектов электроэнергетики, к которым в соответствии с Федеральным законом «Об электроэнергетике» относятся сетевые организации, возлагается обязанность по текущим и капитальным ремонтам электросетевого имущества.</w:t>
      </w:r>
    </w:p>
    <w:p w14:paraId="09B48CFD"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Ссылка на то, что в 2023 году Общество прекратило регулируемую деятельность и не предоставило отчетные документы относительно проведенных в 2022 году ремонтов объектов электросетевого оборудования, также не может служить основанием для отказа во включении в тариф затрат на ремонт спорных объектов, поскольку действующим законодательством таких оснований не предусмотрено.</w:t>
      </w:r>
    </w:p>
    <w:p w14:paraId="6E918945"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 xml:space="preserve">Доводы РЭК Кузбасса, изложенные в письменном отзыве на административное исковое заявление, о предоставлении Обществом в подтверждение необходимости осуществления ремонта спорных объектов электросетевого хозяйства документов, не позволяющих установить наличие повреждений (оформлены ненадлежащим образом, содержат указание на работы не относящиеся к ремонтам и т.д.) судом не </w:t>
      </w:r>
      <w:r w:rsidRPr="00A168A8">
        <w:rPr>
          <w:rFonts w:eastAsia="Calibri"/>
          <w:sz w:val="28"/>
          <w:szCs w:val="22"/>
          <w:lang w:eastAsia="en-US"/>
        </w:rPr>
        <w:lastRenderedPageBreak/>
        <w:t xml:space="preserve">принимаются, поскольку экспертные заключения регулирующего органа (том 1 </w:t>
      </w:r>
      <w:proofErr w:type="spellStart"/>
      <w:r w:rsidRPr="00A168A8">
        <w:rPr>
          <w:rFonts w:eastAsia="Calibri"/>
          <w:sz w:val="28"/>
          <w:szCs w:val="22"/>
          <w:lang w:eastAsia="en-US"/>
        </w:rPr>
        <w:t>л.д</w:t>
      </w:r>
      <w:proofErr w:type="spellEnd"/>
      <w:r w:rsidRPr="00A168A8">
        <w:rPr>
          <w:rFonts w:eastAsia="Calibri"/>
          <w:sz w:val="28"/>
          <w:szCs w:val="22"/>
          <w:lang w:eastAsia="en-US"/>
        </w:rPr>
        <w:t xml:space="preserve">. 123, том 2 </w:t>
      </w:r>
      <w:proofErr w:type="spellStart"/>
      <w:r w:rsidRPr="00A168A8">
        <w:rPr>
          <w:rFonts w:eastAsia="Calibri"/>
          <w:sz w:val="28"/>
          <w:szCs w:val="22"/>
          <w:lang w:eastAsia="en-US"/>
        </w:rPr>
        <w:t>л.д</w:t>
      </w:r>
      <w:proofErr w:type="spellEnd"/>
      <w:r w:rsidRPr="00A168A8">
        <w:rPr>
          <w:rFonts w:eastAsia="Calibri"/>
          <w:sz w:val="28"/>
          <w:szCs w:val="22"/>
          <w:lang w:eastAsia="en-US"/>
        </w:rPr>
        <w:t>. 165) каких-либо ссылок на данные обстоятельства не содержат.</w:t>
      </w:r>
    </w:p>
    <w:p w14:paraId="604C0138" w14:textId="77777777" w:rsidR="00A168A8" w:rsidRPr="00A168A8" w:rsidRDefault="00A168A8" w:rsidP="00A168A8">
      <w:pPr>
        <w:shd w:val="clear" w:color="auto" w:fill="FFFFFF"/>
        <w:ind w:firstLine="720"/>
        <w:jc w:val="both"/>
        <w:rPr>
          <w:rFonts w:eastAsia="Calibri"/>
          <w:sz w:val="28"/>
          <w:szCs w:val="22"/>
          <w:lang w:eastAsia="en-US"/>
        </w:rPr>
      </w:pPr>
      <w:r w:rsidRPr="00A168A8">
        <w:rPr>
          <w:rFonts w:eastAsia="Calibri"/>
          <w:sz w:val="28"/>
          <w:szCs w:val="22"/>
          <w:lang w:eastAsia="en-US"/>
        </w:rPr>
        <w:t>Ввиду изложенного суд приходит к выводу о том, что величина затрат на ремонт спорных объектов основных средств определена РЭК Кузбасса с нарушением требований действующего законодательства, в том числе, предписывающих регулирующему органу отражать в экспертном заключении оценку достоверности данных, приведенных в предложениях об установлении цен (тарифов) и (или) их предельных уровней, анализ экономической обоснованности расходов по статьям расходов (пункт 23 Правил регулирования).»</w:t>
      </w:r>
    </w:p>
    <w:p w14:paraId="5ED7A393" w14:textId="77777777" w:rsidR="00A168A8" w:rsidRPr="00A168A8" w:rsidRDefault="00A168A8" w:rsidP="00A168A8">
      <w:pPr>
        <w:shd w:val="clear" w:color="auto" w:fill="FFFFFF"/>
        <w:ind w:firstLine="720"/>
        <w:jc w:val="both"/>
        <w:rPr>
          <w:rFonts w:eastAsia="Calibri"/>
          <w:sz w:val="28"/>
          <w:szCs w:val="22"/>
          <w:lang w:eastAsia="en-US"/>
        </w:rPr>
      </w:pPr>
    </w:p>
    <w:p w14:paraId="11AB1D44"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По объекту ПС35/6кВ «Вентиляторная (с. </w:t>
      </w:r>
      <w:proofErr w:type="spellStart"/>
      <w:r w:rsidRPr="00A168A8">
        <w:rPr>
          <w:rFonts w:eastAsia="Calibri"/>
          <w:sz w:val="28"/>
          <w:szCs w:val="28"/>
          <w:lang w:eastAsia="en-US"/>
        </w:rPr>
        <w:t>Старопестерево</w:t>
      </w:r>
      <w:proofErr w:type="spellEnd"/>
      <w:r w:rsidRPr="00A168A8">
        <w:rPr>
          <w:rFonts w:eastAsia="Calibri"/>
          <w:sz w:val="28"/>
          <w:szCs w:val="28"/>
          <w:lang w:eastAsia="en-US"/>
        </w:rPr>
        <w:t xml:space="preserve">), ООО «СЭС» предложен капитальный ремонт для двух одноцепных линий электропередачи 35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Г-1, Г-2 АС-95/16 (Г-1 L - 3,3 км; Г-2 L - 3,3 км) «заменой расколотых изоляторов» указанных линий на сумму 2 326,39 тыс. руб., в том числе СМР на сумму                                     1 791,01 тыс. руб. согласно акту № 18 и дефектной ведомости № 18 и договору подряда № 10.20 от 20.10.2020.</w:t>
      </w:r>
    </w:p>
    <w:p w14:paraId="6C8E6B87"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Представленный акт № 18 дефектации оборудования ПС35/6кВ «Вентиляторная» не имеет даты его составления, составлен комиссией ООО «СЭС», состоящей из инженера ПТО Богдановой Т.В., начальника ПТО </w:t>
      </w:r>
      <w:proofErr w:type="spellStart"/>
      <w:r w:rsidRPr="00A168A8">
        <w:rPr>
          <w:rFonts w:eastAsia="Calibri"/>
          <w:sz w:val="28"/>
          <w:szCs w:val="28"/>
          <w:lang w:eastAsia="en-US"/>
        </w:rPr>
        <w:t>Ивочки</w:t>
      </w:r>
      <w:proofErr w:type="spellEnd"/>
      <w:r w:rsidRPr="00A168A8">
        <w:rPr>
          <w:rFonts w:eastAsia="Calibri"/>
          <w:sz w:val="28"/>
          <w:szCs w:val="28"/>
          <w:lang w:eastAsia="en-US"/>
        </w:rPr>
        <w:t xml:space="preserve"> Д.С. (членов комиссии), а также генерального директора </w:t>
      </w:r>
      <w:proofErr w:type="spellStart"/>
      <w:r w:rsidRPr="00A168A8">
        <w:rPr>
          <w:rFonts w:eastAsia="Calibri"/>
          <w:sz w:val="28"/>
          <w:szCs w:val="28"/>
          <w:lang w:eastAsia="en-US"/>
        </w:rPr>
        <w:t>Варельджи</w:t>
      </w:r>
      <w:proofErr w:type="spellEnd"/>
      <w:r w:rsidRPr="00A168A8">
        <w:rPr>
          <w:rFonts w:eastAsia="Calibri"/>
          <w:sz w:val="28"/>
          <w:szCs w:val="28"/>
          <w:lang w:eastAsia="en-US"/>
        </w:rPr>
        <w:t xml:space="preserve"> Д.Н. (председатель комиссии), которым утвержден указанный акт, имеет приложение 9 фотографий (на первой зафиксировано разрушение изолятора 1 шт. из 3 шт., на второй - разрушение 2шт. изоляторов из 4 шт., 1 шт. из 4 шт., на остальных – наличие кустарника в зоне просеки). </w:t>
      </w:r>
    </w:p>
    <w:p w14:paraId="2EC0123B"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РЭК Кузбасса отмечает, что по представленным ООО «СЭС» фото невозможно идентифицировать опоры ВЛ в составе Г-1 или Г-2.</w:t>
      </w:r>
    </w:p>
    <w:p w14:paraId="19882266"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Дефектная ведомость № 18 не содержит сведений о дате её составления, оформлена и подписана членами комиссии инженером ПТО ООО «</w:t>
      </w:r>
      <w:proofErr w:type="gramStart"/>
      <w:r w:rsidRPr="00A168A8">
        <w:rPr>
          <w:rFonts w:eastAsia="Calibri"/>
          <w:sz w:val="28"/>
          <w:szCs w:val="28"/>
          <w:lang w:eastAsia="en-US"/>
        </w:rPr>
        <w:t xml:space="preserve">СЭС»   </w:t>
      </w:r>
      <w:proofErr w:type="gramEnd"/>
      <w:r w:rsidRPr="00A168A8">
        <w:rPr>
          <w:rFonts w:eastAsia="Calibri"/>
          <w:sz w:val="28"/>
          <w:szCs w:val="28"/>
          <w:lang w:eastAsia="en-US"/>
        </w:rPr>
        <w:t xml:space="preserve">         Богдановой Т.В., начальником ПТО ООО «СЭС» </w:t>
      </w:r>
      <w:proofErr w:type="spellStart"/>
      <w:r w:rsidRPr="00A168A8">
        <w:rPr>
          <w:rFonts w:eastAsia="Calibri"/>
          <w:sz w:val="28"/>
          <w:szCs w:val="28"/>
          <w:lang w:eastAsia="en-US"/>
        </w:rPr>
        <w:t>Ивочкой</w:t>
      </w:r>
      <w:proofErr w:type="spellEnd"/>
      <w:r w:rsidRPr="00A168A8">
        <w:rPr>
          <w:rFonts w:eastAsia="Calibri"/>
          <w:sz w:val="28"/>
          <w:szCs w:val="28"/>
          <w:lang w:eastAsia="en-US"/>
        </w:rPr>
        <w:t xml:space="preserve"> Д.С., утверждена генеральным директором ООО «СЭС» </w:t>
      </w:r>
      <w:proofErr w:type="spellStart"/>
      <w:r w:rsidRPr="00A168A8">
        <w:rPr>
          <w:rFonts w:eastAsia="Calibri"/>
          <w:sz w:val="28"/>
          <w:szCs w:val="28"/>
          <w:lang w:eastAsia="en-US"/>
        </w:rPr>
        <w:t>Варельджи</w:t>
      </w:r>
      <w:proofErr w:type="spellEnd"/>
      <w:r w:rsidRPr="00A168A8">
        <w:rPr>
          <w:rFonts w:eastAsia="Calibri"/>
          <w:sz w:val="28"/>
          <w:szCs w:val="28"/>
          <w:lang w:eastAsia="en-US"/>
        </w:rPr>
        <w:t xml:space="preserve"> Д.Н. </w:t>
      </w:r>
    </w:p>
    <w:p w14:paraId="169C690A"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Указанной ведомостью зафиксированы дефекты, определены материалы для ремонта и их количество: (1) густые заросли кустарника и деревьев, (2) многочисленные сколы и трещины на изоляторах на 2-х одноцепных ВЛ-35кВ на фазах А, В, С (требуются изоляторы ПС-70-Е в количестве 669 шт.); (3) многочисленные сколы и трещины на изоляторах на </w:t>
      </w:r>
      <w:proofErr w:type="spellStart"/>
      <w:r w:rsidRPr="00A168A8">
        <w:rPr>
          <w:rFonts w:eastAsia="Calibri"/>
          <w:sz w:val="28"/>
          <w:szCs w:val="28"/>
          <w:lang w:eastAsia="en-US"/>
        </w:rPr>
        <w:t>грозотроссе</w:t>
      </w:r>
      <w:proofErr w:type="spellEnd"/>
      <w:r w:rsidRPr="00A168A8">
        <w:rPr>
          <w:rFonts w:eastAsia="Calibri"/>
          <w:sz w:val="28"/>
          <w:szCs w:val="28"/>
          <w:lang w:eastAsia="en-US"/>
        </w:rPr>
        <w:t>, (требуются изоляторы ПС-70-Е в количестве 92 шт.).</w:t>
      </w:r>
    </w:p>
    <w:p w14:paraId="09767123"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РЭК Кузбасса выявлены следующие противоречия данных:</w:t>
      </w:r>
    </w:p>
    <w:p w14:paraId="1FDF10A7" w14:textId="77777777" w:rsidR="00A168A8" w:rsidRPr="00A168A8" w:rsidRDefault="00A168A8" w:rsidP="00A168A8">
      <w:pPr>
        <w:numPr>
          <w:ilvl w:val="0"/>
          <w:numId w:val="33"/>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Количества изоляторов под замену, указанного в дефектной ведомости №</w:t>
      </w:r>
      <w:r w:rsidRPr="00A168A8">
        <w:rPr>
          <w:rFonts w:eastAsia="Calibri"/>
          <w:sz w:val="28"/>
          <w:szCs w:val="28"/>
          <w:lang w:val="en-US" w:eastAsia="en-US"/>
        </w:rPr>
        <w:t> </w:t>
      </w:r>
      <w:r w:rsidRPr="00A168A8">
        <w:rPr>
          <w:rFonts w:eastAsia="Calibri"/>
          <w:sz w:val="28"/>
          <w:szCs w:val="28"/>
          <w:lang w:eastAsia="en-US"/>
        </w:rPr>
        <w:t xml:space="preserve">18 достаточно для замены более 60% всех изоляторов на каждой из опор указанных воздушных линий 35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При этом эксплуатация указанных объектов в течение 2020-2021гг. осуществлялась без устранения недостатков.</w:t>
      </w:r>
    </w:p>
    <w:p w14:paraId="4B8E8E57"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lastRenderedPageBreak/>
        <w:t xml:space="preserve">Актом приема-передачи указанного имущества по договору аренды от 07.10.2020 № 071020/ШГ (л. 001873) отражено, что «имущество передается с учётом нормального износа и соответствует требованиям по его эксплуатации». </w:t>
      </w:r>
    </w:p>
    <w:p w14:paraId="36F777DF"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Как следует из положений </w:t>
      </w:r>
      <w:hyperlink r:id="rId8" w:history="1">
        <w:r w:rsidRPr="00A168A8">
          <w:rPr>
            <w:rFonts w:eastAsia="Calibri"/>
            <w:sz w:val="28"/>
            <w:szCs w:val="28"/>
            <w:lang w:eastAsia="en-US"/>
          </w:rPr>
          <w:t>пункта 1 статьи 612</w:t>
        </w:r>
      </w:hyperlink>
      <w:r w:rsidRPr="00A168A8">
        <w:rPr>
          <w:rFonts w:eastAsia="Calibri"/>
          <w:sz w:val="28"/>
          <w:szCs w:val="28"/>
          <w:lang w:eastAsia="en-US"/>
        </w:rPr>
        <w:t xml:space="preserve"> ГК РФ,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 </w:t>
      </w:r>
    </w:p>
    <w:p w14:paraId="4EBE7ECD" w14:textId="77777777" w:rsidR="00A168A8" w:rsidRPr="00A168A8" w:rsidRDefault="00A168A8" w:rsidP="00A168A8">
      <w:pPr>
        <w:numPr>
          <w:ilvl w:val="0"/>
          <w:numId w:val="33"/>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 xml:space="preserve">Описание дефектов в акте № 18 и дефектной ведомости № 18, </w:t>
      </w:r>
      <w:r w:rsidRPr="00A168A8">
        <w:rPr>
          <w:rFonts w:eastAsia="Calibri"/>
          <w:sz w:val="28"/>
          <w:szCs w:val="28"/>
          <w:lang w:eastAsia="en-US"/>
        </w:rPr>
        <w:br/>
        <w:t xml:space="preserve">не соответствует требованиям национального стандарта Российской Федерации </w:t>
      </w:r>
      <w:hyperlink r:id="rId9" w:history="1">
        <w:r w:rsidRPr="00A168A8">
          <w:rPr>
            <w:rFonts w:eastAsia="Calibri"/>
            <w:sz w:val="28"/>
            <w:szCs w:val="28"/>
            <w:lang w:eastAsia="en-US"/>
          </w:rPr>
          <w:t>ГОСТ Р 58087-2018</w:t>
        </w:r>
      </w:hyperlink>
      <w:r w:rsidRPr="00A168A8">
        <w:rPr>
          <w:rFonts w:eastAsia="Calibri"/>
          <w:sz w:val="28"/>
          <w:szCs w:val="28"/>
          <w:lang w:eastAsia="en-US"/>
        </w:rPr>
        <w:t xml:space="preserve"> «Единая энергетическая система и изолированно работающие энергосистемы. Электрические сети. Паспорт воздушных линий электропередачи напряжением 35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и выше» (таблицам А.21, А.22 в части выявления наличия древесно-кустарниковой растительности в охранной зоне воздушной линии электропередачи – отсутствие общей площади/площади, занятой растительностью свыше 4 метров), (таблицам А.15, А.18 – нет фаз ВЛ [верхняя (левая), средняя, нижняя (правая), сведений о числе изоляторов в гирлянде, ШТ., в т.ч. с наличием повреждений/ загрязнений/ сколов, ШТ.);</w:t>
      </w:r>
    </w:p>
    <w:p w14:paraId="7D1361AD" w14:textId="77777777" w:rsidR="00A168A8" w:rsidRPr="00A168A8" w:rsidRDefault="00A168A8" w:rsidP="00A168A8">
      <w:pPr>
        <w:numPr>
          <w:ilvl w:val="0"/>
          <w:numId w:val="33"/>
        </w:numPr>
        <w:autoSpaceDE w:val="0"/>
        <w:autoSpaceDN w:val="0"/>
        <w:adjustRightInd w:val="0"/>
        <w:spacing w:after="200" w:line="360" w:lineRule="auto"/>
        <w:ind w:left="0" w:firstLine="851"/>
        <w:contextualSpacing/>
        <w:jc w:val="both"/>
        <w:rPr>
          <w:rFonts w:eastAsia="Calibri"/>
          <w:sz w:val="28"/>
          <w:szCs w:val="36"/>
          <w:lang w:eastAsia="en-US"/>
        </w:rPr>
      </w:pPr>
      <w:r w:rsidRPr="00A168A8">
        <w:rPr>
          <w:rFonts w:eastAsia="Calibri"/>
          <w:sz w:val="28"/>
          <w:szCs w:val="36"/>
          <w:lang w:eastAsia="en-US"/>
        </w:rPr>
        <w:t>Также экспертами принято во внимание техническое состояние воздушных линий Г-1 и Г-2, отраженное по состоянию на 01.01.2023 в акте приема – передачи имущества от 01.01.2023 к договору аренды имущества № ШГ-33 от 26.12.2022, заключенному между Обществом с ограниченной ответственностью «Шахта «</w:t>
      </w:r>
      <w:proofErr w:type="spellStart"/>
      <w:r w:rsidRPr="00A168A8">
        <w:rPr>
          <w:rFonts w:eastAsia="Calibri"/>
          <w:sz w:val="28"/>
          <w:szCs w:val="36"/>
          <w:lang w:eastAsia="en-US"/>
        </w:rPr>
        <w:t>Грамотеинская</w:t>
      </w:r>
      <w:proofErr w:type="spellEnd"/>
      <w:r w:rsidRPr="00A168A8">
        <w:rPr>
          <w:rFonts w:eastAsia="Calibri"/>
          <w:sz w:val="28"/>
          <w:szCs w:val="36"/>
          <w:lang w:eastAsia="en-US"/>
        </w:rPr>
        <w:t>» (арендодатель) и Публичным акционерным обществом «</w:t>
      </w:r>
      <w:proofErr w:type="spellStart"/>
      <w:r w:rsidRPr="00A168A8">
        <w:rPr>
          <w:rFonts w:eastAsia="Calibri"/>
          <w:sz w:val="28"/>
          <w:szCs w:val="36"/>
          <w:lang w:eastAsia="en-US"/>
        </w:rPr>
        <w:t>Россети</w:t>
      </w:r>
      <w:proofErr w:type="spellEnd"/>
      <w:r w:rsidRPr="00A168A8">
        <w:rPr>
          <w:rFonts w:eastAsia="Calibri"/>
          <w:sz w:val="28"/>
          <w:szCs w:val="36"/>
          <w:lang w:eastAsia="en-US"/>
        </w:rPr>
        <w:t xml:space="preserve"> Сибири» - «Кузбассэнерго – Региональные электрические сети» (арендатор) (далее - договор аренды имущества № ШГ-33 от 26.12.2022). </w:t>
      </w:r>
      <w:r w:rsidRPr="00A168A8">
        <w:rPr>
          <w:rFonts w:eastAsia="Calibri"/>
          <w:sz w:val="28"/>
          <w:szCs w:val="36"/>
          <w:lang w:eastAsia="en-US"/>
        </w:rPr>
        <w:br/>
        <w:t xml:space="preserve">В акте приема-передачи отражены неисправности, выявленные при осмотре </w:t>
      </w:r>
      <w:r w:rsidRPr="00A168A8">
        <w:rPr>
          <w:rFonts w:eastAsia="Calibri"/>
          <w:sz w:val="28"/>
          <w:szCs w:val="36"/>
          <w:lang w:eastAsia="en-US"/>
        </w:rPr>
        <w:br/>
        <w:t>ВЛ 35кВ Г-1 на ПС «Вентиляторная»: «на опоре № 7 и 8 разрушение 1 (одного) изолятора из 3 – замена изоляторов 2шт (пункт 2.3.2)», и при осмотре ВЛ 35кВ Г-2: «пролёт № 7 разрушение изолятора Ф правая 1 из 4. Ф левая 2 из 4 (пункт 2.4.9)». Так на 01.01.2023 выявлено 7 штук расколотых изоляторов.</w:t>
      </w:r>
    </w:p>
    <w:p w14:paraId="6B971691" w14:textId="77777777" w:rsidR="00A168A8" w:rsidRPr="00A168A8" w:rsidRDefault="00A168A8" w:rsidP="00A168A8">
      <w:pPr>
        <w:numPr>
          <w:ilvl w:val="0"/>
          <w:numId w:val="33"/>
        </w:numPr>
        <w:autoSpaceDE w:val="0"/>
        <w:autoSpaceDN w:val="0"/>
        <w:adjustRightInd w:val="0"/>
        <w:spacing w:line="360" w:lineRule="auto"/>
        <w:ind w:left="0" w:firstLine="851"/>
        <w:contextualSpacing/>
        <w:jc w:val="both"/>
        <w:rPr>
          <w:rFonts w:eastAsia="Calibri"/>
          <w:sz w:val="28"/>
          <w:szCs w:val="36"/>
          <w:lang w:eastAsia="en-US"/>
        </w:rPr>
      </w:pPr>
      <w:r w:rsidRPr="00A168A8">
        <w:rPr>
          <w:rFonts w:eastAsia="Calibri"/>
          <w:sz w:val="28"/>
          <w:szCs w:val="36"/>
          <w:lang w:eastAsia="en-US"/>
        </w:rPr>
        <w:lastRenderedPageBreak/>
        <w:t xml:space="preserve">На основании изложенного был сделан вывод об экономической нецелесообразности включения в НВВ сумм на капитальный ремонт «замена расколотых изоляторов» одноцепных линий электропередачи 35 </w:t>
      </w:r>
      <w:proofErr w:type="spellStart"/>
      <w:r w:rsidRPr="00A168A8">
        <w:rPr>
          <w:rFonts w:eastAsia="Calibri"/>
          <w:sz w:val="28"/>
          <w:szCs w:val="36"/>
          <w:lang w:eastAsia="en-US"/>
        </w:rPr>
        <w:t>кВ</w:t>
      </w:r>
      <w:proofErr w:type="spellEnd"/>
      <w:r w:rsidRPr="00A168A8">
        <w:rPr>
          <w:rFonts w:eastAsia="Calibri"/>
          <w:sz w:val="28"/>
          <w:szCs w:val="36"/>
          <w:lang w:eastAsia="en-US"/>
        </w:rPr>
        <w:t xml:space="preserve"> Г-1, Г-2.</w:t>
      </w:r>
    </w:p>
    <w:p w14:paraId="1E49A819" w14:textId="77777777" w:rsidR="00A168A8" w:rsidRPr="00A168A8" w:rsidRDefault="00A168A8" w:rsidP="00A168A8">
      <w:pPr>
        <w:autoSpaceDE w:val="0"/>
        <w:autoSpaceDN w:val="0"/>
        <w:adjustRightInd w:val="0"/>
        <w:ind w:firstLine="993"/>
        <w:jc w:val="both"/>
        <w:rPr>
          <w:rFonts w:eastAsia="Calibri"/>
          <w:sz w:val="28"/>
          <w:szCs w:val="28"/>
          <w:lang w:eastAsia="en-US"/>
        </w:rPr>
      </w:pPr>
      <w:r w:rsidRPr="00A168A8">
        <w:rPr>
          <w:rFonts w:eastAsia="Calibri"/>
          <w:sz w:val="28"/>
          <w:szCs w:val="28"/>
          <w:lang w:eastAsia="en-US"/>
        </w:rPr>
        <w:t xml:space="preserve">Актом № 18а без даты составления, дефектной ведомостью </w:t>
      </w:r>
      <w:r w:rsidRPr="00A168A8">
        <w:rPr>
          <w:rFonts w:eastAsia="Calibri"/>
          <w:sz w:val="28"/>
          <w:szCs w:val="28"/>
          <w:lang w:eastAsia="en-US"/>
        </w:rPr>
        <w:br/>
        <w:t xml:space="preserve">№ 18а без даты составления для ячеек № 5, № 7 ООО «СЭС» предусмотрен капитальный ремонт оборудования РЗА указанных ячеек в виде «профилактического восстановления </w:t>
      </w:r>
      <w:proofErr w:type="spellStart"/>
      <w:r w:rsidRPr="00A168A8">
        <w:rPr>
          <w:rFonts w:eastAsia="Calibri"/>
          <w:sz w:val="28"/>
          <w:szCs w:val="28"/>
          <w:lang w:eastAsia="en-US"/>
        </w:rPr>
        <w:t>РЗиА</w:t>
      </w:r>
      <w:proofErr w:type="spellEnd"/>
      <w:r w:rsidRPr="00A168A8">
        <w:rPr>
          <w:rFonts w:eastAsia="Calibri"/>
          <w:sz w:val="28"/>
          <w:szCs w:val="28"/>
          <w:lang w:eastAsia="en-US"/>
        </w:rPr>
        <w:t>» на сумму 408,54 тыс. руб.</w:t>
      </w:r>
    </w:p>
    <w:p w14:paraId="0AC27E75"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Вид работ «профилактическое восстановление релейной защиты и автоматики» не предусмотрен ни «Правилами технического обслуживания устройств и комплексов релейной защиты и автоматики», утвержденными Приказом Минэнерго России от 13.07.2020 № 555, ни пунктами 417-419 Приказа Минэнерго России от 25.10.2017 №1013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 </w:t>
      </w:r>
    </w:p>
    <w:p w14:paraId="627A0AE5"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РЭК Кузбасса дано заключение о возможности проверки и замены всех реле при техническом обслуживании оборудования.</w:t>
      </w:r>
    </w:p>
    <w:p w14:paraId="7F00DC76"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Принято во внимание техническое состояние оборудования подстанции, не содержащее сведений о необходимости восстановления релейной защиты и автоматики по состоянию на 01.01.2023, согласно акту приема – передачи имущества от 01.01.2023 к договору аренды имущества № ШГ-33 от 26.12.2022. </w:t>
      </w:r>
    </w:p>
    <w:p w14:paraId="5F16A2EF"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Актом № 17 без  даты его составления, указанной выше комиссией ООО «СЭС», утверждён генеральным директором ООО «СЭС», дефектной ведомостью № 17 без даты, утвержденной руководителем арендатора, для комплекса оборудования системы АВР 6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к действующей ЗРУ 6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подстанции 35/6 (1 шт.) предусмотрен капитальный ремонт ячейки КСО с ВМГ (3 шт.) на сумму 448,61 тыс. руб.</w:t>
      </w:r>
    </w:p>
    <w:p w14:paraId="0275A5A3"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Акт № 17а дефектации оборудования ПС 35/6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«Вентиляторная» также не имеет даты его составления, составлен указанной выше комиссией ООО «СЭС», дефектной ведомостью № 17а без даты, утвержденной генеральным директором арендатора ООО «СЭС», для комплекса оборудования системы АВР 6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к действующей ЗРУ 6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подстанции 35/6 (1 шт.) предусмотрен капитальный ремонт в виде установки защит от дуговых коротких замыканий на сумму 958,89 тыс. руб.</w:t>
      </w:r>
    </w:p>
    <w:p w14:paraId="76600686"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РЭК Кузбасса установлены противоречивые данные:</w:t>
      </w:r>
    </w:p>
    <w:p w14:paraId="5CE7383E" w14:textId="77777777" w:rsidR="00A168A8" w:rsidRPr="00A168A8" w:rsidRDefault="00A168A8" w:rsidP="00A168A8">
      <w:pPr>
        <w:numPr>
          <w:ilvl w:val="0"/>
          <w:numId w:val="34"/>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 xml:space="preserve">Имеются сомнения в событии выявления дефектов технического состояния ячеек 6кВ в ЗРУ-6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событие могло состояться позднее 26.10.2020 (дня регистрации договора аренды имущества от 07.10.2020 № 071020/ШГ между Обществом с ограниченной ответственностью «Шахта </w:t>
      </w:r>
      <w:proofErr w:type="spellStart"/>
      <w:r w:rsidRPr="00A168A8">
        <w:rPr>
          <w:rFonts w:eastAsia="Calibri"/>
          <w:sz w:val="28"/>
          <w:szCs w:val="28"/>
          <w:lang w:eastAsia="en-US"/>
        </w:rPr>
        <w:t>Грамотеинская</w:t>
      </w:r>
      <w:proofErr w:type="spellEnd"/>
      <w:r w:rsidRPr="00A168A8">
        <w:rPr>
          <w:rFonts w:eastAsia="Calibri"/>
          <w:sz w:val="28"/>
          <w:szCs w:val="28"/>
          <w:lang w:eastAsia="en-US"/>
        </w:rPr>
        <w:t xml:space="preserve">» (арендодатель) и ООО «СЭС» (арендатор), далее – договор № 071020/ШГ), но ранее </w:t>
      </w:r>
      <w:r w:rsidRPr="00A168A8">
        <w:rPr>
          <w:rFonts w:eastAsia="Calibri"/>
          <w:sz w:val="28"/>
          <w:szCs w:val="28"/>
          <w:lang w:eastAsia="en-US"/>
        </w:rPr>
        <w:lastRenderedPageBreak/>
        <w:t xml:space="preserve">01.10.2020 (дня выбора контрагента для заключения договора подряда на проведение капитального ремонта по техническому заданию ООО «СЭС») </w:t>
      </w:r>
      <w:r w:rsidRPr="00A168A8">
        <w:rPr>
          <w:rFonts w:eastAsia="Calibri"/>
          <w:sz w:val="28"/>
          <w:szCs w:val="28"/>
          <w:lang w:eastAsia="en-US"/>
        </w:rPr>
        <w:br/>
        <w:t>а также ранее 27.10.2020 года (дня заключения договора подряда № 18.20 от 27.10.2020 на проведение капитального ремонта по техническому заданию ООО «СЭС»).</w:t>
      </w:r>
    </w:p>
    <w:p w14:paraId="2D659324" w14:textId="77777777" w:rsidR="00A168A8" w:rsidRPr="00A168A8" w:rsidRDefault="00A168A8" w:rsidP="00A168A8">
      <w:pPr>
        <w:numPr>
          <w:ilvl w:val="0"/>
          <w:numId w:val="34"/>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 xml:space="preserve">Предписание № 14-07/П-ОЗП-071 от 26.07.2019г. об устранении выявленных нарушений технического состояния арендованного имущества выдано ранее 07.08.2020 (дня регистрации юридического лица ООО «СЭС», ОГРН 1204200011432). Административный истец не имеет правопредшественников, по обязательствам которых несет ответственность. Предписание от 26.07.2019г. № 14-07/П-ОЗП-071 было выдано ООО «СЭТ-42», </w:t>
      </w:r>
      <w:r w:rsidRPr="00A168A8">
        <w:rPr>
          <w:rFonts w:eastAsia="Calibri"/>
          <w:sz w:val="28"/>
          <w:szCs w:val="22"/>
          <w:lang w:eastAsia="en-US"/>
        </w:rPr>
        <w:t xml:space="preserve">сведения о котором признаны </w:t>
      </w:r>
      <w:r w:rsidRPr="00A168A8">
        <w:rPr>
          <w:rFonts w:eastAsia="Calibri"/>
          <w:sz w:val="28"/>
          <w:szCs w:val="28"/>
          <w:lang w:eastAsia="en-US"/>
        </w:rPr>
        <w:t xml:space="preserve">08.07.2021 и 11.08.2022 </w:t>
      </w:r>
      <w:r w:rsidRPr="00A168A8">
        <w:rPr>
          <w:rFonts w:eastAsia="Calibri"/>
          <w:sz w:val="28"/>
          <w:szCs w:val="22"/>
          <w:lang w:eastAsia="en-US"/>
        </w:rPr>
        <w:t>недостоверными,</w:t>
      </w:r>
      <w:r w:rsidRPr="00A168A8">
        <w:rPr>
          <w:rFonts w:eastAsia="Calibri"/>
          <w:sz w:val="28"/>
          <w:szCs w:val="28"/>
          <w:lang w:eastAsia="en-US"/>
        </w:rPr>
        <w:t xml:space="preserve"> 09.01.2023 в ЕГРЮЛ</w:t>
      </w:r>
      <w:r w:rsidRPr="00A168A8">
        <w:rPr>
          <w:rFonts w:eastAsia="Calibri"/>
          <w:sz w:val="28"/>
          <w:szCs w:val="22"/>
          <w:lang w:eastAsia="en-US"/>
        </w:rPr>
        <w:t xml:space="preserve"> </w:t>
      </w:r>
      <w:r w:rsidRPr="00A168A8">
        <w:rPr>
          <w:rFonts w:eastAsia="Calibri"/>
          <w:sz w:val="28"/>
          <w:szCs w:val="28"/>
          <w:lang w:eastAsia="en-US"/>
        </w:rPr>
        <w:t xml:space="preserve">внесены </w:t>
      </w:r>
      <w:r w:rsidRPr="00A168A8">
        <w:rPr>
          <w:rFonts w:eastAsia="Calibri"/>
          <w:sz w:val="28"/>
          <w:szCs w:val="22"/>
          <w:lang w:eastAsia="en-US"/>
        </w:rPr>
        <w:t xml:space="preserve">сведения </w:t>
      </w:r>
      <w:r w:rsidRPr="00A168A8">
        <w:rPr>
          <w:rFonts w:eastAsia="Calibri"/>
          <w:sz w:val="28"/>
          <w:szCs w:val="28"/>
          <w:lang w:eastAsia="en-US"/>
        </w:rPr>
        <w:t>о предстоящем исключении из ЕГРЮЛ</w:t>
      </w:r>
      <w:r w:rsidRPr="00A168A8">
        <w:rPr>
          <w:rFonts w:eastAsia="Calibri"/>
          <w:sz w:val="28"/>
          <w:szCs w:val="22"/>
          <w:lang w:eastAsia="en-US"/>
        </w:rPr>
        <w:t xml:space="preserve"> недействующего юридического лица</w:t>
      </w:r>
      <w:r w:rsidRPr="00A168A8">
        <w:rPr>
          <w:rFonts w:eastAsia="Calibri"/>
          <w:sz w:val="28"/>
          <w:szCs w:val="28"/>
          <w:lang w:eastAsia="en-US"/>
        </w:rPr>
        <w:t xml:space="preserve">. </w:t>
      </w:r>
    </w:p>
    <w:p w14:paraId="2CCAA625" w14:textId="77777777" w:rsidR="00A168A8" w:rsidRPr="00A168A8" w:rsidRDefault="00A168A8" w:rsidP="00A168A8">
      <w:pPr>
        <w:numPr>
          <w:ilvl w:val="0"/>
          <w:numId w:val="34"/>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 xml:space="preserve">Конкретные виды работ по строительству, реконструкции и капитальному ремонту электрических сетей и линий связи установлены пунктом 20 </w:t>
      </w:r>
      <w:hyperlink r:id="rId10" w:history="1">
        <w:r w:rsidRPr="00A168A8">
          <w:rPr>
            <w:rFonts w:eastAsia="Calibri"/>
            <w:sz w:val="28"/>
            <w:szCs w:val="28"/>
            <w:lang w:eastAsia="en-US"/>
          </w:rPr>
          <w:t>раздела III</w:t>
        </w:r>
      </w:hyperlink>
      <w:r w:rsidRPr="00A168A8">
        <w:rPr>
          <w:rFonts w:eastAsia="Calibri"/>
          <w:sz w:val="28"/>
          <w:szCs w:val="28"/>
          <w:lang w:eastAsia="en-US"/>
        </w:rPr>
        <w:t xml:space="preserve">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утвержденного приказом Минрегиона РФ от 30.12.2009 № 624. </w:t>
      </w:r>
    </w:p>
    <w:p w14:paraId="755499A7"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Меры по устранению недостатков, определённые дефектной ведомостью № 17, состоят из очистки оборудования, проверки и замены, окраски, нанесение номерных знаков на ячейку КСО, осмотра, проверок, очистки швов, проверки технического состояния, регулирования уровня масла, смазки, очистки оборудования, восстановления расцветок, регулирования с соответствующими измерениями и испытаниями.</w:t>
      </w:r>
    </w:p>
    <w:p w14:paraId="49978F0F"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Меры по устранению недостатков, определённые дефектной ведомостью            № 17а, состоят из монтажа оборудования, регулирования с соответствующими измерениями и испытаниями.</w:t>
      </w:r>
    </w:p>
    <w:p w14:paraId="565801CC"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Виды работ по дефектным ведомостям № 17 и 17а не предусмотрены указанным Перечнем, но являются составляющими технического обслуживания в соответствие с пунктами 417-419 Приказа Минэнерго России от 25.10.2017 </w:t>
      </w:r>
      <w:r w:rsidRPr="00A168A8">
        <w:rPr>
          <w:rFonts w:eastAsia="Calibri"/>
          <w:sz w:val="28"/>
          <w:szCs w:val="28"/>
          <w:lang w:eastAsia="en-US"/>
        </w:rPr>
        <w:br/>
      </w:r>
      <w:r w:rsidRPr="00A168A8">
        <w:rPr>
          <w:rFonts w:eastAsia="Calibri"/>
          <w:sz w:val="28"/>
          <w:szCs w:val="28"/>
          <w:lang w:eastAsia="en-US"/>
        </w:rPr>
        <w:lastRenderedPageBreak/>
        <w:t xml:space="preserve">№ 1013, пунктами 1.6.1 - 1.6.20 Приказа Минэнерго от 19.06.2003 № 229 </w:t>
      </w:r>
      <w:r w:rsidRPr="00A168A8">
        <w:rPr>
          <w:rFonts w:eastAsia="Calibri"/>
          <w:sz w:val="28"/>
          <w:szCs w:val="28"/>
          <w:lang w:eastAsia="en-US"/>
        </w:rPr>
        <w:br/>
        <w:t xml:space="preserve">«Об утверждении Правил технической эксплуатации электрических станций и сетей Российской Федерации», пунктом 538 национального стандарта Российской Федерации </w:t>
      </w:r>
      <w:hyperlink r:id="rId11" w:history="1">
        <w:r w:rsidRPr="00A168A8">
          <w:rPr>
            <w:rFonts w:eastAsia="Calibri"/>
            <w:sz w:val="28"/>
            <w:szCs w:val="28"/>
            <w:lang w:eastAsia="en-US"/>
          </w:rPr>
          <w:t>ГОСТ Р 58087-2018</w:t>
        </w:r>
      </w:hyperlink>
      <w:r w:rsidRPr="00A168A8">
        <w:rPr>
          <w:rFonts w:eastAsia="Calibri"/>
          <w:sz w:val="28"/>
          <w:szCs w:val="28"/>
          <w:lang w:eastAsia="en-US"/>
        </w:rPr>
        <w:t>.</w:t>
      </w:r>
    </w:p>
    <w:p w14:paraId="0949D6AA" w14:textId="77777777" w:rsidR="00A168A8" w:rsidRPr="00A168A8" w:rsidRDefault="00A168A8" w:rsidP="00A168A8">
      <w:pPr>
        <w:numPr>
          <w:ilvl w:val="0"/>
          <w:numId w:val="34"/>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 xml:space="preserve">Недостатки, указанные в пункте 41 предписания (не оборудованы быстродействующей защитой от дуговых коротких замыканий внутри шкафов комплектные распределительные устройства, п. 5.4.19 </w:t>
      </w:r>
      <w:proofErr w:type="spellStart"/>
      <w:r w:rsidRPr="00A168A8">
        <w:rPr>
          <w:rFonts w:eastAsia="Calibri"/>
          <w:sz w:val="28"/>
          <w:szCs w:val="28"/>
          <w:lang w:eastAsia="en-US"/>
        </w:rPr>
        <w:t>ПТЭЭСиС</w:t>
      </w:r>
      <w:proofErr w:type="spellEnd"/>
      <w:r w:rsidRPr="00A168A8">
        <w:rPr>
          <w:rFonts w:eastAsia="Calibri"/>
          <w:sz w:val="28"/>
          <w:szCs w:val="28"/>
          <w:lang w:eastAsia="en-US"/>
        </w:rPr>
        <w:t>) и в пункте 42 предписания должны были быть устранены в течение 2 месяцев со дня его выдачи, до 01.09.2019. При приеме 27.10.2020 года в аренду указанной подстанции у арендатора ООО «СЭС» отсутствовали претензии к её техническому состоянию, и в дальнейшем проводилась эксплуатация объекта.</w:t>
      </w:r>
    </w:p>
    <w:p w14:paraId="70BCEC48" w14:textId="77777777" w:rsidR="00A168A8" w:rsidRPr="00A168A8" w:rsidRDefault="00A168A8" w:rsidP="00A168A8">
      <w:pPr>
        <w:numPr>
          <w:ilvl w:val="0"/>
          <w:numId w:val="34"/>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 xml:space="preserve">РЭК Кузбасса установлено, что устранение неисправностей системы АВР, выявленных Ростехнадзором, должно было быть проведено в срок до сентября 2019 года, в целях приведения в соответствие с «Правилами технической эксплуатации электрических станций и сетей Российской Федерации», утвержденными Приказом Минэнерго России от 04.10.2022 № 1070 (далее – </w:t>
      </w:r>
      <w:proofErr w:type="spellStart"/>
      <w:r w:rsidRPr="00A168A8">
        <w:rPr>
          <w:rFonts w:eastAsia="Calibri"/>
          <w:sz w:val="28"/>
          <w:szCs w:val="28"/>
          <w:lang w:eastAsia="en-US"/>
        </w:rPr>
        <w:t>ПТЭЭСиС</w:t>
      </w:r>
      <w:proofErr w:type="spellEnd"/>
      <w:r w:rsidRPr="00A168A8">
        <w:rPr>
          <w:rFonts w:eastAsia="Calibri"/>
          <w:sz w:val="28"/>
          <w:szCs w:val="28"/>
          <w:lang w:eastAsia="en-US"/>
        </w:rPr>
        <w:t xml:space="preserve">). Необходимость выполнения предписания в 2022 году противоречит фактической эксплуатации указанных объектов с 2019 по 2021гг. </w:t>
      </w:r>
    </w:p>
    <w:p w14:paraId="1AC16CA9"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Очевидно, что о наличии недостатков сданного в аренду имущества, препятствующих пользованию им, был осведомлён их собственник (арендодатель), о чем свидетельствует наличие предписания в материалах тарифного дела (л. 432-439). </w:t>
      </w:r>
    </w:p>
    <w:p w14:paraId="09725575"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Экспертами включены в НВВ в полном объеме </w:t>
      </w:r>
      <w:r w:rsidRPr="00A168A8">
        <w:rPr>
          <w:rFonts w:eastAsia="Calibri"/>
          <w:sz w:val="27"/>
          <w:szCs w:val="27"/>
          <w:lang w:eastAsia="en-US"/>
        </w:rPr>
        <w:t xml:space="preserve">на 2022 год </w:t>
      </w:r>
      <w:r w:rsidRPr="00A168A8">
        <w:rPr>
          <w:rFonts w:eastAsia="Calibri"/>
          <w:sz w:val="28"/>
          <w:szCs w:val="28"/>
          <w:lang w:eastAsia="en-US"/>
        </w:rPr>
        <w:t xml:space="preserve">заявленные                   ООО «СЭС» затраты по арендной плате в сумме 1081,08 тыс. руб. </w:t>
      </w:r>
      <w:r w:rsidRPr="00A168A8">
        <w:rPr>
          <w:rFonts w:eastAsia="Calibri"/>
          <w:sz w:val="27"/>
          <w:szCs w:val="27"/>
          <w:lang w:eastAsia="en-US"/>
        </w:rPr>
        <w:t xml:space="preserve">по </w:t>
      </w:r>
      <w:r w:rsidRPr="00A168A8">
        <w:rPr>
          <w:rFonts w:eastAsia="Calibri"/>
          <w:sz w:val="28"/>
          <w:szCs w:val="28"/>
          <w:lang w:eastAsia="en-US"/>
        </w:rPr>
        <w:t xml:space="preserve">объекту </w:t>
      </w:r>
      <w:r w:rsidRPr="00A168A8">
        <w:rPr>
          <w:rFonts w:eastAsia="Calibri"/>
          <w:sz w:val="28"/>
          <w:szCs w:val="28"/>
          <w:lang w:eastAsia="en-US"/>
        </w:rPr>
        <w:br/>
        <w:t>ПС 35/6кВ «Вентиляторная».</w:t>
      </w:r>
    </w:p>
    <w:p w14:paraId="0245169D"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В силу норм ст. 612, 616 ГК РФ как финансирование проведения ремонта, замены и иных мероприятий по предписанию Ростехнадзора от 28.08.2019 подлежит отнесению на собственника имущества, так и затраты арендатора подлежат возмещению собственником (арендодателем).</w:t>
      </w:r>
    </w:p>
    <w:p w14:paraId="2F8145D9"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Принято во внимание техническое состояние оборудования подстанции, отраженное по состоянию на 01.01.2023 в акте приема – передачи имущества от 01.01.2023 к договору аренды имущества № ШГ-33 от 26.12.2022, в котором нет сведений о недостатках технического состояния ячеек 6кВ в ЗРУ-6 </w:t>
      </w:r>
      <w:proofErr w:type="spellStart"/>
      <w:r w:rsidRPr="00A168A8">
        <w:rPr>
          <w:rFonts w:eastAsia="Calibri"/>
          <w:sz w:val="28"/>
          <w:szCs w:val="28"/>
          <w:lang w:eastAsia="en-US"/>
        </w:rPr>
        <w:t>кВ.</w:t>
      </w:r>
      <w:proofErr w:type="spellEnd"/>
    </w:p>
    <w:p w14:paraId="0D61743F"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Таким образом, РЭК Кузбасса был сделан вывод об экономической нецелесообразности включения в НВВ финансирования в целом </w:t>
      </w:r>
      <w:proofErr w:type="gramStart"/>
      <w:r w:rsidRPr="00A168A8">
        <w:rPr>
          <w:rFonts w:eastAsia="Calibri"/>
          <w:sz w:val="28"/>
          <w:szCs w:val="28"/>
          <w:lang w:eastAsia="en-US"/>
        </w:rPr>
        <w:t xml:space="preserve">предложенного  </w:t>
      </w:r>
      <w:r w:rsidRPr="00A168A8">
        <w:rPr>
          <w:rFonts w:eastAsia="Calibri"/>
          <w:sz w:val="28"/>
          <w:szCs w:val="28"/>
          <w:lang w:eastAsia="en-US"/>
        </w:rPr>
        <w:lastRenderedPageBreak/>
        <w:t>ООО</w:t>
      </w:r>
      <w:proofErr w:type="gramEnd"/>
      <w:r w:rsidRPr="00A168A8">
        <w:rPr>
          <w:rFonts w:eastAsia="Calibri"/>
          <w:sz w:val="28"/>
          <w:szCs w:val="28"/>
          <w:lang w:eastAsia="en-US"/>
        </w:rPr>
        <w:t xml:space="preserve"> «СЭС» капитального ремонта по объекту ПС35/6кВ «Вентиляторная </w:t>
      </w:r>
      <w:r w:rsidRPr="00A168A8">
        <w:rPr>
          <w:rFonts w:eastAsia="Calibri"/>
          <w:sz w:val="28"/>
          <w:szCs w:val="28"/>
          <w:lang w:eastAsia="en-US"/>
        </w:rPr>
        <w:br/>
        <w:t xml:space="preserve">(с. </w:t>
      </w:r>
      <w:proofErr w:type="spellStart"/>
      <w:r w:rsidRPr="00A168A8">
        <w:rPr>
          <w:rFonts w:eastAsia="Calibri"/>
          <w:sz w:val="28"/>
          <w:szCs w:val="28"/>
          <w:lang w:eastAsia="en-US"/>
        </w:rPr>
        <w:t>Старопестерево</w:t>
      </w:r>
      <w:proofErr w:type="spellEnd"/>
      <w:r w:rsidRPr="00A168A8">
        <w:rPr>
          <w:rFonts w:eastAsia="Calibri"/>
          <w:sz w:val="28"/>
          <w:szCs w:val="28"/>
          <w:lang w:eastAsia="en-US"/>
        </w:rPr>
        <w:t>).</w:t>
      </w:r>
    </w:p>
    <w:p w14:paraId="6EB55A45"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По объекту кабельные линии КЛ-10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протяженностью 1,71 км Торговый центр «Калина»:</w:t>
      </w:r>
    </w:p>
    <w:p w14:paraId="3E54EA8C" w14:textId="77777777" w:rsidR="00A168A8" w:rsidRPr="00A168A8" w:rsidRDefault="00A168A8" w:rsidP="00A168A8">
      <w:pPr>
        <w:ind w:firstLine="709"/>
        <w:contextualSpacing/>
        <w:jc w:val="both"/>
        <w:rPr>
          <w:rFonts w:eastAsia="Calibri"/>
          <w:sz w:val="28"/>
          <w:szCs w:val="28"/>
          <w:lang w:eastAsia="en-US"/>
        </w:rPr>
      </w:pPr>
      <w:r w:rsidRPr="00A168A8">
        <w:rPr>
          <w:rFonts w:eastAsia="Calibri"/>
          <w:sz w:val="28"/>
          <w:szCs w:val="28"/>
          <w:lang w:eastAsia="en-US"/>
        </w:rPr>
        <w:t>В Акте № 20 без даты его составления комиссия ООО «СЭС» ссылается на результаты контроля и диагностирования технического состояния указанного объекта. Дефектной ведомостью без даты № 20, локальным сметным расчетом от         № 10-00-21 представлена программа на капитальный ремонт указанного объекта по заданию: «отыскание повреждения, установка соединительной муфты и восстановление указанной кабельной линии» на сумму 369,01 тыс. руб., в том числе СМР на сумму 335,33 тыс. руб.</w:t>
      </w:r>
    </w:p>
    <w:p w14:paraId="5AB6E2D6"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 xml:space="preserve">Объект кабельные линии КЛ-10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протяженностью 1,71 км Торгового центра «Калина» находился в пользовании ООО «СЭС» на основании договора аренды от 15.10.2020 № 4.20 (далее договор аренды № 4.20).</w:t>
      </w:r>
    </w:p>
    <w:p w14:paraId="35290DC0"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РЭК Кузбасса выявлены следующие противоречия данных:</w:t>
      </w:r>
    </w:p>
    <w:p w14:paraId="030148B5" w14:textId="77777777" w:rsidR="00A168A8" w:rsidRPr="00A168A8" w:rsidRDefault="00A168A8" w:rsidP="00A168A8">
      <w:pPr>
        <w:numPr>
          <w:ilvl w:val="0"/>
          <w:numId w:val="35"/>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Имеются сомнения в событии выявления дефектов технического состояния кабельной линии: событие могло состояться позднее 15.10.2020 (дня заключения договора аренды № 4.20), но ранее 01.10.2020 года (дня выбора контрагента для заключения договора подряда на проведение капитального ремонта по техническому заданию ООО «СЭС» л. 631 ремонтной программы).</w:t>
      </w:r>
    </w:p>
    <w:p w14:paraId="634F05F1" w14:textId="77777777" w:rsidR="00A168A8" w:rsidRPr="00A168A8" w:rsidRDefault="00A168A8" w:rsidP="00A168A8">
      <w:pPr>
        <w:numPr>
          <w:ilvl w:val="0"/>
          <w:numId w:val="35"/>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Техническое состояние при приеме арендованного имущества отражено 05.10.2020 в акте приема-передачи как «с учётом нормального износа, соответствующее требованиям к эксплуатации». То, что имущество требует капитального ремонта – не отражено.</w:t>
      </w:r>
    </w:p>
    <w:p w14:paraId="69A3E59D" w14:textId="77777777" w:rsidR="00A168A8" w:rsidRPr="00A168A8" w:rsidRDefault="00A168A8" w:rsidP="00A168A8">
      <w:pPr>
        <w:autoSpaceDE w:val="0"/>
        <w:autoSpaceDN w:val="0"/>
        <w:adjustRightInd w:val="0"/>
        <w:ind w:firstLine="709"/>
        <w:jc w:val="both"/>
        <w:rPr>
          <w:rFonts w:eastAsia="Calibri"/>
          <w:sz w:val="28"/>
          <w:szCs w:val="22"/>
          <w:lang w:eastAsia="en-US"/>
        </w:rPr>
      </w:pPr>
      <w:r w:rsidRPr="00A168A8">
        <w:rPr>
          <w:rFonts w:eastAsia="Calibri"/>
          <w:sz w:val="28"/>
          <w:szCs w:val="28"/>
          <w:lang w:eastAsia="en-US"/>
        </w:rPr>
        <w:t xml:space="preserve">Указанный объект электросетевого хозяйства в 2023 году вошел в </w:t>
      </w:r>
      <w:r w:rsidRPr="00A168A8">
        <w:rPr>
          <w:rFonts w:eastAsia="Calibri"/>
          <w:sz w:val="27"/>
          <w:szCs w:val="27"/>
          <w:lang w:eastAsia="en-US"/>
        </w:rPr>
        <w:t>состав</w:t>
      </w:r>
      <w:r w:rsidRPr="00A168A8">
        <w:rPr>
          <w:rFonts w:eastAsia="Calibri"/>
          <w:sz w:val="28"/>
          <w:szCs w:val="28"/>
          <w:lang w:eastAsia="en-US"/>
        </w:rPr>
        <w:t xml:space="preserve"> электросетевого комплекса другой территориальной сетевой компании                      (</w:t>
      </w:r>
      <w:r w:rsidRPr="00A168A8">
        <w:rPr>
          <w:rFonts w:eastAsia="Calibri"/>
          <w:sz w:val="28"/>
          <w:szCs w:val="22"/>
          <w:lang w:eastAsia="en-US"/>
        </w:rPr>
        <w:t>ООО «</w:t>
      </w:r>
      <w:proofErr w:type="spellStart"/>
      <w:r w:rsidRPr="00A168A8">
        <w:rPr>
          <w:rFonts w:eastAsia="Calibri"/>
          <w:sz w:val="28"/>
          <w:szCs w:val="22"/>
          <w:lang w:eastAsia="en-US"/>
        </w:rPr>
        <w:t>ЭнергоПаритет</w:t>
      </w:r>
      <w:proofErr w:type="spellEnd"/>
      <w:r w:rsidRPr="00A168A8">
        <w:rPr>
          <w:rFonts w:eastAsia="Calibri"/>
          <w:sz w:val="28"/>
          <w:szCs w:val="22"/>
          <w:lang w:eastAsia="en-US"/>
        </w:rPr>
        <w:t xml:space="preserve">», </w:t>
      </w:r>
      <w:r w:rsidRPr="00A168A8">
        <w:rPr>
          <w:rFonts w:eastAsia="Calibri"/>
          <w:sz w:val="28"/>
          <w:szCs w:val="28"/>
          <w:lang w:eastAsia="en-US"/>
        </w:rPr>
        <w:t xml:space="preserve">и в акте приема-передачи </w:t>
      </w:r>
      <w:r w:rsidRPr="00A168A8">
        <w:rPr>
          <w:rFonts w:eastAsia="Calibri"/>
          <w:sz w:val="28"/>
          <w:szCs w:val="22"/>
          <w:lang w:eastAsia="en-US"/>
        </w:rPr>
        <w:t xml:space="preserve">субарендатором и ООО «СЭС» (Арендатором) </w:t>
      </w:r>
      <w:r w:rsidRPr="00A168A8">
        <w:rPr>
          <w:rFonts w:eastAsia="Calibri"/>
          <w:sz w:val="28"/>
          <w:szCs w:val="28"/>
          <w:lang w:eastAsia="en-US"/>
        </w:rPr>
        <w:t>к</w:t>
      </w:r>
      <w:r w:rsidRPr="00A168A8">
        <w:rPr>
          <w:rFonts w:eastAsia="Calibri"/>
          <w:sz w:val="28"/>
          <w:szCs w:val="22"/>
          <w:lang w:eastAsia="en-US"/>
        </w:rPr>
        <w:t xml:space="preserve"> договору субаренды имущества №А71 от 13.09.2022 зафиксировано: «имущество находится в технически исправном состоянии, отвечающем всем требованиям, предъявляемым к энергетическому оборудованию, электрическим сетям и пригодным к использования в целях оказания возмездных услуг по передаче электрической энергии».</w:t>
      </w:r>
    </w:p>
    <w:p w14:paraId="4FAC9A91" w14:textId="77777777" w:rsidR="00A168A8" w:rsidRPr="00A168A8" w:rsidRDefault="00A168A8" w:rsidP="00A168A8">
      <w:pPr>
        <w:autoSpaceDE w:val="0"/>
        <w:autoSpaceDN w:val="0"/>
        <w:adjustRightInd w:val="0"/>
        <w:ind w:firstLine="720"/>
        <w:jc w:val="both"/>
        <w:rPr>
          <w:rFonts w:eastAsia="Calibri"/>
          <w:sz w:val="28"/>
          <w:szCs w:val="28"/>
          <w:lang w:eastAsia="en-US"/>
        </w:rPr>
      </w:pPr>
      <w:r w:rsidRPr="00A168A8">
        <w:rPr>
          <w:rFonts w:eastAsia="Calibri"/>
          <w:sz w:val="28"/>
          <w:szCs w:val="28"/>
          <w:lang w:eastAsia="en-US"/>
        </w:rPr>
        <w:t xml:space="preserve">Таким образом, РЭК Кузбасса был сделан вывод об экономической нецелесообразности включения в НВВ финансирования предложенного ООО «СЭС» капитального ремонта по объекту кабельные линии КЛ-10 </w:t>
      </w:r>
      <w:proofErr w:type="spellStart"/>
      <w:r w:rsidRPr="00A168A8">
        <w:rPr>
          <w:rFonts w:eastAsia="Calibri"/>
          <w:sz w:val="28"/>
          <w:szCs w:val="28"/>
          <w:lang w:eastAsia="en-US"/>
        </w:rPr>
        <w:t>кВ</w:t>
      </w:r>
      <w:proofErr w:type="spellEnd"/>
      <w:r w:rsidRPr="00A168A8">
        <w:rPr>
          <w:rFonts w:eastAsia="Calibri"/>
          <w:sz w:val="28"/>
          <w:szCs w:val="28"/>
          <w:lang w:eastAsia="en-US"/>
        </w:rPr>
        <w:t>, 1,71 км.</w:t>
      </w:r>
    </w:p>
    <w:p w14:paraId="2BB2810C" w14:textId="77777777" w:rsidR="00A168A8" w:rsidRPr="00A168A8" w:rsidRDefault="00A168A8" w:rsidP="00A168A8">
      <w:pPr>
        <w:autoSpaceDE w:val="0"/>
        <w:autoSpaceDN w:val="0"/>
        <w:adjustRightInd w:val="0"/>
        <w:ind w:right="142" w:firstLine="709"/>
        <w:jc w:val="both"/>
        <w:rPr>
          <w:rFonts w:eastAsia="Calibri"/>
          <w:sz w:val="28"/>
          <w:szCs w:val="28"/>
          <w:lang w:eastAsia="en-US"/>
        </w:rPr>
      </w:pPr>
      <w:r w:rsidRPr="00A168A8">
        <w:rPr>
          <w:rFonts w:eastAsia="Calibri"/>
          <w:sz w:val="28"/>
          <w:szCs w:val="28"/>
          <w:lang w:eastAsia="en-US"/>
        </w:rPr>
        <w:t>На 2022 год экспертами включены в НВВ заявленные ООО «СЭС» затраты по арендной плате всех объектов, которые находились в год регулирования во владении ООО «СЭС».</w:t>
      </w:r>
    </w:p>
    <w:p w14:paraId="7A0D7110" w14:textId="77777777" w:rsidR="00A168A8" w:rsidRPr="00A168A8" w:rsidRDefault="00A168A8" w:rsidP="00A168A8">
      <w:pPr>
        <w:ind w:firstLine="709"/>
        <w:contextualSpacing/>
        <w:jc w:val="both"/>
        <w:rPr>
          <w:rFonts w:eastAsia="Calibri"/>
          <w:sz w:val="28"/>
          <w:szCs w:val="28"/>
          <w:lang w:eastAsia="en-US"/>
        </w:rPr>
      </w:pPr>
      <w:r w:rsidRPr="00A168A8">
        <w:rPr>
          <w:rFonts w:eastAsia="Calibri"/>
          <w:sz w:val="28"/>
          <w:szCs w:val="28"/>
          <w:lang w:eastAsia="en-US"/>
        </w:rPr>
        <w:lastRenderedPageBreak/>
        <w:t>Планируемое к ремонту оборудование передано в состав электросетевого комплекса других территориальных сетевых компаний (</w:t>
      </w:r>
      <w:proofErr w:type="spellStart"/>
      <w:r w:rsidRPr="00A168A8">
        <w:rPr>
          <w:rFonts w:eastAsia="Calibri"/>
          <w:sz w:val="28"/>
          <w:szCs w:val="28"/>
          <w:lang w:eastAsia="en-US"/>
        </w:rPr>
        <w:t>абз</w:t>
      </w:r>
      <w:proofErr w:type="spellEnd"/>
      <w:r w:rsidRPr="00A168A8">
        <w:rPr>
          <w:rFonts w:eastAsia="Calibri"/>
          <w:sz w:val="28"/>
          <w:szCs w:val="28"/>
          <w:lang w:eastAsia="en-US"/>
        </w:rPr>
        <w:t>. 4-6 листа 14 Экспертного заключения 2023г.) и в материалах тарифного регулирования отсутствуют сведения о проведённом в 2022 году ремонте, затраты на который необходимо компенсировать (за счет потребителей).</w:t>
      </w:r>
    </w:p>
    <w:p w14:paraId="70B76C7E" w14:textId="77777777" w:rsidR="00A168A8" w:rsidRPr="00A168A8" w:rsidRDefault="00A168A8" w:rsidP="00A168A8">
      <w:pPr>
        <w:autoSpaceDE w:val="0"/>
        <w:autoSpaceDN w:val="0"/>
        <w:adjustRightInd w:val="0"/>
        <w:ind w:firstLine="709"/>
        <w:jc w:val="both"/>
        <w:rPr>
          <w:rFonts w:eastAsia="Calibri"/>
          <w:sz w:val="28"/>
          <w:szCs w:val="28"/>
          <w:lang w:eastAsia="en-US"/>
        </w:rPr>
      </w:pPr>
      <w:r w:rsidRPr="00A168A8">
        <w:rPr>
          <w:rFonts w:eastAsia="Calibri"/>
          <w:sz w:val="28"/>
          <w:szCs w:val="28"/>
          <w:lang w:eastAsia="en-US"/>
        </w:rPr>
        <w:t>Пунктом 1 статьи 616 ГК РФ определена обязанность арендодателя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 Капитальный ремонт должен производиться в срок, установленный договором, а если он не определен договором или вызван неотложной необходимостью, - в разумный срок.</w:t>
      </w:r>
    </w:p>
    <w:p w14:paraId="47CA1D60" w14:textId="77777777" w:rsidR="00A168A8" w:rsidRPr="00A168A8" w:rsidRDefault="00A168A8" w:rsidP="00A168A8">
      <w:pPr>
        <w:spacing w:after="200"/>
        <w:ind w:firstLine="709"/>
        <w:contextualSpacing/>
        <w:jc w:val="both"/>
        <w:rPr>
          <w:rFonts w:eastAsia="Calibri"/>
          <w:sz w:val="28"/>
          <w:szCs w:val="28"/>
          <w:lang w:eastAsia="en-US"/>
        </w:rPr>
      </w:pPr>
      <w:r w:rsidRPr="00A168A8">
        <w:rPr>
          <w:rFonts w:eastAsia="Calibri"/>
          <w:sz w:val="28"/>
          <w:szCs w:val="28"/>
          <w:lang w:eastAsia="en-US"/>
        </w:rPr>
        <w:t>Федеральный закон № 35-ФЗ не содержит оснований отнесения затрат по капитальному ремонту на лицо, которое не является собственником электросетевого имущества.</w:t>
      </w:r>
    </w:p>
    <w:p w14:paraId="2FD5D29A" w14:textId="77777777" w:rsidR="00A168A8" w:rsidRPr="00A168A8" w:rsidRDefault="00A168A8" w:rsidP="00A168A8">
      <w:pPr>
        <w:spacing w:after="200"/>
        <w:ind w:firstLine="709"/>
        <w:contextualSpacing/>
        <w:jc w:val="both"/>
        <w:rPr>
          <w:rFonts w:eastAsia="Calibri"/>
          <w:sz w:val="28"/>
          <w:szCs w:val="28"/>
          <w:lang w:eastAsia="en-US"/>
        </w:rPr>
      </w:pPr>
      <w:r w:rsidRPr="00A168A8">
        <w:rPr>
          <w:rFonts w:eastAsia="Calibri"/>
          <w:sz w:val="28"/>
          <w:szCs w:val="28"/>
          <w:lang w:eastAsia="en-US"/>
        </w:rPr>
        <w:t xml:space="preserve">Условиями пункта 2.7 договора № 051020/1 предусмотрено: «Общая стоимость проведения в расчетном периоде Арендатором затрат на капитальный ремонт Имущества, предварительно согласованных с Арендодателем, подлежит зачету в счёт подлежащей уплате в пользу Арендодателя арендной платы». </w:t>
      </w:r>
    </w:p>
    <w:p w14:paraId="38FD38E9" w14:textId="77777777" w:rsidR="00A168A8" w:rsidRPr="00A168A8" w:rsidRDefault="00A168A8" w:rsidP="00A168A8">
      <w:pPr>
        <w:spacing w:after="200"/>
        <w:ind w:firstLine="709"/>
        <w:contextualSpacing/>
        <w:jc w:val="both"/>
        <w:rPr>
          <w:rFonts w:eastAsia="Calibri"/>
          <w:sz w:val="28"/>
          <w:szCs w:val="28"/>
          <w:lang w:eastAsia="en-US"/>
        </w:rPr>
      </w:pPr>
      <w:r w:rsidRPr="00A168A8">
        <w:rPr>
          <w:rFonts w:eastAsia="Calibri"/>
          <w:sz w:val="28"/>
          <w:szCs w:val="28"/>
          <w:lang w:eastAsia="en-US"/>
        </w:rPr>
        <w:t>Указанный договор аренды не содержат иного распределения обязанностей по содержанию арендованного имущества, арендатор производит за свой счет текущий ремонт и несет расходы на содержание имущества.</w:t>
      </w:r>
    </w:p>
    <w:p w14:paraId="657D09C0" w14:textId="77777777" w:rsidR="00A168A8" w:rsidRPr="00A168A8" w:rsidRDefault="00A168A8" w:rsidP="00A168A8">
      <w:pPr>
        <w:ind w:firstLine="709"/>
        <w:contextualSpacing/>
        <w:jc w:val="both"/>
        <w:rPr>
          <w:rFonts w:eastAsia="Calibri"/>
          <w:sz w:val="28"/>
          <w:szCs w:val="28"/>
          <w:lang w:eastAsia="en-US"/>
        </w:rPr>
      </w:pPr>
      <w:r w:rsidRPr="00A168A8">
        <w:rPr>
          <w:rFonts w:eastAsia="Calibri"/>
          <w:sz w:val="28"/>
          <w:szCs w:val="28"/>
          <w:lang w:eastAsia="en-US"/>
        </w:rPr>
        <w:t>Таким образом, РЭК Кузбасса полагает, что источником возмещения затрат по капитальному ремонту должна быть арендная плата, включенная в НВВ ООО «СЭС» на 2022 год.</w:t>
      </w:r>
    </w:p>
    <w:p w14:paraId="08EBF30E" w14:textId="77777777" w:rsidR="00A168A8" w:rsidRPr="00A168A8" w:rsidRDefault="00A168A8" w:rsidP="00A168A8">
      <w:pPr>
        <w:autoSpaceDE w:val="0"/>
        <w:autoSpaceDN w:val="0"/>
        <w:adjustRightInd w:val="0"/>
        <w:ind w:firstLine="851"/>
        <w:jc w:val="both"/>
        <w:rPr>
          <w:rFonts w:eastAsia="Calibri"/>
          <w:sz w:val="28"/>
          <w:szCs w:val="28"/>
          <w:lang w:eastAsia="en-US"/>
        </w:rPr>
      </w:pPr>
      <w:r w:rsidRPr="00A168A8">
        <w:rPr>
          <w:rFonts w:eastAsia="Calibri"/>
          <w:sz w:val="28"/>
          <w:szCs w:val="28"/>
          <w:lang w:eastAsia="en-US"/>
        </w:rPr>
        <w:t xml:space="preserve">ТП (ЦРП) 10/0,4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ООО «</w:t>
      </w:r>
      <w:proofErr w:type="spellStart"/>
      <w:r w:rsidRPr="00A168A8">
        <w:rPr>
          <w:rFonts w:eastAsia="Calibri"/>
          <w:sz w:val="28"/>
          <w:szCs w:val="28"/>
          <w:lang w:eastAsia="en-US"/>
        </w:rPr>
        <w:t>Энерджигрупп</w:t>
      </w:r>
      <w:proofErr w:type="spellEnd"/>
      <w:r w:rsidRPr="00A168A8">
        <w:rPr>
          <w:rFonts w:eastAsia="Calibri"/>
          <w:sz w:val="28"/>
          <w:szCs w:val="28"/>
          <w:lang w:eastAsia="en-US"/>
        </w:rPr>
        <w:t>»</w:t>
      </w:r>
      <w:r w:rsidRPr="00A168A8">
        <w:rPr>
          <w:rFonts w:ascii="Calibri" w:eastAsia="Calibri" w:hAnsi="Calibri"/>
          <w:sz w:val="28"/>
          <w:szCs w:val="28"/>
          <w:lang w:eastAsia="en-US"/>
        </w:rPr>
        <w:t xml:space="preserve">: </w:t>
      </w:r>
      <w:r w:rsidRPr="00A168A8">
        <w:rPr>
          <w:rFonts w:eastAsia="Calibri"/>
          <w:sz w:val="28"/>
          <w:szCs w:val="28"/>
          <w:lang w:eastAsia="en-US"/>
        </w:rPr>
        <w:t>здание ЦРП, оборудование,</w:t>
      </w:r>
      <w:r w:rsidRPr="00A168A8">
        <w:rPr>
          <w:rFonts w:ascii="Calibri" w:eastAsia="Calibri" w:hAnsi="Calibri"/>
          <w:sz w:val="28"/>
          <w:szCs w:val="28"/>
          <w:lang w:eastAsia="en-US"/>
        </w:rPr>
        <w:t xml:space="preserve"> </w:t>
      </w:r>
      <w:r w:rsidRPr="00A168A8">
        <w:rPr>
          <w:rFonts w:eastAsia="Calibri"/>
          <w:sz w:val="28"/>
          <w:szCs w:val="28"/>
          <w:lang w:eastAsia="en-US"/>
        </w:rPr>
        <w:t>кабельные линии, здание ТП,</w:t>
      </w:r>
      <w:r w:rsidRPr="00A168A8">
        <w:rPr>
          <w:rFonts w:ascii="Calibri" w:eastAsia="Calibri" w:hAnsi="Calibri"/>
          <w:sz w:val="28"/>
          <w:szCs w:val="28"/>
          <w:lang w:eastAsia="en-US"/>
        </w:rPr>
        <w:t xml:space="preserve"> </w:t>
      </w:r>
      <w:r w:rsidRPr="00A168A8">
        <w:rPr>
          <w:rFonts w:eastAsia="Calibri"/>
          <w:sz w:val="28"/>
          <w:szCs w:val="28"/>
          <w:lang w:eastAsia="en-US"/>
        </w:rPr>
        <w:t>оборудование ТП, распределительное</w:t>
      </w:r>
      <w:r w:rsidRPr="00A168A8">
        <w:rPr>
          <w:rFonts w:ascii="Calibri" w:eastAsia="Calibri" w:hAnsi="Calibri"/>
          <w:sz w:val="28"/>
          <w:szCs w:val="28"/>
          <w:lang w:eastAsia="en-US"/>
        </w:rPr>
        <w:t xml:space="preserve"> </w:t>
      </w:r>
      <w:r w:rsidRPr="00A168A8">
        <w:rPr>
          <w:rFonts w:eastAsia="Calibri"/>
          <w:sz w:val="28"/>
          <w:szCs w:val="28"/>
          <w:lang w:eastAsia="en-US"/>
        </w:rPr>
        <w:t>устройство, КТП, РУ2 в г. Кемерово, пр.</w:t>
      </w:r>
      <w:r w:rsidRPr="00A168A8">
        <w:rPr>
          <w:rFonts w:ascii="Calibri" w:eastAsia="Calibri" w:hAnsi="Calibri"/>
          <w:sz w:val="28"/>
          <w:szCs w:val="28"/>
          <w:lang w:eastAsia="en-US"/>
        </w:rPr>
        <w:t xml:space="preserve"> </w:t>
      </w:r>
      <w:r w:rsidRPr="00A168A8">
        <w:rPr>
          <w:rFonts w:eastAsia="Calibri"/>
          <w:sz w:val="28"/>
          <w:szCs w:val="28"/>
          <w:lang w:eastAsia="en-US"/>
        </w:rPr>
        <w:t>Кузнецкий, 33</w:t>
      </w:r>
      <w:r w:rsidRPr="00A168A8">
        <w:rPr>
          <w:rFonts w:ascii="Calibri" w:eastAsia="Calibri" w:hAnsi="Calibri"/>
          <w:sz w:val="28"/>
          <w:szCs w:val="28"/>
          <w:lang w:eastAsia="en-US"/>
        </w:rPr>
        <w:t xml:space="preserve"> </w:t>
      </w:r>
      <w:r w:rsidRPr="00A168A8">
        <w:rPr>
          <w:rFonts w:eastAsia="Calibri"/>
          <w:sz w:val="28"/>
          <w:szCs w:val="28"/>
          <w:lang w:eastAsia="en-US"/>
        </w:rPr>
        <w:t>находился в пользовании ООО «СЭС» на основании договора аренды от 05.10.2020 № 051020 (далее договор № 051020).</w:t>
      </w:r>
    </w:p>
    <w:p w14:paraId="5ED80D91" w14:textId="77777777" w:rsidR="00A168A8" w:rsidRPr="00A168A8" w:rsidRDefault="00A168A8" w:rsidP="00A168A8">
      <w:pPr>
        <w:autoSpaceDE w:val="0"/>
        <w:autoSpaceDN w:val="0"/>
        <w:adjustRightInd w:val="0"/>
        <w:ind w:right="142" w:firstLine="709"/>
        <w:jc w:val="both"/>
        <w:rPr>
          <w:rFonts w:eastAsia="Calibri"/>
          <w:sz w:val="28"/>
          <w:szCs w:val="28"/>
          <w:lang w:eastAsia="en-US"/>
        </w:rPr>
      </w:pPr>
      <w:r w:rsidRPr="00A168A8">
        <w:rPr>
          <w:rFonts w:eastAsia="Calibri"/>
          <w:sz w:val="28"/>
          <w:szCs w:val="28"/>
          <w:lang w:eastAsia="en-US"/>
        </w:rPr>
        <w:t xml:space="preserve">Дефектной ведомостью № 7 для КЛ-10 </w:t>
      </w:r>
      <w:proofErr w:type="spellStart"/>
      <w:r w:rsidRPr="00A168A8">
        <w:rPr>
          <w:rFonts w:eastAsia="Calibri"/>
          <w:sz w:val="28"/>
          <w:szCs w:val="28"/>
          <w:lang w:eastAsia="en-US"/>
        </w:rPr>
        <w:t>кВ</w:t>
      </w:r>
      <w:proofErr w:type="spellEnd"/>
      <w:r w:rsidRPr="00A168A8">
        <w:rPr>
          <w:rFonts w:eastAsia="Calibri"/>
          <w:sz w:val="28"/>
          <w:szCs w:val="28"/>
          <w:lang w:eastAsia="en-US"/>
        </w:rPr>
        <w:t xml:space="preserve"> (кабель марки 2АСБ 3х185, 2АСБ 3х150, 2АСБ 3х95, 2ААТТТВ 3х95 12,64 км) предусмотрен капитальный ремонт в виде замены концевых муфт, установки соединительных муфт, вскрытия асфальтобетона, поиска мест повреждения, замены участков кабеля, замены кабеля методом ГНБ под а/м дорогой (40 м) на сумму 1970,03  тыс. руб., в том числе СМР на сумму  1 538,82  тыс. руб.</w:t>
      </w:r>
    </w:p>
    <w:p w14:paraId="218D5755" w14:textId="77777777" w:rsidR="00A168A8" w:rsidRPr="00A168A8" w:rsidRDefault="00A168A8" w:rsidP="00A168A8">
      <w:pPr>
        <w:ind w:firstLine="709"/>
        <w:contextualSpacing/>
        <w:jc w:val="both"/>
        <w:rPr>
          <w:rFonts w:eastAsia="Calibri"/>
          <w:sz w:val="28"/>
          <w:szCs w:val="28"/>
          <w:lang w:eastAsia="en-US"/>
        </w:rPr>
      </w:pPr>
      <w:r w:rsidRPr="00A168A8">
        <w:rPr>
          <w:rFonts w:eastAsia="Calibri"/>
          <w:sz w:val="28"/>
          <w:szCs w:val="28"/>
          <w:lang w:eastAsia="en-US"/>
        </w:rPr>
        <w:t>РЭК Кузбасса выявлены следующие противоречия:</w:t>
      </w:r>
    </w:p>
    <w:p w14:paraId="465C21AF" w14:textId="77777777" w:rsidR="00A168A8" w:rsidRPr="00A168A8" w:rsidRDefault="00A168A8" w:rsidP="00A168A8">
      <w:pPr>
        <w:numPr>
          <w:ilvl w:val="0"/>
          <w:numId w:val="36"/>
        </w:numPr>
        <w:autoSpaceDE w:val="0"/>
        <w:autoSpaceDN w:val="0"/>
        <w:adjustRightInd w:val="0"/>
        <w:spacing w:line="360" w:lineRule="auto"/>
        <w:ind w:left="0" w:firstLine="709"/>
        <w:jc w:val="both"/>
        <w:rPr>
          <w:rFonts w:eastAsia="Calibri"/>
          <w:sz w:val="28"/>
          <w:szCs w:val="28"/>
          <w:lang w:eastAsia="en-US"/>
        </w:rPr>
      </w:pPr>
      <w:r w:rsidRPr="00A168A8">
        <w:rPr>
          <w:rFonts w:eastAsia="Calibri"/>
          <w:sz w:val="28"/>
          <w:szCs w:val="28"/>
          <w:lang w:eastAsia="en-US"/>
        </w:rPr>
        <w:t>Техническое состояние при приеме арендованного имущества отражено 05.10.2020 в акте приема-передачи как «с учётом нормального износа, соответствующее требованиям к эксплуатации». Сведения о том, что имущество требует капитального ремонта – нет.</w:t>
      </w:r>
    </w:p>
    <w:p w14:paraId="57850D31" w14:textId="77777777" w:rsidR="00A168A8" w:rsidRPr="00A168A8" w:rsidRDefault="00A168A8" w:rsidP="00A168A8">
      <w:pPr>
        <w:autoSpaceDE w:val="0"/>
        <w:autoSpaceDN w:val="0"/>
        <w:adjustRightInd w:val="0"/>
        <w:ind w:right="142" w:firstLine="709"/>
        <w:jc w:val="both"/>
        <w:rPr>
          <w:rFonts w:eastAsia="Calibri"/>
          <w:sz w:val="28"/>
          <w:szCs w:val="22"/>
          <w:lang w:eastAsia="en-US"/>
        </w:rPr>
      </w:pPr>
      <w:r w:rsidRPr="00A168A8">
        <w:rPr>
          <w:rFonts w:eastAsia="Calibri"/>
          <w:sz w:val="28"/>
          <w:szCs w:val="28"/>
          <w:lang w:eastAsia="en-US"/>
        </w:rPr>
        <w:lastRenderedPageBreak/>
        <w:t xml:space="preserve">Указанный объект электросетевого хозяйства в 2023 году вошел в </w:t>
      </w:r>
      <w:r w:rsidRPr="00A168A8">
        <w:rPr>
          <w:rFonts w:eastAsia="Calibri"/>
          <w:sz w:val="27"/>
          <w:szCs w:val="27"/>
          <w:lang w:eastAsia="en-US"/>
        </w:rPr>
        <w:t>состав</w:t>
      </w:r>
      <w:r w:rsidRPr="00A168A8">
        <w:rPr>
          <w:rFonts w:eastAsia="Calibri"/>
          <w:sz w:val="28"/>
          <w:szCs w:val="28"/>
          <w:lang w:eastAsia="en-US"/>
        </w:rPr>
        <w:t xml:space="preserve"> электросетевого комплекса другой территориальной сетевой компании и при подписании акта приема-передачи к</w:t>
      </w:r>
      <w:r w:rsidRPr="00A168A8">
        <w:rPr>
          <w:rFonts w:eastAsia="Calibri"/>
          <w:sz w:val="28"/>
          <w:szCs w:val="22"/>
          <w:lang w:eastAsia="en-US"/>
        </w:rPr>
        <w:t xml:space="preserve"> договору аренды имущества №А62 </w:t>
      </w:r>
      <w:r w:rsidRPr="00A168A8">
        <w:rPr>
          <w:rFonts w:eastAsia="Calibri"/>
          <w:sz w:val="28"/>
          <w:szCs w:val="22"/>
          <w:lang w:eastAsia="en-US"/>
        </w:rPr>
        <w:br/>
        <w:t xml:space="preserve">от 08.09.2022 между арендодателем ООО «ЭНЕРДЖИГРУПП» и арендатором </w:t>
      </w:r>
      <w:r w:rsidRPr="00A168A8">
        <w:rPr>
          <w:rFonts w:eastAsia="Calibri"/>
          <w:sz w:val="28"/>
          <w:szCs w:val="22"/>
          <w:lang w:eastAsia="en-US"/>
        </w:rPr>
        <w:br/>
        <w:t>ООО «</w:t>
      </w:r>
      <w:proofErr w:type="spellStart"/>
      <w:r w:rsidRPr="00A168A8">
        <w:rPr>
          <w:rFonts w:eastAsia="Calibri"/>
          <w:sz w:val="28"/>
          <w:szCs w:val="22"/>
          <w:lang w:eastAsia="en-US"/>
        </w:rPr>
        <w:t>ЭнергоПаритет</w:t>
      </w:r>
      <w:proofErr w:type="spellEnd"/>
      <w:r w:rsidRPr="00A168A8">
        <w:rPr>
          <w:rFonts w:eastAsia="Calibri"/>
          <w:sz w:val="28"/>
          <w:szCs w:val="22"/>
          <w:lang w:eastAsia="en-US"/>
        </w:rPr>
        <w:t xml:space="preserve">» зафиксировано: «имущество находится в технически исправном состоянии, отвечающем всем требованиям, предъявляемым </w:t>
      </w:r>
      <w:r w:rsidRPr="00A168A8">
        <w:rPr>
          <w:rFonts w:eastAsia="Calibri"/>
          <w:sz w:val="28"/>
          <w:szCs w:val="22"/>
          <w:lang w:eastAsia="en-US"/>
        </w:rPr>
        <w:br/>
        <w:t xml:space="preserve">к энергетическому оборудованию, электрическим сетям и пригодным </w:t>
      </w:r>
      <w:r w:rsidRPr="00A168A8">
        <w:rPr>
          <w:rFonts w:eastAsia="Calibri"/>
          <w:sz w:val="28"/>
          <w:szCs w:val="22"/>
          <w:lang w:eastAsia="en-US"/>
        </w:rPr>
        <w:br/>
        <w:t>к использования в целях оказания возмездных услуг по передаче электрической энергии».</w:t>
      </w:r>
    </w:p>
    <w:p w14:paraId="2657E9BE" w14:textId="77777777" w:rsidR="00A168A8" w:rsidRPr="00A168A8" w:rsidRDefault="00A168A8" w:rsidP="00A168A8">
      <w:pPr>
        <w:spacing w:after="200"/>
        <w:ind w:firstLine="709"/>
        <w:contextualSpacing/>
        <w:jc w:val="both"/>
        <w:rPr>
          <w:rFonts w:eastAsia="Calibri"/>
          <w:sz w:val="28"/>
          <w:szCs w:val="36"/>
          <w:lang w:eastAsia="en-US"/>
        </w:rPr>
      </w:pPr>
      <w:r w:rsidRPr="00A168A8">
        <w:rPr>
          <w:rFonts w:eastAsia="Calibri"/>
          <w:sz w:val="28"/>
          <w:szCs w:val="36"/>
          <w:lang w:eastAsia="en-US"/>
        </w:rPr>
        <w:t xml:space="preserve">Условиями пункта 2.7 договора № 051020 предусмотрено: «Общая стоимость проведения в расчетном периоде Арендатором затрат </w:t>
      </w:r>
      <w:r w:rsidRPr="00A168A8">
        <w:rPr>
          <w:rFonts w:eastAsia="Calibri"/>
          <w:sz w:val="28"/>
          <w:szCs w:val="36"/>
          <w:lang w:eastAsia="en-US"/>
        </w:rPr>
        <w:br/>
        <w:t xml:space="preserve">на капитальный ремонт Имущества, предварительно согласованных </w:t>
      </w:r>
      <w:r w:rsidRPr="00A168A8">
        <w:rPr>
          <w:rFonts w:eastAsia="Calibri"/>
          <w:sz w:val="28"/>
          <w:szCs w:val="36"/>
          <w:lang w:eastAsia="en-US"/>
        </w:rPr>
        <w:br/>
        <w:t>с Арендодателем, подлежит зачету в счёт подлежащей уплате в пользу Арендодателя арендной платы».</w:t>
      </w:r>
    </w:p>
    <w:p w14:paraId="15AEE8CE" w14:textId="77777777" w:rsidR="00A168A8" w:rsidRPr="00A168A8" w:rsidRDefault="00A168A8" w:rsidP="00A168A8">
      <w:pPr>
        <w:spacing w:after="200"/>
        <w:ind w:firstLine="709"/>
        <w:contextualSpacing/>
        <w:jc w:val="both"/>
        <w:rPr>
          <w:rFonts w:eastAsia="Calibri"/>
          <w:sz w:val="28"/>
          <w:szCs w:val="36"/>
          <w:lang w:eastAsia="en-US"/>
        </w:rPr>
      </w:pPr>
      <w:r w:rsidRPr="00A168A8">
        <w:rPr>
          <w:rFonts w:eastAsia="Calibri"/>
          <w:sz w:val="28"/>
          <w:szCs w:val="36"/>
          <w:lang w:eastAsia="en-US"/>
        </w:rPr>
        <w:t>Указанный договор аренды не содержат иного распределения обязанностей по содержанию арендованного имущества, арендатор производит за свой счет текущий ремонт и несет расходы на содержание имущества.</w:t>
      </w:r>
    </w:p>
    <w:p w14:paraId="7225E4F3" w14:textId="77777777" w:rsidR="00A168A8" w:rsidRPr="00A168A8" w:rsidRDefault="00A168A8" w:rsidP="00A168A8">
      <w:pPr>
        <w:ind w:firstLine="709"/>
        <w:contextualSpacing/>
        <w:jc w:val="both"/>
        <w:rPr>
          <w:rFonts w:eastAsia="Calibri"/>
          <w:sz w:val="28"/>
          <w:szCs w:val="36"/>
          <w:lang w:eastAsia="en-US"/>
        </w:rPr>
      </w:pPr>
      <w:r w:rsidRPr="00A168A8">
        <w:rPr>
          <w:rFonts w:eastAsia="Calibri"/>
          <w:sz w:val="28"/>
          <w:szCs w:val="36"/>
          <w:lang w:eastAsia="en-US"/>
        </w:rPr>
        <w:t>Таким образом, РЭК Кузбасса полагает, что источником возмещения затрат по капитальному ремонту должна быть арендная плата, включенная в НВВ ООО «СЭС» на 2022 год.</w:t>
      </w:r>
    </w:p>
    <w:p w14:paraId="32CD2E5F" w14:textId="77777777" w:rsidR="00A168A8" w:rsidRPr="00A168A8" w:rsidRDefault="00A168A8" w:rsidP="00A168A8">
      <w:pPr>
        <w:autoSpaceDE w:val="0"/>
        <w:autoSpaceDN w:val="0"/>
        <w:adjustRightInd w:val="0"/>
        <w:ind w:right="142" w:firstLine="709"/>
        <w:jc w:val="both"/>
        <w:rPr>
          <w:rFonts w:eastAsia="Calibri"/>
          <w:sz w:val="28"/>
          <w:szCs w:val="28"/>
          <w:lang w:eastAsia="en-US"/>
        </w:rPr>
      </w:pPr>
      <w:r w:rsidRPr="00A168A8">
        <w:rPr>
          <w:rFonts w:eastAsia="Calibri"/>
          <w:sz w:val="28"/>
          <w:szCs w:val="28"/>
          <w:lang w:eastAsia="en-US"/>
        </w:rPr>
        <w:t xml:space="preserve">ООО «СЭС» не были представлены отчеты по итогам 2022 года </w:t>
      </w:r>
      <w:r w:rsidRPr="00A168A8">
        <w:rPr>
          <w:rFonts w:eastAsia="Calibri"/>
          <w:sz w:val="28"/>
          <w:szCs w:val="28"/>
          <w:lang w:eastAsia="en-US"/>
        </w:rPr>
        <w:br/>
        <w:t>о фактических затратах на ремонт вышеуказанных объектов электросетевого хозяйства. В соответствии с п.7 Основ ценообразования № 1178, такие затраты следовало учитывать при установлении тарифов на 2024 год, по средствам выпадающих расходов. Но с 2023 года ООО «СЭС» не владеет указанными объектами.</w:t>
      </w:r>
    </w:p>
    <w:p w14:paraId="0478C22A" w14:textId="77777777" w:rsidR="00A168A8" w:rsidRPr="00A168A8" w:rsidRDefault="00A168A8" w:rsidP="00A168A8">
      <w:pPr>
        <w:autoSpaceDE w:val="0"/>
        <w:autoSpaceDN w:val="0"/>
        <w:adjustRightInd w:val="0"/>
        <w:ind w:right="142" w:firstLine="709"/>
        <w:jc w:val="both"/>
        <w:rPr>
          <w:rFonts w:eastAsia="Calibri"/>
          <w:sz w:val="28"/>
          <w:szCs w:val="28"/>
          <w:lang w:eastAsia="en-US"/>
        </w:rPr>
      </w:pPr>
      <w:r w:rsidRPr="00A168A8">
        <w:rPr>
          <w:rFonts w:eastAsia="Calibri"/>
          <w:sz w:val="28"/>
          <w:szCs w:val="28"/>
          <w:lang w:eastAsia="en-US"/>
        </w:rPr>
        <w:t xml:space="preserve">В 2023 году ООО «СЭС» не соответствует критериям отнесения владельцев объектов электросетевого хозяйства к территориальным сетевым организациям и руководствуясь Правилами государственного регулирования (пересмотра, применения) цен (тарифов) в электроэнергетике, утвержденными Постановлением Правительства от 29.12.2011 №1178, не относится к организациям, в отношении которых устанавливаются (пересматриваются) цены (тарифы) на услуги по передаче электрической энергии. </w:t>
      </w:r>
    </w:p>
    <w:p w14:paraId="27BD7BF5" w14:textId="77777777" w:rsidR="00A168A8" w:rsidRPr="00A168A8" w:rsidRDefault="00A168A8" w:rsidP="00A168A8">
      <w:pPr>
        <w:autoSpaceDE w:val="0"/>
        <w:autoSpaceDN w:val="0"/>
        <w:adjustRightInd w:val="0"/>
        <w:ind w:right="142" w:firstLine="709"/>
        <w:jc w:val="both"/>
        <w:rPr>
          <w:rFonts w:eastAsia="Calibri"/>
          <w:sz w:val="28"/>
          <w:szCs w:val="28"/>
          <w:lang w:eastAsia="en-US"/>
        </w:rPr>
      </w:pPr>
      <w:r w:rsidRPr="00A168A8">
        <w:rPr>
          <w:rFonts w:eastAsia="Calibri"/>
          <w:sz w:val="28"/>
          <w:szCs w:val="28"/>
          <w:lang w:eastAsia="en-US"/>
        </w:rPr>
        <w:t>С учетом вышеизложенного экспертами указано на нецелесообразность учёта в НВВ средств, которые не были направлены и не смогут быть направлены на ремонт всех вышеуказанных электросетевых объектов.</w:t>
      </w:r>
    </w:p>
    <w:p w14:paraId="2B493069" w14:textId="77777777" w:rsidR="00A168A8" w:rsidRPr="00A168A8" w:rsidRDefault="00A168A8" w:rsidP="00A168A8">
      <w:pPr>
        <w:autoSpaceDE w:val="0"/>
        <w:autoSpaceDN w:val="0"/>
        <w:adjustRightInd w:val="0"/>
        <w:ind w:right="142"/>
        <w:jc w:val="both"/>
        <w:rPr>
          <w:rFonts w:eastAsia="Calibri"/>
          <w:sz w:val="28"/>
          <w:szCs w:val="28"/>
          <w:lang w:eastAsia="en-US"/>
        </w:rPr>
      </w:pPr>
      <w:r w:rsidRPr="00A168A8">
        <w:rPr>
          <w:rFonts w:eastAsia="Calibri"/>
          <w:sz w:val="28"/>
          <w:szCs w:val="28"/>
          <w:lang w:eastAsia="en-US"/>
        </w:rPr>
        <w:t xml:space="preserve">Кроме того установлено, что все конкурентные листы закупок ООО «СЭС» на капитальный ремонт объектов электросетевого хозяйства оформлены ранее принятия их во владение, однако основаны на технических заданиях на капитальный ремонт; «Положение о закупках ООО «СЭС» не было размещено в реестре </w:t>
      </w:r>
      <w:hyperlink r:id="rId12" w:history="1">
        <w:r w:rsidRPr="00A168A8">
          <w:rPr>
            <w:rFonts w:eastAsia="Calibri"/>
            <w:sz w:val="28"/>
            <w:szCs w:val="28"/>
            <w:lang w:eastAsia="en-US"/>
          </w:rPr>
          <w:t>https://zakupki.gov.ru/epz/orderclause/search/results.html</w:t>
        </w:r>
      </w:hyperlink>
      <w:r w:rsidRPr="00A168A8">
        <w:rPr>
          <w:rFonts w:eastAsia="Calibri"/>
          <w:sz w:val="28"/>
          <w:szCs w:val="28"/>
          <w:lang w:eastAsia="en-US"/>
        </w:rPr>
        <w:t xml:space="preserve">, не были размещены заявки ООО «СЭС» на осуществление конкурентных закупок, в том числе на суммы, </w:t>
      </w:r>
      <w:r w:rsidRPr="00A168A8">
        <w:rPr>
          <w:rFonts w:eastAsia="Calibri"/>
          <w:sz w:val="28"/>
          <w:szCs w:val="28"/>
          <w:lang w:eastAsia="en-US"/>
        </w:rPr>
        <w:lastRenderedPageBreak/>
        <w:t>превышающие лимиты, установленные Федеральным законом от 18.07.2011 № 223-ФЗ «О закупках товаров, работ, услуг отдельными видами юридических лиц».</w:t>
      </w:r>
    </w:p>
    <w:p w14:paraId="31D2EDC8" w14:textId="77777777" w:rsidR="00A168A8" w:rsidRPr="00A168A8" w:rsidRDefault="00A168A8" w:rsidP="00A168A8">
      <w:pPr>
        <w:shd w:val="clear" w:color="auto" w:fill="FFFFFF"/>
        <w:ind w:firstLine="720"/>
        <w:jc w:val="both"/>
        <w:rPr>
          <w:rFonts w:eastAsia="Calibri"/>
          <w:sz w:val="28"/>
          <w:szCs w:val="22"/>
          <w:lang w:eastAsia="en-US"/>
        </w:rPr>
      </w:pPr>
    </w:p>
    <w:p w14:paraId="03F8EFFF" w14:textId="77777777" w:rsidR="00A168A8" w:rsidRPr="00A168A8" w:rsidRDefault="00A168A8" w:rsidP="00A168A8">
      <w:pPr>
        <w:autoSpaceDE w:val="0"/>
        <w:autoSpaceDN w:val="0"/>
        <w:adjustRightInd w:val="0"/>
        <w:ind w:firstLine="567"/>
        <w:jc w:val="both"/>
        <w:rPr>
          <w:rFonts w:eastAsia="Calibri"/>
          <w:b/>
          <w:bCs/>
          <w:sz w:val="28"/>
          <w:szCs w:val="28"/>
          <w:lang w:eastAsia="en-US"/>
        </w:rPr>
      </w:pPr>
    </w:p>
    <w:p w14:paraId="001BB10E" w14:textId="77777777" w:rsidR="00A168A8" w:rsidRPr="00A168A8" w:rsidRDefault="00A168A8" w:rsidP="00A168A8">
      <w:pPr>
        <w:autoSpaceDE w:val="0"/>
        <w:autoSpaceDN w:val="0"/>
        <w:adjustRightInd w:val="0"/>
        <w:ind w:firstLine="567"/>
        <w:jc w:val="both"/>
        <w:rPr>
          <w:rFonts w:eastAsia="Calibri"/>
          <w:b/>
          <w:bCs/>
          <w:sz w:val="28"/>
          <w:szCs w:val="28"/>
          <w:lang w:eastAsia="en-US"/>
        </w:rPr>
      </w:pPr>
      <w:r w:rsidRPr="00A168A8">
        <w:rPr>
          <w:rFonts w:eastAsia="Calibri"/>
          <w:b/>
          <w:bCs/>
          <w:sz w:val="28"/>
          <w:szCs w:val="28"/>
          <w:lang w:eastAsia="en-US"/>
        </w:rPr>
        <w:t>5. Величина присоединенной (заявленной) мощности, используемая при установлении индивидуальных тарифов на 2022 год.</w:t>
      </w:r>
    </w:p>
    <w:p w14:paraId="41640807" w14:textId="77777777" w:rsidR="00A168A8" w:rsidRPr="00A168A8" w:rsidRDefault="00A168A8" w:rsidP="00A168A8">
      <w:pPr>
        <w:autoSpaceDE w:val="0"/>
        <w:autoSpaceDN w:val="0"/>
        <w:adjustRightInd w:val="0"/>
        <w:ind w:firstLine="567"/>
        <w:jc w:val="both"/>
        <w:rPr>
          <w:rFonts w:eastAsia="Calibri"/>
          <w:b/>
          <w:bCs/>
          <w:sz w:val="28"/>
          <w:szCs w:val="28"/>
          <w:lang w:eastAsia="en-US"/>
        </w:rPr>
      </w:pPr>
    </w:p>
    <w:p w14:paraId="3594D940"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 xml:space="preserve">Из судебного решения по делу № 3а-331/2023 от 20.09.2023 года: </w:t>
      </w:r>
    </w:p>
    <w:p w14:paraId="2A5F32E9"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«Оспаривая индивидуальные тарифы для взаиморасчетов Общество также указывает на допущенные нарушения вследствие изменения значения мощности, использованной для их расчетов.</w:t>
      </w:r>
    </w:p>
    <w:p w14:paraId="2130D323"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 xml:space="preserve">Пунктом 52 Методических указаний № 20-э/2 предусмотрено, что индивидуальные тарифы на услуги по передаче электрической энергии устанавливаются одновременно в двух вариантах: </w:t>
      </w:r>
      <w:proofErr w:type="spellStart"/>
      <w:r w:rsidRPr="00A168A8">
        <w:rPr>
          <w:rFonts w:eastAsia="Calibri"/>
          <w:sz w:val="28"/>
          <w:szCs w:val="22"/>
          <w:lang w:eastAsia="en-US"/>
        </w:rPr>
        <w:t>двухставочный</w:t>
      </w:r>
      <w:proofErr w:type="spellEnd"/>
      <w:r w:rsidRPr="00A168A8">
        <w:rPr>
          <w:rFonts w:eastAsia="Calibri"/>
          <w:sz w:val="28"/>
          <w:szCs w:val="22"/>
          <w:lang w:eastAsia="en-US"/>
        </w:rPr>
        <w:t xml:space="preserve"> и </w:t>
      </w:r>
      <w:proofErr w:type="spellStart"/>
      <w:r w:rsidRPr="00A168A8">
        <w:rPr>
          <w:rFonts w:eastAsia="Calibri"/>
          <w:sz w:val="28"/>
          <w:szCs w:val="22"/>
          <w:lang w:eastAsia="en-US"/>
        </w:rPr>
        <w:t>одноставочный</w:t>
      </w:r>
      <w:proofErr w:type="spellEnd"/>
      <w:r w:rsidRPr="00A168A8">
        <w:rPr>
          <w:rFonts w:eastAsia="Calibri"/>
          <w:sz w:val="28"/>
          <w:szCs w:val="22"/>
          <w:lang w:eastAsia="en-US"/>
        </w:rPr>
        <w:t>.</w:t>
      </w:r>
    </w:p>
    <w:p w14:paraId="6920ABEC"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 xml:space="preserve">Расчет </w:t>
      </w:r>
      <w:proofErr w:type="spellStart"/>
      <w:r w:rsidRPr="00A168A8">
        <w:rPr>
          <w:rFonts w:eastAsia="Calibri"/>
          <w:sz w:val="28"/>
          <w:szCs w:val="22"/>
          <w:lang w:eastAsia="en-US"/>
        </w:rPr>
        <w:t>двухставочного</w:t>
      </w:r>
      <w:proofErr w:type="spellEnd"/>
      <w:r w:rsidRPr="00A168A8">
        <w:rPr>
          <w:rFonts w:eastAsia="Calibri"/>
          <w:sz w:val="28"/>
          <w:szCs w:val="22"/>
          <w:lang w:eastAsia="en-US"/>
        </w:rPr>
        <w:t xml:space="preserve"> индивидуального тарифа предусматривает определение ставки на содержание электрических сетей в расчете на МВА (МВт) суммарной присоединенной (заявленной) мощности без разбивки по напряжениям, базой для расчета которой является присоединенная (заявленная) мощность сетевой организации, и ставки на оплату технологического расхода (потерь) электрической энергии, базой для расчета которой является плановый сальдированный переток электрической энергии между сетевыми организациями. Оплата услуг осуществляется за фактический объем сальдированного перетока.</w:t>
      </w:r>
    </w:p>
    <w:p w14:paraId="25705E25"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 xml:space="preserve">Расчет </w:t>
      </w:r>
      <w:proofErr w:type="spellStart"/>
      <w:r w:rsidRPr="00A168A8">
        <w:rPr>
          <w:rFonts w:eastAsia="Calibri"/>
          <w:sz w:val="28"/>
          <w:szCs w:val="22"/>
          <w:lang w:eastAsia="en-US"/>
        </w:rPr>
        <w:t>одноставочного</w:t>
      </w:r>
      <w:proofErr w:type="spellEnd"/>
      <w:r w:rsidRPr="00A168A8">
        <w:rPr>
          <w:rFonts w:eastAsia="Calibri"/>
          <w:sz w:val="28"/>
          <w:szCs w:val="22"/>
          <w:lang w:eastAsia="en-US"/>
        </w:rPr>
        <w:t xml:space="preserve"> индивидуального тарифа осуществляется по формуле 13.4 пункта 52 Методических указаний № 20 – э/2, где в числе составляющих участвует ставка на содержание электрических сетей.</w:t>
      </w:r>
    </w:p>
    <w:p w14:paraId="62D86A03"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В случае, если сетевая организация по заключенным договорам получает плату от нескольких сетевых организаций, ее избыток/недостаток должен учитывать совокупные платежи от всех таких организаций. При этом НВВ любой сетевой организации региона должна суммарно обеспечиваться за счет платежей от потребителей, а также от сетевых организаций.</w:t>
      </w:r>
    </w:p>
    <w:p w14:paraId="2367D440"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Избыток/недостаток средств, относимый на содержание электрических сетей и на потери электроэнергии, который должна получить сетевая организация, представляет собой ту разность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НВВ, которая предусмотрена в качестве основы для расчета индивидуальных тарифов формулой расчета, описанной в пункте 49 Методических указаний № 20-э/2.</w:t>
      </w:r>
    </w:p>
    <w:p w14:paraId="614668F3"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 xml:space="preserve">Согласно пункта 2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года № 861, под заявленной мощностью понимается величина мощности, планируемая к использованию в предстоящем расчетном периоде регулирования, применяемая в </w:t>
      </w:r>
      <w:r w:rsidRPr="00A168A8">
        <w:rPr>
          <w:rFonts w:eastAsia="Calibri"/>
          <w:sz w:val="28"/>
          <w:szCs w:val="22"/>
          <w:lang w:eastAsia="en-US"/>
        </w:rPr>
        <w:lastRenderedPageBreak/>
        <w:t>целях установления тарифов на услуги по передаче электрической энергии и исчисляемая в мегаваттах.</w:t>
      </w:r>
    </w:p>
    <w:p w14:paraId="653519FA"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В ходе рассмотрения административного дела № 3а-186/2022 не оспаривалось, что в целях корректировки баланса мощности электросетевого котла региона к величине присоединенной (заявленной) мощности ООО «</w:t>
      </w:r>
      <w:proofErr w:type="spellStart"/>
      <w:r w:rsidRPr="00A168A8">
        <w:rPr>
          <w:rFonts w:eastAsia="Calibri"/>
          <w:sz w:val="28"/>
          <w:szCs w:val="22"/>
          <w:lang w:eastAsia="en-US"/>
        </w:rPr>
        <w:t>СибЭнергоСеть</w:t>
      </w:r>
      <w:proofErr w:type="spellEnd"/>
      <w:r w:rsidRPr="00A168A8">
        <w:rPr>
          <w:rFonts w:eastAsia="Calibri"/>
          <w:sz w:val="28"/>
          <w:szCs w:val="22"/>
          <w:lang w:eastAsia="en-US"/>
        </w:rPr>
        <w:t>» были присоединены дополнительные объемы мощности в размере 1,336 МВт (округленно 1,34 МВт). Примененное регулирование было признано противоречащим нормативным правовым актам в области электроэнергетики, имеющим большую юридическую силу.</w:t>
      </w:r>
    </w:p>
    <w:p w14:paraId="413274A5"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При принятии замещающего нормативного правового акта, как усматривается из экспертного заключения регулирующего органа, величина присоединенной (заявленной) мощности сетевой организации ООО «</w:t>
      </w:r>
      <w:proofErr w:type="spellStart"/>
      <w:r w:rsidRPr="00A168A8">
        <w:rPr>
          <w:rFonts w:eastAsia="Calibri"/>
          <w:sz w:val="28"/>
          <w:szCs w:val="22"/>
          <w:lang w:eastAsia="en-US"/>
        </w:rPr>
        <w:t>СибЭнергоСеть</w:t>
      </w:r>
      <w:proofErr w:type="spellEnd"/>
      <w:r w:rsidRPr="00A168A8">
        <w:rPr>
          <w:rFonts w:eastAsia="Calibri"/>
          <w:sz w:val="28"/>
          <w:szCs w:val="22"/>
          <w:lang w:eastAsia="en-US"/>
        </w:rPr>
        <w:t xml:space="preserve">» на 2022 год учтена в размере 9,731 МВт без распределения дополнительных объемов присоединенной (заявленной) мощности, что отражено в балансе электрической мощности Общества на 2022 год (приложение 2 экспертного заключения – том 1 </w:t>
      </w:r>
      <w:proofErr w:type="spellStart"/>
      <w:r w:rsidRPr="00A168A8">
        <w:rPr>
          <w:rFonts w:eastAsia="Calibri"/>
          <w:sz w:val="28"/>
          <w:szCs w:val="22"/>
          <w:lang w:eastAsia="en-US"/>
        </w:rPr>
        <w:t>л.д</w:t>
      </w:r>
      <w:proofErr w:type="spellEnd"/>
      <w:r w:rsidRPr="00A168A8">
        <w:rPr>
          <w:rFonts w:eastAsia="Calibri"/>
          <w:sz w:val="28"/>
          <w:szCs w:val="22"/>
          <w:lang w:eastAsia="en-US"/>
        </w:rPr>
        <w:t>. 38 - 40).</w:t>
      </w:r>
    </w:p>
    <w:p w14:paraId="47B1BC33"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 xml:space="preserve">Далее, с применением значения присоединенной (заявленной) мощности сетевой организации – 9,7308 МВт (округленно 9,731 МВт), органом регулирования произведен расчет тарифной выручки Общества на 2022 год – 124 603, 91 тыс. руб. (том 2 </w:t>
      </w:r>
      <w:proofErr w:type="spellStart"/>
      <w:r w:rsidRPr="00A168A8">
        <w:rPr>
          <w:rFonts w:eastAsia="Calibri"/>
          <w:sz w:val="28"/>
          <w:szCs w:val="22"/>
          <w:lang w:eastAsia="en-US"/>
        </w:rPr>
        <w:t>л.д</w:t>
      </w:r>
      <w:proofErr w:type="spellEnd"/>
      <w:r w:rsidRPr="00A168A8">
        <w:rPr>
          <w:rFonts w:eastAsia="Calibri"/>
          <w:sz w:val="28"/>
          <w:szCs w:val="22"/>
          <w:lang w:eastAsia="en-US"/>
        </w:rPr>
        <w:t>. 151 оборот).</w:t>
      </w:r>
    </w:p>
    <w:p w14:paraId="088DDDB4"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В чем заключается нарушение прав административного истца вследствие осуществленного расчета тарифной выручки суду не названо, равно как и правовых оснований для изменения в такой ситуации размера необходимой валовой выручки.</w:t>
      </w:r>
    </w:p>
    <w:p w14:paraId="457EE874" w14:textId="77777777" w:rsidR="00A168A8" w:rsidRPr="00A168A8" w:rsidRDefault="00A168A8" w:rsidP="00A168A8">
      <w:pPr>
        <w:autoSpaceDE w:val="0"/>
        <w:autoSpaceDN w:val="0"/>
        <w:adjustRightInd w:val="0"/>
        <w:ind w:firstLine="567"/>
        <w:jc w:val="both"/>
        <w:rPr>
          <w:rFonts w:eastAsia="Calibri"/>
          <w:sz w:val="28"/>
          <w:szCs w:val="22"/>
          <w:lang w:eastAsia="en-US"/>
        </w:rPr>
      </w:pPr>
      <w:r w:rsidRPr="00A168A8">
        <w:rPr>
          <w:rFonts w:eastAsia="Calibri"/>
          <w:sz w:val="28"/>
          <w:szCs w:val="22"/>
          <w:lang w:eastAsia="en-US"/>
        </w:rPr>
        <w:t>При этом суд соглашается с доводами административного истца о том, что изменение размера мощности, является основанием для пересмотра размера индивидуальных тарифов, поскольку, как следует из положений Методических указаний № 20-э/2, базой для расчета ставки индивидуальных тарифов на содержание электрических сетей является присоединенная (заявленная) мощность сетевой организации.</w:t>
      </w:r>
    </w:p>
    <w:p w14:paraId="30A88E79" w14:textId="77777777" w:rsidR="00A168A8" w:rsidRPr="00A168A8" w:rsidRDefault="00A168A8" w:rsidP="00A168A8">
      <w:pPr>
        <w:autoSpaceDE w:val="0"/>
        <w:autoSpaceDN w:val="0"/>
        <w:adjustRightInd w:val="0"/>
        <w:ind w:firstLine="567"/>
        <w:jc w:val="both"/>
        <w:rPr>
          <w:rFonts w:eastAsia="Calibri"/>
          <w:b/>
          <w:bCs/>
          <w:sz w:val="28"/>
          <w:szCs w:val="28"/>
          <w:lang w:eastAsia="en-US"/>
        </w:rPr>
      </w:pPr>
      <w:r w:rsidRPr="00A168A8">
        <w:rPr>
          <w:rFonts w:eastAsia="Calibri"/>
          <w:sz w:val="28"/>
          <w:szCs w:val="22"/>
          <w:lang w:eastAsia="en-US"/>
        </w:rPr>
        <w:t>В рассматриваемом случае в результате осуществленного регулирования сохранено действие индивидуальных тарифов, признанных судебными актами экономически необоснованными. Положения нормативных правовых актов, имеющих большую юридическую силу, которые предусматривали бы такой подход к определению тарифов, в экспертном заключении не приведены и суду не названы.».</w:t>
      </w:r>
    </w:p>
    <w:p w14:paraId="4D6E73C0" w14:textId="77777777" w:rsidR="00A168A8" w:rsidRPr="00A168A8" w:rsidRDefault="00A168A8" w:rsidP="00A168A8">
      <w:pPr>
        <w:autoSpaceDE w:val="0"/>
        <w:autoSpaceDN w:val="0"/>
        <w:adjustRightInd w:val="0"/>
        <w:ind w:firstLine="567"/>
        <w:jc w:val="both"/>
        <w:rPr>
          <w:color w:val="000000"/>
          <w:sz w:val="28"/>
          <w:szCs w:val="28"/>
        </w:rPr>
      </w:pPr>
    </w:p>
    <w:p w14:paraId="215B64A5" w14:textId="77777777" w:rsidR="00A168A8" w:rsidRPr="00A168A8" w:rsidRDefault="00A168A8" w:rsidP="00A168A8">
      <w:pPr>
        <w:autoSpaceDE w:val="0"/>
        <w:autoSpaceDN w:val="0"/>
        <w:adjustRightInd w:val="0"/>
        <w:ind w:firstLine="567"/>
        <w:jc w:val="both"/>
        <w:rPr>
          <w:color w:val="000000"/>
          <w:sz w:val="28"/>
          <w:szCs w:val="28"/>
        </w:rPr>
      </w:pPr>
      <w:r w:rsidRPr="00A168A8">
        <w:rPr>
          <w:color w:val="000000"/>
          <w:sz w:val="28"/>
          <w:szCs w:val="28"/>
        </w:rPr>
        <w:t>Решением Кемеровского областного суда от 20.09.2023 года № 3а-331/2023 отменены межсетевые (индивидуальные) тарифы с ООО «</w:t>
      </w:r>
      <w:proofErr w:type="spellStart"/>
      <w:r w:rsidRPr="00A168A8">
        <w:rPr>
          <w:color w:val="000000"/>
          <w:sz w:val="28"/>
          <w:szCs w:val="28"/>
        </w:rPr>
        <w:t>ЕвразЭнергоТранс</w:t>
      </w:r>
      <w:proofErr w:type="spellEnd"/>
      <w:r w:rsidRPr="00A168A8">
        <w:rPr>
          <w:color w:val="000000"/>
          <w:sz w:val="28"/>
          <w:szCs w:val="28"/>
        </w:rPr>
        <w:t xml:space="preserve">», ООО «ОЭСК», ООО ХК «СДС-Энерго» на сумму (-1 282,43 тыс. руб.).  </w:t>
      </w:r>
    </w:p>
    <w:p w14:paraId="4A30C3E4" w14:textId="77777777" w:rsidR="00A168A8" w:rsidRPr="00A168A8" w:rsidRDefault="00A168A8" w:rsidP="00A168A8">
      <w:pPr>
        <w:autoSpaceDE w:val="0"/>
        <w:autoSpaceDN w:val="0"/>
        <w:adjustRightInd w:val="0"/>
        <w:ind w:firstLine="567"/>
        <w:jc w:val="both"/>
        <w:rPr>
          <w:rFonts w:eastAsia="Calibri"/>
          <w:bCs/>
          <w:sz w:val="28"/>
          <w:szCs w:val="28"/>
          <w:lang w:eastAsia="en-US"/>
        </w:rPr>
      </w:pPr>
      <w:r w:rsidRPr="00A168A8">
        <w:rPr>
          <w:rFonts w:eastAsia="Calibri"/>
          <w:bCs/>
          <w:sz w:val="28"/>
          <w:szCs w:val="28"/>
          <w:lang w:eastAsia="en-US"/>
        </w:rPr>
        <w:t xml:space="preserve">Информация о фактически понесенных расходах и полученных доходах за 2022 год </w:t>
      </w:r>
      <w:r w:rsidRPr="00A168A8">
        <w:rPr>
          <w:color w:val="000000"/>
          <w:sz w:val="28"/>
          <w:szCs w:val="28"/>
        </w:rPr>
        <w:t>ООО «</w:t>
      </w:r>
      <w:proofErr w:type="spellStart"/>
      <w:r w:rsidRPr="00A168A8">
        <w:rPr>
          <w:color w:val="000000"/>
          <w:sz w:val="28"/>
          <w:szCs w:val="28"/>
        </w:rPr>
        <w:t>СибЭнергоСеть</w:t>
      </w:r>
      <w:proofErr w:type="spellEnd"/>
      <w:r w:rsidRPr="00A168A8">
        <w:rPr>
          <w:color w:val="000000"/>
          <w:sz w:val="28"/>
          <w:szCs w:val="28"/>
        </w:rPr>
        <w:t xml:space="preserve">» </w:t>
      </w:r>
      <w:r w:rsidRPr="00A168A8">
        <w:rPr>
          <w:rFonts w:eastAsia="Calibri"/>
          <w:bCs/>
          <w:sz w:val="28"/>
          <w:szCs w:val="28"/>
          <w:lang w:eastAsia="en-US"/>
        </w:rPr>
        <w:t xml:space="preserve">в РЭК Кузбасса не представлена. Таким образом, анализировать финансовые результаты деятельности за отчетный 2022 год РЭК Кузбасса возможности не имеет. Соответственно, произвести корректировку </w:t>
      </w:r>
      <w:r w:rsidRPr="00A168A8">
        <w:rPr>
          <w:rFonts w:eastAsia="Calibri"/>
          <w:bCs/>
          <w:sz w:val="28"/>
          <w:szCs w:val="28"/>
          <w:lang w:eastAsia="en-US"/>
        </w:rPr>
        <w:lastRenderedPageBreak/>
        <w:t xml:space="preserve">плановой тарифной выручки </w:t>
      </w:r>
      <w:r w:rsidRPr="00A168A8">
        <w:rPr>
          <w:color w:val="000000"/>
          <w:sz w:val="28"/>
          <w:szCs w:val="28"/>
        </w:rPr>
        <w:t>ООО «</w:t>
      </w:r>
      <w:proofErr w:type="spellStart"/>
      <w:r w:rsidRPr="00A168A8">
        <w:rPr>
          <w:color w:val="000000"/>
          <w:sz w:val="28"/>
          <w:szCs w:val="28"/>
        </w:rPr>
        <w:t>СибЭнергоСеть</w:t>
      </w:r>
      <w:proofErr w:type="spellEnd"/>
      <w:r w:rsidRPr="00A168A8">
        <w:rPr>
          <w:color w:val="000000"/>
          <w:sz w:val="28"/>
          <w:szCs w:val="28"/>
        </w:rPr>
        <w:t xml:space="preserve">» </w:t>
      </w:r>
      <w:r w:rsidRPr="00A168A8">
        <w:rPr>
          <w:rFonts w:eastAsia="Calibri"/>
          <w:bCs/>
          <w:sz w:val="28"/>
          <w:szCs w:val="28"/>
          <w:lang w:eastAsia="en-US"/>
        </w:rPr>
        <w:t>на 2022 год с учетом фактически понесенных расходов и полученных доходов за 2022 год РЭК Кузбасса возможности не имеет.</w:t>
      </w:r>
    </w:p>
    <w:p w14:paraId="4BD7D346" w14:textId="77777777" w:rsidR="00A168A8" w:rsidRPr="00A168A8" w:rsidRDefault="00A168A8" w:rsidP="00A168A8">
      <w:pPr>
        <w:ind w:firstLine="567"/>
        <w:jc w:val="both"/>
        <w:rPr>
          <w:bCs/>
          <w:sz w:val="28"/>
          <w:szCs w:val="28"/>
        </w:rPr>
      </w:pPr>
      <w:r w:rsidRPr="00A168A8">
        <w:rPr>
          <w:bCs/>
          <w:sz w:val="28"/>
          <w:szCs w:val="28"/>
        </w:rPr>
        <w:t>Поскольку передача электрической энергии осуществляется через котловую экономическую модель, в рамках которой денежные средства, оплаченные потребителями по единому (котловому) тарифу, распределяются между участвовавшими в оказании услуг сетевыми организациям по индивидуальным тарифам, установленным для пар смежных сетевых организаций (пункты 8, 34 - 42 Правил № 861, пункт 49 Методических указаний № 20-э/2).</w:t>
      </w:r>
    </w:p>
    <w:p w14:paraId="31D10F47" w14:textId="77777777" w:rsidR="00A168A8" w:rsidRPr="00A168A8" w:rsidRDefault="00A168A8" w:rsidP="00A168A8">
      <w:pPr>
        <w:tabs>
          <w:tab w:val="left" w:pos="7095"/>
        </w:tabs>
        <w:ind w:firstLine="709"/>
        <w:jc w:val="both"/>
        <w:rPr>
          <w:bCs/>
          <w:sz w:val="28"/>
          <w:szCs w:val="20"/>
        </w:rPr>
      </w:pPr>
      <w:r w:rsidRPr="00A168A8">
        <w:rPr>
          <w:bCs/>
          <w:sz w:val="28"/>
          <w:szCs w:val="20"/>
        </w:rPr>
        <w:t xml:space="preserve">В соответствии с пунктом 42 «Правил </w:t>
      </w:r>
      <w:r w:rsidRPr="00A168A8">
        <w:rPr>
          <w:bCs/>
          <w:sz w:val="28"/>
          <w:szCs w:val="28"/>
        </w:rPr>
        <w:t xml:space="preserve">недискриминационного доступа </w:t>
      </w:r>
      <w:r w:rsidRPr="00A168A8">
        <w:rPr>
          <w:bCs/>
          <w:sz w:val="28"/>
          <w:szCs w:val="28"/>
        </w:rPr>
        <w:br/>
        <w:t xml:space="preserve">к услугам по передаче электрической энергии и оказания этих услуг», утвержденных постановлением Правительства РФ от 27.12.2004 № 861 (далее - </w:t>
      </w:r>
      <w:r w:rsidRPr="00A168A8">
        <w:rPr>
          <w:bCs/>
          <w:sz w:val="28"/>
          <w:szCs w:val="20"/>
        </w:rPr>
        <w:t>Правила № 861), пунктом 63 Основ ценообразования  № 1178, пунктом 49 Методических указаний</w:t>
      </w:r>
      <w:r w:rsidRPr="00A168A8">
        <w:rPr>
          <w:bCs/>
          <w:sz w:val="28"/>
          <w:szCs w:val="28"/>
        </w:rPr>
        <w:t xml:space="preserve">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(далее – Методические указания </w:t>
      </w:r>
      <w:r w:rsidRPr="00A168A8">
        <w:rPr>
          <w:bCs/>
          <w:sz w:val="28"/>
          <w:szCs w:val="20"/>
        </w:rPr>
        <w:t>№ 20-э/2</w:t>
      </w:r>
      <w:r w:rsidRPr="00A168A8">
        <w:rPr>
          <w:bCs/>
          <w:sz w:val="28"/>
          <w:szCs w:val="28"/>
        </w:rPr>
        <w:t xml:space="preserve">) </w:t>
      </w:r>
      <w:r w:rsidRPr="00A168A8">
        <w:rPr>
          <w:bCs/>
          <w:sz w:val="28"/>
          <w:szCs w:val="20"/>
        </w:rPr>
        <w:t xml:space="preserve">для расчета единых (котловых) тарифов в регионе суммированы НВВ всех сетевых организаций по соответствующему уровню напряжения расчет единых (котловых) тарифов в регионе производен на основе сводной необходимой валовой выручки. Порядок расчета и исходные данные для установления котловых и индивидуальных тарифов указаны </w:t>
      </w:r>
      <w:r w:rsidRPr="00A168A8">
        <w:rPr>
          <w:bCs/>
          <w:sz w:val="28"/>
          <w:szCs w:val="20"/>
        </w:rPr>
        <w:br/>
        <w:t xml:space="preserve">в Методических указаниях 20-э/2. </w:t>
      </w:r>
    </w:p>
    <w:p w14:paraId="3C43F162" w14:textId="77777777" w:rsidR="00A168A8" w:rsidRPr="00A168A8" w:rsidRDefault="00A168A8" w:rsidP="00A168A8">
      <w:pPr>
        <w:ind w:firstLine="709"/>
        <w:contextualSpacing/>
        <w:jc w:val="both"/>
        <w:rPr>
          <w:rFonts w:eastAsia="Calibri"/>
          <w:bCs/>
          <w:sz w:val="28"/>
          <w:szCs w:val="28"/>
        </w:rPr>
      </w:pPr>
      <w:r w:rsidRPr="00A168A8">
        <w:rPr>
          <w:rFonts w:eastAsia="Calibri"/>
          <w:bCs/>
          <w:sz w:val="28"/>
          <w:szCs w:val="28"/>
        </w:rPr>
        <w:t>П</w:t>
      </w:r>
      <w:r w:rsidRPr="00A168A8">
        <w:rPr>
          <w:bCs/>
          <w:color w:val="000000"/>
          <w:sz w:val="28"/>
          <w:szCs w:val="28"/>
        </w:rPr>
        <w:t xml:space="preserve">остановлением РЭК Кузбасса от 30 декабря 2021 года № 954 </w:t>
      </w:r>
      <w:r w:rsidRPr="00A168A8">
        <w:rPr>
          <w:bCs/>
          <w:color w:val="000000"/>
          <w:sz w:val="28"/>
          <w:szCs w:val="28"/>
        </w:rPr>
        <w:br/>
      </w:r>
      <w:r w:rsidRPr="00A168A8">
        <w:rPr>
          <w:rFonts w:eastAsia="Calibri"/>
          <w:bCs/>
          <w:sz w:val="28"/>
          <w:szCs w:val="28"/>
        </w:rPr>
        <w:t xml:space="preserve">необходимая валовая выручка ООО «СЭС» определена на 2022 год в размере 48 414,30 тыс. руб. (с учетом расходов на оплату потерь в размере 18 097,26 тыс. руб.) </w:t>
      </w:r>
      <w:r w:rsidRPr="00A168A8">
        <w:rPr>
          <w:bCs/>
          <w:color w:val="000000"/>
          <w:sz w:val="28"/>
          <w:szCs w:val="28"/>
        </w:rPr>
        <w:t>в</w:t>
      </w:r>
      <w:r w:rsidRPr="00A168A8">
        <w:rPr>
          <w:rFonts w:eastAsia="Calibri"/>
          <w:bCs/>
          <w:sz w:val="28"/>
          <w:szCs w:val="28"/>
        </w:rPr>
        <w:t xml:space="preserve"> соответствии с п.52 Методических указаний 20-э/2. Выручка по </w:t>
      </w:r>
      <w:proofErr w:type="spellStart"/>
      <w:r w:rsidRPr="00A168A8">
        <w:rPr>
          <w:rFonts w:eastAsia="Calibri"/>
          <w:bCs/>
          <w:sz w:val="28"/>
          <w:szCs w:val="28"/>
        </w:rPr>
        <w:t>двухставочным</w:t>
      </w:r>
      <w:proofErr w:type="spellEnd"/>
      <w:r w:rsidRPr="00A168A8">
        <w:rPr>
          <w:rFonts w:eastAsia="Calibri"/>
          <w:bCs/>
          <w:sz w:val="28"/>
          <w:szCs w:val="28"/>
        </w:rPr>
        <w:t xml:space="preserve"> котловым тарифам определена для ООО «СЭС» в размере 139 773,45 тыс. руб., в том числе138 337,71 тыс. руб. по прочим потребителям, и 1 435,74 тыс. руб. по тарифам, утвержденным для населения. </w:t>
      </w:r>
    </w:p>
    <w:p w14:paraId="1590073C" w14:textId="77777777" w:rsidR="00A168A8" w:rsidRPr="00A168A8" w:rsidRDefault="00A168A8" w:rsidP="00A168A8">
      <w:pPr>
        <w:ind w:firstLine="709"/>
        <w:jc w:val="both"/>
        <w:rPr>
          <w:rFonts w:eastAsia="Calibri"/>
          <w:bCs/>
          <w:sz w:val="28"/>
          <w:szCs w:val="28"/>
        </w:rPr>
      </w:pPr>
      <w:r w:rsidRPr="00A168A8">
        <w:rPr>
          <w:rFonts w:eastAsia="Calibri"/>
          <w:bCs/>
          <w:sz w:val="28"/>
          <w:szCs w:val="28"/>
        </w:rPr>
        <w:t>Индивидуальные тарифы для взаиморасчетов ООО «СЭС» с иными сетевыми организациями состоят из двух пар положительных тарифов для сбора недостающей выручки:</w:t>
      </w:r>
    </w:p>
    <w:tbl>
      <w:tblPr>
        <w:tblW w:w="9520" w:type="dxa"/>
        <w:tblInd w:w="108" w:type="dxa"/>
        <w:tblLook w:val="04A0" w:firstRow="1" w:lastRow="0" w:firstColumn="1" w:lastColumn="0" w:noHBand="0" w:noVBand="1"/>
      </w:tblPr>
      <w:tblGrid>
        <w:gridCol w:w="7600"/>
        <w:gridCol w:w="960"/>
        <w:gridCol w:w="960"/>
      </w:tblGrid>
      <w:tr w:rsidR="00A168A8" w:rsidRPr="00A168A8" w14:paraId="1113500C" w14:textId="77777777" w:rsidTr="00D742D7">
        <w:trPr>
          <w:trHeight w:val="375"/>
        </w:trPr>
        <w:tc>
          <w:tcPr>
            <w:tcW w:w="7600" w:type="dxa"/>
            <w:tcBorders>
              <w:top w:val="nil"/>
              <w:left w:val="nil"/>
              <w:bottom w:val="nil"/>
              <w:right w:val="nil"/>
            </w:tcBorders>
            <w:shd w:val="clear" w:color="auto" w:fill="auto"/>
            <w:noWrap/>
            <w:vAlign w:val="center"/>
            <w:hideMark/>
          </w:tcPr>
          <w:p w14:paraId="517238FA" w14:textId="77777777" w:rsidR="00A168A8" w:rsidRPr="00A168A8" w:rsidRDefault="00A168A8" w:rsidP="00A168A8">
            <w:pPr>
              <w:ind w:firstLine="709"/>
              <w:jc w:val="both"/>
              <w:rPr>
                <w:rFonts w:eastAsia="Calibri"/>
                <w:bCs/>
                <w:color w:val="000000"/>
                <w:sz w:val="28"/>
                <w:szCs w:val="28"/>
              </w:rPr>
            </w:pPr>
            <w:r w:rsidRPr="00A168A8">
              <w:rPr>
                <w:rFonts w:eastAsia="Calibri"/>
                <w:bCs/>
                <w:color w:val="000000"/>
                <w:sz w:val="28"/>
                <w:szCs w:val="28"/>
              </w:rPr>
              <w:t>ООО «</w:t>
            </w:r>
            <w:proofErr w:type="spellStart"/>
            <w:r w:rsidRPr="00A168A8">
              <w:rPr>
                <w:rFonts w:eastAsia="Calibri"/>
                <w:bCs/>
                <w:color w:val="000000"/>
                <w:sz w:val="28"/>
                <w:szCs w:val="28"/>
              </w:rPr>
              <w:t>КЭнК</w:t>
            </w:r>
            <w:proofErr w:type="spellEnd"/>
            <w:r w:rsidRPr="00A168A8">
              <w:rPr>
                <w:rFonts w:eastAsia="Calibri"/>
                <w:bCs/>
                <w:color w:val="000000"/>
                <w:sz w:val="28"/>
                <w:szCs w:val="28"/>
              </w:rPr>
              <w:t>» - ООО «СЭС»</w:t>
            </w:r>
          </w:p>
        </w:tc>
        <w:tc>
          <w:tcPr>
            <w:tcW w:w="960" w:type="dxa"/>
            <w:tcBorders>
              <w:top w:val="nil"/>
              <w:left w:val="nil"/>
              <w:bottom w:val="nil"/>
              <w:right w:val="nil"/>
            </w:tcBorders>
            <w:shd w:val="clear" w:color="auto" w:fill="auto"/>
            <w:noWrap/>
            <w:vAlign w:val="bottom"/>
            <w:hideMark/>
          </w:tcPr>
          <w:p w14:paraId="2600A0CB" w14:textId="77777777" w:rsidR="00A168A8" w:rsidRPr="00A168A8" w:rsidRDefault="00A168A8" w:rsidP="00A168A8">
            <w:pPr>
              <w:ind w:firstLine="709"/>
              <w:jc w:val="both"/>
              <w:rPr>
                <w:rFonts w:eastAsia="Calibri"/>
                <w:bCs/>
                <w:color w:val="000000"/>
                <w:sz w:val="28"/>
                <w:szCs w:val="28"/>
              </w:rPr>
            </w:pPr>
          </w:p>
        </w:tc>
        <w:tc>
          <w:tcPr>
            <w:tcW w:w="960" w:type="dxa"/>
            <w:tcBorders>
              <w:top w:val="nil"/>
              <w:left w:val="nil"/>
              <w:bottom w:val="nil"/>
              <w:right w:val="nil"/>
            </w:tcBorders>
            <w:shd w:val="clear" w:color="auto" w:fill="auto"/>
            <w:noWrap/>
            <w:vAlign w:val="bottom"/>
            <w:hideMark/>
          </w:tcPr>
          <w:p w14:paraId="01255AA6" w14:textId="77777777" w:rsidR="00A168A8" w:rsidRPr="00A168A8" w:rsidRDefault="00A168A8" w:rsidP="00A168A8">
            <w:pPr>
              <w:ind w:firstLine="709"/>
              <w:jc w:val="both"/>
              <w:rPr>
                <w:rFonts w:eastAsia="Calibri"/>
                <w:bCs/>
                <w:color w:val="000000"/>
                <w:sz w:val="28"/>
                <w:szCs w:val="28"/>
              </w:rPr>
            </w:pPr>
          </w:p>
        </w:tc>
      </w:tr>
      <w:tr w:rsidR="00A168A8" w:rsidRPr="00A168A8" w14:paraId="5A6F7EDC" w14:textId="77777777" w:rsidTr="00D742D7">
        <w:trPr>
          <w:trHeight w:val="375"/>
        </w:trPr>
        <w:tc>
          <w:tcPr>
            <w:tcW w:w="7600" w:type="dxa"/>
            <w:tcBorders>
              <w:top w:val="nil"/>
              <w:left w:val="nil"/>
              <w:bottom w:val="nil"/>
              <w:right w:val="nil"/>
            </w:tcBorders>
            <w:shd w:val="clear" w:color="auto" w:fill="auto"/>
            <w:noWrap/>
            <w:vAlign w:val="center"/>
            <w:hideMark/>
          </w:tcPr>
          <w:p w14:paraId="2CF2A99D" w14:textId="77777777" w:rsidR="00A168A8" w:rsidRPr="00A168A8" w:rsidRDefault="00A168A8" w:rsidP="00A168A8">
            <w:pPr>
              <w:ind w:firstLine="709"/>
              <w:jc w:val="both"/>
              <w:rPr>
                <w:rFonts w:eastAsia="Calibri"/>
                <w:bCs/>
                <w:color w:val="000000"/>
                <w:sz w:val="28"/>
                <w:szCs w:val="28"/>
              </w:rPr>
            </w:pPr>
            <w:r w:rsidRPr="00A168A8">
              <w:rPr>
                <w:rFonts w:eastAsia="Calibri"/>
                <w:bCs/>
                <w:color w:val="000000"/>
                <w:sz w:val="28"/>
                <w:szCs w:val="28"/>
              </w:rPr>
              <w:t>АО «</w:t>
            </w:r>
            <w:proofErr w:type="spellStart"/>
            <w:r w:rsidRPr="00A168A8">
              <w:rPr>
                <w:rFonts w:eastAsia="Calibri"/>
                <w:bCs/>
                <w:color w:val="000000"/>
                <w:sz w:val="28"/>
                <w:szCs w:val="28"/>
              </w:rPr>
              <w:t>СибПСК</w:t>
            </w:r>
            <w:proofErr w:type="spellEnd"/>
            <w:r w:rsidRPr="00A168A8">
              <w:rPr>
                <w:rFonts w:eastAsia="Calibri"/>
                <w:bCs/>
                <w:color w:val="000000"/>
                <w:sz w:val="28"/>
                <w:szCs w:val="28"/>
              </w:rPr>
              <w:t>» - ООО «СЭС»</w:t>
            </w:r>
          </w:p>
        </w:tc>
        <w:tc>
          <w:tcPr>
            <w:tcW w:w="960" w:type="dxa"/>
            <w:tcBorders>
              <w:top w:val="nil"/>
              <w:left w:val="nil"/>
              <w:bottom w:val="nil"/>
              <w:right w:val="nil"/>
            </w:tcBorders>
            <w:shd w:val="clear" w:color="auto" w:fill="auto"/>
            <w:noWrap/>
            <w:vAlign w:val="bottom"/>
            <w:hideMark/>
          </w:tcPr>
          <w:p w14:paraId="7461B56D" w14:textId="77777777" w:rsidR="00A168A8" w:rsidRPr="00A168A8" w:rsidRDefault="00A168A8" w:rsidP="00A168A8">
            <w:pPr>
              <w:ind w:firstLine="709"/>
              <w:jc w:val="both"/>
              <w:rPr>
                <w:rFonts w:eastAsia="Calibri"/>
                <w:bCs/>
                <w:color w:val="000000"/>
                <w:sz w:val="28"/>
                <w:szCs w:val="28"/>
              </w:rPr>
            </w:pPr>
          </w:p>
        </w:tc>
        <w:tc>
          <w:tcPr>
            <w:tcW w:w="960" w:type="dxa"/>
            <w:tcBorders>
              <w:top w:val="nil"/>
              <w:left w:val="nil"/>
              <w:bottom w:val="nil"/>
              <w:right w:val="nil"/>
            </w:tcBorders>
            <w:shd w:val="clear" w:color="auto" w:fill="auto"/>
            <w:noWrap/>
            <w:vAlign w:val="bottom"/>
            <w:hideMark/>
          </w:tcPr>
          <w:p w14:paraId="637A006F" w14:textId="77777777" w:rsidR="00A168A8" w:rsidRPr="00A168A8" w:rsidRDefault="00A168A8" w:rsidP="00A168A8">
            <w:pPr>
              <w:ind w:firstLine="709"/>
              <w:jc w:val="both"/>
              <w:rPr>
                <w:rFonts w:eastAsia="Calibri"/>
                <w:bCs/>
                <w:color w:val="000000"/>
                <w:sz w:val="28"/>
                <w:szCs w:val="28"/>
              </w:rPr>
            </w:pPr>
          </w:p>
        </w:tc>
      </w:tr>
    </w:tbl>
    <w:p w14:paraId="0262A447" w14:textId="77777777" w:rsidR="00A168A8" w:rsidRPr="00A168A8" w:rsidRDefault="00A168A8" w:rsidP="00A168A8">
      <w:pPr>
        <w:ind w:firstLine="709"/>
        <w:jc w:val="both"/>
        <w:rPr>
          <w:rFonts w:eastAsia="Calibri"/>
          <w:bCs/>
          <w:sz w:val="28"/>
          <w:szCs w:val="28"/>
        </w:rPr>
      </w:pPr>
      <w:r w:rsidRPr="00A168A8">
        <w:rPr>
          <w:rFonts w:eastAsia="Calibri"/>
          <w:bCs/>
          <w:sz w:val="28"/>
          <w:szCs w:val="28"/>
        </w:rPr>
        <w:t>а также шести пар отрицательных индивидуальных тарифов для расчетов за услуги по передаче электрической энергии:</w:t>
      </w:r>
    </w:p>
    <w:tbl>
      <w:tblPr>
        <w:tblW w:w="5000" w:type="pct"/>
        <w:tblLook w:val="04A0" w:firstRow="1" w:lastRow="0" w:firstColumn="1" w:lastColumn="0" w:noHBand="0" w:noVBand="1"/>
      </w:tblPr>
      <w:tblGrid>
        <w:gridCol w:w="9061"/>
        <w:gridCol w:w="1145"/>
      </w:tblGrid>
      <w:tr w:rsidR="00A168A8" w:rsidRPr="00A168A8" w14:paraId="492BF346" w14:textId="77777777" w:rsidTr="00D742D7">
        <w:trPr>
          <w:trHeight w:val="375"/>
        </w:trPr>
        <w:tc>
          <w:tcPr>
            <w:tcW w:w="4439" w:type="pct"/>
            <w:tcBorders>
              <w:top w:val="nil"/>
              <w:left w:val="nil"/>
              <w:bottom w:val="nil"/>
              <w:right w:val="nil"/>
            </w:tcBorders>
            <w:shd w:val="clear" w:color="auto" w:fill="auto"/>
            <w:noWrap/>
            <w:vAlign w:val="center"/>
            <w:hideMark/>
          </w:tcPr>
          <w:p w14:paraId="1D44EFEB" w14:textId="77777777" w:rsidR="00A168A8" w:rsidRPr="00A168A8" w:rsidRDefault="00A168A8" w:rsidP="00A168A8">
            <w:pPr>
              <w:ind w:firstLine="709"/>
              <w:jc w:val="both"/>
              <w:rPr>
                <w:bCs/>
                <w:color w:val="000000"/>
                <w:sz w:val="28"/>
                <w:szCs w:val="28"/>
              </w:rPr>
            </w:pPr>
            <w:r w:rsidRPr="00A168A8">
              <w:rPr>
                <w:rFonts w:eastAsia="Calibri"/>
                <w:bCs/>
                <w:color w:val="000000"/>
                <w:sz w:val="28"/>
                <w:szCs w:val="28"/>
              </w:rPr>
              <w:t>ООО «СЭС» - ООО «</w:t>
            </w:r>
            <w:proofErr w:type="spellStart"/>
            <w:r w:rsidRPr="00A168A8">
              <w:rPr>
                <w:rFonts w:eastAsia="Calibri"/>
                <w:bCs/>
                <w:color w:val="000000"/>
                <w:sz w:val="28"/>
                <w:szCs w:val="28"/>
              </w:rPr>
              <w:t>ЕвразЭнергоТранс</w:t>
            </w:r>
            <w:proofErr w:type="spellEnd"/>
            <w:r w:rsidRPr="00A168A8">
              <w:rPr>
                <w:rFonts w:eastAsia="Calibri"/>
                <w:bCs/>
                <w:color w:val="000000"/>
                <w:sz w:val="28"/>
                <w:szCs w:val="28"/>
              </w:rPr>
              <w:t xml:space="preserve">» </w:t>
            </w:r>
          </w:p>
        </w:tc>
        <w:tc>
          <w:tcPr>
            <w:tcW w:w="561" w:type="pct"/>
            <w:tcBorders>
              <w:top w:val="nil"/>
              <w:left w:val="nil"/>
              <w:bottom w:val="nil"/>
              <w:right w:val="nil"/>
            </w:tcBorders>
            <w:shd w:val="clear" w:color="auto" w:fill="auto"/>
            <w:noWrap/>
            <w:vAlign w:val="bottom"/>
            <w:hideMark/>
          </w:tcPr>
          <w:p w14:paraId="78B4BFB8" w14:textId="77777777" w:rsidR="00A168A8" w:rsidRPr="00A168A8" w:rsidRDefault="00A168A8" w:rsidP="00A168A8">
            <w:pPr>
              <w:ind w:firstLine="709"/>
              <w:jc w:val="both"/>
              <w:rPr>
                <w:bCs/>
                <w:color w:val="000000"/>
                <w:sz w:val="28"/>
                <w:szCs w:val="28"/>
              </w:rPr>
            </w:pPr>
          </w:p>
        </w:tc>
      </w:tr>
      <w:tr w:rsidR="00A168A8" w:rsidRPr="00A168A8" w14:paraId="5AABA61D" w14:textId="77777777" w:rsidTr="00D742D7">
        <w:trPr>
          <w:trHeight w:val="375"/>
        </w:trPr>
        <w:tc>
          <w:tcPr>
            <w:tcW w:w="4439" w:type="pct"/>
            <w:tcBorders>
              <w:top w:val="nil"/>
              <w:left w:val="nil"/>
              <w:bottom w:val="nil"/>
              <w:right w:val="nil"/>
            </w:tcBorders>
            <w:shd w:val="clear" w:color="auto" w:fill="auto"/>
            <w:noWrap/>
            <w:vAlign w:val="center"/>
            <w:hideMark/>
          </w:tcPr>
          <w:p w14:paraId="3620A0F8" w14:textId="77777777" w:rsidR="00A168A8" w:rsidRPr="00A168A8" w:rsidRDefault="00A168A8" w:rsidP="00A168A8">
            <w:pPr>
              <w:ind w:firstLine="709"/>
              <w:jc w:val="both"/>
              <w:rPr>
                <w:bCs/>
                <w:color w:val="000000"/>
                <w:sz w:val="28"/>
                <w:szCs w:val="28"/>
              </w:rPr>
            </w:pPr>
            <w:r w:rsidRPr="00A168A8">
              <w:rPr>
                <w:rFonts w:eastAsia="Calibri"/>
                <w:bCs/>
                <w:color w:val="000000"/>
                <w:sz w:val="28"/>
                <w:szCs w:val="28"/>
              </w:rPr>
              <w:t>ООО «СЭС» - ПАО «</w:t>
            </w:r>
            <w:proofErr w:type="spellStart"/>
            <w:r w:rsidRPr="00A168A8">
              <w:rPr>
                <w:rFonts w:eastAsia="Calibri"/>
                <w:bCs/>
                <w:color w:val="000000"/>
                <w:sz w:val="28"/>
                <w:szCs w:val="28"/>
              </w:rPr>
              <w:t>Россети</w:t>
            </w:r>
            <w:proofErr w:type="spellEnd"/>
            <w:r w:rsidRPr="00A168A8">
              <w:rPr>
                <w:rFonts w:eastAsia="Calibri"/>
                <w:bCs/>
                <w:color w:val="000000"/>
                <w:sz w:val="28"/>
                <w:szCs w:val="28"/>
              </w:rPr>
              <w:t xml:space="preserve"> Сибирь» </w:t>
            </w:r>
          </w:p>
        </w:tc>
        <w:tc>
          <w:tcPr>
            <w:tcW w:w="561" w:type="pct"/>
            <w:tcBorders>
              <w:top w:val="nil"/>
              <w:left w:val="nil"/>
              <w:bottom w:val="nil"/>
              <w:right w:val="nil"/>
            </w:tcBorders>
            <w:shd w:val="clear" w:color="auto" w:fill="auto"/>
            <w:noWrap/>
            <w:vAlign w:val="bottom"/>
            <w:hideMark/>
          </w:tcPr>
          <w:p w14:paraId="1CCC0A16" w14:textId="77777777" w:rsidR="00A168A8" w:rsidRPr="00A168A8" w:rsidRDefault="00A168A8" w:rsidP="00A168A8">
            <w:pPr>
              <w:ind w:firstLine="709"/>
              <w:jc w:val="both"/>
              <w:rPr>
                <w:bCs/>
                <w:color w:val="000000"/>
                <w:sz w:val="28"/>
                <w:szCs w:val="28"/>
              </w:rPr>
            </w:pPr>
          </w:p>
        </w:tc>
      </w:tr>
      <w:tr w:rsidR="00A168A8" w:rsidRPr="00A168A8" w14:paraId="34108F84" w14:textId="77777777" w:rsidTr="00D742D7">
        <w:trPr>
          <w:trHeight w:val="375"/>
        </w:trPr>
        <w:tc>
          <w:tcPr>
            <w:tcW w:w="4439" w:type="pct"/>
            <w:tcBorders>
              <w:top w:val="nil"/>
              <w:left w:val="nil"/>
              <w:bottom w:val="nil"/>
              <w:right w:val="nil"/>
            </w:tcBorders>
            <w:shd w:val="clear" w:color="auto" w:fill="auto"/>
            <w:noWrap/>
            <w:vAlign w:val="center"/>
            <w:hideMark/>
          </w:tcPr>
          <w:p w14:paraId="06108240" w14:textId="77777777" w:rsidR="00A168A8" w:rsidRPr="00A168A8" w:rsidRDefault="00A168A8" w:rsidP="00A168A8">
            <w:pPr>
              <w:ind w:firstLine="709"/>
              <w:jc w:val="both"/>
              <w:rPr>
                <w:bCs/>
                <w:color w:val="000000"/>
                <w:sz w:val="28"/>
                <w:szCs w:val="28"/>
              </w:rPr>
            </w:pPr>
            <w:r w:rsidRPr="00A168A8">
              <w:rPr>
                <w:rFonts w:eastAsia="Calibri"/>
                <w:bCs/>
                <w:color w:val="000000"/>
                <w:sz w:val="28"/>
                <w:szCs w:val="28"/>
              </w:rPr>
              <w:t xml:space="preserve">ООО «СЭС» - ООО «ОЭСК» </w:t>
            </w:r>
          </w:p>
        </w:tc>
        <w:tc>
          <w:tcPr>
            <w:tcW w:w="561" w:type="pct"/>
            <w:tcBorders>
              <w:top w:val="nil"/>
              <w:left w:val="nil"/>
              <w:bottom w:val="nil"/>
              <w:right w:val="nil"/>
            </w:tcBorders>
            <w:shd w:val="clear" w:color="auto" w:fill="auto"/>
            <w:noWrap/>
            <w:vAlign w:val="bottom"/>
            <w:hideMark/>
          </w:tcPr>
          <w:p w14:paraId="42619150" w14:textId="77777777" w:rsidR="00A168A8" w:rsidRPr="00A168A8" w:rsidRDefault="00A168A8" w:rsidP="00A168A8">
            <w:pPr>
              <w:ind w:firstLine="709"/>
              <w:jc w:val="both"/>
              <w:rPr>
                <w:bCs/>
                <w:color w:val="000000"/>
                <w:sz w:val="28"/>
                <w:szCs w:val="28"/>
              </w:rPr>
            </w:pPr>
          </w:p>
        </w:tc>
      </w:tr>
      <w:tr w:rsidR="00A168A8" w:rsidRPr="00A168A8" w14:paraId="4C25D68A" w14:textId="77777777" w:rsidTr="00D742D7">
        <w:trPr>
          <w:trHeight w:val="375"/>
        </w:trPr>
        <w:tc>
          <w:tcPr>
            <w:tcW w:w="4439" w:type="pct"/>
            <w:tcBorders>
              <w:top w:val="nil"/>
              <w:left w:val="nil"/>
              <w:bottom w:val="nil"/>
              <w:right w:val="nil"/>
            </w:tcBorders>
            <w:shd w:val="clear" w:color="auto" w:fill="auto"/>
            <w:noWrap/>
            <w:vAlign w:val="center"/>
            <w:hideMark/>
          </w:tcPr>
          <w:p w14:paraId="7A5E928B" w14:textId="77777777" w:rsidR="00A168A8" w:rsidRPr="00A168A8" w:rsidRDefault="00A168A8" w:rsidP="00A168A8">
            <w:pPr>
              <w:ind w:firstLine="709"/>
              <w:jc w:val="both"/>
              <w:rPr>
                <w:bCs/>
                <w:color w:val="000000"/>
                <w:sz w:val="28"/>
                <w:szCs w:val="28"/>
              </w:rPr>
            </w:pPr>
            <w:r w:rsidRPr="00A168A8">
              <w:rPr>
                <w:rFonts w:eastAsia="Calibri"/>
                <w:bCs/>
                <w:color w:val="000000"/>
                <w:sz w:val="28"/>
                <w:szCs w:val="28"/>
              </w:rPr>
              <w:t xml:space="preserve">ООО «СЭС» - Западно-Сибирская дирекция ОАО «РЖД» </w:t>
            </w:r>
          </w:p>
        </w:tc>
        <w:tc>
          <w:tcPr>
            <w:tcW w:w="561" w:type="pct"/>
            <w:tcBorders>
              <w:top w:val="nil"/>
              <w:left w:val="nil"/>
              <w:bottom w:val="nil"/>
              <w:right w:val="nil"/>
            </w:tcBorders>
            <w:shd w:val="clear" w:color="auto" w:fill="auto"/>
            <w:noWrap/>
            <w:vAlign w:val="bottom"/>
            <w:hideMark/>
          </w:tcPr>
          <w:p w14:paraId="1928C54D" w14:textId="77777777" w:rsidR="00A168A8" w:rsidRPr="00A168A8" w:rsidRDefault="00A168A8" w:rsidP="00A168A8">
            <w:pPr>
              <w:ind w:firstLine="709"/>
              <w:jc w:val="both"/>
              <w:rPr>
                <w:bCs/>
                <w:color w:val="000000"/>
                <w:sz w:val="28"/>
                <w:szCs w:val="28"/>
              </w:rPr>
            </w:pPr>
          </w:p>
        </w:tc>
      </w:tr>
      <w:tr w:rsidR="00A168A8" w:rsidRPr="00A168A8" w14:paraId="4D2EF1BF" w14:textId="77777777" w:rsidTr="00D742D7">
        <w:trPr>
          <w:trHeight w:val="375"/>
        </w:trPr>
        <w:tc>
          <w:tcPr>
            <w:tcW w:w="4439" w:type="pct"/>
            <w:tcBorders>
              <w:top w:val="nil"/>
              <w:left w:val="nil"/>
              <w:bottom w:val="nil"/>
              <w:right w:val="nil"/>
            </w:tcBorders>
            <w:shd w:val="clear" w:color="auto" w:fill="auto"/>
            <w:noWrap/>
            <w:vAlign w:val="center"/>
            <w:hideMark/>
          </w:tcPr>
          <w:p w14:paraId="62A4557B" w14:textId="77777777" w:rsidR="00A168A8" w:rsidRPr="00A168A8" w:rsidRDefault="00A168A8" w:rsidP="00A168A8">
            <w:pPr>
              <w:ind w:firstLine="709"/>
              <w:jc w:val="both"/>
              <w:rPr>
                <w:bCs/>
                <w:color w:val="000000"/>
                <w:sz w:val="28"/>
                <w:szCs w:val="28"/>
              </w:rPr>
            </w:pPr>
            <w:r w:rsidRPr="00A168A8">
              <w:rPr>
                <w:rFonts w:eastAsia="Calibri"/>
                <w:bCs/>
                <w:color w:val="000000"/>
                <w:sz w:val="28"/>
                <w:szCs w:val="28"/>
              </w:rPr>
              <w:t xml:space="preserve">ООО «СЭС» - ООО ХК «СДС-Энерго» </w:t>
            </w:r>
          </w:p>
        </w:tc>
        <w:tc>
          <w:tcPr>
            <w:tcW w:w="561" w:type="pct"/>
            <w:tcBorders>
              <w:top w:val="nil"/>
              <w:left w:val="nil"/>
              <w:bottom w:val="nil"/>
              <w:right w:val="nil"/>
            </w:tcBorders>
            <w:shd w:val="clear" w:color="auto" w:fill="auto"/>
            <w:noWrap/>
            <w:vAlign w:val="bottom"/>
            <w:hideMark/>
          </w:tcPr>
          <w:p w14:paraId="5570385C" w14:textId="77777777" w:rsidR="00A168A8" w:rsidRPr="00A168A8" w:rsidRDefault="00A168A8" w:rsidP="00A168A8">
            <w:pPr>
              <w:ind w:firstLine="709"/>
              <w:jc w:val="both"/>
              <w:rPr>
                <w:bCs/>
                <w:color w:val="000000"/>
                <w:sz w:val="28"/>
                <w:szCs w:val="28"/>
              </w:rPr>
            </w:pPr>
          </w:p>
        </w:tc>
      </w:tr>
      <w:tr w:rsidR="00A168A8" w:rsidRPr="00A168A8" w14:paraId="25C1B229" w14:textId="77777777" w:rsidTr="00D742D7">
        <w:trPr>
          <w:trHeight w:val="375"/>
        </w:trPr>
        <w:tc>
          <w:tcPr>
            <w:tcW w:w="4439" w:type="pct"/>
            <w:tcBorders>
              <w:top w:val="nil"/>
              <w:left w:val="nil"/>
              <w:bottom w:val="nil"/>
              <w:right w:val="nil"/>
            </w:tcBorders>
            <w:shd w:val="clear" w:color="auto" w:fill="auto"/>
            <w:noWrap/>
            <w:vAlign w:val="center"/>
            <w:hideMark/>
          </w:tcPr>
          <w:p w14:paraId="1CFCFB70" w14:textId="77777777" w:rsidR="00A168A8" w:rsidRPr="00A168A8" w:rsidRDefault="00A168A8" w:rsidP="00A168A8">
            <w:pPr>
              <w:ind w:firstLine="709"/>
              <w:jc w:val="both"/>
              <w:rPr>
                <w:bCs/>
                <w:color w:val="000000"/>
                <w:sz w:val="28"/>
                <w:szCs w:val="28"/>
              </w:rPr>
            </w:pPr>
            <w:r w:rsidRPr="00A168A8">
              <w:rPr>
                <w:rFonts w:eastAsia="Calibri"/>
                <w:bCs/>
                <w:color w:val="000000"/>
                <w:sz w:val="28"/>
                <w:szCs w:val="28"/>
              </w:rPr>
              <w:t>ООО «СЭС» - ООО «</w:t>
            </w:r>
            <w:proofErr w:type="spellStart"/>
            <w:r w:rsidRPr="00A168A8">
              <w:rPr>
                <w:rFonts w:eastAsia="Calibri"/>
                <w:bCs/>
                <w:color w:val="000000"/>
                <w:sz w:val="28"/>
                <w:szCs w:val="28"/>
              </w:rPr>
              <w:t>КузбассЭнергоСеть</w:t>
            </w:r>
            <w:proofErr w:type="spellEnd"/>
            <w:r w:rsidRPr="00A168A8">
              <w:rPr>
                <w:rFonts w:eastAsia="Calibri"/>
                <w:bCs/>
                <w:color w:val="000000"/>
                <w:sz w:val="28"/>
                <w:szCs w:val="28"/>
              </w:rPr>
              <w:t>»</w:t>
            </w:r>
          </w:p>
        </w:tc>
        <w:tc>
          <w:tcPr>
            <w:tcW w:w="561" w:type="pct"/>
            <w:tcBorders>
              <w:top w:val="nil"/>
              <w:left w:val="nil"/>
              <w:bottom w:val="nil"/>
              <w:right w:val="nil"/>
            </w:tcBorders>
            <w:shd w:val="clear" w:color="auto" w:fill="auto"/>
            <w:noWrap/>
            <w:vAlign w:val="bottom"/>
            <w:hideMark/>
          </w:tcPr>
          <w:p w14:paraId="3046C35E" w14:textId="77777777" w:rsidR="00A168A8" w:rsidRPr="00A168A8" w:rsidRDefault="00A168A8" w:rsidP="00A168A8">
            <w:pPr>
              <w:ind w:firstLine="709"/>
              <w:jc w:val="both"/>
              <w:rPr>
                <w:bCs/>
                <w:color w:val="000000"/>
                <w:sz w:val="28"/>
                <w:szCs w:val="28"/>
              </w:rPr>
            </w:pPr>
          </w:p>
        </w:tc>
      </w:tr>
    </w:tbl>
    <w:p w14:paraId="12DC8D8A" w14:textId="77777777" w:rsidR="00A168A8" w:rsidRPr="00A168A8" w:rsidRDefault="00A168A8" w:rsidP="00A168A8">
      <w:pPr>
        <w:ind w:firstLine="709"/>
        <w:jc w:val="both"/>
        <w:rPr>
          <w:bCs/>
          <w:sz w:val="28"/>
          <w:szCs w:val="28"/>
        </w:rPr>
      </w:pPr>
      <w:r w:rsidRPr="00A168A8">
        <w:rPr>
          <w:rFonts w:eastAsia="Calibri"/>
          <w:bCs/>
          <w:sz w:val="28"/>
          <w:szCs w:val="28"/>
        </w:rPr>
        <w:lastRenderedPageBreak/>
        <w:t xml:space="preserve">Сумма платы по индивидуальным тарифам составляла </w:t>
      </w:r>
      <w:proofErr w:type="gramStart"/>
      <w:r w:rsidRPr="00A168A8">
        <w:rPr>
          <w:rFonts w:eastAsia="Calibri"/>
          <w:bCs/>
          <w:sz w:val="28"/>
          <w:szCs w:val="28"/>
        </w:rPr>
        <w:t>( -</w:t>
      </w:r>
      <w:proofErr w:type="gramEnd"/>
      <w:r w:rsidRPr="00A168A8">
        <w:rPr>
          <w:rFonts w:eastAsia="Calibri"/>
          <w:bCs/>
          <w:sz w:val="28"/>
          <w:szCs w:val="28"/>
        </w:rPr>
        <w:t xml:space="preserve"> 91 436,25 тыс. руб.), сумма выручки по индивидуальным тарифам составляла 77,10 тыс. руб., из планового расчета согласно п. 52 Методических указаний </w:t>
      </w:r>
      <w:r w:rsidRPr="00A168A8">
        <w:rPr>
          <w:bCs/>
          <w:sz w:val="28"/>
          <w:szCs w:val="28"/>
        </w:rPr>
        <w:t>№ 20-э/2:</w:t>
      </w:r>
    </w:p>
    <w:p w14:paraId="322E94EA" w14:textId="77777777" w:rsidR="00A168A8" w:rsidRPr="00A168A8" w:rsidRDefault="00A168A8" w:rsidP="00A168A8">
      <w:pPr>
        <w:ind w:firstLine="709"/>
        <w:jc w:val="both"/>
        <w:rPr>
          <w:rFonts w:eastAsia="Calibri"/>
          <w:bCs/>
          <w:sz w:val="28"/>
          <w:szCs w:val="28"/>
        </w:rPr>
      </w:pPr>
      <w:r w:rsidRPr="00A168A8">
        <w:rPr>
          <w:rFonts w:eastAsia="Calibri"/>
          <w:bCs/>
          <w:sz w:val="28"/>
          <w:szCs w:val="28"/>
        </w:rPr>
        <w:t>48 414,30 – (139 773,45 – 91 436,25 + 77,10) = 0 (тыс. руб.), то есть избыток/недостаток выручки составлял 0 тыс. руб.</w:t>
      </w:r>
    </w:p>
    <w:p w14:paraId="4013AE2C" w14:textId="77777777" w:rsidR="00A168A8" w:rsidRPr="00A168A8" w:rsidRDefault="00A168A8" w:rsidP="00A168A8">
      <w:pPr>
        <w:ind w:firstLine="709"/>
        <w:jc w:val="both"/>
        <w:rPr>
          <w:rFonts w:eastAsia="Calibri"/>
          <w:bCs/>
          <w:sz w:val="28"/>
          <w:szCs w:val="28"/>
        </w:rPr>
      </w:pPr>
      <w:r w:rsidRPr="00A168A8">
        <w:rPr>
          <w:bCs/>
          <w:sz w:val="28"/>
          <w:szCs w:val="28"/>
        </w:rPr>
        <w:t xml:space="preserve">При исполнении решения Кемеровского областного суда от 20.09.2023                   № 3а-331/2023 проведён перерасчёт тарифной выручки ООО «СЭС» </w:t>
      </w:r>
      <w:r w:rsidRPr="00A168A8">
        <w:rPr>
          <w:bCs/>
          <w:sz w:val="28"/>
          <w:szCs w:val="28"/>
        </w:rPr>
        <w:br/>
        <w:t>и пересмотрены индивидуальные</w:t>
      </w:r>
      <w:r w:rsidRPr="00A168A8">
        <w:rPr>
          <w:rFonts w:eastAsia="Calibri"/>
          <w:bCs/>
          <w:sz w:val="28"/>
          <w:szCs w:val="28"/>
        </w:rPr>
        <w:t xml:space="preserve"> тарифы ООО «СЭС» - ООО «ОЭСК» на второе полугодие 2022 года в размере 6,92 тыс. руб., составляющего разницу по пересмотру необходимой валовой выручки ООО «</w:t>
      </w:r>
      <w:proofErr w:type="spellStart"/>
      <w:r w:rsidRPr="00A168A8">
        <w:rPr>
          <w:rFonts w:eastAsia="Calibri"/>
          <w:bCs/>
          <w:sz w:val="28"/>
          <w:szCs w:val="28"/>
        </w:rPr>
        <w:t>СибЭнергоСеть</w:t>
      </w:r>
      <w:proofErr w:type="spellEnd"/>
      <w:r w:rsidRPr="00A168A8">
        <w:rPr>
          <w:rFonts w:eastAsia="Calibri"/>
          <w:bCs/>
          <w:sz w:val="28"/>
          <w:szCs w:val="28"/>
        </w:rPr>
        <w:t>» на 2022 год.</w:t>
      </w:r>
    </w:p>
    <w:p w14:paraId="4E0DADAB" w14:textId="77777777" w:rsidR="00A168A8" w:rsidRPr="00A168A8" w:rsidRDefault="00A168A8" w:rsidP="00A168A8">
      <w:pPr>
        <w:autoSpaceDE w:val="0"/>
        <w:autoSpaceDN w:val="0"/>
        <w:adjustRightInd w:val="0"/>
        <w:ind w:firstLine="709"/>
        <w:jc w:val="both"/>
        <w:rPr>
          <w:bCs/>
          <w:sz w:val="28"/>
          <w:szCs w:val="20"/>
        </w:rPr>
      </w:pPr>
      <w:r w:rsidRPr="00A168A8">
        <w:rPr>
          <w:bCs/>
          <w:sz w:val="28"/>
          <w:szCs w:val="28"/>
        </w:rPr>
        <w:t xml:space="preserve">Во исполнение решения Кемеровского областного суда размер корректировки </w:t>
      </w:r>
      <w:r w:rsidRPr="00A168A8">
        <w:rPr>
          <w:bCs/>
          <w:sz w:val="28"/>
          <w:szCs w:val="20"/>
        </w:rPr>
        <w:t xml:space="preserve">величины мощности, </w:t>
      </w:r>
      <w:r w:rsidRPr="00A168A8">
        <w:rPr>
          <w:bCs/>
          <w:sz w:val="28"/>
          <w:szCs w:val="28"/>
        </w:rPr>
        <w:t>принят равным нулю (</w:t>
      </w:r>
      <w:r w:rsidRPr="00A168A8">
        <w:rPr>
          <w:bCs/>
          <w:sz w:val="28"/>
          <w:szCs w:val="20"/>
        </w:rPr>
        <w:t>МВт).</w:t>
      </w:r>
      <w:r w:rsidRPr="00A168A8">
        <w:rPr>
          <w:bCs/>
          <w:sz w:val="28"/>
          <w:szCs w:val="28"/>
        </w:rPr>
        <w:t xml:space="preserve"> С учетом корректировки объем полезного отпуска прочим потребителям составил 9,731 МВт от ранее установленного 11,067 Мвт. Баланс электрической мощности, принятый для расчета тарифной выручки, на основании судебного решения по делу 3а-186/2022, отражен в приложении 2 экспертного заключения. </w:t>
      </w:r>
    </w:p>
    <w:p w14:paraId="7DCC513C" w14:textId="77777777" w:rsidR="00A168A8" w:rsidRPr="00A168A8" w:rsidRDefault="00A168A8" w:rsidP="00A168A8">
      <w:pPr>
        <w:autoSpaceDE w:val="0"/>
        <w:autoSpaceDN w:val="0"/>
        <w:adjustRightInd w:val="0"/>
        <w:ind w:firstLine="709"/>
        <w:jc w:val="both"/>
        <w:rPr>
          <w:bCs/>
          <w:sz w:val="28"/>
          <w:szCs w:val="28"/>
        </w:rPr>
      </w:pPr>
      <w:r w:rsidRPr="00A168A8">
        <w:rPr>
          <w:bCs/>
          <w:sz w:val="28"/>
          <w:szCs w:val="28"/>
        </w:rPr>
        <w:t xml:space="preserve">Избыток/недостаток выручки составил: (-14 999,25 тыс. руб.). = </w:t>
      </w:r>
      <w:r w:rsidRPr="00A168A8">
        <w:rPr>
          <w:bCs/>
          <w:sz w:val="28"/>
          <w:szCs w:val="28"/>
        </w:rPr>
        <w:br/>
        <w:t xml:space="preserve">124 603,91 тыс. руб. (выручка ТСО строка 55, столбец 17 Приложения № 4) </w:t>
      </w:r>
      <w:r w:rsidRPr="00A168A8">
        <w:rPr>
          <w:bCs/>
          <w:sz w:val="28"/>
          <w:szCs w:val="28"/>
        </w:rPr>
        <w:br/>
        <w:t xml:space="preserve">- 48 250,93 (НВВ ТСО строка 1, последний столбец Приложения № 4) </w:t>
      </w:r>
      <w:r w:rsidRPr="00A168A8">
        <w:rPr>
          <w:bCs/>
          <w:sz w:val="28"/>
          <w:szCs w:val="28"/>
        </w:rPr>
        <w:br/>
        <w:t xml:space="preserve">+ 77,10 (строка 54 последний столбец Приложения № 4) </w:t>
      </w:r>
      <w:r w:rsidRPr="00A168A8">
        <w:rPr>
          <w:bCs/>
          <w:sz w:val="28"/>
          <w:szCs w:val="28"/>
        </w:rPr>
        <w:br/>
        <w:t>+ (-91 429,33 тыс. руб.) (строка 55 последний столбец Приложения № 4).</w:t>
      </w:r>
    </w:p>
    <w:p w14:paraId="22555C04" w14:textId="77777777" w:rsidR="00A168A8" w:rsidRPr="00A168A8" w:rsidRDefault="00A168A8" w:rsidP="00A168A8">
      <w:pPr>
        <w:autoSpaceDE w:val="0"/>
        <w:autoSpaceDN w:val="0"/>
        <w:adjustRightInd w:val="0"/>
        <w:ind w:firstLine="709"/>
        <w:jc w:val="both"/>
        <w:rPr>
          <w:bCs/>
          <w:sz w:val="28"/>
          <w:szCs w:val="28"/>
        </w:rPr>
      </w:pPr>
      <w:r w:rsidRPr="00A168A8">
        <w:rPr>
          <w:bCs/>
          <w:sz w:val="28"/>
          <w:szCs w:val="20"/>
        </w:rPr>
        <w:t xml:space="preserve">Размер тарифов рассчитан в виде экономически обоснованной ставки как соотношение между валовой выручкой и объемом услуг по передаче электроэнергии. </w:t>
      </w:r>
      <w:r w:rsidRPr="00A168A8">
        <w:rPr>
          <w:bCs/>
          <w:sz w:val="28"/>
          <w:szCs w:val="28"/>
        </w:rPr>
        <w:t xml:space="preserve">Оплата за транзит в смежные ТСО сформирована в размере: </w:t>
      </w:r>
      <w:r w:rsidRPr="00A168A8">
        <w:rPr>
          <w:bCs/>
          <w:sz w:val="28"/>
          <w:szCs w:val="28"/>
        </w:rPr>
        <w:br/>
        <w:t>ООО «</w:t>
      </w:r>
      <w:proofErr w:type="spellStart"/>
      <w:r w:rsidRPr="00A168A8">
        <w:rPr>
          <w:bCs/>
          <w:sz w:val="28"/>
          <w:szCs w:val="28"/>
        </w:rPr>
        <w:t>ЕвразЭнергоТранс</w:t>
      </w:r>
      <w:proofErr w:type="spellEnd"/>
      <w:r w:rsidRPr="00A168A8">
        <w:rPr>
          <w:bCs/>
          <w:sz w:val="28"/>
          <w:szCs w:val="28"/>
        </w:rPr>
        <w:t>» 3,79 тыс. руб., ООО «ОЭСК» 1268,83 тыс. руб.,</w:t>
      </w:r>
      <w:r w:rsidRPr="00A168A8">
        <w:rPr>
          <w:bCs/>
          <w:sz w:val="28"/>
          <w:szCs w:val="28"/>
        </w:rPr>
        <w:br/>
        <w:t xml:space="preserve">ООО ХК «СДС-Энерго» 2,9 тыс. руб., а всего 1 275,51 тыс. руб. </w:t>
      </w:r>
      <w:r w:rsidRPr="00A168A8">
        <w:rPr>
          <w:bCs/>
          <w:sz w:val="28"/>
          <w:szCs w:val="20"/>
        </w:rPr>
        <w:t>При принятии заменяющего акта</w:t>
      </w:r>
      <w:r w:rsidRPr="00A168A8">
        <w:rPr>
          <w:bCs/>
          <w:sz w:val="28"/>
          <w:szCs w:val="28"/>
        </w:rPr>
        <w:t xml:space="preserve"> основания пересмотра иных индивидуальных тарифов, кроме указанных решением суда, отсутствовали.</w:t>
      </w:r>
    </w:p>
    <w:p w14:paraId="3FB7CA9D" w14:textId="77777777" w:rsidR="00A168A8" w:rsidRPr="00A168A8" w:rsidRDefault="00A168A8" w:rsidP="00A168A8">
      <w:pPr>
        <w:autoSpaceDE w:val="0"/>
        <w:autoSpaceDN w:val="0"/>
        <w:adjustRightInd w:val="0"/>
        <w:ind w:firstLine="709"/>
        <w:jc w:val="both"/>
        <w:rPr>
          <w:bCs/>
          <w:sz w:val="28"/>
          <w:szCs w:val="20"/>
        </w:rPr>
      </w:pPr>
      <w:r w:rsidRPr="00A168A8">
        <w:rPr>
          <w:bCs/>
          <w:sz w:val="28"/>
          <w:szCs w:val="20"/>
        </w:rPr>
        <w:t xml:space="preserve">Отмечаем, что решение суда </w:t>
      </w:r>
      <w:r w:rsidRPr="00A168A8">
        <w:rPr>
          <w:bCs/>
          <w:sz w:val="28"/>
          <w:szCs w:val="28"/>
        </w:rPr>
        <w:t xml:space="preserve">от 20.09.2023 по делу № 3а-331/2023 </w:t>
      </w:r>
      <w:r w:rsidRPr="00A168A8">
        <w:rPr>
          <w:bCs/>
          <w:sz w:val="28"/>
          <w:szCs w:val="20"/>
        </w:rPr>
        <w:t>не указывало на экономическую обоснованность планируемых затрат ООО «СЭС» на 2022 год, но содержало, в частности, выводы о необходимости дополнительной проверки планируемых расходов административного истца и устранении неполноты выводов экспертного заключения при подготовке и принятии тарифного решения.</w:t>
      </w:r>
    </w:p>
    <w:p w14:paraId="491813F0" w14:textId="77777777" w:rsidR="00A168A8" w:rsidRPr="00A168A8" w:rsidRDefault="00A168A8" w:rsidP="00A168A8">
      <w:pPr>
        <w:jc w:val="both"/>
        <w:rPr>
          <w:sz w:val="28"/>
          <w:szCs w:val="28"/>
        </w:rPr>
      </w:pPr>
    </w:p>
    <w:p w14:paraId="3BC1B81A" w14:textId="77777777" w:rsidR="00A168A8" w:rsidRPr="00A168A8" w:rsidRDefault="00A168A8" w:rsidP="00A168A8">
      <w:pPr>
        <w:ind w:firstLine="567"/>
        <w:jc w:val="both"/>
        <w:rPr>
          <w:sz w:val="28"/>
          <w:szCs w:val="28"/>
        </w:rPr>
      </w:pPr>
      <w:r w:rsidRPr="00A168A8">
        <w:rPr>
          <w:sz w:val="28"/>
          <w:szCs w:val="28"/>
        </w:rPr>
        <w:t>Приложения:</w:t>
      </w:r>
    </w:p>
    <w:p w14:paraId="11C09617" w14:textId="77777777" w:rsidR="00A168A8" w:rsidRPr="00A168A8" w:rsidRDefault="00A168A8" w:rsidP="00A168A8">
      <w:pPr>
        <w:ind w:firstLine="567"/>
        <w:jc w:val="both"/>
        <w:rPr>
          <w:sz w:val="28"/>
          <w:szCs w:val="28"/>
        </w:rPr>
      </w:pPr>
      <w:r w:rsidRPr="00A168A8">
        <w:rPr>
          <w:sz w:val="28"/>
          <w:szCs w:val="28"/>
        </w:rPr>
        <w:t xml:space="preserve">1. Свод затрат на техническое обслуживание ООО «Компания </w:t>
      </w:r>
      <w:proofErr w:type="spellStart"/>
      <w:r w:rsidRPr="00A168A8">
        <w:rPr>
          <w:sz w:val="28"/>
          <w:szCs w:val="28"/>
        </w:rPr>
        <w:t>СибЭнергоРемонт</w:t>
      </w:r>
      <w:proofErr w:type="spellEnd"/>
      <w:r w:rsidRPr="00A168A8">
        <w:rPr>
          <w:sz w:val="28"/>
          <w:szCs w:val="28"/>
        </w:rPr>
        <w:t>».</w:t>
      </w:r>
    </w:p>
    <w:p w14:paraId="244A9F43" w14:textId="77777777" w:rsidR="00A168A8" w:rsidRPr="00A168A8" w:rsidRDefault="00A168A8" w:rsidP="00A168A8">
      <w:pPr>
        <w:ind w:firstLine="567"/>
        <w:jc w:val="both"/>
        <w:rPr>
          <w:sz w:val="28"/>
          <w:szCs w:val="28"/>
        </w:rPr>
      </w:pPr>
      <w:r w:rsidRPr="00A168A8">
        <w:rPr>
          <w:sz w:val="28"/>
          <w:szCs w:val="28"/>
        </w:rPr>
        <w:t>2. Расчет необходимой валовой выручки ООО «</w:t>
      </w:r>
      <w:proofErr w:type="spellStart"/>
      <w:r w:rsidRPr="00A168A8">
        <w:rPr>
          <w:sz w:val="28"/>
          <w:szCs w:val="28"/>
        </w:rPr>
        <w:t>СибЭнергоСеть</w:t>
      </w:r>
      <w:proofErr w:type="spellEnd"/>
      <w:r w:rsidRPr="00A168A8">
        <w:rPr>
          <w:sz w:val="28"/>
          <w:szCs w:val="28"/>
        </w:rPr>
        <w:t>» на 2022 год методом экономически обоснованных расходов</w:t>
      </w:r>
    </w:p>
    <w:p w14:paraId="5DCC9BF0" w14:textId="77777777" w:rsidR="00A168A8" w:rsidRPr="00A168A8" w:rsidRDefault="00A168A8" w:rsidP="00A168A8">
      <w:pPr>
        <w:ind w:firstLine="567"/>
        <w:jc w:val="both"/>
        <w:rPr>
          <w:rFonts w:eastAsia="Calibri"/>
          <w:bCs/>
          <w:sz w:val="28"/>
          <w:szCs w:val="28"/>
          <w:lang w:eastAsia="en-US"/>
        </w:rPr>
      </w:pPr>
      <w:r w:rsidRPr="00A168A8">
        <w:rPr>
          <w:sz w:val="28"/>
          <w:szCs w:val="28"/>
        </w:rPr>
        <w:t>3</w:t>
      </w:r>
      <w:r w:rsidRPr="00A168A8">
        <w:rPr>
          <w:rFonts w:eastAsia="Calibri"/>
          <w:bCs/>
          <w:sz w:val="28"/>
          <w:szCs w:val="28"/>
          <w:lang w:eastAsia="en-US"/>
        </w:rPr>
        <w:t>. Расчет тарифной выручки ООО «</w:t>
      </w:r>
      <w:proofErr w:type="spellStart"/>
      <w:r w:rsidRPr="00A168A8">
        <w:rPr>
          <w:rFonts w:eastAsia="Calibri"/>
          <w:bCs/>
          <w:sz w:val="28"/>
          <w:szCs w:val="28"/>
          <w:lang w:eastAsia="en-US"/>
        </w:rPr>
        <w:t>СибЭнергоСеть</w:t>
      </w:r>
      <w:proofErr w:type="spellEnd"/>
      <w:r w:rsidRPr="00A168A8">
        <w:rPr>
          <w:rFonts w:eastAsia="Calibri"/>
          <w:bCs/>
          <w:sz w:val="28"/>
          <w:szCs w:val="28"/>
          <w:lang w:eastAsia="en-US"/>
        </w:rPr>
        <w:t>» на 2022 год, с учетом судебного решения Кемеровского областного суда №3а-331/2023 от 20.09.2023</w:t>
      </w:r>
    </w:p>
    <w:p w14:paraId="0D8734C9" w14:textId="77777777" w:rsidR="00A168A8" w:rsidRPr="00A168A8" w:rsidRDefault="00A168A8" w:rsidP="00A168A8">
      <w:pPr>
        <w:ind w:firstLine="567"/>
        <w:jc w:val="both"/>
        <w:rPr>
          <w:rFonts w:eastAsia="Calibri"/>
          <w:bCs/>
          <w:sz w:val="28"/>
          <w:szCs w:val="28"/>
          <w:lang w:eastAsia="en-US"/>
        </w:rPr>
      </w:pPr>
      <w:r w:rsidRPr="00A168A8">
        <w:rPr>
          <w:rFonts w:eastAsia="Calibri"/>
          <w:bCs/>
          <w:sz w:val="28"/>
          <w:szCs w:val="28"/>
          <w:lang w:eastAsia="en-US"/>
        </w:rPr>
        <w:lastRenderedPageBreak/>
        <w:t>4. Индивидуальные тарифы на услуги по передаче электрической энергии для взаиморасчетов между ООО «</w:t>
      </w:r>
      <w:proofErr w:type="spellStart"/>
      <w:r w:rsidRPr="00A168A8">
        <w:rPr>
          <w:rFonts w:eastAsia="Calibri"/>
          <w:bCs/>
          <w:sz w:val="28"/>
          <w:szCs w:val="28"/>
          <w:lang w:eastAsia="en-US"/>
        </w:rPr>
        <w:t>СибЭнергоСеть</w:t>
      </w:r>
      <w:proofErr w:type="spellEnd"/>
      <w:r w:rsidRPr="00A168A8">
        <w:rPr>
          <w:rFonts w:eastAsia="Calibri"/>
          <w:bCs/>
          <w:sz w:val="28"/>
          <w:szCs w:val="28"/>
          <w:lang w:eastAsia="en-US"/>
        </w:rPr>
        <w:t>» и сетевыми организациями Кемеровской области - Кузбасса на 2022 год.</w:t>
      </w:r>
    </w:p>
    <w:p w14:paraId="6090DC1D" w14:textId="77777777" w:rsidR="00A168A8" w:rsidRDefault="00A168A8" w:rsidP="00A168A8">
      <w:pPr>
        <w:ind w:firstLine="709"/>
        <w:jc w:val="right"/>
        <w:rPr>
          <w:rFonts w:eastAsia="Calibri"/>
          <w:sz w:val="28"/>
          <w:szCs w:val="28"/>
          <w:lang w:eastAsia="en-US"/>
        </w:rPr>
        <w:sectPr w:rsidR="00A168A8" w:rsidSect="00A168A8">
          <w:headerReference w:type="default" r:id="rId13"/>
          <w:headerReference w:type="first" r:id="rId14"/>
          <w:pgSz w:w="12240" w:h="15840"/>
          <w:pgMar w:top="851" w:right="758" w:bottom="851" w:left="1276" w:header="709" w:footer="709" w:gutter="0"/>
          <w:cols w:space="708"/>
          <w:titlePg/>
          <w:docGrid w:linePitch="381"/>
        </w:sectPr>
      </w:pPr>
    </w:p>
    <w:p w14:paraId="5092D780" w14:textId="77777777" w:rsidR="00A168A8" w:rsidRPr="00A168A8" w:rsidRDefault="00A168A8" w:rsidP="00A168A8">
      <w:pPr>
        <w:ind w:firstLine="709"/>
        <w:jc w:val="right"/>
        <w:rPr>
          <w:rFonts w:eastAsia="Calibri"/>
          <w:sz w:val="28"/>
          <w:szCs w:val="28"/>
          <w:lang w:eastAsia="en-US"/>
        </w:rPr>
      </w:pPr>
      <w:r w:rsidRPr="00A168A8">
        <w:rPr>
          <w:rFonts w:eastAsia="Calibri"/>
          <w:sz w:val="28"/>
          <w:szCs w:val="28"/>
          <w:lang w:eastAsia="en-US"/>
        </w:rPr>
        <w:lastRenderedPageBreak/>
        <w:t>Приложение 1</w:t>
      </w:r>
    </w:p>
    <w:p w14:paraId="2C6221D8" w14:textId="77777777" w:rsidR="00A168A8" w:rsidRPr="00A168A8" w:rsidRDefault="00A168A8" w:rsidP="00A168A8">
      <w:pPr>
        <w:ind w:firstLine="709"/>
        <w:jc w:val="center"/>
        <w:rPr>
          <w:rFonts w:eastAsia="Calibri"/>
          <w:b/>
          <w:sz w:val="28"/>
          <w:szCs w:val="28"/>
          <w:lang w:eastAsia="en-US"/>
        </w:rPr>
      </w:pPr>
      <w:r w:rsidRPr="00A168A8">
        <w:rPr>
          <w:rFonts w:eastAsia="Calibri"/>
          <w:b/>
          <w:sz w:val="28"/>
          <w:szCs w:val="28"/>
          <w:lang w:eastAsia="en-US"/>
        </w:rPr>
        <w:t xml:space="preserve">Свод затрат на техническое обслуживание </w:t>
      </w:r>
    </w:p>
    <w:p w14:paraId="4BB914DD" w14:textId="77777777" w:rsidR="00A168A8" w:rsidRPr="00A168A8" w:rsidRDefault="00A168A8" w:rsidP="00A168A8">
      <w:pPr>
        <w:ind w:firstLine="709"/>
        <w:jc w:val="center"/>
        <w:rPr>
          <w:rFonts w:eastAsia="Calibri"/>
          <w:b/>
          <w:sz w:val="28"/>
          <w:szCs w:val="28"/>
          <w:lang w:eastAsia="en-US"/>
        </w:rPr>
      </w:pPr>
      <w:r w:rsidRPr="00A168A8">
        <w:rPr>
          <w:rFonts w:eastAsia="Calibri"/>
          <w:b/>
          <w:sz w:val="28"/>
          <w:szCs w:val="28"/>
          <w:lang w:eastAsia="en-US"/>
        </w:rPr>
        <w:t xml:space="preserve">ООО «Компания </w:t>
      </w:r>
      <w:proofErr w:type="spellStart"/>
      <w:r w:rsidRPr="00A168A8">
        <w:rPr>
          <w:rFonts w:eastAsia="Calibri"/>
          <w:b/>
          <w:sz w:val="28"/>
          <w:szCs w:val="28"/>
          <w:lang w:eastAsia="en-US"/>
        </w:rPr>
        <w:t>СибЭнергоРемонт</w:t>
      </w:r>
      <w:proofErr w:type="spellEnd"/>
      <w:r w:rsidRPr="00A168A8">
        <w:rPr>
          <w:rFonts w:eastAsia="Calibri"/>
          <w:b/>
          <w:sz w:val="28"/>
          <w:szCs w:val="28"/>
          <w:lang w:eastAsia="en-US"/>
        </w:rPr>
        <w:t>»</w:t>
      </w:r>
    </w:p>
    <w:p w14:paraId="1662415F" w14:textId="77777777" w:rsidR="00A168A8" w:rsidRPr="00A168A8" w:rsidRDefault="00A168A8" w:rsidP="00A168A8">
      <w:pPr>
        <w:ind w:firstLine="709"/>
        <w:jc w:val="center"/>
        <w:rPr>
          <w:rFonts w:eastAsia="Calibri"/>
          <w:sz w:val="28"/>
          <w:szCs w:val="28"/>
          <w:lang w:eastAsia="en-US"/>
        </w:rPr>
      </w:pPr>
    </w:p>
    <w:tbl>
      <w:tblPr>
        <w:tblW w:w="4893" w:type="pct"/>
        <w:tblLook w:val="04A0" w:firstRow="1" w:lastRow="0" w:firstColumn="1" w:lastColumn="0" w:noHBand="0" w:noVBand="1"/>
      </w:tblPr>
      <w:tblGrid>
        <w:gridCol w:w="2589"/>
        <w:gridCol w:w="5487"/>
        <w:gridCol w:w="689"/>
        <w:gridCol w:w="1223"/>
      </w:tblGrid>
      <w:tr w:rsidR="00A168A8" w:rsidRPr="00A168A8" w14:paraId="042B6A29" w14:textId="77777777" w:rsidTr="00D742D7">
        <w:trPr>
          <w:trHeight w:val="20"/>
        </w:trPr>
        <w:tc>
          <w:tcPr>
            <w:tcW w:w="1296" w:type="pct"/>
            <w:tcBorders>
              <w:top w:val="nil"/>
              <w:left w:val="nil"/>
              <w:bottom w:val="nil"/>
              <w:right w:val="nil"/>
            </w:tcBorders>
            <w:shd w:val="clear" w:color="auto" w:fill="auto"/>
            <w:noWrap/>
            <w:vAlign w:val="bottom"/>
            <w:hideMark/>
          </w:tcPr>
          <w:p w14:paraId="5272A03E" w14:textId="77777777" w:rsidR="00A168A8" w:rsidRPr="00A168A8" w:rsidRDefault="00A168A8" w:rsidP="00A168A8">
            <w:pPr>
              <w:rPr>
                <w:color w:val="000000"/>
                <w:sz w:val="16"/>
                <w:szCs w:val="16"/>
              </w:rPr>
            </w:pPr>
            <w:r w:rsidRPr="00A168A8">
              <w:rPr>
                <w:color w:val="000000"/>
                <w:sz w:val="16"/>
                <w:szCs w:val="16"/>
              </w:rPr>
              <w:t>1.</w:t>
            </w:r>
          </w:p>
        </w:tc>
        <w:tc>
          <w:tcPr>
            <w:tcW w:w="2747" w:type="pct"/>
            <w:tcBorders>
              <w:top w:val="nil"/>
              <w:left w:val="nil"/>
              <w:bottom w:val="nil"/>
              <w:right w:val="nil"/>
            </w:tcBorders>
            <w:shd w:val="clear" w:color="auto" w:fill="auto"/>
            <w:noWrap/>
            <w:vAlign w:val="bottom"/>
            <w:hideMark/>
          </w:tcPr>
          <w:p w14:paraId="127A5659" w14:textId="77777777" w:rsidR="00A168A8" w:rsidRPr="00A168A8" w:rsidRDefault="00A168A8" w:rsidP="00A168A8">
            <w:pPr>
              <w:rPr>
                <w:color w:val="000000"/>
                <w:sz w:val="16"/>
                <w:szCs w:val="16"/>
              </w:rPr>
            </w:pPr>
            <w:r w:rsidRPr="00A168A8">
              <w:rPr>
                <w:color w:val="000000"/>
                <w:sz w:val="16"/>
                <w:szCs w:val="16"/>
              </w:rPr>
              <w:t>Смета №1 "Оперативно-техническое обслуживание ПС "</w:t>
            </w:r>
            <w:proofErr w:type="spellStart"/>
            <w:r w:rsidRPr="00A168A8">
              <w:rPr>
                <w:color w:val="000000"/>
                <w:sz w:val="16"/>
                <w:szCs w:val="16"/>
              </w:rPr>
              <w:t>Октябринская</w:t>
            </w:r>
            <w:proofErr w:type="spellEnd"/>
            <w:r w:rsidRPr="00A168A8">
              <w:rPr>
                <w:color w:val="000000"/>
                <w:sz w:val="16"/>
                <w:szCs w:val="16"/>
              </w:rPr>
              <w:t>"</w:t>
            </w:r>
          </w:p>
        </w:tc>
        <w:tc>
          <w:tcPr>
            <w:tcW w:w="345" w:type="pct"/>
            <w:tcBorders>
              <w:top w:val="nil"/>
              <w:left w:val="nil"/>
              <w:bottom w:val="nil"/>
              <w:right w:val="nil"/>
            </w:tcBorders>
            <w:shd w:val="clear" w:color="auto" w:fill="auto"/>
            <w:noWrap/>
            <w:vAlign w:val="bottom"/>
            <w:hideMark/>
          </w:tcPr>
          <w:p w14:paraId="7A4F566A" w14:textId="77777777" w:rsidR="00A168A8" w:rsidRPr="00A168A8" w:rsidRDefault="00A168A8" w:rsidP="00A168A8">
            <w:pPr>
              <w:rPr>
                <w:color w:val="000000"/>
                <w:sz w:val="16"/>
                <w:szCs w:val="16"/>
              </w:rPr>
            </w:pPr>
          </w:p>
        </w:tc>
        <w:tc>
          <w:tcPr>
            <w:tcW w:w="612" w:type="pct"/>
            <w:tcBorders>
              <w:top w:val="nil"/>
              <w:left w:val="nil"/>
              <w:bottom w:val="nil"/>
              <w:right w:val="nil"/>
            </w:tcBorders>
            <w:shd w:val="clear" w:color="auto" w:fill="auto"/>
            <w:noWrap/>
            <w:vAlign w:val="bottom"/>
            <w:hideMark/>
          </w:tcPr>
          <w:p w14:paraId="50B328A7" w14:textId="77777777" w:rsidR="00A168A8" w:rsidRPr="00A168A8" w:rsidRDefault="00A168A8" w:rsidP="00A168A8">
            <w:pPr>
              <w:rPr>
                <w:sz w:val="16"/>
                <w:szCs w:val="16"/>
              </w:rPr>
            </w:pPr>
          </w:p>
        </w:tc>
      </w:tr>
    </w:tbl>
    <w:p w14:paraId="1094520E" w14:textId="77777777" w:rsidR="00A168A8" w:rsidRPr="00A168A8" w:rsidRDefault="00A168A8" w:rsidP="00A168A8">
      <w:pPr>
        <w:ind w:firstLine="709"/>
        <w:jc w:val="right"/>
        <w:rPr>
          <w:rFonts w:eastAsia="Calibri"/>
          <w:sz w:val="28"/>
          <w:szCs w:val="28"/>
          <w:lang w:eastAsia="en-US"/>
        </w:rPr>
      </w:pPr>
    </w:p>
    <w:tbl>
      <w:tblPr>
        <w:tblW w:w="5000" w:type="pct"/>
        <w:tblLook w:val="04A0" w:firstRow="1" w:lastRow="0" w:firstColumn="1" w:lastColumn="0" w:noHBand="0" w:noVBand="1"/>
      </w:tblPr>
      <w:tblGrid>
        <w:gridCol w:w="406"/>
        <w:gridCol w:w="2667"/>
        <w:gridCol w:w="1270"/>
        <w:gridCol w:w="1201"/>
        <w:gridCol w:w="1189"/>
        <w:gridCol w:w="1748"/>
        <w:gridCol w:w="1715"/>
      </w:tblGrid>
      <w:tr w:rsidR="00A168A8" w:rsidRPr="00A168A8" w14:paraId="63571E9C" w14:textId="77777777" w:rsidTr="00D742D7">
        <w:trPr>
          <w:trHeight w:val="20"/>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CAE8A" w14:textId="77777777" w:rsidR="00A168A8" w:rsidRPr="00A168A8" w:rsidRDefault="00A168A8" w:rsidP="00A168A8">
            <w:pPr>
              <w:jc w:val="center"/>
              <w:rPr>
                <w:color w:val="000000"/>
                <w:sz w:val="14"/>
                <w:szCs w:val="14"/>
              </w:rPr>
            </w:pPr>
            <w:r w:rsidRPr="00A168A8">
              <w:rPr>
                <w:color w:val="000000"/>
                <w:sz w:val="14"/>
                <w:szCs w:val="14"/>
              </w:rPr>
              <w:t>№ п/п</w:t>
            </w:r>
          </w:p>
        </w:tc>
        <w:tc>
          <w:tcPr>
            <w:tcW w:w="1308" w:type="pct"/>
            <w:tcBorders>
              <w:top w:val="single" w:sz="4" w:space="0" w:color="auto"/>
              <w:left w:val="nil"/>
              <w:bottom w:val="single" w:sz="4" w:space="0" w:color="auto"/>
              <w:right w:val="single" w:sz="4" w:space="0" w:color="auto"/>
            </w:tcBorders>
            <w:shd w:val="clear" w:color="auto" w:fill="auto"/>
            <w:noWrap/>
            <w:vAlign w:val="center"/>
            <w:hideMark/>
          </w:tcPr>
          <w:p w14:paraId="5860BA99"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11E370F4"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5D70ED4C" w14:textId="77777777" w:rsidR="00A168A8" w:rsidRPr="00A168A8" w:rsidRDefault="00A168A8" w:rsidP="00A168A8">
            <w:pPr>
              <w:jc w:val="center"/>
              <w:rPr>
                <w:color w:val="000000"/>
                <w:sz w:val="14"/>
                <w:szCs w:val="14"/>
              </w:rPr>
            </w:pPr>
            <w:r w:rsidRPr="00A168A8">
              <w:rPr>
                <w:color w:val="000000"/>
                <w:sz w:val="14"/>
                <w:szCs w:val="14"/>
              </w:rPr>
              <w:t>Время работы, мин.</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04C6057"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856" w:type="pct"/>
            <w:tcBorders>
              <w:top w:val="single" w:sz="4" w:space="0" w:color="auto"/>
              <w:left w:val="nil"/>
              <w:bottom w:val="single" w:sz="4" w:space="0" w:color="auto"/>
              <w:right w:val="single" w:sz="4" w:space="0" w:color="auto"/>
            </w:tcBorders>
            <w:shd w:val="clear" w:color="auto" w:fill="auto"/>
            <w:vAlign w:val="bottom"/>
            <w:hideMark/>
          </w:tcPr>
          <w:p w14:paraId="1D18BA61"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14:paraId="58B2EDBC"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0DF6FDDE"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center"/>
            <w:hideMark/>
          </w:tcPr>
          <w:p w14:paraId="203E344B"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трансформаторов Т-1-4, Т-2-4 - 2 </w:t>
            </w:r>
            <w:proofErr w:type="spellStart"/>
            <w:r w:rsidRPr="00A168A8">
              <w:rPr>
                <w:color w:val="000000"/>
                <w:sz w:val="14"/>
                <w:szCs w:val="14"/>
              </w:rPr>
              <w:t>шт</w:t>
            </w:r>
            <w:proofErr w:type="spellEnd"/>
          </w:p>
        </w:tc>
        <w:tc>
          <w:tcPr>
            <w:tcW w:w="841" w:type="pct"/>
            <w:tcBorders>
              <w:top w:val="nil"/>
              <w:left w:val="nil"/>
              <w:bottom w:val="single" w:sz="4" w:space="0" w:color="auto"/>
              <w:right w:val="single" w:sz="4" w:space="0" w:color="auto"/>
            </w:tcBorders>
            <w:shd w:val="clear" w:color="auto" w:fill="auto"/>
            <w:noWrap/>
            <w:vAlign w:val="bottom"/>
            <w:hideMark/>
          </w:tcPr>
          <w:p w14:paraId="0D68F12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2293B8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75EBB0" w14:textId="77777777" w:rsidR="00A168A8" w:rsidRPr="00A168A8" w:rsidRDefault="00A168A8" w:rsidP="00A168A8">
            <w:pPr>
              <w:jc w:val="right"/>
              <w:rPr>
                <w:color w:val="000000"/>
                <w:sz w:val="14"/>
                <w:szCs w:val="14"/>
              </w:rPr>
            </w:pPr>
            <w:r w:rsidRPr="00A168A8">
              <w:rPr>
                <w:color w:val="000000"/>
                <w:sz w:val="14"/>
                <w:szCs w:val="14"/>
              </w:rPr>
              <w:t>1</w:t>
            </w:r>
          </w:p>
        </w:tc>
        <w:tc>
          <w:tcPr>
            <w:tcW w:w="1308" w:type="pct"/>
            <w:tcBorders>
              <w:top w:val="nil"/>
              <w:left w:val="nil"/>
              <w:bottom w:val="single" w:sz="4" w:space="0" w:color="auto"/>
              <w:right w:val="single" w:sz="4" w:space="0" w:color="auto"/>
            </w:tcBorders>
            <w:shd w:val="clear" w:color="auto" w:fill="auto"/>
            <w:vAlign w:val="bottom"/>
            <w:hideMark/>
          </w:tcPr>
          <w:p w14:paraId="61DFA80F" w14:textId="77777777" w:rsidR="00A168A8" w:rsidRPr="00A168A8" w:rsidRDefault="00A168A8" w:rsidP="00A168A8">
            <w:pPr>
              <w:rPr>
                <w:color w:val="000000"/>
                <w:sz w:val="14"/>
                <w:szCs w:val="14"/>
              </w:rPr>
            </w:pPr>
            <w:r w:rsidRPr="00A168A8">
              <w:rPr>
                <w:color w:val="000000"/>
                <w:sz w:val="14"/>
                <w:szCs w:val="14"/>
              </w:rPr>
              <w:t xml:space="preserve">Внешний осмотр трансформаторов и </w:t>
            </w:r>
            <w:proofErr w:type="spellStart"/>
            <w:r w:rsidRPr="00A168A8">
              <w:rPr>
                <w:color w:val="000000"/>
                <w:sz w:val="14"/>
                <w:szCs w:val="14"/>
              </w:rPr>
              <w:t>маслянных</w:t>
            </w:r>
            <w:proofErr w:type="spellEnd"/>
            <w:r w:rsidRPr="00A168A8">
              <w:rPr>
                <w:color w:val="000000"/>
                <w:sz w:val="14"/>
                <w:szCs w:val="14"/>
              </w:rPr>
              <w:t xml:space="preserve"> реакторов</w:t>
            </w:r>
          </w:p>
        </w:tc>
        <w:tc>
          <w:tcPr>
            <w:tcW w:w="623" w:type="pct"/>
            <w:tcBorders>
              <w:top w:val="nil"/>
              <w:left w:val="nil"/>
              <w:bottom w:val="single" w:sz="4" w:space="0" w:color="auto"/>
              <w:right w:val="single" w:sz="4" w:space="0" w:color="auto"/>
            </w:tcBorders>
            <w:shd w:val="clear" w:color="auto" w:fill="auto"/>
            <w:noWrap/>
            <w:vAlign w:val="bottom"/>
            <w:hideMark/>
          </w:tcPr>
          <w:p w14:paraId="5C3F4195" w14:textId="77777777" w:rsidR="00A168A8" w:rsidRPr="00A168A8" w:rsidRDefault="00A168A8" w:rsidP="00A168A8">
            <w:pPr>
              <w:jc w:val="right"/>
              <w:rPr>
                <w:color w:val="000000"/>
                <w:sz w:val="14"/>
                <w:szCs w:val="14"/>
              </w:rPr>
            </w:pPr>
            <w:r w:rsidRPr="00A168A8">
              <w:rPr>
                <w:color w:val="000000"/>
                <w:sz w:val="14"/>
                <w:szCs w:val="14"/>
              </w:rPr>
              <w:t>60</w:t>
            </w:r>
          </w:p>
        </w:tc>
        <w:tc>
          <w:tcPr>
            <w:tcW w:w="589" w:type="pct"/>
            <w:tcBorders>
              <w:top w:val="nil"/>
              <w:left w:val="nil"/>
              <w:bottom w:val="single" w:sz="4" w:space="0" w:color="auto"/>
              <w:right w:val="single" w:sz="4" w:space="0" w:color="auto"/>
            </w:tcBorders>
            <w:shd w:val="clear" w:color="auto" w:fill="auto"/>
            <w:noWrap/>
            <w:vAlign w:val="bottom"/>
            <w:hideMark/>
          </w:tcPr>
          <w:p w14:paraId="01C3CDD2" w14:textId="77777777" w:rsidR="00A168A8" w:rsidRPr="00A168A8" w:rsidRDefault="00A168A8" w:rsidP="00A168A8">
            <w:pPr>
              <w:jc w:val="right"/>
              <w:rPr>
                <w:color w:val="000000"/>
                <w:sz w:val="14"/>
                <w:szCs w:val="14"/>
              </w:rPr>
            </w:pPr>
            <w:r w:rsidRPr="00A168A8">
              <w:rPr>
                <w:color w:val="000000"/>
                <w:sz w:val="14"/>
                <w:szCs w:val="14"/>
              </w:rPr>
              <w:t>0,6</w:t>
            </w:r>
          </w:p>
        </w:tc>
        <w:tc>
          <w:tcPr>
            <w:tcW w:w="583" w:type="pct"/>
            <w:tcBorders>
              <w:top w:val="nil"/>
              <w:left w:val="nil"/>
              <w:bottom w:val="single" w:sz="4" w:space="0" w:color="auto"/>
              <w:right w:val="single" w:sz="4" w:space="0" w:color="auto"/>
            </w:tcBorders>
            <w:shd w:val="clear" w:color="auto" w:fill="auto"/>
            <w:noWrap/>
            <w:vAlign w:val="bottom"/>
            <w:hideMark/>
          </w:tcPr>
          <w:p w14:paraId="4FBB98DA" w14:textId="77777777" w:rsidR="00A168A8" w:rsidRPr="00A168A8" w:rsidRDefault="00A168A8" w:rsidP="00A168A8">
            <w:pPr>
              <w:jc w:val="right"/>
              <w:rPr>
                <w:color w:val="000000"/>
                <w:sz w:val="14"/>
                <w:szCs w:val="14"/>
              </w:rPr>
            </w:pPr>
            <w:r w:rsidRPr="00A168A8">
              <w:rPr>
                <w:color w:val="000000"/>
                <w:sz w:val="14"/>
                <w:szCs w:val="14"/>
              </w:rPr>
              <w:t>36</w:t>
            </w:r>
          </w:p>
        </w:tc>
        <w:tc>
          <w:tcPr>
            <w:tcW w:w="856" w:type="pct"/>
            <w:tcBorders>
              <w:top w:val="nil"/>
              <w:left w:val="nil"/>
              <w:bottom w:val="single" w:sz="4" w:space="0" w:color="auto"/>
              <w:right w:val="single" w:sz="4" w:space="0" w:color="auto"/>
            </w:tcBorders>
            <w:shd w:val="clear" w:color="auto" w:fill="auto"/>
            <w:noWrap/>
            <w:vAlign w:val="bottom"/>
            <w:hideMark/>
          </w:tcPr>
          <w:p w14:paraId="6AE3B970" w14:textId="77777777" w:rsidR="00A168A8" w:rsidRPr="00A168A8" w:rsidRDefault="00A168A8" w:rsidP="00A168A8">
            <w:pPr>
              <w:jc w:val="right"/>
              <w:rPr>
                <w:color w:val="000000"/>
                <w:sz w:val="14"/>
                <w:szCs w:val="14"/>
              </w:rPr>
            </w:pPr>
            <w:r w:rsidRPr="00A168A8">
              <w:rPr>
                <w:color w:val="000000"/>
                <w:sz w:val="14"/>
                <w:szCs w:val="14"/>
              </w:rPr>
              <w:t>8324,28</w:t>
            </w:r>
          </w:p>
        </w:tc>
        <w:tc>
          <w:tcPr>
            <w:tcW w:w="841" w:type="pct"/>
            <w:tcBorders>
              <w:top w:val="nil"/>
              <w:left w:val="nil"/>
              <w:bottom w:val="single" w:sz="4" w:space="0" w:color="auto"/>
              <w:right w:val="single" w:sz="4" w:space="0" w:color="auto"/>
            </w:tcBorders>
            <w:shd w:val="clear" w:color="auto" w:fill="auto"/>
            <w:noWrap/>
            <w:vAlign w:val="bottom"/>
            <w:hideMark/>
          </w:tcPr>
          <w:p w14:paraId="3D4DF12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C25C9F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2DEC759" w14:textId="77777777" w:rsidR="00A168A8" w:rsidRPr="00A168A8" w:rsidRDefault="00A168A8" w:rsidP="00A168A8">
            <w:pPr>
              <w:jc w:val="right"/>
              <w:rPr>
                <w:color w:val="000000"/>
                <w:sz w:val="14"/>
                <w:szCs w:val="14"/>
              </w:rPr>
            </w:pPr>
            <w:r w:rsidRPr="00A168A8">
              <w:rPr>
                <w:color w:val="000000"/>
                <w:sz w:val="14"/>
                <w:szCs w:val="14"/>
              </w:rPr>
              <w:t>2</w:t>
            </w:r>
          </w:p>
        </w:tc>
        <w:tc>
          <w:tcPr>
            <w:tcW w:w="1308" w:type="pct"/>
            <w:tcBorders>
              <w:top w:val="nil"/>
              <w:left w:val="nil"/>
              <w:bottom w:val="single" w:sz="4" w:space="0" w:color="auto"/>
              <w:right w:val="single" w:sz="4" w:space="0" w:color="auto"/>
            </w:tcBorders>
            <w:shd w:val="clear" w:color="auto" w:fill="auto"/>
            <w:noWrap/>
            <w:vAlign w:val="bottom"/>
            <w:hideMark/>
          </w:tcPr>
          <w:p w14:paraId="2792787A" w14:textId="77777777" w:rsidR="00A168A8" w:rsidRPr="00A168A8" w:rsidRDefault="00A168A8" w:rsidP="00A168A8">
            <w:pPr>
              <w:rPr>
                <w:color w:val="000000"/>
                <w:sz w:val="14"/>
                <w:szCs w:val="14"/>
              </w:rPr>
            </w:pPr>
            <w:r w:rsidRPr="00A168A8">
              <w:rPr>
                <w:color w:val="000000"/>
                <w:sz w:val="14"/>
                <w:szCs w:val="14"/>
              </w:rPr>
              <w:t>Протирка изоляции вводов</w:t>
            </w:r>
          </w:p>
        </w:tc>
        <w:tc>
          <w:tcPr>
            <w:tcW w:w="623" w:type="pct"/>
            <w:tcBorders>
              <w:top w:val="nil"/>
              <w:left w:val="nil"/>
              <w:bottom w:val="single" w:sz="4" w:space="0" w:color="auto"/>
              <w:right w:val="single" w:sz="4" w:space="0" w:color="auto"/>
            </w:tcBorders>
            <w:shd w:val="clear" w:color="auto" w:fill="auto"/>
            <w:noWrap/>
            <w:vAlign w:val="bottom"/>
            <w:hideMark/>
          </w:tcPr>
          <w:p w14:paraId="39249D50"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4CB3DA5B"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2ACCBC29" w14:textId="77777777" w:rsidR="00A168A8" w:rsidRPr="00A168A8" w:rsidRDefault="00A168A8" w:rsidP="00A168A8">
            <w:pPr>
              <w:jc w:val="right"/>
              <w:rPr>
                <w:color w:val="000000"/>
                <w:sz w:val="14"/>
                <w:szCs w:val="14"/>
              </w:rPr>
            </w:pPr>
            <w:r w:rsidRPr="00A168A8">
              <w:rPr>
                <w:color w:val="000000"/>
                <w:sz w:val="14"/>
                <w:szCs w:val="14"/>
              </w:rPr>
              <w:t>0,049998</w:t>
            </w:r>
          </w:p>
        </w:tc>
        <w:tc>
          <w:tcPr>
            <w:tcW w:w="856" w:type="pct"/>
            <w:tcBorders>
              <w:top w:val="nil"/>
              <w:left w:val="nil"/>
              <w:bottom w:val="single" w:sz="4" w:space="0" w:color="auto"/>
              <w:right w:val="single" w:sz="4" w:space="0" w:color="auto"/>
            </w:tcBorders>
            <w:shd w:val="clear" w:color="auto" w:fill="auto"/>
            <w:noWrap/>
            <w:vAlign w:val="bottom"/>
            <w:hideMark/>
          </w:tcPr>
          <w:p w14:paraId="0B5B4857" w14:textId="77777777" w:rsidR="00A168A8" w:rsidRPr="00A168A8" w:rsidRDefault="00A168A8" w:rsidP="00A168A8">
            <w:pPr>
              <w:jc w:val="right"/>
              <w:rPr>
                <w:color w:val="000000"/>
                <w:sz w:val="14"/>
                <w:szCs w:val="14"/>
              </w:rPr>
            </w:pPr>
            <w:r w:rsidRPr="00A168A8">
              <w:rPr>
                <w:color w:val="000000"/>
                <w:sz w:val="14"/>
                <w:szCs w:val="14"/>
              </w:rPr>
              <w:t>11,56</w:t>
            </w:r>
          </w:p>
        </w:tc>
        <w:tc>
          <w:tcPr>
            <w:tcW w:w="841" w:type="pct"/>
            <w:tcBorders>
              <w:top w:val="nil"/>
              <w:left w:val="nil"/>
              <w:bottom w:val="single" w:sz="4" w:space="0" w:color="auto"/>
              <w:right w:val="single" w:sz="4" w:space="0" w:color="auto"/>
            </w:tcBorders>
            <w:shd w:val="clear" w:color="auto" w:fill="auto"/>
            <w:noWrap/>
            <w:vAlign w:val="bottom"/>
            <w:hideMark/>
          </w:tcPr>
          <w:p w14:paraId="47F2E41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3A45C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C28AC8" w14:textId="77777777" w:rsidR="00A168A8" w:rsidRPr="00A168A8" w:rsidRDefault="00A168A8" w:rsidP="00A168A8">
            <w:pPr>
              <w:jc w:val="right"/>
              <w:rPr>
                <w:color w:val="000000"/>
                <w:sz w:val="14"/>
                <w:szCs w:val="14"/>
              </w:rPr>
            </w:pPr>
            <w:r w:rsidRPr="00A168A8">
              <w:rPr>
                <w:color w:val="000000"/>
                <w:sz w:val="14"/>
                <w:szCs w:val="14"/>
              </w:rPr>
              <w:t>3</w:t>
            </w:r>
          </w:p>
        </w:tc>
        <w:tc>
          <w:tcPr>
            <w:tcW w:w="1308" w:type="pct"/>
            <w:tcBorders>
              <w:top w:val="nil"/>
              <w:left w:val="nil"/>
              <w:bottom w:val="single" w:sz="4" w:space="0" w:color="auto"/>
              <w:right w:val="single" w:sz="4" w:space="0" w:color="auto"/>
            </w:tcBorders>
            <w:shd w:val="clear" w:color="auto" w:fill="auto"/>
            <w:noWrap/>
            <w:vAlign w:val="bottom"/>
            <w:hideMark/>
          </w:tcPr>
          <w:p w14:paraId="22530A60" w14:textId="77777777" w:rsidR="00A168A8" w:rsidRPr="00A168A8" w:rsidRDefault="00A168A8" w:rsidP="00A168A8">
            <w:pPr>
              <w:rPr>
                <w:color w:val="000000"/>
                <w:sz w:val="14"/>
                <w:szCs w:val="14"/>
              </w:rPr>
            </w:pPr>
            <w:proofErr w:type="spellStart"/>
            <w:r w:rsidRPr="00A168A8">
              <w:rPr>
                <w:color w:val="000000"/>
                <w:sz w:val="14"/>
                <w:szCs w:val="14"/>
              </w:rPr>
              <w:t>Воостановление</w:t>
            </w:r>
            <w:proofErr w:type="spellEnd"/>
            <w:r w:rsidRPr="00A168A8">
              <w:rPr>
                <w:color w:val="000000"/>
                <w:sz w:val="14"/>
                <w:szCs w:val="14"/>
              </w:rPr>
              <w:t xml:space="preserve"> уровня масла</w:t>
            </w:r>
          </w:p>
        </w:tc>
        <w:tc>
          <w:tcPr>
            <w:tcW w:w="623" w:type="pct"/>
            <w:tcBorders>
              <w:top w:val="nil"/>
              <w:left w:val="nil"/>
              <w:bottom w:val="single" w:sz="4" w:space="0" w:color="auto"/>
              <w:right w:val="single" w:sz="4" w:space="0" w:color="auto"/>
            </w:tcBorders>
            <w:shd w:val="clear" w:color="auto" w:fill="auto"/>
            <w:noWrap/>
            <w:vAlign w:val="bottom"/>
            <w:hideMark/>
          </w:tcPr>
          <w:p w14:paraId="66C1D80B"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358A0FAA" w14:textId="77777777" w:rsidR="00A168A8" w:rsidRPr="00A168A8" w:rsidRDefault="00A168A8" w:rsidP="00A168A8">
            <w:pPr>
              <w:jc w:val="right"/>
              <w:rPr>
                <w:color w:val="000000"/>
                <w:sz w:val="14"/>
                <w:szCs w:val="14"/>
              </w:rPr>
            </w:pPr>
            <w:r w:rsidRPr="00A168A8">
              <w:rPr>
                <w:color w:val="000000"/>
                <w:sz w:val="14"/>
                <w:szCs w:val="14"/>
              </w:rPr>
              <w:t>0,5</w:t>
            </w:r>
          </w:p>
        </w:tc>
        <w:tc>
          <w:tcPr>
            <w:tcW w:w="583" w:type="pct"/>
            <w:tcBorders>
              <w:top w:val="nil"/>
              <w:left w:val="nil"/>
              <w:bottom w:val="single" w:sz="4" w:space="0" w:color="auto"/>
              <w:right w:val="single" w:sz="4" w:space="0" w:color="auto"/>
            </w:tcBorders>
            <w:shd w:val="clear" w:color="auto" w:fill="auto"/>
            <w:noWrap/>
            <w:vAlign w:val="bottom"/>
            <w:hideMark/>
          </w:tcPr>
          <w:p w14:paraId="0C87B54B" w14:textId="77777777" w:rsidR="00A168A8" w:rsidRPr="00A168A8" w:rsidRDefault="00A168A8" w:rsidP="00A168A8">
            <w:pPr>
              <w:jc w:val="right"/>
              <w:rPr>
                <w:color w:val="000000"/>
                <w:sz w:val="14"/>
                <w:szCs w:val="14"/>
              </w:rPr>
            </w:pPr>
            <w:r w:rsidRPr="00A168A8">
              <w:rPr>
                <w:color w:val="000000"/>
                <w:sz w:val="14"/>
                <w:szCs w:val="14"/>
              </w:rPr>
              <w:t>0,08333</w:t>
            </w:r>
          </w:p>
        </w:tc>
        <w:tc>
          <w:tcPr>
            <w:tcW w:w="856" w:type="pct"/>
            <w:tcBorders>
              <w:top w:val="nil"/>
              <w:left w:val="nil"/>
              <w:bottom w:val="single" w:sz="4" w:space="0" w:color="auto"/>
              <w:right w:val="single" w:sz="4" w:space="0" w:color="auto"/>
            </w:tcBorders>
            <w:shd w:val="clear" w:color="auto" w:fill="auto"/>
            <w:noWrap/>
            <w:vAlign w:val="bottom"/>
            <w:hideMark/>
          </w:tcPr>
          <w:p w14:paraId="4D42AB21" w14:textId="77777777" w:rsidR="00A168A8" w:rsidRPr="00A168A8" w:rsidRDefault="00A168A8" w:rsidP="00A168A8">
            <w:pPr>
              <w:jc w:val="right"/>
              <w:rPr>
                <w:color w:val="000000"/>
                <w:sz w:val="14"/>
                <w:szCs w:val="14"/>
              </w:rPr>
            </w:pPr>
            <w:r w:rsidRPr="00A168A8">
              <w:rPr>
                <w:color w:val="000000"/>
                <w:sz w:val="14"/>
                <w:szCs w:val="14"/>
              </w:rPr>
              <w:t>19,27</w:t>
            </w:r>
          </w:p>
        </w:tc>
        <w:tc>
          <w:tcPr>
            <w:tcW w:w="841" w:type="pct"/>
            <w:tcBorders>
              <w:top w:val="nil"/>
              <w:left w:val="nil"/>
              <w:bottom w:val="single" w:sz="4" w:space="0" w:color="auto"/>
              <w:right w:val="single" w:sz="4" w:space="0" w:color="auto"/>
            </w:tcBorders>
            <w:shd w:val="clear" w:color="auto" w:fill="auto"/>
            <w:noWrap/>
            <w:vAlign w:val="bottom"/>
            <w:hideMark/>
          </w:tcPr>
          <w:p w14:paraId="11ABE34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0355995"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center"/>
            <w:hideMark/>
          </w:tcPr>
          <w:p w14:paraId="7892AA5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выключателей - 2 </w:t>
            </w:r>
            <w:proofErr w:type="spellStart"/>
            <w:r w:rsidRPr="00A168A8">
              <w:rPr>
                <w:color w:val="000000"/>
                <w:sz w:val="14"/>
                <w:szCs w:val="14"/>
              </w:rPr>
              <w:t>шт</w:t>
            </w:r>
            <w:proofErr w:type="spellEnd"/>
          </w:p>
        </w:tc>
        <w:tc>
          <w:tcPr>
            <w:tcW w:w="841" w:type="pct"/>
            <w:tcBorders>
              <w:top w:val="nil"/>
              <w:left w:val="nil"/>
              <w:bottom w:val="single" w:sz="4" w:space="0" w:color="auto"/>
              <w:right w:val="single" w:sz="4" w:space="0" w:color="auto"/>
            </w:tcBorders>
            <w:shd w:val="clear" w:color="auto" w:fill="auto"/>
            <w:noWrap/>
            <w:vAlign w:val="bottom"/>
            <w:hideMark/>
          </w:tcPr>
          <w:p w14:paraId="2D9ECD4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BCEF7E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9BA8597" w14:textId="77777777" w:rsidR="00A168A8" w:rsidRPr="00A168A8" w:rsidRDefault="00A168A8" w:rsidP="00A168A8">
            <w:pPr>
              <w:jc w:val="right"/>
              <w:rPr>
                <w:color w:val="000000"/>
                <w:sz w:val="14"/>
                <w:szCs w:val="14"/>
              </w:rPr>
            </w:pPr>
            <w:r w:rsidRPr="00A168A8">
              <w:rPr>
                <w:color w:val="000000"/>
                <w:sz w:val="14"/>
                <w:szCs w:val="14"/>
              </w:rPr>
              <w:t>4</w:t>
            </w:r>
          </w:p>
        </w:tc>
        <w:tc>
          <w:tcPr>
            <w:tcW w:w="1308" w:type="pct"/>
            <w:tcBorders>
              <w:top w:val="nil"/>
              <w:left w:val="nil"/>
              <w:bottom w:val="single" w:sz="4" w:space="0" w:color="auto"/>
              <w:right w:val="single" w:sz="4" w:space="0" w:color="auto"/>
            </w:tcBorders>
            <w:shd w:val="clear" w:color="auto" w:fill="auto"/>
            <w:vAlign w:val="bottom"/>
            <w:hideMark/>
          </w:tcPr>
          <w:p w14:paraId="63A3D13D"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выключателей МВ-35 </w:t>
            </w:r>
            <w:proofErr w:type="spellStart"/>
            <w:r w:rsidRPr="00A168A8">
              <w:rPr>
                <w:color w:val="000000"/>
                <w:sz w:val="14"/>
                <w:szCs w:val="14"/>
              </w:rPr>
              <w:t>кВ</w:t>
            </w:r>
            <w:proofErr w:type="spellEnd"/>
          </w:p>
        </w:tc>
        <w:tc>
          <w:tcPr>
            <w:tcW w:w="623" w:type="pct"/>
            <w:tcBorders>
              <w:top w:val="nil"/>
              <w:left w:val="nil"/>
              <w:bottom w:val="single" w:sz="4" w:space="0" w:color="auto"/>
              <w:right w:val="single" w:sz="4" w:space="0" w:color="auto"/>
            </w:tcBorders>
            <w:shd w:val="clear" w:color="auto" w:fill="auto"/>
            <w:noWrap/>
            <w:vAlign w:val="bottom"/>
            <w:hideMark/>
          </w:tcPr>
          <w:p w14:paraId="1E9EF3C5" w14:textId="77777777" w:rsidR="00A168A8" w:rsidRPr="00A168A8" w:rsidRDefault="00A168A8" w:rsidP="00A168A8">
            <w:pPr>
              <w:jc w:val="right"/>
              <w:rPr>
                <w:color w:val="000000"/>
                <w:sz w:val="14"/>
                <w:szCs w:val="14"/>
              </w:rPr>
            </w:pPr>
            <w:r w:rsidRPr="00A168A8">
              <w:rPr>
                <w:color w:val="000000"/>
                <w:sz w:val="14"/>
                <w:szCs w:val="14"/>
              </w:rPr>
              <w:t>60</w:t>
            </w:r>
          </w:p>
        </w:tc>
        <w:tc>
          <w:tcPr>
            <w:tcW w:w="589" w:type="pct"/>
            <w:tcBorders>
              <w:top w:val="nil"/>
              <w:left w:val="nil"/>
              <w:bottom w:val="single" w:sz="4" w:space="0" w:color="auto"/>
              <w:right w:val="single" w:sz="4" w:space="0" w:color="auto"/>
            </w:tcBorders>
            <w:shd w:val="clear" w:color="auto" w:fill="auto"/>
            <w:noWrap/>
            <w:vAlign w:val="bottom"/>
            <w:hideMark/>
          </w:tcPr>
          <w:p w14:paraId="52FA818A" w14:textId="77777777" w:rsidR="00A168A8" w:rsidRPr="00A168A8" w:rsidRDefault="00A168A8" w:rsidP="00A168A8">
            <w:pPr>
              <w:jc w:val="right"/>
              <w:rPr>
                <w:color w:val="000000"/>
                <w:sz w:val="14"/>
                <w:szCs w:val="14"/>
              </w:rPr>
            </w:pPr>
            <w:r w:rsidRPr="00A168A8">
              <w:rPr>
                <w:color w:val="000000"/>
                <w:sz w:val="14"/>
                <w:szCs w:val="14"/>
              </w:rPr>
              <w:t>0,4</w:t>
            </w:r>
          </w:p>
        </w:tc>
        <w:tc>
          <w:tcPr>
            <w:tcW w:w="583" w:type="pct"/>
            <w:tcBorders>
              <w:top w:val="nil"/>
              <w:left w:val="nil"/>
              <w:bottom w:val="single" w:sz="4" w:space="0" w:color="auto"/>
              <w:right w:val="single" w:sz="4" w:space="0" w:color="auto"/>
            </w:tcBorders>
            <w:shd w:val="clear" w:color="auto" w:fill="auto"/>
            <w:noWrap/>
            <w:vAlign w:val="bottom"/>
            <w:hideMark/>
          </w:tcPr>
          <w:p w14:paraId="6F487514" w14:textId="77777777" w:rsidR="00A168A8" w:rsidRPr="00A168A8" w:rsidRDefault="00A168A8" w:rsidP="00A168A8">
            <w:pPr>
              <w:jc w:val="right"/>
              <w:rPr>
                <w:color w:val="000000"/>
                <w:sz w:val="14"/>
                <w:szCs w:val="14"/>
              </w:rPr>
            </w:pPr>
            <w:r w:rsidRPr="00A168A8">
              <w:rPr>
                <w:color w:val="000000"/>
                <w:sz w:val="14"/>
                <w:szCs w:val="14"/>
              </w:rPr>
              <w:t>24</w:t>
            </w:r>
          </w:p>
        </w:tc>
        <w:tc>
          <w:tcPr>
            <w:tcW w:w="856" w:type="pct"/>
            <w:tcBorders>
              <w:top w:val="nil"/>
              <w:left w:val="nil"/>
              <w:bottom w:val="single" w:sz="4" w:space="0" w:color="auto"/>
              <w:right w:val="single" w:sz="4" w:space="0" w:color="auto"/>
            </w:tcBorders>
            <w:shd w:val="clear" w:color="auto" w:fill="auto"/>
            <w:noWrap/>
            <w:vAlign w:val="bottom"/>
            <w:hideMark/>
          </w:tcPr>
          <w:p w14:paraId="49C07A53" w14:textId="77777777" w:rsidR="00A168A8" w:rsidRPr="00A168A8" w:rsidRDefault="00A168A8" w:rsidP="00A168A8">
            <w:pPr>
              <w:jc w:val="right"/>
              <w:rPr>
                <w:color w:val="000000"/>
                <w:sz w:val="14"/>
                <w:szCs w:val="14"/>
              </w:rPr>
            </w:pPr>
            <w:r w:rsidRPr="00A168A8">
              <w:rPr>
                <w:color w:val="000000"/>
                <w:sz w:val="14"/>
                <w:szCs w:val="14"/>
              </w:rPr>
              <w:t>5549,52</w:t>
            </w:r>
          </w:p>
        </w:tc>
        <w:tc>
          <w:tcPr>
            <w:tcW w:w="841" w:type="pct"/>
            <w:tcBorders>
              <w:top w:val="nil"/>
              <w:left w:val="nil"/>
              <w:bottom w:val="single" w:sz="4" w:space="0" w:color="auto"/>
              <w:right w:val="single" w:sz="4" w:space="0" w:color="auto"/>
            </w:tcBorders>
            <w:shd w:val="clear" w:color="auto" w:fill="auto"/>
            <w:noWrap/>
            <w:vAlign w:val="bottom"/>
            <w:hideMark/>
          </w:tcPr>
          <w:p w14:paraId="782197F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A5A65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E0A3736" w14:textId="77777777" w:rsidR="00A168A8" w:rsidRPr="00A168A8" w:rsidRDefault="00A168A8" w:rsidP="00A168A8">
            <w:pPr>
              <w:jc w:val="right"/>
              <w:rPr>
                <w:color w:val="000000"/>
                <w:sz w:val="14"/>
                <w:szCs w:val="14"/>
              </w:rPr>
            </w:pPr>
            <w:r w:rsidRPr="00A168A8">
              <w:rPr>
                <w:color w:val="000000"/>
                <w:sz w:val="14"/>
                <w:szCs w:val="14"/>
              </w:rPr>
              <w:t>5</w:t>
            </w:r>
          </w:p>
        </w:tc>
        <w:tc>
          <w:tcPr>
            <w:tcW w:w="1308" w:type="pct"/>
            <w:tcBorders>
              <w:top w:val="nil"/>
              <w:left w:val="nil"/>
              <w:bottom w:val="single" w:sz="4" w:space="0" w:color="auto"/>
              <w:right w:val="single" w:sz="4" w:space="0" w:color="auto"/>
            </w:tcBorders>
            <w:shd w:val="clear" w:color="auto" w:fill="auto"/>
            <w:vAlign w:val="bottom"/>
            <w:hideMark/>
          </w:tcPr>
          <w:p w14:paraId="38F4CC9D" w14:textId="77777777" w:rsidR="00A168A8" w:rsidRPr="00A168A8" w:rsidRDefault="00A168A8" w:rsidP="00A168A8">
            <w:pPr>
              <w:rPr>
                <w:color w:val="000000"/>
                <w:sz w:val="14"/>
                <w:szCs w:val="14"/>
              </w:rPr>
            </w:pPr>
            <w:r w:rsidRPr="00A168A8">
              <w:rPr>
                <w:color w:val="000000"/>
                <w:sz w:val="14"/>
                <w:szCs w:val="14"/>
              </w:rPr>
              <w:t>Регулировка уровня масла в баке</w:t>
            </w:r>
          </w:p>
        </w:tc>
        <w:tc>
          <w:tcPr>
            <w:tcW w:w="623" w:type="pct"/>
            <w:tcBorders>
              <w:top w:val="nil"/>
              <w:left w:val="nil"/>
              <w:bottom w:val="single" w:sz="4" w:space="0" w:color="auto"/>
              <w:right w:val="single" w:sz="4" w:space="0" w:color="auto"/>
            </w:tcBorders>
            <w:shd w:val="clear" w:color="auto" w:fill="auto"/>
            <w:noWrap/>
            <w:vAlign w:val="bottom"/>
            <w:hideMark/>
          </w:tcPr>
          <w:p w14:paraId="225A6D24"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0219CA36" w14:textId="77777777" w:rsidR="00A168A8" w:rsidRPr="00A168A8" w:rsidRDefault="00A168A8" w:rsidP="00A168A8">
            <w:pPr>
              <w:jc w:val="right"/>
              <w:rPr>
                <w:color w:val="000000"/>
                <w:sz w:val="14"/>
                <w:szCs w:val="14"/>
              </w:rPr>
            </w:pPr>
            <w:r w:rsidRPr="00A168A8">
              <w:rPr>
                <w:color w:val="000000"/>
                <w:sz w:val="14"/>
                <w:szCs w:val="14"/>
              </w:rPr>
              <w:t>0,6</w:t>
            </w:r>
          </w:p>
        </w:tc>
        <w:tc>
          <w:tcPr>
            <w:tcW w:w="583" w:type="pct"/>
            <w:tcBorders>
              <w:top w:val="nil"/>
              <w:left w:val="nil"/>
              <w:bottom w:val="single" w:sz="4" w:space="0" w:color="auto"/>
              <w:right w:val="single" w:sz="4" w:space="0" w:color="auto"/>
            </w:tcBorders>
            <w:shd w:val="clear" w:color="auto" w:fill="auto"/>
            <w:noWrap/>
            <w:vAlign w:val="bottom"/>
            <w:hideMark/>
          </w:tcPr>
          <w:p w14:paraId="326F1BB6" w14:textId="77777777" w:rsidR="00A168A8" w:rsidRPr="00A168A8" w:rsidRDefault="00A168A8" w:rsidP="00A168A8">
            <w:pPr>
              <w:jc w:val="right"/>
              <w:rPr>
                <w:color w:val="000000"/>
                <w:sz w:val="14"/>
                <w:szCs w:val="14"/>
              </w:rPr>
            </w:pPr>
            <w:r w:rsidRPr="00A168A8">
              <w:rPr>
                <w:color w:val="000000"/>
                <w:sz w:val="14"/>
                <w:szCs w:val="14"/>
              </w:rPr>
              <w:t>0,099996</w:t>
            </w:r>
          </w:p>
        </w:tc>
        <w:tc>
          <w:tcPr>
            <w:tcW w:w="856" w:type="pct"/>
            <w:tcBorders>
              <w:top w:val="nil"/>
              <w:left w:val="nil"/>
              <w:bottom w:val="single" w:sz="4" w:space="0" w:color="auto"/>
              <w:right w:val="single" w:sz="4" w:space="0" w:color="auto"/>
            </w:tcBorders>
            <w:shd w:val="clear" w:color="auto" w:fill="auto"/>
            <w:noWrap/>
            <w:vAlign w:val="bottom"/>
            <w:hideMark/>
          </w:tcPr>
          <w:p w14:paraId="6B86E165" w14:textId="77777777" w:rsidR="00A168A8" w:rsidRPr="00A168A8" w:rsidRDefault="00A168A8" w:rsidP="00A168A8">
            <w:pPr>
              <w:jc w:val="right"/>
              <w:rPr>
                <w:color w:val="000000"/>
                <w:sz w:val="14"/>
                <w:szCs w:val="14"/>
              </w:rPr>
            </w:pPr>
            <w:r w:rsidRPr="00A168A8">
              <w:rPr>
                <w:color w:val="000000"/>
                <w:sz w:val="14"/>
                <w:szCs w:val="14"/>
              </w:rPr>
              <w:t>23,12</w:t>
            </w:r>
          </w:p>
        </w:tc>
        <w:tc>
          <w:tcPr>
            <w:tcW w:w="841" w:type="pct"/>
            <w:tcBorders>
              <w:top w:val="nil"/>
              <w:left w:val="nil"/>
              <w:bottom w:val="single" w:sz="4" w:space="0" w:color="auto"/>
              <w:right w:val="single" w:sz="4" w:space="0" w:color="auto"/>
            </w:tcBorders>
            <w:shd w:val="clear" w:color="auto" w:fill="auto"/>
            <w:noWrap/>
            <w:vAlign w:val="bottom"/>
            <w:hideMark/>
          </w:tcPr>
          <w:p w14:paraId="3081CD1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FB7A49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3EA961F" w14:textId="77777777" w:rsidR="00A168A8" w:rsidRPr="00A168A8" w:rsidRDefault="00A168A8" w:rsidP="00A168A8">
            <w:pPr>
              <w:jc w:val="right"/>
              <w:rPr>
                <w:color w:val="000000"/>
                <w:sz w:val="14"/>
                <w:szCs w:val="14"/>
              </w:rPr>
            </w:pPr>
            <w:r w:rsidRPr="00A168A8">
              <w:rPr>
                <w:color w:val="000000"/>
                <w:sz w:val="14"/>
                <w:szCs w:val="14"/>
              </w:rPr>
              <w:t>6</w:t>
            </w:r>
          </w:p>
        </w:tc>
        <w:tc>
          <w:tcPr>
            <w:tcW w:w="1308" w:type="pct"/>
            <w:tcBorders>
              <w:top w:val="nil"/>
              <w:left w:val="nil"/>
              <w:bottom w:val="single" w:sz="4" w:space="0" w:color="auto"/>
              <w:right w:val="single" w:sz="4" w:space="0" w:color="auto"/>
            </w:tcBorders>
            <w:shd w:val="clear" w:color="auto" w:fill="auto"/>
            <w:noWrap/>
            <w:vAlign w:val="bottom"/>
            <w:hideMark/>
          </w:tcPr>
          <w:p w14:paraId="498DE054" w14:textId="77777777" w:rsidR="00A168A8" w:rsidRPr="00A168A8" w:rsidRDefault="00A168A8" w:rsidP="00A168A8">
            <w:pPr>
              <w:rPr>
                <w:color w:val="000000"/>
                <w:sz w:val="14"/>
                <w:szCs w:val="14"/>
              </w:rPr>
            </w:pPr>
            <w:r w:rsidRPr="00A168A8">
              <w:rPr>
                <w:color w:val="000000"/>
                <w:sz w:val="14"/>
                <w:szCs w:val="14"/>
              </w:rPr>
              <w:t>Протирка изоляции вводов</w:t>
            </w:r>
          </w:p>
        </w:tc>
        <w:tc>
          <w:tcPr>
            <w:tcW w:w="623" w:type="pct"/>
            <w:tcBorders>
              <w:top w:val="nil"/>
              <w:left w:val="nil"/>
              <w:bottom w:val="single" w:sz="4" w:space="0" w:color="auto"/>
              <w:right w:val="single" w:sz="4" w:space="0" w:color="auto"/>
            </w:tcBorders>
            <w:shd w:val="clear" w:color="auto" w:fill="auto"/>
            <w:noWrap/>
            <w:vAlign w:val="bottom"/>
            <w:hideMark/>
          </w:tcPr>
          <w:p w14:paraId="62E3D1C7"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58F3A246" w14:textId="77777777" w:rsidR="00A168A8" w:rsidRPr="00A168A8" w:rsidRDefault="00A168A8" w:rsidP="00A168A8">
            <w:pPr>
              <w:jc w:val="right"/>
              <w:rPr>
                <w:color w:val="000000"/>
                <w:sz w:val="14"/>
                <w:szCs w:val="14"/>
              </w:rPr>
            </w:pPr>
            <w:r w:rsidRPr="00A168A8">
              <w:rPr>
                <w:color w:val="000000"/>
                <w:sz w:val="14"/>
                <w:szCs w:val="14"/>
              </w:rPr>
              <w:t>0,4</w:t>
            </w:r>
          </w:p>
        </w:tc>
        <w:tc>
          <w:tcPr>
            <w:tcW w:w="583" w:type="pct"/>
            <w:tcBorders>
              <w:top w:val="nil"/>
              <w:left w:val="nil"/>
              <w:bottom w:val="single" w:sz="4" w:space="0" w:color="auto"/>
              <w:right w:val="single" w:sz="4" w:space="0" w:color="auto"/>
            </w:tcBorders>
            <w:shd w:val="clear" w:color="auto" w:fill="auto"/>
            <w:noWrap/>
            <w:vAlign w:val="bottom"/>
            <w:hideMark/>
          </w:tcPr>
          <w:p w14:paraId="15A52F40" w14:textId="77777777" w:rsidR="00A168A8" w:rsidRPr="00A168A8" w:rsidRDefault="00A168A8" w:rsidP="00A168A8">
            <w:pPr>
              <w:jc w:val="right"/>
              <w:rPr>
                <w:color w:val="000000"/>
                <w:sz w:val="14"/>
                <w:szCs w:val="14"/>
              </w:rPr>
            </w:pPr>
            <w:r w:rsidRPr="00A168A8">
              <w:rPr>
                <w:color w:val="000000"/>
                <w:sz w:val="14"/>
                <w:szCs w:val="14"/>
              </w:rPr>
              <w:t>0,066664</w:t>
            </w:r>
          </w:p>
        </w:tc>
        <w:tc>
          <w:tcPr>
            <w:tcW w:w="856" w:type="pct"/>
            <w:tcBorders>
              <w:top w:val="nil"/>
              <w:left w:val="nil"/>
              <w:bottom w:val="single" w:sz="4" w:space="0" w:color="auto"/>
              <w:right w:val="single" w:sz="4" w:space="0" w:color="auto"/>
            </w:tcBorders>
            <w:shd w:val="clear" w:color="auto" w:fill="auto"/>
            <w:noWrap/>
            <w:vAlign w:val="bottom"/>
            <w:hideMark/>
          </w:tcPr>
          <w:p w14:paraId="7D12593A" w14:textId="77777777" w:rsidR="00A168A8" w:rsidRPr="00A168A8" w:rsidRDefault="00A168A8" w:rsidP="00A168A8">
            <w:pPr>
              <w:jc w:val="right"/>
              <w:rPr>
                <w:color w:val="000000"/>
                <w:sz w:val="14"/>
                <w:szCs w:val="14"/>
              </w:rPr>
            </w:pPr>
            <w:r w:rsidRPr="00A168A8">
              <w:rPr>
                <w:color w:val="000000"/>
                <w:sz w:val="14"/>
                <w:szCs w:val="14"/>
              </w:rPr>
              <w:t>15,41</w:t>
            </w:r>
          </w:p>
        </w:tc>
        <w:tc>
          <w:tcPr>
            <w:tcW w:w="841" w:type="pct"/>
            <w:tcBorders>
              <w:top w:val="nil"/>
              <w:left w:val="nil"/>
              <w:bottom w:val="single" w:sz="4" w:space="0" w:color="auto"/>
              <w:right w:val="single" w:sz="4" w:space="0" w:color="auto"/>
            </w:tcBorders>
            <w:shd w:val="clear" w:color="auto" w:fill="auto"/>
            <w:noWrap/>
            <w:vAlign w:val="bottom"/>
            <w:hideMark/>
          </w:tcPr>
          <w:p w14:paraId="43F6020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13E4439"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533353CF"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разъединителей - 6 </w:t>
            </w:r>
            <w:proofErr w:type="spellStart"/>
            <w:r w:rsidRPr="00A168A8">
              <w:rPr>
                <w:color w:val="000000"/>
                <w:sz w:val="14"/>
                <w:szCs w:val="14"/>
              </w:rPr>
              <w:t>шт</w:t>
            </w:r>
            <w:proofErr w:type="spellEnd"/>
          </w:p>
        </w:tc>
        <w:tc>
          <w:tcPr>
            <w:tcW w:w="841" w:type="pct"/>
            <w:tcBorders>
              <w:top w:val="nil"/>
              <w:left w:val="nil"/>
              <w:bottom w:val="single" w:sz="4" w:space="0" w:color="auto"/>
              <w:right w:val="single" w:sz="4" w:space="0" w:color="auto"/>
            </w:tcBorders>
            <w:shd w:val="clear" w:color="auto" w:fill="auto"/>
            <w:noWrap/>
            <w:vAlign w:val="bottom"/>
            <w:hideMark/>
          </w:tcPr>
          <w:p w14:paraId="732303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A8103B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CCBF4E1" w14:textId="77777777" w:rsidR="00A168A8" w:rsidRPr="00A168A8" w:rsidRDefault="00A168A8" w:rsidP="00A168A8">
            <w:pPr>
              <w:jc w:val="right"/>
              <w:rPr>
                <w:color w:val="000000"/>
                <w:sz w:val="14"/>
                <w:szCs w:val="14"/>
              </w:rPr>
            </w:pPr>
            <w:r w:rsidRPr="00A168A8">
              <w:rPr>
                <w:color w:val="000000"/>
                <w:sz w:val="14"/>
                <w:szCs w:val="14"/>
              </w:rPr>
              <w:t>7</w:t>
            </w:r>
          </w:p>
        </w:tc>
        <w:tc>
          <w:tcPr>
            <w:tcW w:w="1308" w:type="pct"/>
            <w:tcBorders>
              <w:top w:val="nil"/>
              <w:left w:val="nil"/>
              <w:bottom w:val="single" w:sz="4" w:space="0" w:color="auto"/>
              <w:right w:val="single" w:sz="4" w:space="0" w:color="auto"/>
            </w:tcBorders>
            <w:shd w:val="clear" w:color="auto" w:fill="auto"/>
            <w:vAlign w:val="bottom"/>
            <w:hideMark/>
          </w:tcPr>
          <w:p w14:paraId="677E4217" w14:textId="77777777" w:rsidR="00A168A8" w:rsidRPr="00A168A8" w:rsidRDefault="00A168A8" w:rsidP="00A168A8">
            <w:pPr>
              <w:rPr>
                <w:color w:val="000000"/>
                <w:sz w:val="14"/>
                <w:szCs w:val="14"/>
              </w:rPr>
            </w:pPr>
            <w:r w:rsidRPr="00A168A8">
              <w:rPr>
                <w:color w:val="000000"/>
                <w:sz w:val="14"/>
                <w:szCs w:val="14"/>
              </w:rPr>
              <w:t xml:space="preserve">Внешний осмотр </w:t>
            </w:r>
            <w:proofErr w:type="spellStart"/>
            <w:r w:rsidRPr="00A168A8">
              <w:rPr>
                <w:color w:val="000000"/>
                <w:sz w:val="14"/>
                <w:szCs w:val="14"/>
              </w:rPr>
              <w:t>раъединителей</w:t>
            </w:r>
            <w:proofErr w:type="spellEnd"/>
            <w:r w:rsidRPr="00A168A8">
              <w:rPr>
                <w:color w:val="000000"/>
                <w:sz w:val="14"/>
                <w:szCs w:val="14"/>
              </w:rPr>
              <w:t xml:space="preserve"> 35 </w:t>
            </w:r>
            <w:proofErr w:type="spellStart"/>
            <w:r w:rsidRPr="00A168A8">
              <w:rPr>
                <w:color w:val="000000"/>
                <w:sz w:val="14"/>
                <w:szCs w:val="14"/>
              </w:rPr>
              <w:t>кВ</w:t>
            </w:r>
            <w:proofErr w:type="spellEnd"/>
          </w:p>
        </w:tc>
        <w:tc>
          <w:tcPr>
            <w:tcW w:w="623" w:type="pct"/>
            <w:tcBorders>
              <w:top w:val="nil"/>
              <w:left w:val="nil"/>
              <w:bottom w:val="single" w:sz="4" w:space="0" w:color="auto"/>
              <w:right w:val="single" w:sz="4" w:space="0" w:color="auto"/>
            </w:tcBorders>
            <w:shd w:val="clear" w:color="auto" w:fill="auto"/>
            <w:noWrap/>
            <w:vAlign w:val="bottom"/>
            <w:hideMark/>
          </w:tcPr>
          <w:p w14:paraId="71BA4AFD" w14:textId="77777777" w:rsidR="00A168A8" w:rsidRPr="00A168A8" w:rsidRDefault="00A168A8" w:rsidP="00A168A8">
            <w:pPr>
              <w:jc w:val="right"/>
              <w:rPr>
                <w:color w:val="000000"/>
                <w:sz w:val="14"/>
                <w:szCs w:val="14"/>
              </w:rPr>
            </w:pPr>
            <w:r w:rsidRPr="00A168A8">
              <w:rPr>
                <w:color w:val="000000"/>
                <w:sz w:val="14"/>
                <w:szCs w:val="14"/>
              </w:rPr>
              <w:t>180</w:t>
            </w:r>
          </w:p>
        </w:tc>
        <w:tc>
          <w:tcPr>
            <w:tcW w:w="589" w:type="pct"/>
            <w:tcBorders>
              <w:top w:val="nil"/>
              <w:left w:val="nil"/>
              <w:bottom w:val="single" w:sz="4" w:space="0" w:color="auto"/>
              <w:right w:val="single" w:sz="4" w:space="0" w:color="auto"/>
            </w:tcBorders>
            <w:shd w:val="clear" w:color="auto" w:fill="auto"/>
            <w:noWrap/>
            <w:vAlign w:val="bottom"/>
            <w:hideMark/>
          </w:tcPr>
          <w:p w14:paraId="12DBB590"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11D10D49" w14:textId="77777777" w:rsidR="00A168A8" w:rsidRPr="00A168A8" w:rsidRDefault="00A168A8" w:rsidP="00A168A8">
            <w:pPr>
              <w:jc w:val="right"/>
              <w:rPr>
                <w:color w:val="000000"/>
                <w:sz w:val="14"/>
                <w:szCs w:val="14"/>
              </w:rPr>
            </w:pPr>
            <w:r w:rsidRPr="00A168A8">
              <w:rPr>
                <w:color w:val="000000"/>
                <w:sz w:val="14"/>
                <w:szCs w:val="14"/>
              </w:rPr>
              <w:t>54,00</w:t>
            </w:r>
          </w:p>
        </w:tc>
        <w:tc>
          <w:tcPr>
            <w:tcW w:w="856" w:type="pct"/>
            <w:tcBorders>
              <w:top w:val="nil"/>
              <w:left w:val="nil"/>
              <w:bottom w:val="single" w:sz="4" w:space="0" w:color="auto"/>
              <w:right w:val="single" w:sz="4" w:space="0" w:color="auto"/>
            </w:tcBorders>
            <w:shd w:val="clear" w:color="auto" w:fill="auto"/>
            <w:noWrap/>
            <w:vAlign w:val="bottom"/>
            <w:hideMark/>
          </w:tcPr>
          <w:p w14:paraId="1BF7774C" w14:textId="77777777" w:rsidR="00A168A8" w:rsidRPr="00A168A8" w:rsidRDefault="00A168A8" w:rsidP="00A168A8">
            <w:pPr>
              <w:jc w:val="right"/>
              <w:rPr>
                <w:color w:val="000000"/>
                <w:sz w:val="14"/>
                <w:szCs w:val="14"/>
              </w:rPr>
            </w:pPr>
            <w:r w:rsidRPr="00A168A8">
              <w:rPr>
                <w:color w:val="000000"/>
                <w:sz w:val="14"/>
                <w:szCs w:val="14"/>
              </w:rPr>
              <w:t>12486,42</w:t>
            </w:r>
          </w:p>
        </w:tc>
        <w:tc>
          <w:tcPr>
            <w:tcW w:w="841" w:type="pct"/>
            <w:tcBorders>
              <w:top w:val="nil"/>
              <w:left w:val="nil"/>
              <w:bottom w:val="single" w:sz="4" w:space="0" w:color="auto"/>
              <w:right w:val="single" w:sz="4" w:space="0" w:color="auto"/>
            </w:tcBorders>
            <w:shd w:val="clear" w:color="auto" w:fill="auto"/>
            <w:noWrap/>
            <w:vAlign w:val="bottom"/>
            <w:hideMark/>
          </w:tcPr>
          <w:p w14:paraId="7FA866E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4245B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2783BC0" w14:textId="77777777" w:rsidR="00A168A8" w:rsidRPr="00A168A8" w:rsidRDefault="00A168A8" w:rsidP="00A168A8">
            <w:pPr>
              <w:jc w:val="right"/>
              <w:rPr>
                <w:color w:val="000000"/>
                <w:sz w:val="14"/>
                <w:szCs w:val="14"/>
              </w:rPr>
            </w:pPr>
            <w:r w:rsidRPr="00A168A8">
              <w:rPr>
                <w:color w:val="000000"/>
                <w:sz w:val="14"/>
                <w:szCs w:val="14"/>
              </w:rPr>
              <w:t>8</w:t>
            </w:r>
          </w:p>
        </w:tc>
        <w:tc>
          <w:tcPr>
            <w:tcW w:w="1308" w:type="pct"/>
            <w:tcBorders>
              <w:top w:val="nil"/>
              <w:left w:val="nil"/>
              <w:bottom w:val="single" w:sz="4" w:space="0" w:color="auto"/>
              <w:right w:val="single" w:sz="4" w:space="0" w:color="auto"/>
            </w:tcBorders>
            <w:shd w:val="clear" w:color="auto" w:fill="auto"/>
            <w:vAlign w:val="bottom"/>
            <w:hideMark/>
          </w:tcPr>
          <w:p w14:paraId="19991E7A"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35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23" w:type="pct"/>
            <w:tcBorders>
              <w:top w:val="nil"/>
              <w:left w:val="nil"/>
              <w:bottom w:val="single" w:sz="4" w:space="0" w:color="auto"/>
              <w:right w:val="single" w:sz="4" w:space="0" w:color="auto"/>
            </w:tcBorders>
            <w:shd w:val="clear" w:color="auto" w:fill="auto"/>
            <w:noWrap/>
            <w:vAlign w:val="bottom"/>
            <w:hideMark/>
          </w:tcPr>
          <w:p w14:paraId="2232ED1D" w14:textId="77777777" w:rsidR="00A168A8" w:rsidRPr="00A168A8" w:rsidRDefault="00A168A8" w:rsidP="00A168A8">
            <w:pPr>
              <w:jc w:val="right"/>
              <w:rPr>
                <w:color w:val="000000"/>
                <w:sz w:val="14"/>
                <w:szCs w:val="14"/>
              </w:rPr>
            </w:pPr>
            <w:r w:rsidRPr="00A168A8">
              <w:rPr>
                <w:color w:val="000000"/>
                <w:sz w:val="14"/>
                <w:szCs w:val="14"/>
              </w:rPr>
              <w:t>0,49998</w:t>
            </w:r>
          </w:p>
        </w:tc>
        <w:tc>
          <w:tcPr>
            <w:tcW w:w="589" w:type="pct"/>
            <w:tcBorders>
              <w:top w:val="nil"/>
              <w:left w:val="nil"/>
              <w:bottom w:val="single" w:sz="4" w:space="0" w:color="auto"/>
              <w:right w:val="single" w:sz="4" w:space="0" w:color="auto"/>
            </w:tcBorders>
            <w:shd w:val="clear" w:color="auto" w:fill="auto"/>
            <w:noWrap/>
            <w:vAlign w:val="bottom"/>
            <w:hideMark/>
          </w:tcPr>
          <w:p w14:paraId="16BF2D41" w14:textId="77777777" w:rsidR="00A168A8" w:rsidRPr="00A168A8" w:rsidRDefault="00A168A8" w:rsidP="00A168A8">
            <w:pPr>
              <w:jc w:val="right"/>
              <w:rPr>
                <w:color w:val="000000"/>
                <w:sz w:val="14"/>
                <w:szCs w:val="14"/>
              </w:rPr>
            </w:pPr>
            <w:r w:rsidRPr="00A168A8">
              <w:rPr>
                <w:color w:val="000000"/>
                <w:sz w:val="14"/>
                <w:szCs w:val="14"/>
              </w:rPr>
              <w:t>0,5</w:t>
            </w:r>
          </w:p>
        </w:tc>
        <w:tc>
          <w:tcPr>
            <w:tcW w:w="583" w:type="pct"/>
            <w:tcBorders>
              <w:top w:val="nil"/>
              <w:left w:val="nil"/>
              <w:bottom w:val="single" w:sz="4" w:space="0" w:color="auto"/>
              <w:right w:val="single" w:sz="4" w:space="0" w:color="auto"/>
            </w:tcBorders>
            <w:shd w:val="clear" w:color="auto" w:fill="auto"/>
            <w:noWrap/>
            <w:vAlign w:val="bottom"/>
            <w:hideMark/>
          </w:tcPr>
          <w:p w14:paraId="3F37E789" w14:textId="77777777" w:rsidR="00A168A8" w:rsidRPr="00A168A8" w:rsidRDefault="00A168A8" w:rsidP="00A168A8">
            <w:pPr>
              <w:jc w:val="right"/>
              <w:rPr>
                <w:color w:val="000000"/>
                <w:sz w:val="14"/>
                <w:szCs w:val="14"/>
              </w:rPr>
            </w:pPr>
            <w:r w:rsidRPr="00A168A8">
              <w:rPr>
                <w:color w:val="000000"/>
                <w:sz w:val="14"/>
                <w:szCs w:val="14"/>
              </w:rPr>
              <w:t>0,24999</w:t>
            </w:r>
          </w:p>
        </w:tc>
        <w:tc>
          <w:tcPr>
            <w:tcW w:w="856" w:type="pct"/>
            <w:tcBorders>
              <w:top w:val="nil"/>
              <w:left w:val="nil"/>
              <w:bottom w:val="single" w:sz="4" w:space="0" w:color="auto"/>
              <w:right w:val="single" w:sz="4" w:space="0" w:color="auto"/>
            </w:tcBorders>
            <w:shd w:val="clear" w:color="auto" w:fill="auto"/>
            <w:noWrap/>
            <w:vAlign w:val="bottom"/>
            <w:hideMark/>
          </w:tcPr>
          <w:p w14:paraId="5EBA5333" w14:textId="77777777" w:rsidR="00A168A8" w:rsidRPr="00A168A8" w:rsidRDefault="00A168A8" w:rsidP="00A168A8">
            <w:pPr>
              <w:jc w:val="right"/>
              <w:rPr>
                <w:color w:val="000000"/>
                <w:sz w:val="14"/>
                <w:szCs w:val="14"/>
              </w:rPr>
            </w:pPr>
            <w:r w:rsidRPr="00A168A8">
              <w:rPr>
                <w:color w:val="000000"/>
                <w:sz w:val="14"/>
                <w:szCs w:val="14"/>
              </w:rPr>
              <w:t>57,81</w:t>
            </w:r>
          </w:p>
        </w:tc>
        <w:tc>
          <w:tcPr>
            <w:tcW w:w="841" w:type="pct"/>
            <w:tcBorders>
              <w:top w:val="nil"/>
              <w:left w:val="nil"/>
              <w:bottom w:val="single" w:sz="4" w:space="0" w:color="auto"/>
              <w:right w:val="single" w:sz="4" w:space="0" w:color="auto"/>
            </w:tcBorders>
            <w:shd w:val="clear" w:color="auto" w:fill="auto"/>
            <w:noWrap/>
            <w:vAlign w:val="bottom"/>
            <w:hideMark/>
          </w:tcPr>
          <w:p w14:paraId="2D16C2F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1467131"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527A2C7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тока ТФЭМ-35А</w:t>
            </w:r>
          </w:p>
        </w:tc>
        <w:tc>
          <w:tcPr>
            <w:tcW w:w="841" w:type="pct"/>
            <w:tcBorders>
              <w:top w:val="nil"/>
              <w:left w:val="nil"/>
              <w:bottom w:val="single" w:sz="4" w:space="0" w:color="auto"/>
              <w:right w:val="single" w:sz="4" w:space="0" w:color="auto"/>
            </w:tcBorders>
            <w:shd w:val="clear" w:color="auto" w:fill="auto"/>
            <w:noWrap/>
            <w:vAlign w:val="bottom"/>
            <w:hideMark/>
          </w:tcPr>
          <w:p w14:paraId="3409A68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B3D81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6715113" w14:textId="77777777" w:rsidR="00A168A8" w:rsidRPr="00A168A8" w:rsidRDefault="00A168A8" w:rsidP="00A168A8">
            <w:pPr>
              <w:jc w:val="right"/>
              <w:rPr>
                <w:color w:val="000000"/>
                <w:sz w:val="14"/>
                <w:szCs w:val="14"/>
              </w:rPr>
            </w:pPr>
            <w:r w:rsidRPr="00A168A8">
              <w:rPr>
                <w:color w:val="000000"/>
                <w:sz w:val="14"/>
                <w:szCs w:val="14"/>
              </w:rPr>
              <w:t>9</w:t>
            </w:r>
          </w:p>
        </w:tc>
        <w:tc>
          <w:tcPr>
            <w:tcW w:w="1308" w:type="pct"/>
            <w:tcBorders>
              <w:top w:val="nil"/>
              <w:left w:val="nil"/>
              <w:bottom w:val="single" w:sz="4" w:space="0" w:color="auto"/>
              <w:right w:val="single" w:sz="4" w:space="0" w:color="auto"/>
            </w:tcBorders>
            <w:shd w:val="clear" w:color="auto" w:fill="auto"/>
            <w:vAlign w:val="bottom"/>
            <w:hideMark/>
          </w:tcPr>
          <w:p w14:paraId="34400B83" w14:textId="77777777" w:rsidR="00A168A8" w:rsidRPr="00A168A8" w:rsidRDefault="00A168A8" w:rsidP="00A168A8">
            <w:pPr>
              <w:rPr>
                <w:color w:val="000000"/>
                <w:sz w:val="14"/>
                <w:szCs w:val="14"/>
              </w:rPr>
            </w:pPr>
            <w:r w:rsidRPr="00A168A8">
              <w:rPr>
                <w:color w:val="000000"/>
                <w:sz w:val="14"/>
                <w:szCs w:val="14"/>
              </w:rPr>
              <w:t xml:space="preserve">Внешний осмотр: Трансформаторы тока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1806709E" w14:textId="77777777" w:rsidR="00A168A8" w:rsidRPr="00A168A8" w:rsidRDefault="00A168A8" w:rsidP="00A168A8">
            <w:pPr>
              <w:jc w:val="right"/>
              <w:rPr>
                <w:color w:val="000000"/>
                <w:sz w:val="14"/>
                <w:szCs w:val="14"/>
              </w:rPr>
            </w:pPr>
            <w:r w:rsidRPr="00A168A8">
              <w:rPr>
                <w:color w:val="000000"/>
                <w:sz w:val="14"/>
                <w:szCs w:val="14"/>
              </w:rPr>
              <w:t>0,33332</w:t>
            </w:r>
          </w:p>
        </w:tc>
        <w:tc>
          <w:tcPr>
            <w:tcW w:w="589" w:type="pct"/>
            <w:tcBorders>
              <w:top w:val="nil"/>
              <w:left w:val="nil"/>
              <w:bottom w:val="single" w:sz="4" w:space="0" w:color="auto"/>
              <w:right w:val="single" w:sz="4" w:space="0" w:color="auto"/>
            </w:tcBorders>
            <w:shd w:val="clear" w:color="auto" w:fill="auto"/>
            <w:noWrap/>
            <w:vAlign w:val="bottom"/>
            <w:hideMark/>
          </w:tcPr>
          <w:p w14:paraId="4A1B1093" w14:textId="77777777" w:rsidR="00A168A8" w:rsidRPr="00A168A8" w:rsidRDefault="00A168A8" w:rsidP="00A168A8">
            <w:pPr>
              <w:jc w:val="right"/>
              <w:rPr>
                <w:color w:val="000000"/>
                <w:sz w:val="14"/>
                <w:szCs w:val="14"/>
              </w:rPr>
            </w:pPr>
            <w:r w:rsidRPr="00A168A8">
              <w:rPr>
                <w:color w:val="000000"/>
                <w:sz w:val="14"/>
                <w:szCs w:val="14"/>
              </w:rPr>
              <w:t>0,1</w:t>
            </w:r>
          </w:p>
        </w:tc>
        <w:tc>
          <w:tcPr>
            <w:tcW w:w="583" w:type="pct"/>
            <w:tcBorders>
              <w:top w:val="nil"/>
              <w:left w:val="nil"/>
              <w:bottom w:val="single" w:sz="4" w:space="0" w:color="auto"/>
              <w:right w:val="single" w:sz="4" w:space="0" w:color="auto"/>
            </w:tcBorders>
            <w:shd w:val="clear" w:color="auto" w:fill="auto"/>
            <w:noWrap/>
            <w:vAlign w:val="bottom"/>
            <w:hideMark/>
          </w:tcPr>
          <w:p w14:paraId="0B57B391" w14:textId="77777777" w:rsidR="00A168A8" w:rsidRPr="00A168A8" w:rsidRDefault="00A168A8" w:rsidP="00A168A8">
            <w:pPr>
              <w:jc w:val="right"/>
              <w:rPr>
                <w:color w:val="000000"/>
                <w:sz w:val="14"/>
                <w:szCs w:val="14"/>
              </w:rPr>
            </w:pPr>
            <w:r w:rsidRPr="00A168A8">
              <w:rPr>
                <w:color w:val="000000"/>
                <w:sz w:val="14"/>
                <w:szCs w:val="14"/>
              </w:rPr>
              <w:t>0,033332</w:t>
            </w:r>
          </w:p>
        </w:tc>
        <w:tc>
          <w:tcPr>
            <w:tcW w:w="856" w:type="pct"/>
            <w:tcBorders>
              <w:top w:val="nil"/>
              <w:left w:val="nil"/>
              <w:bottom w:val="single" w:sz="4" w:space="0" w:color="auto"/>
              <w:right w:val="single" w:sz="4" w:space="0" w:color="auto"/>
            </w:tcBorders>
            <w:shd w:val="clear" w:color="auto" w:fill="auto"/>
            <w:noWrap/>
            <w:vAlign w:val="bottom"/>
            <w:hideMark/>
          </w:tcPr>
          <w:p w14:paraId="3E908530" w14:textId="77777777" w:rsidR="00A168A8" w:rsidRPr="00A168A8" w:rsidRDefault="00A168A8" w:rsidP="00A168A8">
            <w:pPr>
              <w:jc w:val="right"/>
              <w:rPr>
                <w:color w:val="000000"/>
                <w:sz w:val="14"/>
                <w:szCs w:val="14"/>
              </w:rPr>
            </w:pPr>
            <w:r w:rsidRPr="00A168A8">
              <w:rPr>
                <w:color w:val="000000"/>
                <w:sz w:val="14"/>
                <w:szCs w:val="14"/>
              </w:rPr>
              <w:t>7,71</w:t>
            </w:r>
          </w:p>
        </w:tc>
        <w:tc>
          <w:tcPr>
            <w:tcW w:w="841" w:type="pct"/>
            <w:tcBorders>
              <w:top w:val="nil"/>
              <w:left w:val="nil"/>
              <w:bottom w:val="single" w:sz="4" w:space="0" w:color="auto"/>
              <w:right w:val="single" w:sz="4" w:space="0" w:color="auto"/>
            </w:tcBorders>
            <w:shd w:val="clear" w:color="auto" w:fill="auto"/>
            <w:noWrap/>
            <w:vAlign w:val="bottom"/>
            <w:hideMark/>
          </w:tcPr>
          <w:p w14:paraId="49524F2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3A194A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F7608C2" w14:textId="77777777" w:rsidR="00A168A8" w:rsidRPr="00A168A8" w:rsidRDefault="00A168A8" w:rsidP="00A168A8">
            <w:pPr>
              <w:jc w:val="right"/>
              <w:rPr>
                <w:color w:val="000000"/>
                <w:sz w:val="14"/>
                <w:szCs w:val="14"/>
              </w:rPr>
            </w:pPr>
            <w:r w:rsidRPr="00A168A8">
              <w:rPr>
                <w:color w:val="000000"/>
                <w:sz w:val="14"/>
                <w:szCs w:val="14"/>
              </w:rPr>
              <w:t>10</w:t>
            </w:r>
          </w:p>
        </w:tc>
        <w:tc>
          <w:tcPr>
            <w:tcW w:w="1308" w:type="pct"/>
            <w:tcBorders>
              <w:top w:val="nil"/>
              <w:left w:val="nil"/>
              <w:bottom w:val="single" w:sz="4" w:space="0" w:color="auto"/>
              <w:right w:val="single" w:sz="4" w:space="0" w:color="auto"/>
            </w:tcBorders>
            <w:shd w:val="clear" w:color="auto" w:fill="auto"/>
            <w:vAlign w:val="bottom"/>
            <w:hideMark/>
          </w:tcPr>
          <w:p w14:paraId="3E3AADA7" w14:textId="77777777" w:rsidR="00A168A8" w:rsidRPr="00A168A8" w:rsidRDefault="00A168A8" w:rsidP="00A168A8">
            <w:pPr>
              <w:rPr>
                <w:color w:val="000000"/>
                <w:sz w:val="14"/>
                <w:szCs w:val="14"/>
              </w:rPr>
            </w:pPr>
            <w:r w:rsidRPr="00A168A8">
              <w:rPr>
                <w:color w:val="000000"/>
                <w:sz w:val="14"/>
                <w:szCs w:val="14"/>
              </w:rPr>
              <w:t xml:space="preserve">Протирка изоляции: Трансформаторы тока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6C24BBD4" w14:textId="77777777" w:rsidR="00A168A8" w:rsidRPr="00A168A8" w:rsidRDefault="00A168A8" w:rsidP="00A168A8">
            <w:pPr>
              <w:jc w:val="right"/>
              <w:rPr>
                <w:color w:val="000000"/>
                <w:sz w:val="14"/>
                <w:szCs w:val="14"/>
              </w:rPr>
            </w:pPr>
            <w:r w:rsidRPr="00A168A8">
              <w:rPr>
                <w:color w:val="000000"/>
                <w:sz w:val="14"/>
                <w:szCs w:val="14"/>
              </w:rPr>
              <w:t>0,33332</w:t>
            </w:r>
          </w:p>
        </w:tc>
        <w:tc>
          <w:tcPr>
            <w:tcW w:w="589" w:type="pct"/>
            <w:tcBorders>
              <w:top w:val="nil"/>
              <w:left w:val="nil"/>
              <w:bottom w:val="single" w:sz="4" w:space="0" w:color="auto"/>
              <w:right w:val="single" w:sz="4" w:space="0" w:color="auto"/>
            </w:tcBorders>
            <w:shd w:val="clear" w:color="auto" w:fill="auto"/>
            <w:noWrap/>
            <w:vAlign w:val="bottom"/>
            <w:hideMark/>
          </w:tcPr>
          <w:p w14:paraId="58469DE3" w14:textId="77777777" w:rsidR="00A168A8" w:rsidRPr="00A168A8" w:rsidRDefault="00A168A8" w:rsidP="00A168A8">
            <w:pPr>
              <w:jc w:val="right"/>
              <w:rPr>
                <w:color w:val="000000"/>
                <w:sz w:val="14"/>
                <w:szCs w:val="14"/>
              </w:rPr>
            </w:pPr>
            <w:r w:rsidRPr="00A168A8">
              <w:rPr>
                <w:color w:val="000000"/>
                <w:sz w:val="14"/>
                <w:szCs w:val="14"/>
              </w:rPr>
              <w:t>0,7</w:t>
            </w:r>
          </w:p>
        </w:tc>
        <w:tc>
          <w:tcPr>
            <w:tcW w:w="583" w:type="pct"/>
            <w:tcBorders>
              <w:top w:val="nil"/>
              <w:left w:val="nil"/>
              <w:bottom w:val="single" w:sz="4" w:space="0" w:color="auto"/>
              <w:right w:val="single" w:sz="4" w:space="0" w:color="auto"/>
            </w:tcBorders>
            <w:shd w:val="clear" w:color="auto" w:fill="auto"/>
            <w:noWrap/>
            <w:vAlign w:val="bottom"/>
            <w:hideMark/>
          </w:tcPr>
          <w:p w14:paraId="282400A2" w14:textId="77777777" w:rsidR="00A168A8" w:rsidRPr="00A168A8" w:rsidRDefault="00A168A8" w:rsidP="00A168A8">
            <w:pPr>
              <w:jc w:val="right"/>
              <w:rPr>
                <w:color w:val="000000"/>
                <w:sz w:val="14"/>
                <w:szCs w:val="14"/>
              </w:rPr>
            </w:pPr>
            <w:r w:rsidRPr="00A168A8">
              <w:rPr>
                <w:color w:val="000000"/>
                <w:sz w:val="14"/>
                <w:szCs w:val="14"/>
              </w:rPr>
              <w:t>0,233324</w:t>
            </w:r>
          </w:p>
        </w:tc>
        <w:tc>
          <w:tcPr>
            <w:tcW w:w="856" w:type="pct"/>
            <w:tcBorders>
              <w:top w:val="nil"/>
              <w:left w:val="nil"/>
              <w:bottom w:val="single" w:sz="4" w:space="0" w:color="auto"/>
              <w:right w:val="single" w:sz="4" w:space="0" w:color="auto"/>
            </w:tcBorders>
            <w:shd w:val="clear" w:color="auto" w:fill="auto"/>
            <w:noWrap/>
            <w:vAlign w:val="bottom"/>
            <w:hideMark/>
          </w:tcPr>
          <w:p w14:paraId="0839014D" w14:textId="77777777" w:rsidR="00A168A8" w:rsidRPr="00A168A8" w:rsidRDefault="00A168A8" w:rsidP="00A168A8">
            <w:pPr>
              <w:jc w:val="right"/>
              <w:rPr>
                <w:color w:val="000000"/>
                <w:sz w:val="14"/>
                <w:szCs w:val="14"/>
              </w:rPr>
            </w:pPr>
            <w:r w:rsidRPr="00A168A8">
              <w:rPr>
                <w:color w:val="000000"/>
                <w:sz w:val="14"/>
                <w:szCs w:val="14"/>
              </w:rPr>
              <w:t>53,95</w:t>
            </w:r>
          </w:p>
        </w:tc>
        <w:tc>
          <w:tcPr>
            <w:tcW w:w="841" w:type="pct"/>
            <w:tcBorders>
              <w:top w:val="nil"/>
              <w:left w:val="nil"/>
              <w:bottom w:val="single" w:sz="4" w:space="0" w:color="auto"/>
              <w:right w:val="single" w:sz="4" w:space="0" w:color="auto"/>
            </w:tcBorders>
            <w:shd w:val="clear" w:color="auto" w:fill="auto"/>
            <w:noWrap/>
            <w:vAlign w:val="bottom"/>
            <w:hideMark/>
          </w:tcPr>
          <w:p w14:paraId="0DF38E2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CD59EB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8D0E218" w14:textId="77777777" w:rsidR="00A168A8" w:rsidRPr="00A168A8" w:rsidRDefault="00A168A8" w:rsidP="00A168A8">
            <w:pPr>
              <w:jc w:val="right"/>
              <w:rPr>
                <w:color w:val="000000"/>
                <w:sz w:val="14"/>
                <w:szCs w:val="14"/>
              </w:rPr>
            </w:pPr>
            <w:r w:rsidRPr="00A168A8">
              <w:rPr>
                <w:color w:val="000000"/>
                <w:sz w:val="14"/>
                <w:szCs w:val="14"/>
              </w:rPr>
              <w:t>11</w:t>
            </w:r>
          </w:p>
        </w:tc>
        <w:tc>
          <w:tcPr>
            <w:tcW w:w="1308" w:type="pct"/>
            <w:tcBorders>
              <w:top w:val="nil"/>
              <w:left w:val="nil"/>
              <w:bottom w:val="single" w:sz="4" w:space="0" w:color="auto"/>
              <w:right w:val="single" w:sz="4" w:space="0" w:color="auto"/>
            </w:tcBorders>
            <w:shd w:val="clear" w:color="auto" w:fill="auto"/>
            <w:vAlign w:val="bottom"/>
            <w:hideMark/>
          </w:tcPr>
          <w:p w14:paraId="007EB699"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Трансформаторы тока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182FB312" w14:textId="77777777" w:rsidR="00A168A8" w:rsidRPr="00A168A8" w:rsidRDefault="00A168A8" w:rsidP="00A168A8">
            <w:pPr>
              <w:jc w:val="right"/>
              <w:rPr>
                <w:color w:val="000000"/>
                <w:sz w:val="14"/>
                <w:szCs w:val="14"/>
              </w:rPr>
            </w:pPr>
            <w:r w:rsidRPr="00A168A8">
              <w:rPr>
                <w:color w:val="000000"/>
                <w:sz w:val="14"/>
                <w:szCs w:val="14"/>
              </w:rPr>
              <w:t>0,33332</w:t>
            </w:r>
          </w:p>
        </w:tc>
        <w:tc>
          <w:tcPr>
            <w:tcW w:w="589" w:type="pct"/>
            <w:tcBorders>
              <w:top w:val="nil"/>
              <w:left w:val="nil"/>
              <w:bottom w:val="single" w:sz="4" w:space="0" w:color="auto"/>
              <w:right w:val="single" w:sz="4" w:space="0" w:color="auto"/>
            </w:tcBorders>
            <w:shd w:val="clear" w:color="auto" w:fill="auto"/>
            <w:noWrap/>
            <w:vAlign w:val="bottom"/>
            <w:hideMark/>
          </w:tcPr>
          <w:p w14:paraId="78F588D0"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7E8E7FA5" w14:textId="77777777" w:rsidR="00A168A8" w:rsidRPr="00A168A8" w:rsidRDefault="00A168A8" w:rsidP="00A168A8">
            <w:pPr>
              <w:jc w:val="right"/>
              <w:rPr>
                <w:color w:val="000000"/>
                <w:sz w:val="14"/>
                <w:szCs w:val="14"/>
              </w:rPr>
            </w:pPr>
            <w:r w:rsidRPr="00A168A8">
              <w:rPr>
                <w:color w:val="000000"/>
                <w:sz w:val="14"/>
                <w:szCs w:val="14"/>
              </w:rPr>
              <w:t>0,099996</w:t>
            </w:r>
          </w:p>
        </w:tc>
        <w:tc>
          <w:tcPr>
            <w:tcW w:w="856" w:type="pct"/>
            <w:tcBorders>
              <w:top w:val="nil"/>
              <w:left w:val="nil"/>
              <w:bottom w:val="single" w:sz="4" w:space="0" w:color="auto"/>
              <w:right w:val="single" w:sz="4" w:space="0" w:color="auto"/>
            </w:tcBorders>
            <w:shd w:val="clear" w:color="auto" w:fill="auto"/>
            <w:noWrap/>
            <w:vAlign w:val="bottom"/>
            <w:hideMark/>
          </w:tcPr>
          <w:p w14:paraId="3BC3CAB6" w14:textId="77777777" w:rsidR="00A168A8" w:rsidRPr="00A168A8" w:rsidRDefault="00A168A8" w:rsidP="00A168A8">
            <w:pPr>
              <w:jc w:val="right"/>
              <w:rPr>
                <w:color w:val="000000"/>
                <w:sz w:val="14"/>
                <w:szCs w:val="14"/>
              </w:rPr>
            </w:pPr>
            <w:r w:rsidRPr="00A168A8">
              <w:rPr>
                <w:color w:val="000000"/>
                <w:sz w:val="14"/>
                <w:szCs w:val="14"/>
              </w:rPr>
              <w:t>23,12</w:t>
            </w:r>
          </w:p>
        </w:tc>
        <w:tc>
          <w:tcPr>
            <w:tcW w:w="841" w:type="pct"/>
            <w:tcBorders>
              <w:top w:val="nil"/>
              <w:left w:val="nil"/>
              <w:bottom w:val="single" w:sz="4" w:space="0" w:color="auto"/>
              <w:right w:val="single" w:sz="4" w:space="0" w:color="auto"/>
            </w:tcBorders>
            <w:shd w:val="clear" w:color="auto" w:fill="auto"/>
            <w:noWrap/>
            <w:vAlign w:val="bottom"/>
            <w:hideMark/>
          </w:tcPr>
          <w:p w14:paraId="6144860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09968A5"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4A35CD55"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разрядников 35 </w:t>
            </w:r>
            <w:proofErr w:type="spellStart"/>
            <w:r w:rsidRPr="00A168A8">
              <w:rPr>
                <w:color w:val="000000"/>
                <w:sz w:val="14"/>
                <w:szCs w:val="14"/>
              </w:rPr>
              <w:t>кВ</w:t>
            </w:r>
            <w:proofErr w:type="spellEnd"/>
          </w:p>
        </w:tc>
        <w:tc>
          <w:tcPr>
            <w:tcW w:w="841" w:type="pct"/>
            <w:tcBorders>
              <w:top w:val="nil"/>
              <w:left w:val="nil"/>
              <w:bottom w:val="single" w:sz="4" w:space="0" w:color="auto"/>
              <w:right w:val="single" w:sz="4" w:space="0" w:color="auto"/>
            </w:tcBorders>
            <w:shd w:val="clear" w:color="auto" w:fill="auto"/>
            <w:noWrap/>
            <w:vAlign w:val="bottom"/>
            <w:hideMark/>
          </w:tcPr>
          <w:p w14:paraId="0D13185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C671C3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8504DC6" w14:textId="77777777" w:rsidR="00A168A8" w:rsidRPr="00A168A8" w:rsidRDefault="00A168A8" w:rsidP="00A168A8">
            <w:pPr>
              <w:jc w:val="right"/>
              <w:rPr>
                <w:color w:val="000000"/>
                <w:sz w:val="14"/>
                <w:szCs w:val="14"/>
              </w:rPr>
            </w:pPr>
            <w:r w:rsidRPr="00A168A8">
              <w:rPr>
                <w:color w:val="000000"/>
                <w:sz w:val="14"/>
                <w:szCs w:val="14"/>
              </w:rPr>
              <w:t>12</w:t>
            </w:r>
          </w:p>
        </w:tc>
        <w:tc>
          <w:tcPr>
            <w:tcW w:w="1308" w:type="pct"/>
            <w:tcBorders>
              <w:top w:val="nil"/>
              <w:left w:val="nil"/>
              <w:bottom w:val="single" w:sz="4" w:space="0" w:color="auto"/>
              <w:right w:val="single" w:sz="4" w:space="0" w:color="auto"/>
            </w:tcBorders>
            <w:shd w:val="clear" w:color="auto" w:fill="auto"/>
            <w:vAlign w:val="bottom"/>
            <w:hideMark/>
          </w:tcPr>
          <w:p w14:paraId="0BC45184"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23" w:type="pct"/>
            <w:tcBorders>
              <w:top w:val="nil"/>
              <w:left w:val="nil"/>
              <w:bottom w:val="single" w:sz="4" w:space="0" w:color="auto"/>
              <w:right w:val="single" w:sz="4" w:space="0" w:color="auto"/>
            </w:tcBorders>
            <w:shd w:val="clear" w:color="auto" w:fill="auto"/>
            <w:noWrap/>
            <w:vAlign w:val="bottom"/>
            <w:hideMark/>
          </w:tcPr>
          <w:p w14:paraId="0577EB5B" w14:textId="77777777" w:rsidR="00A168A8" w:rsidRPr="00A168A8" w:rsidRDefault="00A168A8" w:rsidP="00A168A8">
            <w:pPr>
              <w:jc w:val="right"/>
              <w:rPr>
                <w:color w:val="000000"/>
                <w:sz w:val="14"/>
                <w:szCs w:val="14"/>
              </w:rPr>
            </w:pPr>
            <w:r w:rsidRPr="00A168A8">
              <w:rPr>
                <w:color w:val="000000"/>
                <w:sz w:val="14"/>
                <w:szCs w:val="14"/>
              </w:rPr>
              <w:t>0,49998</w:t>
            </w:r>
          </w:p>
        </w:tc>
        <w:tc>
          <w:tcPr>
            <w:tcW w:w="589" w:type="pct"/>
            <w:tcBorders>
              <w:top w:val="nil"/>
              <w:left w:val="nil"/>
              <w:bottom w:val="single" w:sz="4" w:space="0" w:color="auto"/>
              <w:right w:val="single" w:sz="4" w:space="0" w:color="auto"/>
            </w:tcBorders>
            <w:shd w:val="clear" w:color="auto" w:fill="auto"/>
            <w:noWrap/>
            <w:vAlign w:val="bottom"/>
            <w:hideMark/>
          </w:tcPr>
          <w:p w14:paraId="648CB096" w14:textId="77777777" w:rsidR="00A168A8" w:rsidRPr="00A168A8" w:rsidRDefault="00A168A8" w:rsidP="00A168A8">
            <w:pPr>
              <w:jc w:val="right"/>
              <w:rPr>
                <w:color w:val="000000"/>
                <w:sz w:val="14"/>
                <w:szCs w:val="14"/>
              </w:rPr>
            </w:pPr>
            <w:r w:rsidRPr="00A168A8">
              <w:rPr>
                <w:color w:val="000000"/>
                <w:sz w:val="14"/>
                <w:szCs w:val="14"/>
              </w:rPr>
              <w:t>0,5</w:t>
            </w:r>
          </w:p>
        </w:tc>
        <w:tc>
          <w:tcPr>
            <w:tcW w:w="583" w:type="pct"/>
            <w:tcBorders>
              <w:top w:val="nil"/>
              <w:left w:val="nil"/>
              <w:bottom w:val="single" w:sz="4" w:space="0" w:color="auto"/>
              <w:right w:val="single" w:sz="4" w:space="0" w:color="auto"/>
            </w:tcBorders>
            <w:shd w:val="clear" w:color="auto" w:fill="auto"/>
            <w:noWrap/>
            <w:vAlign w:val="bottom"/>
            <w:hideMark/>
          </w:tcPr>
          <w:p w14:paraId="045F62FB" w14:textId="77777777" w:rsidR="00A168A8" w:rsidRPr="00A168A8" w:rsidRDefault="00A168A8" w:rsidP="00A168A8">
            <w:pPr>
              <w:jc w:val="right"/>
              <w:rPr>
                <w:color w:val="000000"/>
                <w:sz w:val="14"/>
                <w:szCs w:val="14"/>
              </w:rPr>
            </w:pPr>
            <w:r w:rsidRPr="00A168A8">
              <w:rPr>
                <w:color w:val="000000"/>
                <w:sz w:val="14"/>
                <w:szCs w:val="14"/>
              </w:rPr>
              <w:t>0,24999</w:t>
            </w:r>
          </w:p>
        </w:tc>
        <w:tc>
          <w:tcPr>
            <w:tcW w:w="856" w:type="pct"/>
            <w:tcBorders>
              <w:top w:val="nil"/>
              <w:left w:val="nil"/>
              <w:bottom w:val="single" w:sz="4" w:space="0" w:color="auto"/>
              <w:right w:val="single" w:sz="4" w:space="0" w:color="auto"/>
            </w:tcBorders>
            <w:shd w:val="clear" w:color="auto" w:fill="auto"/>
            <w:noWrap/>
            <w:vAlign w:val="bottom"/>
            <w:hideMark/>
          </w:tcPr>
          <w:p w14:paraId="5A64EDA8" w14:textId="77777777" w:rsidR="00A168A8" w:rsidRPr="00A168A8" w:rsidRDefault="00A168A8" w:rsidP="00A168A8">
            <w:pPr>
              <w:jc w:val="right"/>
              <w:rPr>
                <w:color w:val="000000"/>
                <w:sz w:val="14"/>
                <w:szCs w:val="14"/>
              </w:rPr>
            </w:pPr>
            <w:r w:rsidRPr="00A168A8">
              <w:rPr>
                <w:color w:val="000000"/>
                <w:sz w:val="14"/>
                <w:szCs w:val="14"/>
              </w:rPr>
              <w:t>57,81</w:t>
            </w:r>
          </w:p>
        </w:tc>
        <w:tc>
          <w:tcPr>
            <w:tcW w:w="841" w:type="pct"/>
            <w:tcBorders>
              <w:top w:val="nil"/>
              <w:left w:val="nil"/>
              <w:bottom w:val="single" w:sz="4" w:space="0" w:color="auto"/>
              <w:right w:val="single" w:sz="4" w:space="0" w:color="auto"/>
            </w:tcBorders>
            <w:shd w:val="clear" w:color="auto" w:fill="auto"/>
            <w:noWrap/>
            <w:vAlign w:val="bottom"/>
            <w:hideMark/>
          </w:tcPr>
          <w:p w14:paraId="6CFE21E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484A7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AB16116" w14:textId="77777777" w:rsidR="00A168A8" w:rsidRPr="00A168A8" w:rsidRDefault="00A168A8" w:rsidP="00A168A8">
            <w:pPr>
              <w:jc w:val="right"/>
              <w:rPr>
                <w:color w:val="000000"/>
                <w:sz w:val="14"/>
                <w:szCs w:val="14"/>
              </w:rPr>
            </w:pPr>
            <w:r w:rsidRPr="00A168A8">
              <w:rPr>
                <w:color w:val="000000"/>
                <w:sz w:val="14"/>
                <w:szCs w:val="14"/>
              </w:rPr>
              <w:t>13</w:t>
            </w:r>
          </w:p>
        </w:tc>
        <w:tc>
          <w:tcPr>
            <w:tcW w:w="1308" w:type="pct"/>
            <w:tcBorders>
              <w:top w:val="nil"/>
              <w:left w:val="nil"/>
              <w:bottom w:val="single" w:sz="4" w:space="0" w:color="auto"/>
              <w:right w:val="single" w:sz="4" w:space="0" w:color="auto"/>
            </w:tcBorders>
            <w:shd w:val="clear" w:color="auto" w:fill="auto"/>
            <w:vAlign w:val="bottom"/>
            <w:hideMark/>
          </w:tcPr>
          <w:p w14:paraId="11E66861"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23" w:type="pct"/>
            <w:tcBorders>
              <w:top w:val="nil"/>
              <w:left w:val="nil"/>
              <w:bottom w:val="single" w:sz="4" w:space="0" w:color="auto"/>
              <w:right w:val="single" w:sz="4" w:space="0" w:color="auto"/>
            </w:tcBorders>
            <w:shd w:val="clear" w:color="auto" w:fill="auto"/>
            <w:noWrap/>
            <w:vAlign w:val="bottom"/>
            <w:hideMark/>
          </w:tcPr>
          <w:p w14:paraId="4F3F0D7B" w14:textId="77777777" w:rsidR="00A168A8" w:rsidRPr="00A168A8" w:rsidRDefault="00A168A8" w:rsidP="00A168A8">
            <w:pPr>
              <w:jc w:val="right"/>
              <w:rPr>
                <w:color w:val="000000"/>
                <w:sz w:val="14"/>
                <w:szCs w:val="14"/>
              </w:rPr>
            </w:pPr>
            <w:r w:rsidRPr="00A168A8">
              <w:rPr>
                <w:color w:val="000000"/>
                <w:sz w:val="14"/>
                <w:szCs w:val="14"/>
              </w:rPr>
              <w:t>0,49998</w:t>
            </w:r>
          </w:p>
        </w:tc>
        <w:tc>
          <w:tcPr>
            <w:tcW w:w="589" w:type="pct"/>
            <w:tcBorders>
              <w:top w:val="nil"/>
              <w:left w:val="nil"/>
              <w:bottom w:val="single" w:sz="4" w:space="0" w:color="auto"/>
              <w:right w:val="single" w:sz="4" w:space="0" w:color="auto"/>
            </w:tcBorders>
            <w:shd w:val="clear" w:color="auto" w:fill="auto"/>
            <w:noWrap/>
            <w:vAlign w:val="bottom"/>
            <w:hideMark/>
          </w:tcPr>
          <w:p w14:paraId="40F50305" w14:textId="77777777" w:rsidR="00A168A8" w:rsidRPr="00A168A8" w:rsidRDefault="00A168A8" w:rsidP="00A168A8">
            <w:pPr>
              <w:jc w:val="right"/>
              <w:rPr>
                <w:color w:val="000000"/>
                <w:sz w:val="14"/>
                <w:szCs w:val="14"/>
              </w:rPr>
            </w:pPr>
            <w:r w:rsidRPr="00A168A8">
              <w:rPr>
                <w:color w:val="000000"/>
                <w:sz w:val="14"/>
                <w:szCs w:val="14"/>
              </w:rPr>
              <w:t>0,6</w:t>
            </w:r>
          </w:p>
        </w:tc>
        <w:tc>
          <w:tcPr>
            <w:tcW w:w="583" w:type="pct"/>
            <w:tcBorders>
              <w:top w:val="nil"/>
              <w:left w:val="nil"/>
              <w:bottom w:val="single" w:sz="4" w:space="0" w:color="auto"/>
              <w:right w:val="single" w:sz="4" w:space="0" w:color="auto"/>
            </w:tcBorders>
            <w:shd w:val="clear" w:color="auto" w:fill="auto"/>
            <w:noWrap/>
            <w:vAlign w:val="bottom"/>
            <w:hideMark/>
          </w:tcPr>
          <w:p w14:paraId="1281C0C5" w14:textId="77777777" w:rsidR="00A168A8" w:rsidRPr="00A168A8" w:rsidRDefault="00A168A8" w:rsidP="00A168A8">
            <w:pPr>
              <w:jc w:val="right"/>
              <w:rPr>
                <w:color w:val="000000"/>
                <w:sz w:val="14"/>
                <w:szCs w:val="14"/>
              </w:rPr>
            </w:pPr>
            <w:r w:rsidRPr="00A168A8">
              <w:rPr>
                <w:color w:val="000000"/>
                <w:sz w:val="14"/>
                <w:szCs w:val="14"/>
              </w:rPr>
              <w:t>0,299988</w:t>
            </w:r>
          </w:p>
        </w:tc>
        <w:tc>
          <w:tcPr>
            <w:tcW w:w="856" w:type="pct"/>
            <w:tcBorders>
              <w:top w:val="nil"/>
              <w:left w:val="nil"/>
              <w:bottom w:val="single" w:sz="4" w:space="0" w:color="auto"/>
              <w:right w:val="single" w:sz="4" w:space="0" w:color="auto"/>
            </w:tcBorders>
            <w:shd w:val="clear" w:color="auto" w:fill="auto"/>
            <w:noWrap/>
            <w:vAlign w:val="bottom"/>
            <w:hideMark/>
          </w:tcPr>
          <w:p w14:paraId="16CCF2E7" w14:textId="77777777" w:rsidR="00A168A8" w:rsidRPr="00A168A8" w:rsidRDefault="00A168A8" w:rsidP="00A168A8">
            <w:pPr>
              <w:jc w:val="right"/>
              <w:rPr>
                <w:color w:val="000000"/>
                <w:sz w:val="14"/>
                <w:szCs w:val="14"/>
              </w:rPr>
            </w:pPr>
            <w:r w:rsidRPr="00A168A8">
              <w:rPr>
                <w:color w:val="000000"/>
                <w:sz w:val="14"/>
                <w:szCs w:val="14"/>
              </w:rPr>
              <w:t>69,37</w:t>
            </w:r>
          </w:p>
        </w:tc>
        <w:tc>
          <w:tcPr>
            <w:tcW w:w="841" w:type="pct"/>
            <w:tcBorders>
              <w:top w:val="nil"/>
              <w:left w:val="nil"/>
              <w:bottom w:val="single" w:sz="4" w:space="0" w:color="auto"/>
              <w:right w:val="single" w:sz="4" w:space="0" w:color="auto"/>
            </w:tcBorders>
            <w:shd w:val="clear" w:color="auto" w:fill="auto"/>
            <w:noWrap/>
            <w:vAlign w:val="bottom"/>
            <w:hideMark/>
          </w:tcPr>
          <w:p w14:paraId="4F8F374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BB29DC"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245E003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ТСН № 1, ТСН №2</w:t>
            </w:r>
          </w:p>
        </w:tc>
        <w:tc>
          <w:tcPr>
            <w:tcW w:w="841" w:type="pct"/>
            <w:tcBorders>
              <w:top w:val="nil"/>
              <w:left w:val="nil"/>
              <w:bottom w:val="single" w:sz="4" w:space="0" w:color="auto"/>
              <w:right w:val="single" w:sz="4" w:space="0" w:color="auto"/>
            </w:tcBorders>
            <w:shd w:val="clear" w:color="auto" w:fill="auto"/>
            <w:noWrap/>
            <w:vAlign w:val="bottom"/>
            <w:hideMark/>
          </w:tcPr>
          <w:p w14:paraId="453A116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D25C72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A41BDA8" w14:textId="77777777" w:rsidR="00A168A8" w:rsidRPr="00A168A8" w:rsidRDefault="00A168A8" w:rsidP="00A168A8">
            <w:pPr>
              <w:jc w:val="right"/>
              <w:rPr>
                <w:color w:val="000000"/>
                <w:sz w:val="14"/>
                <w:szCs w:val="14"/>
              </w:rPr>
            </w:pPr>
            <w:r w:rsidRPr="00A168A8">
              <w:rPr>
                <w:color w:val="000000"/>
                <w:sz w:val="14"/>
                <w:szCs w:val="14"/>
              </w:rPr>
              <w:t>14</w:t>
            </w:r>
          </w:p>
        </w:tc>
        <w:tc>
          <w:tcPr>
            <w:tcW w:w="1308" w:type="pct"/>
            <w:tcBorders>
              <w:top w:val="nil"/>
              <w:left w:val="nil"/>
              <w:bottom w:val="single" w:sz="4" w:space="0" w:color="auto"/>
              <w:right w:val="single" w:sz="4" w:space="0" w:color="auto"/>
            </w:tcBorders>
            <w:shd w:val="clear" w:color="auto" w:fill="auto"/>
            <w:vAlign w:val="bottom"/>
            <w:hideMark/>
          </w:tcPr>
          <w:p w14:paraId="37159C9D"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23" w:type="pct"/>
            <w:tcBorders>
              <w:top w:val="nil"/>
              <w:left w:val="nil"/>
              <w:bottom w:val="single" w:sz="4" w:space="0" w:color="auto"/>
              <w:right w:val="single" w:sz="4" w:space="0" w:color="auto"/>
            </w:tcBorders>
            <w:shd w:val="clear" w:color="auto" w:fill="auto"/>
            <w:noWrap/>
            <w:vAlign w:val="bottom"/>
            <w:hideMark/>
          </w:tcPr>
          <w:p w14:paraId="532610EB" w14:textId="77777777" w:rsidR="00A168A8" w:rsidRPr="00A168A8" w:rsidRDefault="00A168A8" w:rsidP="00A168A8">
            <w:pPr>
              <w:jc w:val="right"/>
              <w:rPr>
                <w:color w:val="000000"/>
                <w:sz w:val="14"/>
                <w:szCs w:val="14"/>
              </w:rPr>
            </w:pPr>
            <w:r w:rsidRPr="00A168A8">
              <w:rPr>
                <w:color w:val="000000"/>
                <w:sz w:val="14"/>
                <w:szCs w:val="14"/>
              </w:rPr>
              <w:t>0,33332</w:t>
            </w:r>
          </w:p>
        </w:tc>
        <w:tc>
          <w:tcPr>
            <w:tcW w:w="589" w:type="pct"/>
            <w:tcBorders>
              <w:top w:val="nil"/>
              <w:left w:val="nil"/>
              <w:bottom w:val="single" w:sz="4" w:space="0" w:color="auto"/>
              <w:right w:val="single" w:sz="4" w:space="0" w:color="auto"/>
            </w:tcBorders>
            <w:shd w:val="clear" w:color="auto" w:fill="auto"/>
            <w:noWrap/>
            <w:vAlign w:val="bottom"/>
            <w:hideMark/>
          </w:tcPr>
          <w:p w14:paraId="7663F80F" w14:textId="77777777" w:rsidR="00A168A8" w:rsidRPr="00A168A8" w:rsidRDefault="00A168A8" w:rsidP="00A168A8">
            <w:pPr>
              <w:jc w:val="right"/>
              <w:rPr>
                <w:color w:val="000000"/>
                <w:sz w:val="14"/>
                <w:szCs w:val="14"/>
              </w:rPr>
            </w:pPr>
            <w:r w:rsidRPr="00A168A8">
              <w:rPr>
                <w:color w:val="000000"/>
                <w:sz w:val="14"/>
                <w:szCs w:val="14"/>
              </w:rPr>
              <w:t>0,4</w:t>
            </w:r>
          </w:p>
        </w:tc>
        <w:tc>
          <w:tcPr>
            <w:tcW w:w="583" w:type="pct"/>
            <w:tcBorders>
              <w:top w:val="nil"/>
              <w:left w:val="nil"/>
              <w:bottom w:val="single" w:sz="4" w:space="0" w:color="auto"/>
              <w:right w:val="single" w:sz="4" w:space="0" w:color="auto"/>
            </w:tcBorders>
            <w:shd w:val="clear" w:color="auto" w:fill="auto"/>
            <w:noWrap/>
            <w:vAlign w:val="bottom"/>
            <w:hideMark/>
          </w:tcPr>
          <w:p w14:paraId="74305ED7" w14:textId="77777777" w:rsidR="00A168A8" w:rsidRPr="00A168A8" w:rsidRDefault="00A168A8" w:rsidP="00A168A8">
            <w:pPr>
              <w:jc w:val="right"/>
              <w:rPr>
                <w:color w:val="000000"/>
                <w:sz w:val="14"/>
                <w:szCs w:val="14"/>
              </w:rPr>
            </w:pPr>
            <w:r w:rsidRPr="00A168A8">
              <w:rPr>
                <w:color w:val="000000"/>
                <w:sz w:val="14"/>
                <w:szCs w:val="14"/>
              </w:rPr>
              <w:t>0,133328</w:t>
            </w:r>
          </w:p>
        </w:tc>
        <w:tc>
          <w:tcPr>
            <w:tcW w:w="856" w:type="pct"/>
            <w:tcBorders>
              <w:top w:val="nil"/>
              <w:left w:val="nil"/>
              <w:bottom w:val="single" w:sz="4" w:space="0" w:color="auto"/>
              <w:right w:val="single" w:sz="4" w:space="0" w:color="auto"/>
            </w:tcBorders>
            <w:shd w:val="clear" w:color="auto" w:fill="auto"/>
            <w:noWrap/>
            <w:vAlign w:val="bottom"/>
            <w:hideMark/>
          </w:tcPr>
          <w:p w14:paraId="7EB366FF" w14:textId="77777777" w:rsidR="00A168A8" w:rsidRPr="00A168A8" w:rsidRDefault="00A168A8" w:rsidP="00A168A8">
            <w:pPr>
              <w:jc w:val="right"/>
              <w:rPr>
                <w:color w:val="000000"/>
                <w:sz w:val="14"/>
                <w:szCs w:val="14"/>
              </w:rPr>
            </w:pPr>
            <w:r w:rsidRPr="00A168A8">
              <w:rPr>
                <w:color w:val="000000"/>
                <w:sz w:val="14"/>
                <w:szCs w:val="14"/>
              </w:rPr>
              <w:t>30,83</w:t>
            </w:r>
          </w:p>
        </w:tc>
        <w:tc>
          <w:tcPr>
            <w:tcW w:w="841" w:type="pct"/>
            <w:tcBorders>
              <w:top w:val="nil"/>
              <w:left w:val="nil"/>
              <w:bottom w:val="single" w:sz="4" w:space="0" w:color="auto"/>
              <w:right w:val="single" w:sz="4" w:space="0" w:color="auto"/>
            </w:tcBorders>
            <w:shd w:val="clear" w:color="auto" w:fill="auto"/>
            <w:noWrap/>
            <w:vAlign w:val="bottom"/>
            <w:hideMark/>
          </w:tcPr>
          <w:p w14:paraId="43833F7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E1EFD3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D566C6D" w14:textId="77777777" w:rsidR="00A168A8" w:rsidRPr="00A168A8" w:rsidRDefault="00A168A8" w:rsidP="00A168A8">
            <w:pPr>
              <w:jc w:val="right"/>
              <w:rPr>
                <w:color w:val="000000"/>
                <w:sz w:val="14"/>
                <w:szCs w:val="14"/>
              </w:rPr>
            </w:pPr>
            <w:r w:rsidRPr="00A168A8">
              <w:rPr>
                <w:color w:val="000000"/>
                <w:sz w:val="14"/>
                <w:szCs w:val="14"/>
              </w:rPr>
              <w:t>15</w:t>
            </w:r>
          </w:p>
        </w:tc>
        <w:tc>
          <w:tcPr>
            <w:tcW w:w="1308" w:type="pct"/>
            <w:tcBorders>
              <w:top w:val="nil"/>
              <w:left w:val="nil"/>
              <w:bottom w:val="single" w:sz="4" w:space="0" w:color="auto"/>
              <w:right w:val="single" w:sz="4" w:space="0" w:color="auto"/>
            </w:tcBorders>
            <w:shd w:val="clear" w:color="auto" w:fill="auto"/>
            <w:vAlign w:val="bottom"/>
            <w:hideMark/>
          </w:tcPr>
          <w:p w14:paraId="078A6718"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63A1C0DC"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4F709A27" w14:textId="77777777" w:rsidR="00A168A8" w:rsidRPr="00A168A8" w:rsidRDefault="00A168A8" w:rsidP="00A168A8">
            <w:pPr>
              <w:jc w:val="right"/>
              <w:rPr>
                <w:color w:val="000000"/>
                <w:sz w:val="14"/>
                <w:szCs w:val="14"/>
              </w:rPr>
            </w:pPr>
            <w:r w:rsidRPr="00A168A8">
              <w:rPr>
                <w:color w:val="000000"/>
                <w:sz w:val="14"/>
                <w:szCs w:val="14"/>
              </w:rPr>
              <w:t>0,2</w:t>
            </w:r>
          </w:p>
        </w:tc>
        <w:tc>
          <w:tcPr>
            <w:tcW w:w="583" w:type="pct"/>
            <w:tcBorders>
              <w:top w:val="nil"/>
              <w:left w:val="nil"/>
              <w:bottom w:val="single" w:sz="4" w:space="0" w:color="auto"/>
              <w:right w:val="single" w:sz="4" w:space="0" w:color="auto"/>
            </w:tcBorders>
            <w:shd w:val="clear" w:color="auto" w:fill="auto"/>
            <w:noWrap/>
            <w:vAlign w:val="bottom"/>
            <w:hideMark/>
          </w:tcPr>
          <w:p w14:paraId="2DD6A907" w14:textId="77777777" w:rsidR="00A168A8" w:rsidRPr="00A168A8" w:rsidRDefault="00A168A8" w:rsidP="00A168A8">
            <w:pPr>
              <w:jc w:val="right"/>
              <w:rPr>
                <w:color w:val="000000"/>
                <w:sz w:val="14"/>
                <w:szCs w:val="14"/>
              </w:rPr>
            </w:pPr>
            <w:r w:rsidRPr="00A168A8">
              <w:rPr>
                <w:color w:val="000000"/>
                <w:sz w:val="14"/>
                <w:szCs w:val="14"/>
              </w:rPr>
              <w:t>0,033332</w:t>
            </w:r>
          </w:p>
        </w:tc>
        <w:tc>
          <w:tcPr>
            <w:tcW w:w="856" w:type="pct"/>
            <w:tcBorders>
              <w:top w:val="nil"/>
              <w:left w:val="nil"/>
              <w:bottom w:val="single" w:sz="4" w:space="0" w:color="auto"/>
              <w:right w:val="single" w:sz="4" w:space="0" w:color="auto"/>
            </w:tcBorders>
            <w:shd w:val="clear" w:color="auto" w:fill="auto"/>
            <w:noWrap/>
            <w:vAlign w:val="bottom"/>
            <w:hideMark/>
          </w:tcPr>
          <w:p w14:paraId="1F1F49BC" w14:textId="77777777" w:rsidR="00A168A8" w:rsidRPr="00A168A8" w:rsidRDefault="00A168A8" w:rsidP="00A168A8">
            <w:pPr>
              <w:jc w:val="right"/>
              <w:rPr>
                <w:color w:val="000000"/>
                <w:sz w:val="14"/>
                <w:szCs w:val="14"/>
              </w:rPr>
            </w:pPr>
            <w:r w:rsidRPr="00A168A8">
              <w:rPr>
                <w:color w:val="000000"/>
                <w:sz w:val="14"/>
                <w:szCs w:val="14"/>
              </w:rPr>
              <w:t>7,71</w:t>
            </w:r>
          </w:p>
        </w:tc>
        <w:tc>
          <w:tcPr>
            <w:tcW w:w="841" w:type="pct"/>
            <w:tcBorders>
              <w:top w:val="nil"/>
              <w:left w:val="nil"/>
              <w:bottom w:val="single" w:sz="4" w:space="0" w:color="auto"/>
              <w:right w:val="single" w:sz="4" w:space="0" w:color="auto"/>
            </w:tcBorders>
            <w:shd w:val="clear" w:color="auto" w:fill="auto"/>
            <w:noWrap/>
            <w:vAlign w:val="bottom"/>
            <w:hideMark/>
          </w:tcPr>
          <w:p w14:paraId="0E5C831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6D075C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5E5600D" w14:textId="77777777" w:rsidR="00A168A8" w:rsidRPr="00A168A8" w:rsidRDefault="00A168A8" w:rsidP="00A168A8">
            <w:pPr>
              <w:jc w:val="right"/>
              <w:rPr>
                <w:color w:val="000000"/>
                <w:sz w:val="14"/>
                <w:szCs w:val="14"/>
              </w:rPr>
            </w:pPr>
            <w:r w:rsidRPr="00A168A8">
              <w:rPr>
                <w:color w:val="000000"/>
                <w:sz w:val="14"/>
                <w:szCs w:val="14"/>
              </w:rPr>
              <w:t>16</w:t>
            </w:r>
          </w:p>
        </w:tc>
        <w:tc>
          <w:tcPr>
            <w:tcW w:w="1308" w:type="pct"/>
            <w:tcBorders>
              <w:top w:val="nil"/>
              <w:left w:val="nil"/>
              <w:bottom w:val="single" w:sz="4" w:space="0" w:color="auto"/>
              <w:right w:val="single" w:sz="4" w:space="0" w:color="auto"/>
            </w:tcBorders>
            <w:shd w:val="clear" w:color="auto" w:fill="auto"/>
            <w:vAlign w:val="bottom"/>
            <w:hideMark/>
          </w:tcPr>
          <w:p w14:paraId="5BA2C596"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0E82F6CB"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5142816B" w14:textId="77777777" w:rsidR="00A168A8" w:rsidRPr="00A168A8" w:rsidRDefault="00A168A8" w:rsidP="00A168A8">
            <w:pPr>
              <w:jc w:val="right"/>
              <w:rPr>
                <w:color w:val="000000"/>
                <w:sz w:val="14"/>
                <w:szCs w:val="14"/>
              </w:rPr>
            </w:pPr>
            <w:r w:rsidRPr="00A168A8">
              <w:rPr>
                <w:color w:val="000000"/>
                <w:sz w:val="14"/>
                <w:szCs w:val="14"/>
              </w:rPr>
              <w:t>0,4</w:t>
            </w:r>
          </w:p>
        </w:tc>
        <w:tc>
          <w:tcPr>
            <w:tcW w:w="583" w:type="pct"/>
            <w:tcBorders>
              <w:top w:val="nil"/>
              <w:left w:val="nil"/>
              <w:bottom w:val="single" w:sz="4" w:space="0" w:color="auto"/>
              <w:right w:val="single" w:sz="4" w:space="0" w:color="auto"/>
            </w:tcBorders>
            <w:shd w:val="clear" w:color="auto" w:fill="auto"/>
            <w:noWrap/>
            <w:vAlign w:val="bottom"/>
            <w:hideMark/>
          </w:tcPr>
          <w:p w14:paraId="7F6BBE22" w14:textId="77777777" w:rsidR="00A168A8" w:rsidRPr="00A168A8" w:rsidRDefault="00A168A8" w:rsidP="00A168A8">
            <w:pPr>
              <w:jc w:val="right"/>
              <w:rPr>
                <w:color w:val="000000"/>
                <w:sz w:val="14"/>
                <w:szCs w:val="14"/>
              </w:rPr>
            </w:pPr>
            <w:r w:rsidRPr="00A168A8">
              <w:rPr>
                <w:color w:val="000000"/>
                <w:sz w:val="14"/>
                <w:szCs w:val="14"/>
              </w:rPr>
              <w:t>0,066664</w:t>
            </w:r>
          </w:p>
        </w:tc>
        <w:tc>
          <w:tcPr>
            <w:tcW w:w="856" w:type="pct"/>
            <w:tcBorders>
              <w:top w:val="nil"/>
              <w:left w:val="nil"/>
              <w:bottom w:val="single" w:sz="4" w:space="0" w:color="auto"/>
              <w:right w:val="single" w:sz="4" w:space="0" w:color="auto"/>
            </w:tcBorders>
            <w:shd w:val="clear" w:color="auto" w:fill="auto"/>
            <w:noWrap/>
            <w:vAlign w:val="bottom"/>
            <w:hideMark/>
          </w:tcPr>
          <w:p w14:paraId="636A1D81" w14:textId="77777777" w:rsidR="00A168A8" w:rsidRPr="00A168A8" w:rsidRDefault="00A168A8" w:rsidP="00A168A8">
            <w:pPr>
              <w:jc w:val="right"/>
              <w:rPr>
                <w:color w:val="000000"/>
                <w:sz w:val="14"/>
                <w:szCs w:val="14"/>
              </w:rPr>
            </w:pPr>
            <w:r w:rsidRPr="00A168A8">
              <w:rPr>
                <w:color w:val="000000"/>
                <w:sz w:val="14"/>
                <w:szCs w:val="14"/>
              </w:rPr>
              <w:t>15,41</w:t>
            </w:r>
          </w:p>
        </w:tc>
        <w:tc>
          <w:tcPr>
            <w:tcW w:w="841" w:type="pct"/>
            <w:tcBorders>
              <w:top w:val="nil"/>
              <w:left w:val="nil"/>
              <w:bottom w:val="single" w:sz="4" w:space="0" w:color="auto"/>
              <w:right w:val="single" w:sz="4" w:space="0" w:color="auto"/>
            </w:tcBorders>
            <w:shd w:val="clear" w:color="auto" w:fill="auto"/>
            <w:noWrap/>
            <w:vAlign w:val="bottom"/>
            <w:hideMark/>
          </w:tcPr>
          <w:p w14:paraId="78FAC12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897B525"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4642CB6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ячеек КМ-1Ф-10-20У</w:t>
            </w:r>
          </w:p>
        </w:tc>
        <w:tc>
          <w:tcPr>
            <w:tcW w:w="841" w:type="pct"/>
            <w:tcBorders>
              <w:top w:val="nil"/>
              <w:left w:val="nil"/>
              <w:bottom w:val="single" w:sz="4" w:space="0" w:color="auto"/>
              <w:right w:val="single" w:sz="4" w:space="0" w:color="auto"/>
            </w:tcBorders>
            <w:shd w:val="clear" w:color="auto" w:fill="auto"/>
            <w:noWrap/>
            <w:vAlign w:val="bottom"/>
            <w:hideMark/>
          </w:tcPr>
          <w:p w14:paraId="0B82EBA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EAAB3C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F0D24DC" w14:textId="77777777" w:rsidR="00A168A8" w:rsidRPr="00A168A8" w:rsidRDefault="00A168A8" w:rsidP="00A168A8">
            <w:pPr>
              <w:jc w:val="right"/>
              <w:rPr>
                <w:color w:val="000000"/>
                <w:sz w:val="14"/>
                <w:szCs w:val="14"/>
              </w:rPr>
            </w:pPr>
            <w:r w:rsidRPr="00A168A8">
              <w:rPr>
                <w:color w:val="000000"/>
                <w:sz w:val="14"/>
                <w:szCs w:val="14"/>
              </w:rPr>
              <w:t>17</w:t>
            </w:r>
          </w:p>
        </w:tc>
        <w:tc>
          <w:tcPr>
            <w:tcW w:w="1308" w:type="pct"/>
            <w:tcBorders>
              <w:top w:val="nil"/>
              <w:left w:val="nil"/>
              <w:bottom w:val="single" w:sz="4" w:space="0" w:color="auto"/>
              <w:right w:val="single" w:sz="4" w:space="0" w:color="auto"/>
            </w:tcBorders>
            <w:shd w:val="clear" w:color="auto" w:fill="auto"/>
            <w:vAlign w:val="bottom"/>
            <w:hideMark/>
          </w:tcPr>
          <w:p w14:paraId="264BCC4A" w14:textId="77777777" w:rsidR="00A168A8" w:rsidRPr="00A168A8" w:rsidRDefault="00A168A8" w:rsidP="00A168A8">
            <w:pPr>
              <w:rPr>
                <w:color w:val="000000"/>
                <w:sz w:val="14"/>
                <w:szCs w:val="14"/>
              </w:rPr>
            </w:pPr>
            <w:r w:rsidRPr="00A168A8">
              <w:rPr>
                <w:color w:val="000000"/>
                <w:sz w:val="14"/>
                <w:szCs w:val="14"/>
              </w:rPr>
              <w:t xml:space="preserve">Техническое обслуживание РП 6-10 </w:t>
            </w:r>
            <w:proofErr w:type="spellStart"/>
            <w:r w:rsidRPr="00A168A8">
              <w:rPr>
                <w:color w:val="000000"/>
                <w:sz w:val="14"/>
                <w:szCs w:val="14"/>
              </w:rPr>
              <w:t>кВ</w:t>
            </w:r>
            <w:proofErr w:type="spellEnd"/>
            <w:r w:rsidRPr="00A168A8">
              <w:rPr>
                <w:color w:val="000000"/>
                <w:sz w:val="14"/>
                <w:szCs w:val="14"/>
              </w:rPr>
              <w:t xml:space="preserve"> до 18 ячеек (1 РП)</w:t>
            </w:r>
          </w:p>
        </w:tc>
        <w:tc>
          <w:tcPr>
            <w:tcW w:w="623" w:type="pct"/>
            <w:tcBorders>
              <w:top w:val="nil"/>
              <w:left w:val="nil"/>
              <w:bottom w:val="single" w:sz="4" w:space="0" w:color="auto"/>
              <w:right w:val="single" w:sz="4" w:space="0" w:color="auto"/>
            </w:tcBorders>
            <w:shd w:val="clear" w:color="auto" w:fill="auto"/>
            <w:noWrap/>
            <w:vAlign w:val="bottom"/>
            <w:hideMark/>
          </w:tcPr>
          <w:p w14:paraId="44E8E77C" w14:textId="77777777" w:rsidR="00A168A8" w:rsidRPr="00A168A8" w:rsidRDefault="00A168A8" w:rsidP="00A168A8">
            <w:pPr>
              <w:jc w:val="right"/>
              <w:rPr>
                <w:color w:val="000000"/>
                <w:sz w:val="14"/>
                <w:szCs w:val="14"/>
              </w:rPr>
            </w:pPr>
            <w:r w:rsidRPr="00A168A8">
              <w:rPr>
                <w:color w:val="000000"/>
                <w:sz w:val="14"/>
                <w:szCs w:val="14"/>
              </w:rPr>
              <w:t>0,08333</w:t>
            </w:r>
          </w:p>
        </w:tc>
        <w:tc>
          <w:tcPr>
            <w:tcW w:w="589" w:type="pct"/>
            <w:tcBorders>
              <w:top w:val="nil"/>
              <w:left w:val="nil"/>
              <w:bottom w:val="single" w:sz="4" w:space="0" w:color="auto"/>
              <w:right w:val="single" w:sz="4" w:space="0" w:color="auto"/>
            </w:tcBorders>
            <w:shd w:val="clear" w:color="auto" w:fill="auto"/>
            <w:noWrap/>
            <w:vAlign w:val="bottom"/>
            <w:hideMark/>
          </w:tcPr>
          <w:p w14:paraId="36054728" w14:textId="77777777" w:rsidR="00A168A8" w:rsidRPr="00A168A8" w:rsidRDefault="00A168A8" w:rsidP="00A168A8">
            <w:pPr>
              <w:jc w:val="right"/>
              <w:rPr>
                <w:color w:val="000000"/>
                <w:sz w:val="14"/>
                <w:szCs w:val="14"/>
              </w:rPr>
            </w:pPr>
            <w:r w:rsidRPr="00A168A8">
              <w:rPr>
                <w:color w:val="000000"/>
                <w:sz w:val="14"/>
                <w:szCs w:val="14"/>
              </w:rPr>
              <w:t>4,2</w:t>
            </w:r>
          </w:p>
        </w:tc>
        <w:tc>
          <w:tcPr>
            <w:tcW w:w="583" w:type="pct"/>
            <w:tcBorders>
              <w:top w:val="nil"/>
              <w:left w:val="nil"/>
              <w:bottom w:val="single" w:sz="4" w:space="0" w:color="auto"/>
              <w:right w:val="single" w:sz="4" w:space="0" w:color="auto"/>
            </w:tcBorders>
            <w:shd w:val="clear" w:color="auto" w:fill="auto"/>
            <w:noWrap/>
            <w:vAlign w:val="bottom"/>
            <w:hideMark/>
          </w:tcPr>
          <w:p w14:paraId="03878B79" w14:textId="77777777" w:rsidR="00A168A8" w:rsidRPr="00A168A8" w:rsidRDefault="00A168A8" w:rsidP="00A168A8">
            <w:pPr>
              <w:jc w:val="right"/>
              <w:rPr>
                <w:color w:val="000000"/>
                <w:sz w:val="14"/>
                <w:szCs w:val="14"/>
              </w:rPr>
            </w:pPr>
            <w:r w:rsidRPr="00A168A8">
              <w:rPr>
                <w:color w:val="000000"/>
                <w:sz w:val="14"/>
                <w:szCs w:val="14"/>
              </w:rPr>
              <w:t>0,349986</w:t>
            </w:r>
          </w:p>
        </w:tc>
        <w:tc>
          <w:tcPr>
            <w:tcW w:w="856" w:type="pct"/>
            <w:tcBorders>
              <w:top w:val="nil"/>
              <w:left w:val="nil"/>
              <w:bottom w:val="single" w:sz="4" w:space="0" w:color="auto"/>
              <w:right w:val="single" w:sz="4" w:space="0" w:color="auto"/>
            </w:tcBorders>
            <w:shd w:val="clear" w:color="auto" w:fill="auto"/>
            <w:noWrap/>
            <w:vAlign w:val="bottom"/>
            <w:hideMark/>
          </w:tcPr>
          <w:p w14:paraId="01FE4E71" w14:textId="77777777" w:rsidR="00A168A8" w:rsidRPr="00A168A8" w:rsidRDefault="00A168A8" w:rsidP="00A168A8">
            <w:pPr>
              <w:jc w:val="right"/>
              <w:rPr>
                <w:color w:val="000000"/>
                <w:sz w:val="14"/>
                <w:szCs w:val="14"/>
              </w:rPr>
            </w:pPr>
            <w:r w:rsidRPr="00A168A8">
              <w:rPr>
                <w:color w:val="000000"/>
                <w:sz w:val="14"/>
                <w:szCs w:val="14"/>
              </w:rPr>
              <w:t>80,93</w:t>
            </w:r>
          </w:p>
        </w:tc>
        <w:tc>
          <w:tcPr>
            <w:tcW w:w="841" w:type="pct"/>
            <w:tcBorders>
              <w:top w:val="nil"/>
              <w:left w:val="nil"/>
              <w:bottom w:val="single" w:sz="4" w:space="0" w:color="auto"/>
              <w:right w:val="single" w:sz="4" w:space="0" w:color="auto"/>
            </w:tcBorders>
            <w:shd w:val="clear" w:color="auto" w:fill="auto"/>
            <w:noWrap/>
            <w:vAlign w:val="bottom"/>
            <w:hideMark/>
          </w:tcPr>
          <w:p w14:paraId="1414025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6C7980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5BFA08C" w14:textId="77777777" w:rsidR="00A168A8" w:rsidRPr="00A168A8" w:rsidRDefault="00A168A8" w:rsidP="00A168A8">
            <w:pPr>
              <w:jc w:val="right"/>
              <w:rPr>
                <w:color w:val="000000"/>
                <w:sz w:val="14"/>
                <w:szCs w:val="14"/>
              </w:rPr>
            </w:pPr>
            <w:r w:rsidRPr="00A168A8">
              <w:rPr>
                <w:color w:val="000000"/>
                <w:sz w:val="14"/>
                <w:szCs w:val="14"/>
              </w:rPr>
              <w:t>18</w:t>
            </w:r>
          </w:p>
        </w:tc>
        <w:tc>
          <w:tcPr>
            <w:tcW w:w="1308" w:type="pct"/>
            <w:tcBorders>
              <w:top w:val="nil"/>
              <w:left w:val="nil"/>
              <w:bottom w:val="single" w:sz="4" w:space="0" w:color="auto"/>
              <w:right w:val="single" w:sz="4" w:space="0" w:color="auto"/>
            </w:tcBorders>
            <w:shd w:val="clear" w:color="auto" w:fill="auto"/>
            <w:vAlign w:val="bottom"/>
            <w:hideMark/>
          </w:tcPr>
          <w:p w14:paraId="337F1119" w14:textId="77777777" w:rsidR="00A168A8" w:rsidRPr="00A168A8" w:rsidRDefault="00A168A8" w:rsidP="00A168A8">
            <w:pPr>
              <w:rPr>
                <w:color w:val="000000"/>
                <w:sz w:val="14"/>
                <w:szCs w:val="14"/>
              </w:rPr>
            </w:pPr>
            <w:r w:rsidRPr="00A168A8">
              <w:rPr>
                <w:color w:val="000000"/>
                <w:sz w:val="14"/>
                <w:szCs w:val="14"/>
              </w:rPr>
              <w:t>Измерение сопротивления контура заземления (1 контур)</w:t>
            </w:r>
          </w:p>
        </w:tc>
        <w:tc>
          <w:tcPr>
            <w:tcW w:w="623" w:type="pct"/>
            <w:tcBorders>
              <w:top w:val="nil"/>
              <w:left w:val="nil"/>
              <w:bottom w:val="single" w:sz="4" w:space="0" w:color="auto"/>
              <w:right w:val="single" w:sz="4" w:space="0" w:color="auto"/>
            </w:tcBorders>
            <w:shd w:val="clear" w:color="auto" w:fill="auto"/>
            <w:noWrap/>
            <w:vAlign w:val="bottom"/>
            <w:hideMark/>
          </w:tcPr>
          <w:p w14:paraId="2CBFB7B0" w14:textId="77777777" w:rsidR="00A168A8" w:rsidRPr="00A168A8" w:rsidRDefault="00A168A8" w:rsidP="00A168A8">
            <w:pPr>
              <w:jc w:val="right"/>
              <w:rPr>
                <w:color w:val="000000"/>
                <w:sz w:val="14"/>
                <w:szCs w:val="14"/>
              </w:rPr>
            </w:pPr>
            <w:r w:rsidRPr="00A168A8">
              <w:rPr>
                <w:color w:val="000000"/>
                <w:sz w:val="14"/>
                <w:szCs w:val="14"/>
              </w:rPr>
              <w:t>1,49994</w:t>
            </w:r>
          </w:p>
        </w:tc>
        <w:tc>
          <w:tcPr>
            <w:tcW w:w="589" w:type="pct"/>
            <w:tcBorders>
              <w:top w:val="nil"/>
              <w:left w:val="nil"/>
              <w:bottom w:val="single" w:sz="4" w:space="0" w:color="auto"/>
              <w:right w:val="single" w:sz="4" w:space="0" w:color="auto"/>
            </w:tcBorders>
            <w:shd w:val="clear" w:color="auto" w:fill="auto"/>
            <w:noWrap/>
            <w:vAlign w:val="bottom"/>
            <w:hideMark/>
          </w:tcPr>
          <w:p w14:paraId="51F698FA" w14:textId="77777777" w:rsidR="00A168A8" w:rsidRPr="00A168A8" w:rsidRDefault="00A168A8" w:rsidP="00A168A8">
            <w:pPr>
              <w:jc w:val="right"/>
              <w:rPr>
                <w:color w:val="000000"/>
                <w:sz w:val="14"/>
                <w:szCs w:val="14"/>
              </w:rPr>
            </w:pPr>
            <w:r w:rsidRPr="00A168A8">
              <w:rPr>
                <w:color w:val="000000"/>
                <w:sz w:val="14"/>
                <w:szCs w:val="14"/>
              </w:rPr>
              <w:t>1,7</w:t>
            </w:r>
          </w:p>
        </w:tc>
        <w:tc>
          <w:tcPr>
            <w:tcW w:w="583" w:type="pct"/>
            <w:tcBorders>
              <w:top w:val="nil"/>
              <w:left w:val="nil"/>
              <w:bottom w:val="single" w:sz="4" w:space="0" w:color="auto"/>
              <w:right w:val="single" w:sz="4" w:space="0" w:color="auto"/>
            </w:tcBorders>
            <w:shd w:val="clear" w:color="auto" w:fill="auto"/>
            <w:noWrap/>
            <w:vAlign w:val="bottom"/>
            <w:hideMark/>
          </w:tcPr>
          <w:p w14:paraId="7C5797F1" w14:textId="77777777" w:rsidR="00A168A8" w:rsidRPr="00A168A8" w:rsidRDefault="00A168A8" w:rsidP="00A168A8">
            <w:pPr>
              <w:jc w:val="right"/>
              <w:rPr>
                <w:color w:val="000000"/>
                <w:sz w:val="14"/>
                <w:szCs w:val="14"/>
              </w:rPr>
            </w:pPr>
            <w:r w:rsidRPr="00A168A8">
              <w:rPr>
                <w:color w:val="000000"/>
                <w:sz w:val="14"/>
                <w:szCs w:val="14"/>
              </w:rPr>
              <w:t>2,549898</w:t>
            </w:r>
          </w:p>
        </w:tc>
        <w:tc>
          <w:tcPr>
            <w:tcW w:w="856" w:type="pct"/>
            <w:tcBorders>
              <w:top w:val="nil"/>
              <w:left w:val="nil"/>
              <w:bottom w:val="single" w:sz="4" w:space="0" w:color="auto"/>
              <w:right w:val="single" w:sz="4" w:space="0" w:color="auto"/>
            </w:tcBorders>
            <w:shd w:val="clear" w:color="auto" w:fill="auto"/>
            <w:noWrap/>
            <w:vAlign w:val="bottom"/>
            <w:hideMark/>
          </w:tcPr>
          <w:p w14:paraId="476CF2AF" w14:textId="77777777" w:rsidR="00A168A8" w:rsidRPr="00A168A8" w:rsidRDefault="00A168A8" w:rsidP="00A168A8">
            <w:pPr>
              <w:jc w:val="right"/>
              <w:rPr>
                <w:color w:val="000000"/>
                <w:sz w:val="14"/>
                <w:szCs w:val="14"/>
              </w:rPr>
            </w:pPr>
            <w:r w:rsidRPr="00A168A8">
              <w:rPr>
                <w:color w:val="000000"/>
                <w:sz w:val="14"/>
                <w:szCs w:val="14"/>
              </w:rPr>
              <w:t>589,61</w:t>
            </w:r>
          </w:p>
        </w:tc>
        <w:tc>
          <w:tcPr>
            <w:tcW w:w="841" w:type="pct"/>
            <w:tcBorders>
              <w:top w:val="nil"/>
              <w:left w:val="nil"/>
              <w:bottom w:val="single" w:sz="4" w:space="0" w:color="auto"/>
              <w:right w:val="single" w:sz="4" w:space="0" w:color="auto"/>
            </w:tcBorders>
            <w:shd w:val="clear" w:color="auto" w:fill="auto"/>
            <w:noWrap/>
            <w:vAlign w:val="bottom"/>
            <w:hideMark/>
          </w:tcPr>
          <w:p w14:paraId="39A7006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D007EFF"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421F52B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выключателей</w:t>
            </w:r>
          </w:p>
        </w:tc>
        <w:tc>
          <w:tcPr>
            <w:tcW w:w="841" w:type="pct"/>
            <w:tcBorders>
              <w:top w:val="nil"/>
              <w:left w:val="nil"/>
              <w:bottom w:val="single" w:sz="4" w:space="0" w:color="auto"/>
              <w:right w:val="single" w:sz="4" w:space="0" w:color="auto"/>
            </w:tcBorders>
            <w:shd w:val="clear" w:color="auto" w:fill="auto"/>
            <w:noWrap/>
            <w:vAlign w:val="bottom"/>
            <w:hideMark/>
          </w:tcPr>
          <w:p w14:paraId="46B586C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ABC85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14DC65" w14:textId="77777777" w:rsidR="00A168A8" w:rsidRPr="00A168A8" w:rsidRDefault="00A168A8" w:rsidP="00A168A8">
            <w:pPr>
              <w:jc w:val="right"/>
              <w:rPr>
                <w:color w:val="000000"/>
                <w:sz w:val="14"/>
                <w:szCs w:val="14"/>
              </w:rPr>
            </w:pPr>
            <w:r w:rsidRPr="00A168A8">
              <w:rPr>
                <w:color w:val="000000"/>
                <w:sz w:val="14"/>
                <w:szCs w:val="14"/>
              </w:rPr>
              <w:t>19</w:t>
            </w:r>
          </w:p>
        </w:tc>
        <w:tc>
          <w:tcPr>
            <w:tcW w:w="1308" w:type="pct"/>
            <w:tcBorders>
              <w:top w:val="nil"/>
              <w:left w:val="nil"/>
              <w:bottom w:val="single" w:sz="4" w:space="0" w:color="auto"/>
              <w:right w:val="single" w:sz="4" w:space="0" w:color="auto"/>
            </w:tcBorders>
            <w:shd w:val="clear" w:color="auto" w:fill="auto"/>
            <w:vAlign w:val="bottom"/>
            <w:hideMark/>
          </w:tcPr>
          <w:p w14:paraId="5657EDC6"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23" w:type="pct"/>
            <w:tcBorders>
              <w:top w:val="nil"/>
              <w:left w:val="nil"/>
              <w:bottom w:val="single" w:sz="4" w:space="0" w:color="auto"/>
              <w:right w:val="single" w:sz="4" w:space="0" w:color="auto"/>
            </w:tcBorders>
            <w:shd w:val="clear" w:color="auto" w:fill="auto"/>
            <w:noWrap/>
            <w:vAlign w:val="bottom"/>
            <w:hideMark/>
          </w:tcPr>
          <w:p w14:paraId="0649B207" w14:textId="77777777" w:rsidR="00A168A8" w:rsidRPr="00A168A8" w:rsidRDefault="00A168A8" w:rsidP="00A168A8">
            <w:pPr>
              <w:jc w:val="right"/>
              <w:rPr>
                <w:color w:val="000000"/>
                <w:sz w:val="14"/>
                <w:szCs w:val="14"/>
              </w:rPr>
            </w:pPr>
            <w:r w:rsidRPr="00A168A8">
              <w:rPr>
                <w:color w:val="000000"/>
                <w:sz w:val="14"/>
                <w:szCs w:val="14"/>
              </w:rPr>
              <w:t>13</w:t>
            </w:r>
          </w:p>
        </w:tc>
        <w:tc>
          <w:tcPr>
            <w:tcW w:w="589" w:type="pct"/>
            <w:tcBorders>
              <w:top w:val="nil"/>
              <w:left w:val="nil"/>
              <w:bottom w:val="single" w:sz="4" w:space="0" w:color="auto"/>
              <w:right w:val="single" w:sz="4" w:space="0" w:color="auto"/>
            </w:tcBorders>
            <w:shd w:val="clear" w:color="auto" w:fill="auto"/>
            <w:noWrap/>
            <w:vAlign w:val="bottom"/>
            <w:hideMark/>
          </w:tcPr>
          <w:p w14:paraId="543F7C00"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2284F474" w14:textId="77777777" w:rsidR="00A168A8" w:rsidRPr="00A168A8" w:rsidRDefault="00A168A8" w:rsidP="00A168A8">
            <w:pPr>
              <w:jc w:val="right"/>
              <w:rPr>
                <w:color w:val="000000"/>
                <w:sz w:val="14"/>
                <w:szCs w:val="14"/>
              </w:rPr>
            </w:pPr>
            <w:r w:rsidRPr="00A168A8">
              <w:rPr>
                <w:color w:val="000000"/>
                <w:sz w:val="14"/>
                <w:szCs w:val="14"/>
              </w:rPr>
              <w:t>3,9</w:t>
            </w:r>
          </w:p>
        </w:tc>
        <w:tc>
          <w:tcPr>
            <w:tcW w:w="856" w:type="pct"/>
            <w:tcBorders>
              <w:top w:val="nil"/>
              <w:left w:val="nil"/>
              <w:bottom w:val="single" w:sz="4" w:space="0" w:color="auto"/>
              <w:right w:val="single" w:sz="4" w:space="0" w:color="auto"/>
            </w:tcBorders>
            <w:shd w:val="clear" w:color="auto" w:fill="auto"/>
            <w:noWrap/>
            <w:vAlign w:val="bottom"/>
            <w:hideMark/>
          </w:tcPr>
          <w:p w14:paraId="61A2C18F" w14:textId="77777777" w:rsidR="00A168A8" w:rsidRPr="00A168A8" w:rsidRDefault="00A168A8" w:rsidP="00A168A8">
            <w:pPr>
              <w:jc w:val="right"/>
              <w:rPr>
                <w:color w:val="000000"/>
                <w:sz w:val="14"/>
                <w:szCs w:val="14"/>
              </w:rPr>
            </w:pPr>
            <w:r w:rsidRPr="00A168A8">
              <w:rPr>
                <w:color w:val="000000"/>
                <w:sz w:val="14"/>
                <w:szCs w:val="14"/>
              </w:rPr>
              <w:t>901,80</w:t>
            </w:r>
          </w:p>
        </w:tc>
        <w:tc>
          <w:tcPr>
            <w:tcW w:w="841" w:type="pct"/>
            <w:tcBorders>
              <w:top w:val="nil"/>
              <w:left w:val="nil"/>
              <w:bottom w:val="single" w:sz="4" w:space="0" w:color="auto"/>
              <w:right w:val="single" w:sz="4" w:space="0" w:color="auto"/>
            </w:tcBorders>
            <w:shd w:val="clear" w:color="auto" w:fill="auto"/>
            <w:noWrap/>
            <w:vAlign w:val="bottom"/>
            <w:hideMark/>
          </w:tcPr>
          <w:p w14:paraId="3BE8665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163DB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231812E" w14:textId="77777777" w:rsidR="00A168A8" w:rsidRPr="00A168A8" w:rsidRDefault="00A168A8" w:rsidP="00A168A8">
            <w:pPr>
              <w:jc w:val="right"/>
              <w:rPr>
                <w:color w:val="000000"/>
                <w:sz w:val="14"/>
                <w:szCs w:val="14"/>
              </w:rPr>
            </w:pPr>
            <w:r w:rsidRPr="00A168A8">
              <w:rPr>
                <w:color w:val="000000"/>
                <w:sz w:val="14"/>
                <w:szCs w:val="14"/>
              </w:rPr>
              <w:t>20</w:t>
            </w:r>
          </w:p>
        </w:tc>
        <w:tc>
          <w:tcPr>
            <w:tcW w:w="1308" w:type="pct"/>
            <w:tcBorders>
              <w:top w:val="nil"/>
              <w:left w:val="nil"/>
              <w:bottom w:val="single" w:sz="4" w:space="0" w:color="auto"/>
              <w:right w:val="single" w:sz="4" w:space="0" w:color="auto"/>
            </w:tcBorders>
            <w:shd w:val="clear" w:color="auto" w:fill="auto"/>
            <w:vAlign w:val="bottom"/>
            <w:hideMark/>
          </w:tcPr>
          <w:p w14:paraId="603597CD"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23" w:type="pct"/>
            <w:tcBorders>
              <w:top w:val="nil"/>
              <w:left w:val="nil"/>
              <w:bottom w:val="single" w:sz="4" w:space="0" w:color="auto"/>
              <w:right w:val="single" w:sz="4" w:space="0" w:color="auto"/>
            </w:tcBorders>
            <w:shd w:val="clear" w:color="auto" w:fill="auto"/>
            <w:noWrap/>
            <w:vAlign w:val="bottom"/>
            <w:hideMark/>
          </w:tcPr>
          <w:p w14:paraId="030D885D" w14:textId="77777777" w:rsidR="00A168A8" w:rsidRPr="00A168A8" w:rsidRDefault="00A168A8" w:rsidP="00A168A8">
            <w:pPr>
              <w:jc w:val="right"/>
              <w:rPr>
                <w:color w:val="000000"/>
                <w:sz w:val="14"/>
                <w:szCs w:val="14"/>
              </w:rPr>
            </w:pPr>
            <w:r w:rsidRPr="00A168A8">
              <w:rPr>
                <w:color w:val="000000"/>
                <w:sz w:val="14"/>
                <w:szCs w:val="14"/>
              </w:rPr>
              <w:t>1,08329</w:t>
            </w:r>
          </w:p>
        </w:tc>
        <w:tc>
          <w:tcPr>
            <w:tcW w:w="589" w:type="pct"/>
            <w:tcBorders>
              <w:top w:val="nil"/>
              <w:left w:val="nil"/>
              <w:bottom w:val="single" w:sz="4" w:space="0" w:color="auto"/>
              <w:right w:val="single" w:sz="4" w:space="0" w:color="auto"/>
            </w:tcBorders>
            <w:shd w:val="clear" w:color="auto" w:fill="auto"/>
            <w:noWrap/>
            <w:vAlign w:val="bottom"/>
            <w:hideMark/>
          </w:tcPr>
          <w:p w14:paraId="3935190C"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450EC338" w14:textId="77777777" w:rsidR="00A168A8" w:rsidRPr="00A168A8" w:rsidRDefault="00A168A8" w:rsidP="00A168A8">
            <w:pPr>
              <w:jc w:val="right"/>
              <w:rPr>
                <w:color w:val="000000"/>
                <w:sz w:val="14"/>
                <w:szCs w:val="14"/>
              </w:rPr>
            </w:pPr>
            <w:r w:rsidRPr="00A168A8">
              <w:rPr>
                <w:color w:val="000000"/>
                <w:sz w:val="14"/>
                <w:szCs w:val="14"/>
              </w:rPr>
              <w:t>0,324987</w:t>
            </w:r>
          </w:p>
        </w:tc>
        <w:tc>
          <w:tcPr>
            <w:tcW w:w="856" w:type="pct"/>
            <w:tcBorders>
              <w:top w:val="nil"/>
              <w:left w:val="nil"/>
              <w:bottom w:val="single" w:sz="4" w:space="0" w:color="auto"/>
              <w:right w:val="single" w:sz="4" w:space="0" w:color="auto"/>
            </w:tcBorders>
            <w:shd w:val="clear" w:color="auto" w:fill="auto"/>
            <w:noWrap/>
            <w:vAlign w:val="bottom"/>
            <w:hideMark/>
          </w:tcPr>
          <w:p w14:paraId="62640E5D" w14:textId="77777777" w:rsidR="00A168A8" w:rsidRPr="00A168A8" w:rsidRDefault="00A168A8" w:rsidP="00A168A8">
            <w:pPr>
              <w:jc w:val="right"/>
              <w:rPr>
                <w:color w:val="000000"/>
                <w:sz w:val="14"/>
                <w:szCs w:val="14"/>
              </w:rPr>
            </w:pPr>
            <w:r w:rsidRPr="00A168A8">
              <w:rPr>
                <w:color w:val="000000"/>
                <w:sz w:val="14"/>
                <w:szCs w:val="14"/>
              </w:rPr>
              <w:t>75,15</w:t>
            </w:r>
          </w:p>
        </w:tc>
        <w:tc>
          <w:tcPr>
            <w:tcW w:w="841" w:type="pct"/>
            <w:tcBorders>
              <w:top w:val="nil"/>
              <w:left w:val="nil"/>
              <w:bottom w:val="single" w:sz="4" w:space="0" w:color="auto"/>
              <w:right w:val="single" w:sz="4" w:space="0" w:color="auto"/>
            </w:tcBorders>
            <w:shd w:val="clear" w:color="auto" w:fill="auto"/>
            <w:noWrap/>
            <w:vAlign w:val="bottom"/>
            <w:hideMark/>
          </w:tcPr>
          <w:p w14:paraId="3387E98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B3535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04ADB10" w14:textId="77777777" w:rsidR="00A168A8" w:rsidRPr="00A168A8" w:rsidRDefault="00A168A8" w:rsidP="00A168A8">
            <w:pPr>
              <w:jc w:val="right"/>
              <w:rPr>
                <w:color w:val="000000"/>
                <w:sz w:val="14"/>
                <w:szCs w:val="14"/>
              </w:rPr>
            </w:pPr>
            <w:r w:rsidRPr="00A168A8">
              <w:rPr>
                <w:color w:val="000000"/>
                <w:sz w:val="14"/>
                <w:szCs w:val="14"/>
              </w:rPr>
              <w:t>21</w:t>
            </w:r>
          </w:p>
        </w:tc>
        <w:tc>
          <w:tcPr>
            <w:tcW w:w="1308" w:type="pct"/>
            <w:tcBorders>
              <w:top w:val="nil"/>
              <w:left w:val="nil"/>
              <w:bottom w:val="single" w:sz="4" w:space="0" w:color="auto"/>
              <w:right w:val="single" w:sz="4" w:space="0" w:color="auto"/>
            </w:tcBorders>
            <w:shd w:val="clear" w:color="auto" w:fill="auto"/>
            <w:vAlign w:val="bottom"/>
            <w:hideMark/>
          </w:tcPr>
          <w:p w14:paraId="02C2F47F"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23" w:type="pct"/>
            <w:tcBorders>
              <w:top w:val="nil"/>
              <w:left w:val="nil"/>
              <w:bottom w:val="single" w:sz="4" w:space="0" w:color="auto"/>
              <w:right w:val="single" w:sz="4" w:space="0" w:color="auto"/>
            </w:tcBorders>
            <w:shd w:val="clear" w:color="auto" w:fill="auto"/>
            <w:noWrap/>
            <w:vAlign w:val="bottom"/>
            <w:hideMark/>
          </w:tcPr>
          <w:p w14:paraId="0C2A5AD2" w14:textId="77777777" w:rsidR="00A168A8" w:rsidRPr="00A168A8" w:rsidRDefault="00A168A8" w:rsidP="00A168A8">
            <w:pPr>
              <w:jc w:val="right"/>
              <w:rPr>
                <w:color w:val="000000"/>
                <w:sz w:val="14"/>
                <w:szCs w:val="14"/>
              </w:rPr>
            </w:pPr>
            <w:r w:rsidRPr="00A168A8">
              <w:rPr>
                <w:color w:val="000000"/>
                <w:sz w:val="14"/>
                <w:szCs w:val="14"/>
              </w:rPr>
              <w:t>1,08329</w:t>
            </w:r>
          </w:p>
        </w:tc>
        <w:tc>
          <w:tcPr>
            <w:tcW w:w="589" w:type="pct"/>
            <w:tcBorders>
              <w:top w:val="nil"/>
              <w:left w:val="nil"/>
              <w:bottom w:val="single" w:sz="4" w:space="0" w:color="auto"/>
              <w:right w:val="single" w:sz="4" w:space="0" w:color="auto"/>
            </w:tcBorders>
            <w:shd w:val="clear" w:color="auto" w:fill="auto"/>
            <w:noWrap/>
            <w:vAlign w:val="bottom"/>
            <w:hideMark/>
          </w:tcPr>
          <w:p w14:paraId="4FEAE3FC"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01392624" w14:textId="77777777" w:rsidR="00A168A8" w:rsidRPr="00A168A8" w:rsidRDefault="00A168A8" w:rsidP="00A168A8">
            <w:pPr>
              <w:jc w:val="right"/>
              <w:rPr>
                <w:color w:val="000000"/>
                <w:sz w:val="14"/>
                <w:szCs w:val="14"/>
              </w:rPr>
            </w:pPr>
            <w:r w:rsidRPr="00A168A8">
              <w:rPr>
                <w:color w:val="000000"/>
                <w:sz w:val="14"/>
                <w:szCs w:val="14"/>
              </w:rPr>
              <w:t>0,324987</w:t>
            </w:r>
          </w:p>
        </w:tc>
        <w:tc>
          <w:tcPr>
            <w:tcW w:w="856" w:type="pct"/>
            <w:tcBorders>
              <w:top w:val="nil"/>
              <w:left w:val="nil"/>
              <w:bottom w:val="single" w:sz="4" w:space="0" w:color="auto"/>
              <w:right w:val="single" w:sz="4" w:space="0" w:color="auto"/>
            </w:tcBorders>
            <w:shd w:val="clear" w:color="auto" w:fill="auto"/>
            <w:noWrap/>
            <w:vAlign w:val="bottom"/>
            <w:hideMark/>
          </w:tcPr>
          <w:p w14:paraId="0878D0FA" w14:textId="77777777" w:rsidR="00A168A8" w:rsidRPr="00A168A8" w:rsidRDefault="00A168A8" w:rsidP="00A168A8">
            <w:pPr>
              <w:jc w:val="right"/>
              <w:rPr>
                <w:color w:val="000000"/>
                <w:sz w:val="14"/>
                <w:szCs w:val="14"/>
              </w:rPr>
            </w:pPr>
            <w:r w:rsidRPr="00A168A8">
              <w:rPr>
                <w:color w:val="000000"/>
                <w:sz w:val="14"/>
                <w:szCs w:val="14"/>
              </w:rPr>
              <w:t>75,15</w:t>
            </w:r>
          </w:p>
        </w:tc>
        <w:tc>
          <w:tcPr>
            <w:tcW w:w="841" w:type="pct"/>
            <w:tcBorders>
              <w:top w:val="nil"/>
              <w:left w:val="nil"/>
              <w:bottom w:val="single" w:sz="4" w:space="0" w:color="auto"/>
              <w:right w:val="single" w:sz="4" w:space="0" w:color="auto"/>
            </w:tcBorders>
            <w:shd w:val="clear" w:color="auto" w:fill="auto"/>
            <w:noWrap/>
            <w:vAlign w:val="bottom"/>
            <w:hideMark/>
          </w:tcPr>
          <w:p w14:paraId="1DF5CC8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55F08D"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6F91AE1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напряжения ЗНОЛ-6</w:t>
            </w:r>
          </w:p>
        </w:tc>
        <w:tc>
          <w:tcPr>
            <w:tcW w:w="841" w:type="pct"/>
            <w:tcBorders>
              <w:top w:val="nil"/>
              <w:left w:val="nil"/>
              <w:bottom w:val="single" w:sz="4" w:space="0" w:color="auto"/>
              <w:right w:val="single" w:sz="4" w:space="0" w:color="auto"/>
            </w:tcBorders>
            <w:shd w:val="clear" w:color="auto" w:fill="auto"/>
            <w:noWrap/>
            <w:vAlign w:val="bottom"/>
            <w:hideMark/>
          </w:tcPr>
          <w:p w14:paraId="42D1DE9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AE978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3F9F796" w14:textId="77777777" w:rsidR="00A168A8" w:rsidRPr="00A168A8" w:rsidRDefault="00A168A8" w:rsidP="00A168A8">
            <w:pPr>
              <w:jc w:val="right"/>
              <w:rPr>
                <w:color w:val="000000"/>
                <w:sz w:val="14"/>
                <w:szCs w:val="14"/>
              </w:rPr>
            </w:pPr>
            <w:r w:rsidRPr="00A168A8">
              <w:rPr>
                <w:color w:val="000000"/>
                <w:sz w:val="14"/>
                <w:szCs w:val="14"/>
              </w:rPr>
              <w:t>22</w:t>
            </w:r>
          </w:p>
        </w:tc>
        <w:tc>
          <w:tcPr>
            <w:tcW w:w="1308" w:type="pct"/>
            <w:tcBorders>
              <w:top w:val="nil"/>
              <w:left w:val="nil"/>
              <w:bottom w:val="single" w:sz="4" w:space="0" w:color="auto"/>
              <w:right w:val="single" w:sz="4" w:space="0" w:color="auto"/>
            </w:tcBorders>
            <w:shd w:val="clear" w:color="auto" w:fill="auto"/>
            <w:vAlign w:val="bottom"/>
            <w:hideMark/>
          </w:tcPr>
          <w:p w14:paraId="079C0F56" w14:textId="77777777" w:rsidR="00A168A8" w:rsidRPr="00A168A8" w:rsidRDefault="00A168A8" w:rsidP="00A168A8">
            <w:pPr>
              <w:rPr>
                <w:color w:val="000000"/>
                <w:sz w:val="14"/>
                <w:szCs w:val="14"/>
              </w:rPr>
            </w:pPr>
            <w:r w:rsidRPr="00A168A8">
              <w:rPr>
                <w:color w:val="000000"/>
                <w:sz w:val="14"/>
                <w:szCs w:val="14"/>
              </w:rPr>
              <w:t xml:space="preserve">Внешний осмотр: Электромагнитные трансформаторы напряжения 6-10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0905018E" w14:textId="77777777" w:rsidR="00A168A8" w:rsidRPr="00A168A8" w:rsidRDefault="00A168A8" w:rsidP="00A168A8">
            <w:pPr>
              <w:jc w:val="right"/>
              <w:rPr>
                <w:color w:val="000000"/>
                <w:sz w:val="14"/>
                <w:szCs w:val="14"/>
              </w:rPr>
            </w:pPr>
            <w:r w:rsidRPr="00A168A8">
              <w:rPr>
                <w:color w:val="000000"/>
                <w:sz w:val="14"/>
                <w:szCs w:val="14"/>
              </w:rPr>
              <w:t>2</w:t>
            </w:r>
          </w:p>
        </w:tc>
        <w:tc>
          <w:tcPr>
            <w:tcW w:w="589" w:type="pct"/>
            <w:tcBorders>
              <w:top w:val="nil"/>
              <w:left w:val="nil"/>
              <w:bottom w:val="single" w:sz="4" w:space="0" w:color="auto"/>
              <w:right w:val="single" w:sz="4" w:space="0" w:color="auto"/>
            </w:tcBorders>
            <w:shd w:val="clear" w:color="auto" w:fill="auto"/>
            <w:noWrap/>
            <w:vAlign w:val="bottom"/>
            <w:hideMark/>
          </w:tcPr>
          <w:p w14:paraId="2019579D" w14:textId="77777777" w:rsidR="00A168A8" w:rsidRPr="00A168A8" w:rsidRDefault="00A168A8" w:rsidP="00A168A8">
            <w:pPr>
              <w:jc w:val="right"/>
              <w:rPr>
                <w:color w:val="000000"/>
                <w:sz w:val="14"/>
                <w:szCs w:val="14"/>
              </w:rPr>
            </w:pPr>
            <w:r w:rsidRPr="00A168A8">
              <w:rPr>
                <w:color w:val="000000"/>
                <w:sz w:val="14"/>
                <w:szCs w:val="14"/>
              </w:rPr>
              <w:t>0,1</w:t>
            </w:r>
          </w:p>
        </w:tc>
        <w:tc>
          <w:tcPr>
            <w:tcW w:w="583" w:type="pct"/>
            <w:tcBorders>
              <w:top w:val="nil"/>
              <w:left w:val="nil"/>
              <w:bottom w:val="single" w:sz="4" w:space="0" w:color="auto"/>
              <w:right w:val="single" w:sz="4" w:space="0" w:color="auto"/>
            </w:tcBorders>
            <w:shd w:val="clear" w:color="auto" w:fill="auto"/>
            <w:noWrap/>
            <w:vAlign w:val="bottom"/>
            <w:hideMark/>
          </w:tcPr>
          <w:p w14:paraId="0742F044" w14:textId="77777777" w:rsidR="00A168A8" w:rsidRPr="00A168A8" w:rsidRDefault="00A168A8" w:rsidP="00A168A8">
            <w:pPr>
              <w:jc w:val="right"/>
              <w:rPr>
                <w:color w:val="000000"/>
                <w:sz w:val="14"/>
                <w:szCs w:val="14"/>
              </w:rPr>
            </w:pPr>
            <w:r w:rsidRPr="00A168A8">
              <w:rPr>
                <w:color w:val="000000"/>
                <w:sz w:val="14"/>
                <w:szCs w:val="14"/>
              </w:rPr>
              <w:t>0,2</w:t>
            </w:r>
          </w:p>
        </w:tc>
        <w:tc>
          <w:tcPr>
            <w:tcW w:w="856" w:type="pct"/>
            <w:tcBorders>
              <w:top w:val="nil"/>
              <w:left w:val="nil"/>
              <w:bottom w:val="single" w:sz="4" w:space="0" w:color="auto"/>
              <w:right w:val="single" w:sz="4" w:space="0" w:color="auto"/>
            </w:tcBorders>
            <w:shd w:val="clear" w:color="auto" w:fill="auto"/>
            <w:noWrap/>
            <w:vAlign w:val="bottom"/>
            <w:hideMark/>
          </w:tcPr>
          <w:p w14:paraId="2E080618" w14:textId="77777777" w:rsidR="00A168A8" w:rsidRPr="00A168A8" w:rsidRDefault="00A168A8" w:rsidP="00A168A8">
            <w:pPr>
              <w:jc w:val="right"/>
              <w:rPr>
                <w:color w:val="000000"/>
                <w:sz w:val="14"/>
                <w:szCs w:val="14"/>
              </w:rPr>
            </w:pPr>
            <w:r w:rsidRPr="00A168A8">
              <w:rPr>
                <w:color w:val="000000"/>
                <w:sz w:val="14"/>
                <w:szCs w:val="14"/>
              </w:rPr>
              <w:t>46,25</w:t>
            </w:r>
          </w:p>
        </w:tc>
        <w:tc>
          <w:tcPr>
            <w:tcW w:w="841" w:type="pct"/>
            <w:tcBorders>
              <w:top w:val="nil"/>
              <w:left w:val="nil"/>
              <w:bottom w:val="single" w:sz="4" w:space="0" w:color="auto"/>
              <w:right w:val="single" w:sz="4" w:space="0" w:color="auto"/>
            </w:tcBorders>
            <w:shd w:val="clear" w:color="auto" w:fill="auto"/>
            <w:noWrap/>
            <w:vAlign w:val="bottom"/>
            <w:hideMark/>
          </w:tcPr>
          <w:p w14:paraId="04DE92B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CB8BE6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9F8AA60" w14:textId="77777777" w:rsidR="00A168A8" w:rsidRPr="00A168A8" w:rsidRDefault="00A168A8" w:rsidP="00A168A8">
            <w:pPr>
              <w:jc w:val="right"/>
              <w:rPr>
                <w:color w:val="000000"/>
                <w:sz w:val="14"/>
                <w:szCs w:val="14"/>
              </w:rPr>
            </w:pPr>
            <w:r w:rsidRPr="00A168A8">
              <w:rPr>
                <w:color w:val="000000"/>
                <w:sz w:val="14"/>
                <w:szCs w:val="14"/>
              </w:rPr>
              <w:t>23</w:t>
            </w:r>
          </w:p>
        </w:tc>
        <w:tc>
          <w:tcPr>
            <w:tcW w:w="1308" w:type="pct"/>
            <w:tcBorders>
              <w:top w:val="nil"/>
              <w:left w:val="nil"/>
              <w:bottom w:val="single" w:sz="4" w:space="0" w:color="auto"/>
              <w:right w:val="single" w:sz="4" w:space="0" w:color="auto"/>
            </w:tcBorders>
            <w:shd w:val="clear" w:color="auto" w:fill="auto"/>
            <w:vAlign w:val="bottom"/>
            <w:hideMark/>
          </w:tcPr>
          <w:p w14:paraId="03AD20E3" w14:textId="77777777" w:rsidR="00A168A8" w:rsidRPr="00A168A8" w:rsidRDefault="00A168A8" w:rsidP="00A168A8">
            <w:pPr>
              <w:rPr>
                <w:color w:val="000000"/>
                <w:sz w:val="14"/>
                <w:szCs w:val="14"/>
              </w:rPr>
            </w:pPr>
            <w:r w:rsidRPr="00A168A8">
              <w:rPr>
                <w:color w:val="000000"/>
                <w:sz w:val="14"/>
                <w:szCs w:val="14"/>
              </w:rPr>
              <w:t xml:space="preserve">Протирка изоляции: Электромагнитные трансформаторы напряжения 6-10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23" w:type="pct"/>
            <w:tcBorders>
              <w:top w:val="nil"/>
              <w:left w:val="nil"/>
              <w:bottom w:val="single" w:sz="4" w:space="0" w:color="auto"/>
              <w:right w:val="single" w:sz="4" w:space="0" w:color="auto"/>
            </w:tcBorders>
            <w:shd w:val="clear" w:color="auto" w:fill="auto"/>
            <w:noWrap/>
            <w:vAlign w:val="bottom"/>
            <w:hideMark/>
          </w:tcPr>
          <w:p w14:paraId="23D3492F" w14:textId="77777777" w:rsidR="00A168A8" w:rsidRPr="00A168A8" w:rsidRDefault="00A168A8" w:rsidP="00A168A8">
            <w:pPr>
              <w:jc w:val="right"/>
              <w:rPr>
                <w:color w:val="000000"/>
                <w:sz w:val="14"/>
                <w:szCs w:val="14"/>
              </w:rPr>
            </w:pPr>
            <w:r w:rsidRPr="00A168A8">
              <w:rPr>
                <w:color w:val="000000"/>
                <w:sz w:val="14"/>
                <w:szCs w:val="14"/>
              </w:rPr>
              <w:t>0,16666</w:t>
            </w:r>
          </w:p>
        </w:tc>
        <w:tc>
          <w:tcPr>
            <w:tcW w:w="589" w:type="pct"/>
            <w:tcBorders>
              <w:top w:val="nil"/>
              <w:left w:val="nil"/>
              <w:bottom w:val="single" w:sz="4" w:space="0" w:color="auto"/>
              <w:right w:val="single" w:sz="4" w:space="0" w:color="auto"/>
            </w:tcBorders>
            <w:shd w:val="clear" w:color="auto" w:fill="auto"/>
            <w:noWrap/>
            <w:vAlign w:val="bottom"/>
            <w:hideMark/>
          </w:tcPr>
          <w:p w14:paraId="7BAB43B2" w14:textId="77777777" w:rsidR="00A168A8" w:rsidRPr="00A168A8" w:rsidRDefault="00A168A8" w:rsidP="00A168A8">
            <w:pPr>
              <w:jc w:val="right"/>
              <w:rPr>
                <w:color w:val="000000"/>
                <w:sz w:val="14"/>
                <w:szCs w:val="14"/>
              </w:rPr>
            </w:pPr>
            <w:r w:rsidRPr="00A168A8">
              <w:rPr>
                <w:color w:val="000000"/>
                <w:sz w:val="14"/>
                <w:szCs w:val="14"/>
              </w:rPr>
              <w:t>0,1</w:t>
            </w:r>
          </w:p>
        </w:tc>
        <w:tc>
          <w:tcPr>
            <w:tcW w:w="583" w:type="pct"/>
            <w:tcBorders>
              <w:top w:val="nil"/>
              <w:left w:val="nil"/>
              <w:bottom w:val="single" w:sz="4" w:space="0" w:color="auto"/>
              <w:right w:val="single" w:sz="4" w:space="0" w:color="auto"/>
            </w:tcBorders>
            <w:shd w:val="clear" w:color="auto" w:fill="auto"/>
            <w:noWrap/>
            <w:vAlign w:val="bottom"/>
            <w:hideMark/>
          </w:tcPr>
          <w:p w14:paraId="745109A2" w14:textId="77777777" w:rsidR="00A168A8" w:rsidRPr="00A168A8" w:rsidRDefault="00A168A8" w:rsidP="00A168A8">
            <w:pPr>
              <w:jc w:val="right"/>
              <w:rPr>
                <w:color w:val="000000"/>
                <w:sz w:val="14"/>
                <w:szCs w:val="14"/>
              </w:rPr>
            </w:pPr>
            <w:r w:rsidRPr="00A168A8">
              <w:rPr>
                <w:color w:val="000000"/>
                <w:sz w:val="14"/>
                <w:szCs w:val="14"/>
              </w:rPr>
              <w:t>0,016666</w:t>
            </w:r>
          </w:p>
        </w:tc>
        <w:tc>
          <w:tcPr>
            <w:tcW w:w="856" w:type="pct"/>
            <w:tcBorders>
              <w:top w:val="nil"/>
              <w:left w:val="nil"/>
              <w:bottom w:val="single" w:sz="4" w:space="0" w:color="auto"/>
              <w:right w:val="single" w:sz="4" w:space="0" w:color="auto"/>
            </w:tcBorders>
            <w:shd w:val="clear" w:color="auto" w:fill="auto"/>
            <w:noWrap/>
            <w:vAlign w:val="bottom"/>
            <w:hideMark/>
          </w:tcPr>
          <w:p w14:paraId="63EB835C"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5D1B55D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1184C0F"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566DFA3E"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РВО-6, РВП-6</w:t>
            </w:r>
          </w:p>
        </w:tc>
        <w:tc>
          <w:tcPr>
            <w:tcW w:w="841" w:type="pct"/>
            <w:tcBorders>
              <w:top w:val="nil"/>
              <w:left w:val="nil"/>
              <w:bottom w:val="single" w:sz="4" w:space="0" w:color="auto"/>
              <w:right w:val="single" w:sz="4" w:space="0" w:color="auto"/>
            </w:tcBorders>
            <w:shd w:val="clear" w:color="auto" w:fill="auto"/>
            <w:noWrap/>
            <w:vAlign w:val="bottom"/>
            <w:hideMark/>
          </w:tcPr>
          <w:p w14:paraId="5426019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1B5EB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C2AB07F" w14:textId="77777777" w:rsidR="00A168A8" w:rsidRPr="00A168A8" w:rsidRDefault="00A168A8" w:rsidP="00A168A8">
            <w:pPr>
              <w:jc w:val="right"/>
              <w:rPr>
                <w:color w:val="000000"/>
                <w:sz w:val="14"/>
                <w:szCs w:val="14"/>
              </w:rPr>
            </w:pPr>
            <w:r w:rsidRPr="00A168A8">
              <w:rPr>
                <w:color w:val="000000"/>
                <w:sz w:val="14"/>
                <w:szCs w:val="14"/>
              </w:rPr>
              <w:t>24</w:t>
            </w:r>
          </w:p>
        </w:tc>
        <w:tc>
          <w:tcPr>
            <w:tcW w:w="1308" w:type="pct"/>
            <w:tcBorders>
              <w:top w:val="nil"/>
              <w:left w:val="nil"/>
              <w:bottom w:val="single" w:sz="4" w:space="0" w:color="auto"/>
              <w:right w:val="single" w:sz="4" w:space="0" w:color="auto"/>
            </w:tcBorders>
            <w:shd w:val="clear" w:color="auto" w:fill="auto"/>
            <w:vAlign w:val="bottom"/>
            <w:hideMark/>
          </w:tcPr>
          <w:p w14:paraId="7CC1B1D4"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23" w:type="pct"/>
            <w:tcBorders>
              <w:top w:val="nil"/>
              <w:left w:val="nil"/>
              <w:bottom w:val="single" w:sz="4" w:space="0" w:color="auto"/>
              <w:right w:val="single" w:sz="4" w:space="0" w:color="auto"/>
            </w:tcBorders>
            <w:shd w:val="clear" w:color="auto" w:fill="auto"/>
            <w:noWrap/>
            <w:vAlign w:val="bottom"/>
            <w:hideMark/>
          </w:tcPr>
          <w:p w14:paraId="2DD00CF9" w14:textId="77777777" w:rsidR="00A168A8" w:rsidRPr="00A168A8" w:rsidRDefault="00A168A8" w:rsidP="00A168A8">
            <w:pPr>
              <w:jc w:val="right"/>
              <w:rPr>
                <w:color w:val="000000"/>
                <w:sz w:val="14"/>
                <w:szCs w:val="14"/>
              </w:rPr>
            </w:pPr>
            <w:r w:rsidRPr="00A168A8">
              <w:rPr>
                <w:color w:val="000000"/>
                <w:sz w:val="14"/>
                <w:szCs w:val="14"/>
              </w:rPr>
              <w:t>2,00004</w:t>
            </w:r>
          </w:p>
        </w:tc>
        <w:tc>
          <w:tcPr>
            <w:tcW w:w="589" w:type="pct"/>
            <w:tcBorders>
              <w:top w:val="nil"/>
              <w:left w:val="nil"/>
              <w:bottom w:val="single" w:sz="4" w:space="0" w:color="auto"/>
              <w:right w:val="single" w:sz="4" w:space="0" w:color="auto"/>
            </w:tcBorders>
            <w:shd w:val="clear" w:color="auto" w:fill="auto"/>
            <w:noWrap/>
            <w:vAlign w:val="bottom"/>
            <w:hideMark/>
          </w:tcPr>
          <w:p w14:paraId="218E8925"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74301E5D" w14:textId="77777777" w:rsidR="00A168A8" w:rsidRPr="00A168A8" w:rsidRDefault="00A168A8" w:rsidP="00A168A8">
            <w:pPr>
              <w:jc w:val="right"/>
              <w:rPr>
                <w:color w:val="000000"/>
                <w:sz w:val="14"/>
                <w:szCs w:val="14"/>
              </w:rPr>
            </w:pPr>
            <w:r w:rsidRPr="00A168A8">
              <w:rPr>
                <w:color w:val="000000"/>
                <w:sz w:val="14"/>
                <w:szCs w:val="14"/>
              </w:rPr>
              <w:t>0,600012</w:t>
            </w:r>
          </w:p>
        </w:tc>
        <w:tc>
          <w:tcPr>
            <w:tcW w:w="856" w:type="pct"/>
            <w:tcBorders>
              <w:top w:val="nil"/>
              <w:left w:val="nil"/>
              <w:bottom w:val="single" w:sz="4" w:space="0" w:color="auto"/>
              <w:right w:val="single" w:sz="4" w:space="0" w:color="auto"/>
            </w:tcBorders>
            <w:shd w:val="clear" w:color="auto" w:fill="auto"/>
            <w:noWrap/>
            <w:vAlign w:val="bottom"/>
            <w:hideMark/>
          </w:tcPr>
          <w:p w14:paraId="7509D263" w14:textId="77777777" w:rsidR="00A168A8" w:rsidRPr="00A168A8" w:rsidRDefault="00A168A8" w:rsidP="00A168A8">
            <w:pPr>
              <w:jc w:val="right"/>
              <w:rPr>
                <w:color w:val="000000"/>
                <w:sz w:val="14"/>
                <w:szCs w:val="14"/>
              </w:rPr>
            </w:pPr>
            <w:r w:rsidRPr="00A168A8">
              <w:rPr>
                <w:color w:val="000000"/>
                <w:sz w:val="14"/>
                <w:szCs w:val="14"/>
              </w:rPr>
              <w:t>138,74</w:t>
            </w:r>
          </w:p>
        </w:tc>
        <w:tc>
          <w:tcPr>
            <w:tcW w:w="841" w:type="pct"/>
            <w:tcBorders>
              <w:top w:val="nil"/>
              <w:left w:val="nil"/>
              <w:bottom w:val="single" w:sz="4" w:space="0" w:color="auto"/>
              <w:right w:val="single" w:sz="4" w:space="0" w:color="auto"/>
            </w:tcBorders>
            <w:shd w:val="clear" w:color="auto" w:fill="auto"/>
            <w:noWrap/>
            <w:vAlign w:val="bottom"/>
            <w:hideMark/>
          </w:tcPr>
          <w:p w14:paraId="14D922D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9B389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A0D5192" w14:textId="77777777" w:rsidR="00A168A8" w:rsidRPr="00A168A8" w:rsidRDefault="00A168A8" w:rsidP="00A168A8">
            <w:pPr>
              <w:jc w:val="right"/>
              <w:rPr>
                <w:color w:val="000000"/>
                <w:sz w:val="14"/>
                <w:szCs w:val="14"/>
              </w:rPr>
            </w:pPr>
            <w:r w:rsidRPr="00A168A8">
              <w:rPr>
                <w:color w:val="000000"/>
                <w:sz w:val="14"/>
                <w:szCs w:val="14"/>
              </w:rPr>
              <w:lastRenderedPageBreak/>
              <w:t>25</w:t>
            </w:r>
          </w:p>
        </w:tc>
        <w:tc>
          <w:tcPr>
            <w:tcW w:w="1308" w:type="pct"/>
            <w:tcBorders>
              <w:top w:val="nil"/>
              <w:left w:val="nil"/>
              <w:bottom w:val="single" w:sz="4" w:space="0" w:color="auto"/>
              <w:right w:val="single" w:sz="4" w:space="0" w:color="auto"/>
            </w:tcBorders>
            <w:shd w:val="clear" w:color="auto" w:fill="auto"/>
            <w:vAlign w:val="bottom"/>
            <w:hideMark/>
          </w:tcPr>
          <w:p w14:paraId="4BFF25A1"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23" w:type="pct"/>
            <w:tcBorders>
              <w:top w:val="nil"/>
              <w:left w:val="nil"/>
              <w:bottom w:val="single" w:sz="4" w:space="0" w:color="auto"/>
              <w:right w:val="single" w:sz="4" w:space="0" w:color="auto"/>
            </w:tcBorders>
            <w:shd w:val="clear" w:color="auto" w:fill="auto"/>
            <w:noWrap/>
            <w:vAlign w:val="bottom"/>
            <w:hideMark/>
          </w:tcPr>
          <w:p w14:paraId="1653784B" w14:textId="77777777" w:rsidR="00A168A8" w:rsidRPr="00A168A8" w:rsidRDefault="00A168A8" w:rsidP="00A168A8">
            <w:pPr>
              <w:jc w:val="right"/>
              <w:rPr>
                <w:color w:val="000000"/>
                <w:sz w:val="14"/>
                <w:szCs w:val="14"/>
              </w:rPr>
            </w:pPr>
            <w:r w:rsidRPr="00A168A8">
              <w:rPr>
                <w:color w:val="000000"/>
                <w:sz w:val="14"/>
                <w:szCs w:val="14"/>
              </w:rPr>
              <w:t>0,99996</w:t>
            </w:r>
          </w:p>
        </w:tc>
        <w:tc>
          <w:tcPr>
            <w:tcW w:w="589" w:type="pct"/>
            <w:tcBorders>
              <w:top w:val="nil"/>
              <w:left w:val="nil"/>
              <w:bottom w:val="single" w:sz="4" w:space="0" w:color="auto"/>
              <w:right w:val="single" w:sz="4" w:space="0" w:color="auto"/>
            </w:tcBorders>
            <w:shd w:val="clear" w:color="auto" w:fill="auto"/>
            <w:noWrap/>
            <w:vAlign w:val="bottom"/>
            <w:hideMark/>
          </w:tcPr>
          <w:p w14:paraId="1B3A90D1" w14:textId="77777777" w:rsidR="00A168A8" w:rsidRPr="00A168A8" w:rsidRDefault="00A168A8" w:rsidP="00A168A8">
            <w:pPr>
              <w:jc w:val="right"/>
              <w:rPr>
                <w:color w:val="000000"/>
                <w:sz w:val="14"/>
                <w:szCs w:val="14"/>
              </w:rPr>
            </w:pPr>
            <w:r w:rsidRPr="00A168A8">
              <w:rPr>
                <w:color w:val="000000"/>
                <w:sz w:val="14"/>
                <w:szCs w:val="14"/>
              </w:rPr>
              <w:t>0,6</w:t>
            </w:r>
          </w:p>
        </w:tc>
        <w:tc>
          <w:tcPr>
            <w:tcW w:w="583" w:type="pct"/>
            <w:tcBorders>
              <w:top w:val="nil"/>
              <w:left w:val="nil"/>
              <w:bottom w:val="single" w:sz="4" w:space="0" w:color="auto"/>
              <w:right w:val="single" w:sz="4" w:space="0" w:color="auto"/>
            </w:tcBorders>
            <w:shd w:val="clear" w:color="auto" w:fill="auto"/>
            <w:noWrap/>
            <w:vAlign w:val="bottom"/>
            <w:hideMark/>
          </w:tcPr>
          <w:p w14:paraId="30D264EA" w14:textId="77777777" w:rsidR="00A168A8" w:rsidRPr="00A168A8" w:rsidRDefault="00A168A8" w:rsidP="00A168A8">
            <w:pPr>
              <w:jc w:val="right"/>
              <w:rPr>
                <w:color w:val="000000"/>
                <w:sz w:val="14"/>
                <w:szCs w:val="14"/>
              </w:rPr>
            </w:pPr>
            <w:r w:rsidRPr="00A168A8">
              <w:rPr>
                <w:color w:val="000000"/>
                <w:sz w:val="14"/>
                <w:szCs w:val="14"/>
              </w:rPr>
              <w:t>0,599976</w:t>
            </w:r>
          </w:p>
        </w:tc>
        <w:tc>
          <w:tcPr>
            <w:tcW w:w="856" w:type="pct"/>
            <w:tcBorders>
              <w:top w:val="nil"/>
              <w:left w:val="nil"/>
              <w:bottom w:val="single" w:sz="4" w:space="0" w:color="auto"/>
              <w:right w:val="single" w:sz="4" w:space="0" w:color="auto"/>
            </w:tcBorders>
            <w:shd w:val="clear" w:color="auto" w:fill="auto"/>
            <w:noWrap/>
            <w:vAlign w:val="bottom"/>
            <w:hideMark/>
          </w:tcPr>
          <w:p w14:paraId="12762753" w14:textId="77777777" w:rsidR="00A168A8" w:rsidRPr="00A168A8" w:rsidRDefault="00A168A8" w:rsidP="00A168A8">
            <w:pPr>
              <w:jc w:val="right"/>
              <w:rPr>
                <w:color w:val="000000"/>
                <w:sz w:val="14"/>
                <w:szCs w:val="14"/>
              </w:rPr>
            </w:pPr>
            <w:r w:rsidRPr="00A168A8">
              <w:rPr>
                <w:color w:val="000000"/>
                <w:sz w:val="14"/>
                <w:szCs w:val="14"/>
              </w:rPr>
              <w:t>138,73</w:t>
            </w:r>
          </w:p>
        </w:tc>
        <w:tc>
          <w:tcPr>
            <w:tcW w:w="841" w:type="pct"/>
            <w:tcBorders>
              <w:top w:val="nil"/>
              <w:left w:val="nil"/>
              <w:bottom w:val="single" w:sz="4" w:space="0" w:color="auto"/>
              <w:right w:val="single" w:sz="4" w:space="0" w:color="auto"/>
            </w:tcBorders>
            <w:shd w:val="clear" w:color="auto" w:fill="auto"/>
            <w:noWrap/>
            <w:vAlign w:val="bottom"/>
            <w:hideMark/>
          </w:tcPr>
          <w:p w14:paraId="59CF451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112F05"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00D69E2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устройств питания и управления</w:t>
            </w:r>
          </w:p>
        </w:tc>
        <w:tc>
          <w:tcPr>
            <w:tcW w:w="841" w:type="pct"/>
            <w:tcBorders>
              <w:top w:val="nil"/>
              <w:left w:val="nil"/>
              <w:bottom w:val="single" w:sz="4" w:space="0" w:color="auto"/>
              <w:right w:val="single" w:sz="4" w:space="0" w:color="auto"/>
            </w:tcBorders>
            <w:shd w:val="clear" w:color="auto" w:fill="auto"/>
            <w:noWrap/>
            <w:vAlign w:val="bottom"/>
            <w:hideMark/>
          </w:tcPr>
          <w:p w14:paraId="447EC32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15AE12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445AA30" w14:textId="77777777" w:rsidR="00A168A8" w:rsidRPr="00A168A8" w:rsidRDefault="00A168A8" w:rsidP="00A168A8">
            <w:pPr>
              <w:jc w:val="right"/>
              <w:rPr>
                <w:color w:val="000000"/>
                <w:sz w:val="14"/>
                <w:szCs w:val="14"/>
              </w:rPr>
            </w:pPr>
            <w:r w:rsidRPr="00A168A8">
              <w:rPr>
                <w:color w:val="000000"/>
                <w:sz w:val="14"/>
                <w:szCs w:val="14"/>
              </w:rPr>
              <w:t>26</w:t>
            </w:r>
          </w:p>
        </w:tc>
        <w:tc>
          <w:tcPr>
            <w:tcW w:w="1308" w:type="pct"/>
            <w:tcBorders>
              <w:top w:val="nil"/>
              <w:left w:val="nil"/>
              <w:bottom w:val="single" w:sz="4" w:space="0" w:color="auto"/>
              <w:right w:val="single" w:sz="4" w:space="0" w:color="auto"/>
            </w:tcBorders>
            <w:shd w:val="clear" w:color="auto" w:fill="auto"/>
            <w:vAlign w:val="bottom"/>
            <w:hideMark/>
          </w:tcPr>
          <w:p w14:paraId="7F9E9EF8" w14:textId="77777777" w:rsidR="00A168A8" w:rsidRPr="00A168A8" w:rsidRDefault="00A168A8" w:rsidP="00A168A8">
            <w:pPr>
              <w:rPr>
                <w:color w:val="000000"/>
                <w:sz w:val="14"/>
                <w:szCs w:val="14"/>
              </w:rPr>
            </w:pPr>
            <w:r w:rsidRPr="00A168A8">
              <w:rPr>
                <w:color w:val="000000"/>
                <w:sz w:val="14"/>
                <w:szCs w:val="14"/>
              </w:rPr>
              <w:t xml:space="preserve">Осмотр и </w:t>
            </w:r>
            <w:proofErr w:type="spellStart"/>
            <w:r w:rsidRPr="00A168A8">
              <w:rPr>
                <w:color w:val="000000"/>
                <w:sz w:val="14"/>
                <w:szCs w:val="14"/>
              </w:rPr>
              <w:t>мелкиий</w:t>
            </w:r>
            <w:proofErr w:type="spellEnd"/>
            <w:r w:rsidRPr="00A168A8">
              <w:rPr>
                <w:color w:val="000000"/>
                <w:sz w:val="14"/>
                <w:szCs w:val="14"/>
              </w:rPr>
              <w:t xml:space="preserve"> ремонт щитов переменного и постоянного тока (1 щит)</w:t>
            </w:r>
          </w:p>
        </w:tc>
        <w:tc>
          <w:tcPr>
            <w:tcW w:w="623" w:type="pct"/>
            <w:tcBorders>
              <w:top w:val="nil"/>
              <w:left w:val="nil"/>
              <w:bottom w:val="single" w:sz="4" w:space="0" w:color="auto"/>
              <w:right w:val="single" w:sz="4" w:space="0" w:color="auto"/>
            </w:tcBorders>
            <w:shd w:val="clear" w:color="auto" w:fill="auto"/>
            <w:noWrap/>
            <w:vAlign w:val="bottom"/>
            <w:hideMark/>
          </w:tcPr>
          <w:p w14:paraId="03457E64" w14:textId="77777777" w:rsidR="00A168A8" w:rsidRPr="00A168A8" w:rsidRDefault="00A168A8" w:rsidP="00A168A8">
            <w:pPr>
              <w:jc w:val="right"/>
              <w:rPr>
                <w:color w:val="000000"/>
                <w:sz w:val="14"/>
                <w:szCs w:val="14"/>
              </w:rPr>
            </w:pPr>
            <w:r w:rsidRPr="00A168A8">
              <w:rPr>
                <w:color w:val="000000"/>
                <w:sz w:val="14"/>
                <w:szCs w:val="14"/>
              </w:rPr>
              <w:t>1,49994</w:t>
            </w:r>
          </w:p>
        </w:tc>
        <w:tc>
          <w:tcPr>
            <w:tcW w:w="589" w:type="pct"/>
            <w:tcBorders>
              <w:top w:val="nil"/>
              <w:left w:val="nil"/>
              <w:bottom w:val="single" w:sz="4" w:space="0" w:color="auto"/>
              <w:right w:val="single" w:sz="4" w:space="0" w:color="auto"/>
            </w:tcBorders>
            <w:shd w:val="clear" w:color="auto" w:fill="auto"/>
            <w:noWrap/>
            <w:vAlign w:val="bottom"/>
            <w:hideMark/>
          </w:tcPr>
          <w:p w14:paraId="1C0E8431" w14:textId="77777777" w:rsidR="00A168A8" w:rsidRPr="00A168A8" w:rsidRDefault="00A168A8" w:rsidP="00A168A8">
            <w:pPr>
              <w:jc w:val="right"/>
              <w:rPr>
                <w:color w:val="000000"/>
                <w:sz w:val="14"/>
                <w:szCs w:val="14"/>
              </w:rPr>
            </w:pPr>
            <w:r w:rsidRPr="00A168A8">
              <w:rPr>
                <w:color w:val="000000"/>
                <w:sz w:val="14"/>
                <w:szCs w:val="14"/>
              </w:rPr>
              <w:t>1,9</w:t>
            </w:r>
          </w:p>
        </w:tc>
        <w:tc>
          <w:tcPr>
            <w:tcW w:w="583" w:type="pct"/>
            <w:tcBorders>
              <w:top w:val="nil"/>
              <w:left w:val="nil"/>
              <w:bottom w:val="single" w:sz="4" w:space="0" w:color="auto"/>
              <w:right w:val="single" w:sz="4" w:space="0" w:color="auto"/>
            </w:tcBorders>
            <w:shd w:val="clear" w:color="auto" w:fill="auto"/>
            <w:noWrap/>
            <w:vAlign w:val="bottom"/>
            <w:hideMark/>
          </w:tcPr>
          <w:p w14:paraId="73F218AD" w14:textId="77777777" w:rsidR="00A168A8" w:rsidRPr="00A168A8" w:rsidRDefault="00A168A8" w:rsidP="00A168A8">
            <w:pPr>
              <w:jc w:val="right"/>
              <w:rPr>
                <w:color w:val="000000"/>
                <w:sz w:val="14"/>
                <w:szCs w:val="14"/>
              </w:rPr>
            </w:pPr>
            <w:r w:rsidRPr="00A168A8">
              <w:rPr>
                <w:color w:val="000000"/>
                <w:sz w:val="14"/>
                <w:szCs w:val="14"/>
              </w:rPr>
              <w:t>2,849886</w:t>
            </w:r>
          </w:p>
        </w:tc>
        <w:tc>
          <w:tcPr>
            <w:tcW w:w="856" w:type="pct"/>
            <w:tcBorders>
              <w:top w:val="nil"/>
              <w:left w:val="nil"/>
              <w:bottom w:val="single" w:sz="4" w:space="0" w:color="auto"/>
              <w:right w:val="single" w:sz="4" w:space="0" w:color="auto"/>
            </w:tcBorders>
            <w:shd w:val="clear" w:color="auto" w:fill="auto"/>
            <w:noWrap/>
            <w:vAlign w:val="bottom"/>
            <w:hideMark/>
          </w:tcPr>
          <w:p w14:paraId="29A9A3A1" w14:textId="77777777" w:rsidR="00A168A8" w:rsidRPr="00A168A8" w:rsidRDefault="00A168A8" w:rsidP="00A168A8">
            <w:pPr>
              <w:jc w:val="right"/>
              <w:rPr>
                <w:color w:val="000000"/>
                <w:sz w:val="14"/>
                <w:szCs w:val="14"/>
              </w:rPr>
            </w:pPr>
            <w:r w:rsidRPr="00A168A8">
              <w:rPr>
                <w:color w:val="000000"/>
                <w:sz w:val="14"/>
                <w:szCs w:val="14"/>
              </w:rPr>
              <w:t>658,98</w:t>
            </w:r>
          </w:p>
        </w:tc>
        <w:tc>
          <w:tcPr>
            <w:tcW w:w="841" w:type="pct"/>
            <w:tcBorders>
              <w:top w:val="nil"/>
              <w:left w:val="nil"/>
              <w:bottom w:val="single" w:sz="4" w:space="0" w:color="auto"/>
              <w:right w:val="single" w:sz="4" w:space="0" w:color="auto"/>
            </w:tcBorders>
            <w:shd w:val="clear" w:color="auto" w:fill="auto"/>
            <w:noWrap/>
            <w:vAlign w:val="bottom"/>
            <w:hideMark/>
          </w:tcPr>
          <w:p w14:paraId="6BF717D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6B3619"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167CA92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АЧР</w:t>
            </w:r>
          </w:p>
        </w:tc>
        <w:tc>
          <w:tcPr>
            <w:tcW w:w="841" w:type="pct"/>
            <w:tcBorders>
              <w:top w:val="nil"/>
              <w:left w:val="nil"/>
              <w:bottom w:val="single" w:sz="4" w:space="0" w:color="auto"/>
              <w:right w:val="single" w:sz="4" w:space="0" w:color="auto"/>
            </w:tcBorders>
            <w:shd w:val="clear" w:color="auto" w:fill="auto"/>
            <w:noWrap/>
            <w:vAlign w:val="bottom"/>
            <w:hideMark/>
          </w:tcPr>
          <w:p w14:paraId="47720D0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269760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507502D" w14:textId="77777777" w:rsidR="00A168A8" w:rsidRPr="00A168A8" w:rsidRDefault="00A168A8" w:rsidP="00A168A8">
            <w:pPr>
              <w:jc w:val="right"/>
              <w:rPr>
                <w:color w:val="000000"/>
                <w:sz w:val="14"/>
                <w:szCs w:val="14"/>
              </w:rPr>
            </w:pPr>
            <w:r w:rsidRPr="00A168A8">
              <w:rPr>
                <w:color w:val="000000"/>
                <w:sz w:val="14"/>
                <w:szCs w:val="14"/>
              </w:rPr>
              <w:t>27</w:t>
            </w:r>
          </w:p>
        </w:tc>
        <w:tc>
          <w:tcPr>
            <w:tcW w:w="1308" w:type="pct"/>
            <w:tcBorders>
              <w:top w:val="nil"/>
              <w:left w:val="nil"/>
              <w:bottom w:val="single" w:sz="4" w:space="0" w:color="auto"/>
              <w:right w:val="single" w:sz="4" w:space="0" w:color="auto"/>
            </w:tcBorders>
            <w:shd w:val="clear" w:color="auto" w:fill="auto"/>
            <w:vAlign w:val="bottom"/>
            <w:hideMark/>
          </w:tcPr>
          <w:p w14:paraId="549B81D3" w14:textId="77777777" w:rsidR="00A168A8" w:rsidRPr="00A168A8" w:rsidRDefault="00A168A8" w:rsidP="00A168A8">
            <w:pPr>
              <w:rPr>
                <w:color w:val="000000"/>
                <w:sz w:val="14"/>
                <w:szCs w:val="14"/>
              </w:rPr>
            </w:pPr>
            <w:r w:rsidRPr="00A168A8">
              <w:rPr>
                <w:color w:val="000000"/>
                <w:sz w:val="14"/>
                <w:szCs w:val="14"/>
              </w:rPr>
              <w:t xml:space="preserve">Опробование схемы автоматической частотной разгрузки АЧР 6-10 </w:t>
            </w:r>
            <w:proofErr w:type="spellStart"/>
            <w:r w:rsidRPr="00A168A8">
              <w:rPr>
                <w:color w:val="000000"/>
                <w:sz w:val="14"/>
                <w:szCs w:val="14"/>
              </w:rPr>
              <w:t>кВ</w:t>
            </w:r>
            <w:proofErr w:type="spellEnd"/>
            <w:r w:rsidRPr="00A168A8">
              <w:rPr>
                <w:color w:val="000000"/>
                <w:sz w:val="14"/>
                <w:szCs w:val="14"/>
              </w:rPr>
              <w:t xml:space="preserve"> с двумя реле частоты на постоянном оперативном токе (1 обслуживание)</w:t>
            </w:r>
          </w:p>
        </w:tc>
        <w:tc>
          <w:tcPr>
            <w:tcW w:w="623" w:type="pct"/>
            <w:tcBorders>
              <w:top w:val="nil"/>
              <w:left w:val="nil"/>
              <w:bottom w:val="single" w:sz="4" w:space="0" w:color="auto"/>
              <w:right w:val="single" w:sz="4" w:space="0" w:color="auto"/>
            </w:tcBorders>
            <w:shd w:val="clear" w:color="auto" w:fill="auto"/>
            <w:noWrap/>
            <w:vAlign w:val="bottom"/>
            <w:hideMark/>
          </w:tcPr>
          <w:p w14:paraId="6CD04D52" w14:textId="77777777" w:rsidR="00A168A8" w:rsidRPr="00A168A8" w:rsidRDefault="00A168A8" w:rsidP="00A168A8">
            <w:pPr>
              <w:jc w:val="right"/>
              <w:rPr>
                <w:color w:val="000000"/>
                <w:sz w:val="14"/>
                <w:szCs w:val="14"/>
              </w:rPr>
            </w:pPr>
            <w:r w:rsidRPr="00A168A8">
              <w:rPr>
                <w:color w:val="000000"/>
                <w:sz w:val="14"/>
                <w:szCs w:val="14"/>
              </w:rPr>
              <w:t>0,08333</w:t>
            </w:r>
          </w:p>
        </w:tc>
        <w:tc>
          <w:tcPr>
            <w:tcW w:w="589" w:type="pct"/>
            <w:tcBorders>
              <w:top w:val="nil"/>
              <w:left w:val="nil"/>
              <w:bottom w:val="single" w:sz="4" w:space="0" w:color="auto"/>
              <w:right w:val="single" w:sz="4" w:space="0" w:color="auto"/>
            </w:tcBorders>
            <w:shd w:val="clear" w:color="auto" w:fill="auto"/>
            <w:noWrap/>
            <w:vAlign w:val="bottom"/>
            <w:hideMark/>
          </w:tcPr>
          <w:p w14:paraId="0E33428C" w14:textId="77777777" w:rsidR="00A168A8" w:rsidRPr="00A168A8" w:rsidRDefault="00A168A8" w:rsidP="00A168A8">
            <w:pPr>
              <w:jc w:val="right"/>
              <w:rPr>
                <w:color w:val="000000"/>
                <w:sz w:val="14"/>
                <w:szCs w:val="14"/>
              </w:rPr>
            </w:pPr>
            <w:r w:rsidRPr="00A168A8">
              <w:rPr>
                <w:color w:val="000000"/>
                <w:sz w:val="14"/>
                <w:szCs w:val="14"/>
              </w:rPr>
              <w:t>3,7</w:t>
            </w:r>
          </w:p>
        </w:tc>
        <w:tc>
          <w:tcPr>
            <w:tcW w:w="583" w:type="pct"/>
            <w:tcBorders>
              <w:top w:val="nil"/>
              <w:left w:val="nil"/>
              <w:bottom w:val="single" w:sz="4" w:space="0" w:color="auto"/>
              <w:right w:val="single" w:sz="4" w:space="0" w:color="auto"/>
            </w:tcBorders>
            <w:shd w:val="clear" w:color="auto" w:fill="auto"/>
            <w:noWrap/>
            <w:vAlign w:val="bottom"/>
            <w:hideMark/>
          </w:tcPr>
          <w:p w14:paraId="5F8C9CCB" w14:textId="77777777" w:rsidR="00A168A8" w:rsidRPr="00A168A8" w:rsidRDefault="00A168A8" w:rsidP="00A168A8">
            <w:pPr>
              <w:jc w:val="right"/>
              <w:rPr>
                <w:color w:val="000000"/>
                <w:sz w:val="14"/>
                <w:szCs w:val="14"/>
              </w:rPr>
            </w:pPr>
            <w:r w:rsidRPr="00A168A8">
              <w:rPr>
                <w:color w:val="000000"/>
                <w:sz w:val="14"/>
                <w:szCs w:val="14"/>
              </w:rPr>
              <w:t>0,308321</w:t>
            </w:r>
          </w:p>
        </w:tc>
        <w:tc>
          <w:tcPr>
            <w:tcW w:w="856" w:type="pct"/>
            <w:tcBorders>
              <w:top w:val="nil"/>
              <w:left w:val="nil"/>
              <w:bottom w:val="single" w:sz="4" w:space="0" w:color="auto"/>
              <w:right w:val="single" w:sz="4" w:space="0" w:color="auto"/>
            </w:tcBorders>
            <w:shd w:val="clear" w:color="auto" w:fill="auto"/>
            <w:noWrap/>
            <w:vAlign w:val="bottom"/>
            <w:hideMark/>
          </w:tcPr>
          <w:p w14:paraId="306810D5" w14:textId="77777777" w:rsidR="00A168A8" w:rsidRPr="00A168A8" w:rsidRDefault="00A168A8" w:rsidP="00A168A8">
            <w:pPr>
              <w:jc w:val="right"/>
              <w:rPr>
                <w:color w:val="000000"/>
                <w:sz w:val="14"/>
                <w:szCs w:val="14"/>
              </w:rPr>
            </w:pPr>
            <w:r w:rsidRPr="00A168A8">
              <w:rPr>
                <w:color w:val="000000"/>
                <w:sz w:val="14"/>
                <w:szCs w:val="14"/>
              </w:rPr>
              <w:t>71,29</w:t>
            </w:r>
          </w:p>
        </w:tc>
        <w:tc>
          <w:tcPr>
            <w:tcW w:w="841" w:type="pct"/>
            <w:tcBorders>
              <w:top w:val="nil"/>
              <w:left w:val="nil"/>
              <w:bottom w:val="single" w:sz="4" w:space="0" w:color="auto"/>
              <w:right w:val="single" w:sz="4" w:space="0" w:color="auto"/>
            </w:tcBorders>
            <w:shd w:val="clear" w:color="auto" w:fill="auto"/>
            <w:noWrap/>
            <w:vAlign w:val="bottom"/>
            <w:hideMark/>
          </w:tcPr>
          <w:p w14:paraId="235A833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B87C0DC"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vAlign w:val="bottom"/>
            <w:hideMark/>
          </w:tcPr>
          <w:p w14:paraId="02E2C816" w14:textId="77777777" w:rsidR="00A168A8" w:rsidRPr="00A168A8" w:rsidRDefault="00A168A8" w:rsidP="00A168A8">
            <w:pPr>
              <w:jc w:val="center"/>
              <w:rPr>
                <w:color w:val="000000"/>
                <w:sz w:val="14"/>
                <w:szCs w:val="14"/>
              </w:rPr>
            </w:pPr>
            <w:r w:rsidRPr="00A168A8">
              <w:rPr>
                <w:color w:val="000000"/>
                <w:sz w:val="14"/>
                <w:szCs w:val="14"/>
              </w:rPr>
              <w:t xml:space="preserve"> Приборы учета</w:t>
            </w:r>
          </w:p>
        </w:tc>
        <w:tc>
          <w:tcPr>
            <w:tcW w:w="841" w:type="pct"/>
            <w:tcBorders>
              <w:top w:val="nil"/>
              <w:left w:val="nil"/>
              <w:bottom w:val="single" w:sz="4" w:space="0" w:color="auto"/>
              <w:right w:val="single" w:sz="4" w:space="0" w:color="auto"/>
            </w:tcBorders>
            <w:shd w:val="clear" w:color="auto" w:fill="auto"/>
            <w:noWrap/>
            <w:vAlign w:val="bottom"/>
            <w:hideMark/>
          </w:tcPr>
          <w:p w14:paraId="5122B50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76231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1FE974E" w14:textId="77777777" w:rsidR="00A168A8" w:rsidRPr="00A168A8" w:rsidRDefault="00A168A8" w:rsidP="00A168A8">
            <w:pPr>
              <w:jc w:val="right"/>
              <w:rPr>
                <w:color w:val="000000"/>
                <w:sz w:val="14"/>
                <w:szCs w:val="14"/>
              </w:rPr>
            </w:pPr>
            <w:r w:rsidRPr="00A168A8">
              <w:rPr>
                <w:color w:val="000000"/>
                <w:sz w:val="14"/>
                <w:szCs w:val="14"/>
              </w:rPr>
              <w:t>28</w:t>
            </w:r>
          </w:p>
        </w:tc>
        <w:tc>
          <w:tcPr>
            <w:tcW w:w="1308" w:type="pct"/>
            <w:tcBorders>
              <w:top w:val="nil"/>
              <w:left w:val="nil"/>
              <w:bottom w:val="single" w:sz="4" w:space="0" w:color="auto"/>
              <w:right w:val="single" w:sz="4" w:space="0" w:color="auto"/>
            </w:tcBorders>
            <w:shd w:val="clear" w:color="auto" w:fill="auto"/>
            <w:vAlign w:val="bottom"/>
            <w:hideMark/>
          </w:tcPr>
          <w:p w14:paraId="7EFF6DF0"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 (1 счетчик)</w:t>
            </w:r>
          </w:p>
        </w:tc>
        <w:tc>
          <w:tcPr>
            <w:tcW w:w="623" w:type="pct"/>
            <w:tcBorders>
              <w:top w:val="nil"/>
              <w:left w:val="nil"/>
              <w:bottom w:val="single" w:sz="4" w:space="0" w:color="auto"/>
              <w:right w:val="single" w:sz="4" w:space="0" w:color="auto"/>
            </w:tcBorders>
            <w:shd w:val="clear" w:color="auto" w:fill="auto"/>
            <w:noWrap/>
            <w:vAlign w:val="bottom"/>
            <w:hideMark/>
          </w:tcPr>
          <w:p w14:paraId="282991E4" w14:textId="77777777" w:rsidR="00A168A8" w:rsidRPr="00A168A8" w:rsidRDefault="00A168A8" w:rsidP="00A168A8">
            <w:pPr>
              <w:jc w:val="right"/>
              <w:rPr>
                <w:color w:val="000000"/>
                <w:sz w:val="14"/>
                <w:szCs w:val="14"/>
              </w:rPr>
            </w:pPr>
            <w:r w:rsidRPr="00A168A8">
              <w:rPr>
                <w:color w:val="000000"/>
                <w:sz w:val="14"/>
                <w:szCs w:val="14"/>
              </w:rPr>
              <w:t>2</w:t>
            </w:r>
          </w:p>
        </w:tc>
        <w:tc>
          <w:tcPr>
            <w:tcW w:w="589" w:type="pct"/>
            <w:tcBorders>
              <w:top w:val="nil"/>
              <w:left w:val="nil"/>
              <w:bottom w:val="single" w:sz="4" w:space="0" w:color="auto"/>
              <w:right w:val="single" w:sz="4" w:space="0" w:color="auto"/>
            </w:tcBorders>
            <w:shd w:val="clear" w:color="auto" w:fill="auto"/>
            <w:noWrap/>
            <w:vAlign w:val="bottom"/>
            <w:hideMark/>
          </w:tcPr>
          <w:p w14:paraId="5DCE9B7D" w14:textId="77777777" w:rsidR="00A168A8" w:rsidRPr="00A168A8" w:rsidRDefault="00A168A8" w:rsidP="00A168A8">
            <w:pPr>
              <w:jc w:val="right"/>
              <w:rPr>
                <w:color w:val="000000"/>
                <w:sz w:val="14"/>
                <w:szCs w:val="14"/>
              </w:rPr>
            </w:pPr>
            <w:r w:rsidRPr="00A168A8">
              <w:rPr>
                <w:color w:val="000000"/>
                <w:sz w:val="14"/>
                <w:szCs w:val="14"/>
              </w:rPr>
              <w:t>0,028</w:t>
            </w:r>
          </w:p>
        </w:tc>
        <w:tc>
          <w:tcPr>
            <w:tcW w:w="583" w:type="pct"/>
            <w:tcBorders>
              <w:top w:val="nil"/>
              <w:left w:val="nil"/>
              <w:bottom w:val="single" w:sz="4" w:space="0" w:color="auto"/>
              <w:right w:val="single" w:sz="4" w:space="0" w:color="auto"/>
            </w:tcBorders>
            <w:shd w:val="clear" w:color="auto" w:fill="auto"/>
            <w:noWrap/>
            <w:vAlign w:val="bottom"/>
            <w:hideMark/>
          </w:tcPr>
          <w:p w14:paraId="5A2FE512" w14:textId="77777777" w:rsidR="00A168A8" w:rsidRPr="00A168A8" w:rsidRDefault="00A168A8" w:rsidP="00A168A8">
            <w:pPr>
              <w:jc w:val="right"/>
              <w:rPr>
                <w:color w:val="000000"/>
                <w:sz w:val="14"/>
                <w:szCs w:val="14"/>
              </w:rPr>
            </w:pPr>
            <w:r w:rsidRPr="00A168A8">
              <w:rPr>
                <w:color w:val="000000"/>
                <w:sz w:val="14"/>
                <w:szCs w:val="14"/>
              </w:rPr>
              <w:t>0,056</w:t>
            </w:r>
          </w:p>
        </w:tc>
        <w:tc>
          <w:tcPr>
            <w:tcW w:w="856" w:type="pct"/>
            <w:tcBorders>
              <w:top w:val="nil"/>
              <w:left w:val="nil"/>
              <w:bottom w:val="single" w:sz="4" w:space="0" w:color="auto"/>
              <w:right w:val="single" w:sz="4" w:space="0" w:color="auto"/>
            </w:tcBorders>
            <w:shd w:val="clear" w:color="auto" w:fill="auto"/>
            <w:noWrap/>
            <w:vAlign w:val="bottom"/>
            <w:hideMark/>
          </w:tcPr>
          <w:p w14:paraId="7A73DB7F" w14:textId="77777777" w:rsidR="00A168A8" w:rsidRPr="00A168A8" w:rsidRDefault="00A168A8" w:rsidP="00A168A8">
            <w:pPr>
              <w:jc w:val="right"/>
              <w:rPr>
                <w:color w:val="000000"/>
                <w:sz w:val="14"/>
                <w:szCs w:val="14"/>
              </w:rPr>
            </w:pPr>
            <w:r w:rsidRPr="00A168A8">
              <w:rPr>
                <w:color w:val="000000"/>
                <w:sz w:val="14"/>
                <w:szCs w:val="14"/>
              </w:rPr>
              <w:t>12,95</w:t>
            </w:r>
          </w:p>
        </w:tc>
        <w:tc>
          <w:tcPr>
            <w:tcW w:w="841" w:type="pct"/>
            <w:tcBorders>
              <w:top w:val="nil"/>
              <w:left w:val="nil"/>
              <w:bottom w:val="single" w:sz="4" w:space="0" w:color="auto"/>
              <w:right w:val="single" w:sz="4" w:space="0" w:color="auto"/>
            </w:tcBorders>
            <w:shd w:val="clear" w:color="auto" w:fill="auto"/>
            <w:noWrap/>
            <w:vAlign w:val="bottom"/>
            <w:hideMark/>
          </w:tcPr>
          <w:p w14:paraId="49B88FE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3189445"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noWrap/>
            <w:vAlign w:val="bottom"/>
            <w:hideMark/>
          </w:tcPr>
          <w:p w14:paraId="772CA801" w14:textId="77777777" w:rsidR="00A168A8" w:rsidRPr="00A168A8" w:rsidRDefault="00A168A8" w:rsidP="00A168A8">
            <w:pPr>
              <w:jc w:val="center"/>
              <w:rPr>
                <w:color w:val="000000"/>
                <w:sz w:val="14"/>
                <w:szCs w:val="14"/>
              </w:rPr>
            </w:pPr>
            <w:r w:rsidRPr="00A168A8">
              <w:rPr>
                <w:color w:val="000000"/>
                <w:sz w:val="14"/>
                <w:szCs w:val="14"/>
              </w:rPr>
              <w:t>Очистка снега, покос травы на территории ОРУ 3 раза</w:t>
            </w:r>
          </w:p>
        </w:tc>
        <w:tc>
          <w:tcPr>
            <w:tcW w:w="841" w:type="pct"/>
            <w:tcBorders>
              <w:top w:val="nil"/>
              <w:left w:val="nil"/>
              <w:bottom w:val="single" w:sz="4" w:space="0" w:color="auto"/>
              <w:right w:val="single" w:sz="4" w:space="0" w:color="auto"/>
            </w:tcBorders>
            <w:shd w:val="clear" w:color="auto" w:fill="auto"/>
            <w:noWrap/>
            <w:vAlign w:val="bottom"/>
            <w:hideMark/>
          </w:tcPr>
          <w:p w14:paraId="0736243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C6125D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0FCF4AF" w14:textId="77777777" w:rsidR="00A168A8" w:rsidRPr="00A168A8" w:rsidRDefault="00A168A8" w:rsidP="00A168A8">
            <w:pPr>
              <w:jc w:val="right"/>
              <w:rPr>
                <w:color w:val="000000"/>
                <w:sz w:val="14"/>
                <w:szCs w:val="14"/>
              </w:rPr>
            </w:pPr>
            <w:r w:rsidRPr="00A168A8">
              <w:rPr>
                <w:color w:val="000000"/>
                <w:sz w:val="14"/>
                <w:szCs w:val="14"/>
              </w:rPr>
              <w:t>29</w:t>
            </w:r>
          </w:p>
        </w:tc>
        <w:tc>
          <w:tcPr>
            <w:tcW w:w="1308" w:type="pct"/>
            <w:tcBorders>
              <w:top w:val="nil"/>
              <w:left w:val="nil"/>
              <w:bottom w:val="single" w:sz="4" w:space="0" w:color="auto"/>
              <w:right w:val="single" w:sz="4" w:space="0" w:color="auto"/>
            </w:tcBorders>
            <w:shd w:val="clear" w:color="auto" w:fill="auto"/>
            <w:vAlign w:val="bottom"/>
            <w:hideMark/>
          </w:tcPr>
          <w:p w14:paraId="23439A58" w14:textId="77777777" w:rsidR="00A168A8" w:rsidRPr="00A168A8" w:rsidRDefault="00A168A8" w:rsidP="00A168A8">
            <w:pPr>
              <w:rPr>
                <w:color w:val="000000"/>
                <w:sz w:val="14"/>
                <w:szCs w:val="14"/>
              </w:rPr>
            </w:pPr>
            <w:r w:rsidRPr="00A168A8">
              <w:rPr>
                <w:color w:val="000000"/>
                <w:sz w:val="14"/>
                <w:szCs w:val="14"/>
              </w:rPr>
              <w:t>18.6. Территория ОРУ Уборка снега снегоуборочной техникой (1 га)</w:t>
            </w:r>
          </w:p>
        </w:tc>
        <w:tc>
          <w:tcPr>
            <w:tcW w:w="623" w:type="pct"/>
            <w:tcBorders>
              <w:top w:val="nil"/>
              <w:left w:val="nil"/>
              <w:bottom w:val="single" w:sz="4" w:space="0" w:color="auto"/>
              <w:right w:val="single" w:sz="4" w:space="0" w:color="auto"/>
            </w:tcBorders>
            <w:shd w:val="clear" w:color="auto" w:fill="auto"/>
            <w:noWrap/>
            <w:vAlign w:val="bottom"/>
            <w:hideMark/>
          </w:tcPr>
          <w:p w14:paraId="7384E15B" w14:textId="77777777" w:rsidR="00A168A8" w:rsidRPr="00A168A8" w:rsidRDefault="00A168A8" w:rsidP="00A168A8">
            <w:pPr>
              <w:jc w:val="right"/>
              <w:rPr>
                <w:color w:val="000000"/>
                <w:sz w:val="14"/>
                <w:szCs w:val="14"/>
              </w:rPr>
            </w:pPr>
            <w:r w:rsidRPr="00A168A8">
              <w:rPr>
                <w:color w:val="000000"/>
                <w:sz w:val="14"/>
                <w:szCs w:val="14"/>
              </w:rPr>
              <w:t>0,045</w:t>
            </w:r>
          </w:p>
        </w:tc>
        <w:tc>
          <w:tcPr>
            <w:tcW w:w="589" w:type="pct"/>
            <w:tcBorders>
              <w:top w:val="nil"/>
              <w:left w:val="nil"/>
              <w:bottom w:val="single" w:sz="4" w:space="0" w:color="auto"/>
              <w:right w:val="single" w:sz="4" w:space="0" w:color="auto"/>
            </w:tcBorders>
            <w:shd w:val="clear" w:color="auto" w:fill="auto"/>
            <w:noWrap/>
            <w:vAlign w:val="bottom"/>
            <w:hideMark/>
          </w:tcPr>
          <w:p w14:paraId="4BC65386" w14:textId="77777777" w:rsidR="00A168A8" w:rsidRPr="00A168A8" w:rsidRDefault="00A168A8" w:rsidP="00A168A8">
            <w:pPr>
              <w:jc w:val="right"/>
              <w:rPr>
                <w:color w:val="000000"/>
                <w:sz w:val="14"/>
                <w:szCs w:val="14"/>
              </w:rPr>
            </w:pPr>
            <w:r w:rsidRPr="00A168A8">
              <w:rPr>
                <w:color w:val="000000"/>
                <w:sz w:val="14"/>
                <w:szCs w:val="14"/>
              </w:rPr>
              <w:t>1,6</w:t>
            </w:r>
          </w:p>
        </w:tc>
        <w:tc>
          <w:tcPr>
            <w:tcW w:w="583" w:type="pct"/>
            <w:tcBorders>
              <w:top w:val="nil"/>
              <w:left w:val="nil"/>
              <w:bottom w:val="single" w:sz="4" w:space="0" w:color="auto"/>
              <w:right w:val="single" w:sz="4" w:space="0" w:color="auto"/>
            </w:tcBorders>
            <w:shd w:val="clear" w:color="auto" w:fill="auto"/>
            <w:noWrap/>
            <w:vAlign w:val="bottom"/>
            <w:hideMark/>
          </w:tcPr>
          <w:p w14:paraId="127F1213" w14:textId="77777777" w:rsidR="00A168A8" w:rsidRPr="00A168A8" w:rsidRDefault="00A168A8" w:rsidP="00A168A8">
            <w:pPr>
              <w:jc w:val="right"/>
              <w:rPr>
                <w:color w:val="000000"/>
                <w:sz w:val="14"/>
                <w:szCs w:val="14"/>
              </w:rPr>
            </w:pPr>
            <w:r w:rsidRPr="00A168A8">
              <w:rPr>
                <w:color w:val="000000"/>
                <w:sz w:val="14"/>
                <w:szCs w:val="14"/>
              </w:rPr>
              <w:t>0,072</w:t>
            </w:r>
          </w:p>
        </w:tc>
        <w:tc>
          <w:tcPr>
            <w:tcW w:w="856" w:type="pct"/>
            <w:tcBorders>
              <w:top w:val="nil"/>
              <w:left w:val="nil"/>
              <w:bottom w:val="single" w:sz="4" w:space="0" w:color="auto"/>
              <w:right w:val="single" w:sz="4" w:space="0" w:color="auto"/>
            </w:tcBorders>
            <w:shd w:val="clear" w:color="auto" w:fill="auto"/>
            <w:noWrap/>
            <w:vAlign w:val="bottom"/>
            <w:hideMark/>
          </w:tcPr>
          <w:p w14:paraId="2FE526F0" w14:textId="77777777" w:rsidR="00A168A8" w:rsidRPr="00A168A8" w:rsidRDefault="00A168A8" w:rsidP="00A168A8">
            <w:pPr>
              <w:jc w:val="right"/>
              <w:rPr>
                <w:color w:val="000000"/>
                <w:sz w:val="14"/>
                <w:szCs w:val="14"/>
              </w:rPr>
            </w:pPr>
            <w:r w:rsidRPr="00A168A8">
              <w:rPr>
                <w:color w:val="000000"/>
                <w:sz w:val="14"/>
                <w:szCs w:val="14"/>
              </w:rPr>
              <w:t>16,64856</w:t>
            </w:r>
          </w:p>
        </w:tc>
        <w:tc>
          <w:tcPr>
            <w:tcW w:w="841" w:type="pct"/>
            <w:tcBorders>
              <w:top w:val="nil"/>
              <w:left w:val="nil"/>
              <w:bottom w:val="single" w:sz="4" w:space="0" w:color="auto"/>
              <w:right w:val="single" w:sz="4" w:space="0" w:color="auto"/>
            </w:tcBorders>
            <w:shd w:val="clear" w:color="auto" w:fill="auto"/>
            <w:vAlign w:val="bottom"/>
            <w:hideMark/>
          </w:tcPr>
          <w:p w14:paraId="05139C55" w14:textId="77777777" w:rsidR="00A168A8" w:rsidRPr="00A168A8" w:rsidRDefault="00A168A8" w:rsidP="00A168A8">
            <w:pPr>
              <w:rPr>
                <w:color w:val="000000"/>
                <w:sz w:val="14"/>
                <w:szCs w:val="14"/>
              </w:rPr>
            </w:pPr>
            <w:r w:rsidRPr="00A168A8">
              <w:rPr>
                <w:color w:val="000000"/>
                <w:sz w:val="14"/>
                <w:szCs w:val="14"/>
              </w:rPr>
              <w:t>Учтено в машинах и механизмах??</w:t>
            </w:r>
          </w:p>
        </w:tc>
      </w:tr>
      <w:tr w:rsidR="00A168A8" w:rsidRPr="00A168A8" w14:paraId="6DC361F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5F6B04F" w14:textId="77777777" w:rsidR="00A168A8" w:rsidRPr="00A168A8" w:rsidRDefault="00A168A8" w:rsidP="00A168A8">
            <w:pPr>
              <w:jc w:val="right"/>
              <w:rPr>
                <w:color w:val="000000"/>
                <w:sz w:val="14"/>
                <w:szCs w:val="14"/>
              </w:rPr>
            </w:pPr>
            <w:r w:rsidRPr="00A168A8">
              <w:rPr>
                <w:color w:val="000000"/>
                <w:sz w:val="14"/>
                <w:szCs w:val="14"/>
              </w:rPr>
              <w:t>30</w:t>
            </w:r>
          </w:p>
        </w:tc>
        <w:tc>
          <w:tcPr>
            <w:tcW w:w="1308" w:type="pct"/>
            <w:tcBorders>
              <w:top w:val="nil"/>
              <w:left w:val="nil"/>
              <w:bottom w:val="single" w:sz="4" w:space="0" w:color="auto"/>
              <w:right w:val="single" w:sz="4" w:space="0" w:color="auto"/>
            </w:tcBorders>
            <w:shd w:val="clear" w:color="auto" w:fill="auto"/>
            <w:vAlign w:val="bottom"/>
            <w:hideMark/>
          </w:tcPr>
          <w:p w14:paraId="33D68770" w14:textId="77777777" w:rsidR="00A168A8" w:rsidRPr="00A168A8" w:rsidRDefault="00A168A8" w:rsidP="00A168A8">
            <w:pPr>
              <w:rPr>
                <w:color w:val="000000"/>
                <w:sz w:val="14"/>
                <w:szCs w:val="14"/>
              </w:rPr>
            </w:pPr>
            <w:r w:rsidRPr="00A168A8">
              <w:rPr>
                <w:color w:val="000000"/>
                <w:sz w:val="14"/>
                <w:szCs w:val="14"/>
              </w:rPr>
              <w:t>Уборка снега со строительных площадок и дорог: вручную, снег плотный (1000 м3 снега)</w:t>
            </w:r>
          </w:p>
        </w:tc>
        <w:tc>
          <w:tcPr>
            <w:tcW w:w="623" w:type="pct"/>
            <w:tcBorders>
              <w:top w:val="nil"/>
              <w:left w:val="nil"/>
              <w:bottom w:val="single" w:sz="4" w:space="0" w:color="auto"/>
              <w:right w:val="single" w:sz="4" w:space="0" w:color="auto"/>
            </w:tcBorders>
            <w:shd w:val="clear" w:color="auto" w:fill="auto"/>
            <w:noWrap/>
            <w:vAlign w:val="bottom"/>
            <w:hideMark/>
          </w:tcPr>
          <w:p w14:paraId="4816AB21" w14:textId="77777777" w:rsidR="00A168A8" w:rsidRPr="00A168A8" w:rsidRDefault="00A168A8" w:rsidP="00A168A8">
            <w:pPr>
              <w:jc w:val="right"/>
              <w:rPr>
                <w:color w:val="000000"/>
                <w:sz w:val="14"/>
                <w:szCs w:val="14"/>
              </w:rPr>
            </w:pPr>
            <w:r w:rsidRPr="00A168A8">
              <w:rPr>
                <w:color w:val="000000"/>
                <w:sz w:val="14"/>
                <w:szCs w:val="14"/>
              </w:rPr>
              <w:t>0,181125</w:t>
            </w:r>
          </w:p>
        </w:tc>
        <w:tc>
          <w:tcPr>
            <w:tcW w:w="589" w:type="pct"/>
            <w:tcBorders>
              <w:top w:val="nil"/>
              <w:left w:val="nil"/>
              <w:bottom w:val="single" w:sz="4" w:space="0" w:color="auto"/>
              <w:right w:val="single" w:sz="4" w:space="0" w:color="auto"/>
            </w:tcBorders>
            <w:shd w:val="clear" w:color="auto" w:fill="auto"/>
            <w:noWrap/>
            <w:vAlign w:val="bottom"/>
            <w:hideMark/>
          </w:tcPr>
          <w:p w14:paraId="28AFE9DB" w14:textId="77777777" w:rsidR="00A168A8" w:rsidRPr="00A168A8" w:rsidRDefault="00A168A8" w:rsidP="00A168A8">
            <w:pPr>
              <w:jc w:val="right"/>
              <w:rPr>
                <w:color w:val="000000"/>
                <w:sz w:val="14"/>
                <w:szCs w:val="14"/>
              </w:rPr>
            </w:pPr>
            <w:r w:rsidRPr="00A168A8">
              <w:rPr>
                <w:color w:val="000000"/>
                <w:sz w:val="14"/>
                <w:szCs w:val="14"/>
              </w:rPr>
              <w:t>144</w:t>
            </w:r>
          </w:p>
        </w:tc>
        <w:tc>
          <w:tcPr>
            <w:tcW w:w="583" w:type="pct"/>
            <w:tcBorders>
              <w:top w:val="nil"/>
              <w:left w:val="nil"/>
              <w:bottom w:val="single" w:sz="4" w:space="0" w:color="auto"/>
              <w:right w:val="single" w:sz="4" w:space="0" w:color="auto"/>
            </w:tcBorders>
            <w:shd w:val="clear" w:color="auto" w:fill="auto"/>
            <w:noWrap/>
            <w:vAlign w:val="bottom"/>
            <w:hideMark/>
          </w:tcPr>
          <w:p w14:paraId="7FAB3A5D" w14:textId="77777777" w:rsidR="00A168A8" w:rsidRPr="00A168A8" w:rsidRDefault="00A168A8" w:rsidP="00A168A8">
            <w:pPr>
              <w:jc w:val="right"/>
              <w:rPr>
                <w:color w:val="000000"/>
                <w:sz w:val="14"/>
                <w:szCs w:val="14"/>
              </w:rPr>
            </w:pPr>
            <w:r w:rsidRPr="00A168A8">
              <w:rPr>
                <w:color w:val="000000"/>
                <w:sz w:val="14"/>
                <w:szCs w:val="14"/>
              </w:rPr>
              <w:t>26,082</w:t>
            </w:r>
          </w:p>
        </w:tc>
        <w:tc>
          <w:tcPr>
            <w:tcW w:w="856" w:type="pct"/>
            <w:tcBorders>
              <w:top w:val="nil"/>
              <w:left w:val="nil"/>
              <w:bottom w:val="single" w:sz="4" w:space="0" w:color="auto"/>
              <w:right w:val="single" w:sz="4" w:space="0" w:color="auto"/>
            </w:tcBorders>
            <w:shd w:val="clear" w:color="auto" w:fill="auto"/>
            <w:noWrap/>
            <w:vAlign w:val="bottom"/>
            <w:hideMark/>
          </w:tcPr>
          <w:p w14:paraId="66EB10BF" w14:textId="77777777" w:rsidR="00A168A8" w:rsidRPr="00A168A8" w:rsidRDefault="00A168A8" w:rsidP="00A168A8">
            <w:pPr>
              <w:jc w:val="right"/>
              <w:rPr>
                <w:color w:val="000000"/>
                <w:sz w:val="14"/>
                <w:szCs w:val="14"/>
              </w:rPr>
            </w:pPr>
            <w:r w:rsidRPr="00A168A8">
              <w:rPr>
                <w:color w:val="000000"/>
                <w:sz w:val="14"/>
                <w:szCs w:val="14"/>
              </w:rPr>
              <w:t>6030,94</w:t>
            </w:r>
          </w:p>
        </w:tc>
        <w:tc>
          <w:tcPr>
            <w:tcW w:w="841" w:type="pct"/>
            <w:tcBorders>
              <w:top w:val="nil"/>
              <w:left w:val="nil"/>
              <w:bottom w:val="single" w:sz="4" w:space="0" w:color="auto"/>
              <w:right w:val="single" w:sz="4" w:space="0" w:color="auto"/>
            </w:tcBorders>
            <w:shd w:val="clear" w:color="auto" w:fill="auto"/>
            <w:noWrap/>
            <w:vAlign w:val="bottom"/>
            <w:hideMark/>
          </w:tcPr>
          <w:p w14:paraId="62EE5F1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B672DC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B92A57C" w14:textId="77777777" w:rsidR="00A168A8" w:rsidRPr="00A168A8" w:rsidRDefault="00A168A8" w:rsidP="00A168A8">
            <w:pPr>
              <w:jc w:val="right"/>
              <w:rPr>
                <w:color w:val="000000"/>
                <w:sz w:val="14"/>
                <w:szCs w:val="14"/>
              </w:rPr>
            </w:pPr>
            <w:r w:rsidRPr="00A168A8">
              <w:rPr>
                <w:color w:val="000000"/>
                <w:sz w:val="14"/>
                <w:szCs w:val="14"/>
              </w:rPr>
              <w:t>31</w:t>
            </w:r>
          </w:p>
        </w:tc>
        <w:tc>
          <w:tcPr>
            <w:tcW w:w="1308" w:type="pct"/>
            <w:tcBorders>
              <w:top w:val="nil"/>
              <w:left w:val="nil"/>
              <w:bottom w:val="single" w:sz="4" w:space="0" w:color="auto"/>
              <w:right w:val="single" w:sz="4" w:space="0" w:color="auto"/>
            </w:tcBorders>
            <w:shd w:val="clear" w:color="auto" w:fill="auto"/>
            <w:vAlign w:val="bottom"/>
            <w:hideMark/>
          </w:tcPr>
          <w:p w14:paraId="43E37504" w14:textId="77777777" w:rsidR="00A168A8" w:rsidRPr="00A168A8" w:rsidRDefault="00A168A8" w:rsidP="00A168A8">
            <w:pPr>
              <w:rPr>
                <w:color w:val="000000"/>
                <w:sz w:val="14"/>
                <w:szCs w:val="14"/>
              </w:rPr>
            </w:pPr>
            <w:r w:rsidRPr="00A168A8">
              <w:rPr>
                <w:color w:val="000000"/>
                <w:sz w:val="14"/>
                <w:szCs w:val="14"/>
              </w:rPr>
              <w:t xml:space="preserve">Транспортировка грузов от склада до объекта автомашиной грузоподъемностью Ют (1 </w:t>
            </w:r>
            <w:proofErr w:type="gramStart"/>
            <w:r w:rsidRPr="00A168A8">
              <w:rPr>
                <w:color w:val="000000"/>
                <w:sz w:val="14"/>
                <w:szCs w:val="14"/>
              </w:rPr>
              <w:t>маш,-</w:t>
            </w:r>
            <w:proofErr w:type="gramEnd"/>
            <w:r w:rsidRPr="00A168A8">
              <w:rPr>
                <w:color w:val="000000"/>
                <w:sz w:val="14"/>
                <w:szCs w:val="14"/>
              </w:rPr>
              <w:br/>
              <w:t>ч)</w:t>
            </w:r>
          </w:p>
        </w:tc>
        <w:tc>
          <w:tcPr>
            <w:tcW w:w="623" w:type="pct"/>
            <w:tcBorders>
              <w:top w:val="nil"/>
              <w:left w:val="nil"/>
              <w:bottom w:val="single" w:sz="4" w:space="0" w:color="auto"/>
              <w:right w:val="single" w:sz="4" w:space="0" w:color="auto"/>
            </w:tcBorders>
            <w:shd w:val="clear" w:color="auto" w:fill="auto"/>
            <w:noWrap/>
            <w:vAlign w:val="bottom"/>
            <w:hideMark/>
          </w:tcPr>
          <w:p w14:paraId="080CF4BF" w14:textId="77777777" w:rsidR="00A168A8" w:rsidRPr="00A168A8" w:rsidRDefault="00A168A8" w:rsidP="00A168A8">
            <w:pPr>
              <w:jc w:val="right"/>
              <w:rPr>
                <w:color w:val="000000"/>
                <w:sz w:val="14"/>
                <w:szCs w:val="14"/>
              </w:rPr>
            </w:pPr>
            <w:r w:rsidRPr="00A168A8">
              <w:rPr>
                <w:color w:val="000000"/>
                <w:sz w:val="14"/>
                <w:szCs w:val="14"/>
              </w:rPr>
              <w:t>4,85</w:t>
            </w:r>
          </w:p>
        </w:tc>
        <w:tc>
          <w:tcPr>
            <w:tcW w:w="589" w:type="pct"/>
            <w:tcBorders>
              <w:top w:val="nil"/>
              <w:left w:val="nil"/>
              <w:bottom w:val="single" w:sz="4" w:space="0" w:color="auto"/>
              <w:right w:val="single" w:sz="4" w:space="0" w:color="auto"/>
            </w:tcBorders>
            <w:shd w:val="clear" w:color="auto" w:fill="auto"/>
            <w:noWrap/>
            <w:vAlign w:val="bottom"/>
            <w:hideMark/>
          </w:tcPr>
          <w:p w14:paraId="7415F224"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08F7361C" w14:textId="77777777" w:rsidR="00A168A8" w:rsidRPr="00A168A8" w:rsidRDefault="00A168A8" w:rsidP="00A168A8">
            <w:pPr>
              <w:jc w:val="right"/>
              <w:rPr>
                <w:color w:val="000000"/>
                <w:sz w:val="14"/>
                <w:szCs w:val="14"/>
              </w:rPr>
            </w:pPr>
            <w:r w:rsidRPr="00A168A8">
              <w:rPr>
                <w:color w:val="000000"/>
                <w:sz w:val="14"/>
                <w:szCs w:val="14"/>
              </w:rPr>
              <w:t>0</w:t>
            </w:r>
          </w:p>
        </w:tc>
        <w:tc>
          <w:tcPr>
            <w:tcW w:w="856" w:type="pct"/>
            <w:tcBorders>
              <w:top w:val="nil"/>
              <w:left w:val="nil"/>
              <w:bottom w:val="single" w:sz="4" w:space="0" w:color="auto"/>
              <w:right w:val="single" w:sz="4" w:space="0" w:color="auto"/>
            </w:tcBorders>
            <w:shd w:val="clear" w:color="auto" w:fill="auto"/>
            <w:noWrap/>
            <w:vAlign w:val="bottom"/>
            <w:hideMark/>
          </w:tcPr>
          <w:p w14:paraId="0EE37A5C" w14:textId="77777777" w:rsidR="00A168A8" w:rsidRPr="00A168A8" w:rsidRDefault="00A168A8" w:rsidP="00A168A8">
            <w:pPr>
              <w:jc w:val="right"/>
              <w:rPr>
                <w:color w:val="000000"/>
                <w:sz w:val="14"/>
                <w:szCs w:val="14"/>
              </w:rPr>
            </w:pPr>
            <w:r w:rsidRPr="00A168A8">
              <w:rPr>
                <w:color w:val="000000"/>
                <w:sz w:val="14"/>
                <w:szCs w:val="14"/>
              </w:rPr>
              <w:t>0</w:t>
            </w:r>
          </w:p>
        </w:tc>
        <w:tc>
          <w:tcPr>
            <w:tcW w:w="841" w:type="pct"/>
            <w:tcBorders>
              <w:top w:val="nil"/>
              <w:left w:val="nil"/>
              <w:bottom w:val="single" w:sz="4" w:space="0" w:color="auto"/>
              <w:right w:val="single" w:sz="4" w:space="0" w:color="auto"/>
            </w:tcBorders>
            <w:shd w:val="clear" w:color="auto" w:fill="auto"/>
            <w:vAlign w:val="bottom"/>
            <w:hideMark/>
          </w:tcPr>
          <w:p w14:paraId="47D9D903" w14:textId="77777777" w:rsidR="00A168A8" w:rsidRPr="00A168A8" w:rsidRDefault="00A168A8" w:rsidP="00A168A8">
            <w:pPr>
              <w:rPr>
                <w:color w:val="000000"/>
                <w:sz w:val="14"/>
                <w:szCs w:val="14"/>
              </w:rPr>
            </w:pPr>
            <w:r w:rsidRPr="00A168A8">
              <w:rPr>
                <w:color w:val="000000"/>
                <w:sz w:val="14"/>
                <w:szCs w:val="14"/>
              </w:rPr>
              <w:t>Из грузов только масло и ветошь</w:t>
            </w:r>
          </w:p>
        </w:tc>
      </w:tr>
      <w:tr w:rsidR="00A168A8" w:rsidRPr="00A168A8" w14:paraId="73E2417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053A4B4" w14:textId="77777777" w:rsidR="00A168A8" w:rsidRPr="00A168A8" w:rsidRDefault="00A168A8" w:rsidP="00A168A8">
            <w:pPr>
              <w:jc w:val="center"/>
              <w:rPr>
                <w:color w:val="000000"/>
                <w:sz w:val="14"/>
                <w:szCs w:val="14"/>
              </w:rPr>
            </w:pPr>
            <w:r w:rsidRPr="00A168A8">
              <w:rPr>
                <w:color w:val="000000"/>
                <w:sz w:val="14"/>
                <w:szCs w:val="14"/>
              </w:rPr>
              <w:t>Покос травы на территории ОРУ</w:t>
            </w:r>
          </w:p>
        </w:tc>
      </w:tr>
      <w:tr w:rsidR="00A168A8" w:rsidRPr="00A168A8" w14:paraId="5E4F8EB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9F65549" w14:textId="77777777" w:rsidR="00A168A8" w:rsidRPr="00A168A8" w:rsidRDefault="00A168A8" w:rsidP="00A168A8">
            <w:pPr>
              <w:jc w:val="right"/>
              <w:rPr>
                <w:color w:val="000000"/>
                <w:sz w:val="14"/>
                <w:szCs w:val="14"/>
              </w:rPr>
            </w:pPr>
            <w:r w:rsidRPr="00A168A8">
              <w:rPr>
                <w:color w:val="000000"/>
                <w:sz w:val="14"/>
                <w:szCs w:val="14"/>
              </w:rPr>
              <w:t>32</w:t>
            </w:r>
          </w:p>
        </w:tc>
        <w:tc>
          <w:tcPr>
            <w:tcW w:w="1308" w:type="pct"/>
            <w:tcBorders>
              <w:top w:val="nil"/>
              <w:left w:val="nil"/>
              <w:bottom w:val="single" w:sz="4" w:space="0" w:color="auto"/>
              <w:right w:val="single" w:sz="4" w:space="0" w:color="auto"/>
            </w:tcBorders>
            <w:shd w:val="clear" w:color="auto" w:fill="auto"/>
            <w:noWrap/>
            <w:vAlign w:val="bottom"/>
            <w:hideMark/>
          </w:tcPr>
          <w:p w14:paraId="0A32B075" w14:textId="77777777" w:rsidR="00A168A8" w:rsidRPr="00A168A8" w:rsidRDefault="00A168A8" w:rsidP="00A168A8">
            <w:pPr>
              <w:rPr>
                <w:color w:val="000000"/>
                <w:sz w:val="14"/>
                <w:szCs w:val="14"/>
              </w:rPr>
            </w:pPr>
            <w:r w:rsidRPr="00A168A8">
              <w:rPr>
                <w:color w:val="000000"/>
                <w:sz w:val="14"/>
                <w:szCs w:val="14"/>
              </w:rPr>
              <w:t>Покос травы вручную (1 га)</w:t>
            </w:r>
          </w:p>
        </w:tc>
        <w:tc>
          <w:tcPr>
            <w:tcW w:w="623" w:type="pct"/>
            <w:tcBorders>
              <w:top w:val="nil"/>
              <w:left w:val="nil"/>
              <w:bottom w:val="single" w:sz="4" w:space="0" w:color="auto"/>
              <w:right w:val="single" w:sz="4" w:space="0" w:color="auto"/>
            </w:tcBorders>
            <w:shd w:val="clear" w:color="auto" w:fill="auto"/>
            <w:noWrap/>
            <w:vAlign w:val="bottom"/>
            <w:hideMark/>
          </w:tcPr>
          <w:p w14:paraId="55A8314C" w14:textId="77777777" w:rsidR="00A168A8" w:rsidRPr="00A168A8" w:rsidRDefault="00A168A8" w:rsidP="00A168A8">
            <w:pPr>
              <w:jc w:val="right"/>
              <w:rPr>
                <w:color w:val="000000"/>
                <w:sz w:val="14"/>
                <w:szCs w:val="14"/>
              </w:rPr>
            </w:pPr>
            <w:r w:rsidRPr="00A168A8">
              <w:rPr>
                <w:color w:val="000000"/>
                <w:sz w:val="14"/>
                <w:szCs w:val="14"/>
              </w:rPr>
              <w:t>0,2075</w:t>
            </w:r>
          </w:p>
        </w:tc>
        <w:tc>
          <w:tcPr>
            <w:tcW w:w="589" w:type="pct"/>
            <w:tcBorders>
              <w:top w:val="nil"/>
              <w:left w:val="nil"/>
              <w:bottom w:val="single" w:sz="4" w:space="0" w:color="auto"/>
              <w:right w:val="single" w:sz="4" w:space="0" w:color="auto"/>
            </w:tcBorders>
            <w:shd w:val="clear" w:color="auto" w:fill="auto"/>
            <w:noWrap/>
            <w:vAlign w:val="bottom"/>
            <w:hideMark/>
          </w:tcPr>
          <w:p w14:paraId="307824AD" w14:textId="77777777" w:rsidR="00A168A8" w:rsidRPr="00A168A8" w:rsidRDefault="00A168A8" w:rsidP="00A168A8">
            <w:pPr>
              <w:jc w:val="right"/>
              <w:rPr>
                <w:color w:val="000000"/>
                <w:sz w:val="14"/>
                <w:szCs w:val="14"/>
              </w:rPr>
            </w:pPr>
            <w:r w:rsidRPr="00A168A8">
              <w:rPr>
                <w:color w:val="000000"/>
                <w:sz w:val="14"/>
                <w:szCs w:val="14"/>
              </w:rPr>
              <w:t>75</w:t>
            </w:r>
          </w:p>
        </w:tc>
        <w:tc>
          <w:tcPr>
            <w:tcW w:w="583" w:type="pct"/>
            <w:tcBorders>
              <w:top w:val="nil"/>
              <w:left w:val="nil"/>
              <w:bottom w:val="single" w:sz="4" w:space="0" w:color="auto"/>
              <w:right w:val="single" w:sz="4" w:space="0" w:color="auto"/>
            </w:tcBorders>
            <w:shd w:val="clear" w:color="auto" w:fill="auto"/>
            <w:noWrap/>
            <w:vAlign w:val="bottom"/>
            <w:hideMark/>
          </w:tcPr>
          <w:p w14:paraId="0C23C230" w14:textId="77777777" w:rsidR="00A168A8" w:rsidRPr="00A168A8" w:rsidRDefault="00A168A8" w:rsidP="00A168A8">
            <w:pPr>
              <w:jc w:val="right"/>
              <w:rPr>
                <w:color w:val="000000"/>
                <w:sz w:val="14"/>
                <w:szCs w:val="14"/>
              </w:rPr>
            </w:pPr>
            <w:r w:rsidRPr="00A168A8">
              <w:rPr>
                <w:color w:val="000000"/>
                <w:sz w:val="14"/>
                <w:szCs w:val="14"/>
              </w:rPr>
              <w:t>15,5625</w:t>
            </w:r>
          </w:p>
        </w:tc>
        <w:tc>
          <w:tcPr>
            <w:tcW w:w="856" w:type="pct"/>
            <w:tcBorders>
              <w:top w:val="nil"/>
              <w:left w:val="nil"/>
              <w:bottom w:val="single" w:sz="4" w:space="0" w:color="auto"/>
              <w:right w:val="single" w:sz="4" w:space="0" w:color="auto"/>
            </w:tcBorders>
            <w:shd w:val="clear" w:color="auto" w:fill="auto"/>
            <w:noWrap/>
            <w:vAlign w:val="bottom"/>
            <w:hideMark/>
          </w:tcPr>
          <w:p w14:paraId="52DD6DE6" w14:textId="77777777" w:rsidR="00A168A8" w:rsidRPr="00A168A8" w:rsidRDefault="00A168A8" w:rsidP="00A168A8">
            <w:pPr>
              <w:jc w:val="right"/>
              <w:rPr>
                <w:color w:val="000000"/>
                <w:sz w:val="14"/>
                <w:szCs w:val="14"/>
              </w:rPr>
            </w:pPr>
            <w:r w:rsidRPr="00A168A8">
              <w:rPr>
                <w:color w:val="000000"/>
                <w:sz w:val="14"/>
                <w:szCs w:val="14"/>
              </w:rPr>
              <w:t>3 598,52</w:t>
            </w:r>
          </w:p>
        </w:tc>
        <w:tc>
          <w:tcPr>
            <w:tcW w:w="841" w:type="pct"/>
            <w:tcBorders>
              <w:top w:val="nil"/>
              <w:left w:val="nil"/>
              <w:bottom w:val="single" w:sz="4" w:space="0" w:color="auto"/>
              <w:right w:val="single" w:sz="4" w:space="0" w:color="auto"/>
            </w:tcBorders>
            <w:shd w:val="clear" w:color="auto" w:fill="auto"/>
            <w:noWrap/>
            <w:vAlign w:val="bottom"/>
            <w:hideMark/>
          </w:tcPr>
          <w:p w14:paraId="13CDEED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B94E00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D238EBA"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noWrap/>
            <w:vAlign w:val="bottom"/>
            <w:hideMark/>
          </w:tcPr>
          <w:p w14:paraId="48273389" w14:textId="77777777" w:rsidR="00A168A8" w:rsidRPr="00A168A8" w:rsidRDefault="00A168A8" w:rsidP="00A168A8">
            <w:pPr>
              <w:rPr>
                <w:color w:val="000000"/>
                <w:sz w:val="14"/>
                <w:szCs w:val="14"/>
              </w:rPr>
            </w:pPr>
            <w:r w:rsidRPr="00A168A8">
              <w:rPr>
                <w:color w:val="000000"/>
                <w:sz w:val="14"/>
                <w:szCs w:val="14"/>
              </w:rPr>
              <w:t>ФОТ</w:t>
            </w:r>
          </w:p>
        </w:tc>
        <w:tc>
          <w:tcPr>
            <w:tcW w:w="623" w:type="pct"/>
            <w:tcBorders>
              <w:top w:val="nil"/>
              <w:left w:val="nil"/>
              <w:bottom w:val="single" w:sz="4" w:space="0" w:color="auto"/>
              <w:right w:val="single" w:sz="4" w:space="0" w:color="auto"/>
            </w:tcBorders>
            <w:shd w:val="clear" w:color="auto" w:fill="auto"/>
            <w:noWrap/>
            <w:vAlign w:val="bottom"/>
            <w:hideMark/>
          </w:tcPr>
          <w:p w14:paraId="22F0F0ED"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10578BFE"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09A2453A" w14:textId="77777777" w:rsidR="00A168A8" w:rsidRPr="00A168A8" w:rsidRDefault="00A168A8" w:rsidP="00A168A8">
            <w:pPr>
              <w:jc w:val="right"/>
              <w:rPr>
                <w:color w:val="000000"/>
                <w:sz w:val="14"/>
                <w:szCs w:val="14"/>
              </w:rPr>
            </w:pPr>
            <w:r w:rsidRPr="00A168A8">
              <w:rPr>
                <w:color w:val="000000"/>
                <w:sz w:val="14"/>
                <w:szCs w:val="14"/>
              </w:rPr>
              <w:t>169,43</w:t>
            </w:r>
          </w:p>
        </w:tc>
        <w:tc>
          <w:tcPr>
            <w:tcW w:w="856" w:type="pct"/>
            <w:tcBorders>
              <w:top w:val="nil"/>
              <w:left w:val="nil"/>
              <w:bottom w:val="single" w:sz="4" w:space="0" w:color="auto"/>
              <w:right w:val="single" w:sz="4" w:space="0" w:color="auto"/>
            </w:tcBorders>
            <w:shd w:val="clear" w:color="auto" w:fill="auto"/>
            <w:noWrap/>
            <w:vAlign w:val="bottom"/>
            <w:hideMark/>
          </w:tcPr>
          <w:p w14:paraId="31466D28" w14:textId="77777777" w:rsidR="00A168A8" w:rsidRPr="00A168A8" w:rsidRDefault="00A168A8" w:rsidP="00A168A8">
            <w:pPr>
              <w:jc w:val="right"/>
              <w:rPr>
                <w:color w:val="000000"/>
                <w:sz w:val="14"/>
                <w:szCs w:val="14"/>
              </w:rPr>
            </w:pPr>
            <w:r w:rsidRPr="00A168A8">
              <w:rPr>
                <w:color w:val="000000"/>
                <w:sz w:val="14"/>
                <w:szCs w:val="14"/>
              </w:rPr>
              <w:t>39 176,18</w:t>
            </w:r>
          </w:p>
        </w:tc>
        <w:tc>
          <w:tcPr>
            <w:tcW w:w="841" w:type="pct"/>
            <w:tcBorders>
              <w:top w:val="nil"/>
              <w:left w:val="nil"/>
              <w:bottom w:val="single" w:sz="4" w:space="0" w:color="auto"/>
              <w:right w:val="single" w:sz="4" w:space="0" w:color="auto"/>
            </w:tcBorders>
            <w:shd w:val="clear" w:color="auto" w:fill="auto"/>
            <w:noWrap/>
            <w:vAlign w:val="bottom"/>
            <w:hideMark/>
          </w:tcPr>
          <w:p w14:paraId="75D65C0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6EC1E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963D0B3"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noWrap/>
            <w:vAlign w:val="bottom"/>
            <w:hideMark/>
          </w:tcPr>
          <w:p w14:paraId="654A4089"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23" w:type="pct"/>
            <w:tcBorders>
              <w:top w:val="nil"/>
              <w:left w:val="nil"/>
              <w:bottom w:val="single" w:sz="4" w:space="0" w:color="auto"/>
              <w:right w:val="single" w:sz="4" w:space="0" w:color="auto"/>
            </w:tcBorders>
            <w:shd w:val="clear" w:color="auto" w:fill="auto"/>
            <w:noWrap/>
            <w:vAlign w:val="bottom"/>
            <w:hideMark/>
          </w:tcPr>
          <w:p w14:paraId="6C9ABBFB"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072A81D3"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04C33607" w14:textId="77777777" w:rsidR="00A168A8" w:rsidRPr="00A168A8" w:rsidRDefault="00A168A8" w:rsidP="00A168A8">
            <w:pPr>
              <w:rPr>
                <w:color w:val="000000"/>
                <w:sz w:val="14"/>
                <w:szCs w:val="14"/>
              </w:rPr>
            </w:pPr>
            <w:r w:rsidRPr="00A168A8">
              <w:rPr>
                <w:color w:val="000000"/>
                <w:sz w:val="14"/>
                <w:szCs w:val="14"/>
              </w:rPr>
              <w:t> </w:t>
            </w:r>
          </w:p>
        </w:tc>
        <w:tc>
          <w:tcPr>
            <w:tcW w:w="856" w:type="pct"/>
            <w:tcBorders>
              <w:top w:val="nil"/>
              <w:left w:val="nil"/>
              <w:bottom w:val="single" w:sz="4" w:space="0" w:color="auto"/>
              <w:right w:val="single" w:sz="4" w:space="0" w:color="auto"/>
            </w:tcBorders>
            <w:shd w:val="clear" w:color="auto" w:fill="auto"/>
            <w:noWrap/>
            <w:vAlign w:val="bottom"/>
            <w:hideMark/>
          </w:tcPr>
          <w:p w14:paraId="4FFC4AC3" w14:textId="77777777" w:rsidR="00A168A8" w:rsidRPr="00A168A8" w:rsidRDefault="00A168A8" w:rsidP="00A168A8">
            <w:pPr>
              <w:jc w:val="right"/>
              <w:rPr>
                <w:color w:val="000000"/>
                <w:sz w:val="14"/>
                <w:szCs w:val="14"/>
              </w:rPr>
            </w:pPr>
            <w:r w:rsidRPr="00A168A8">
              <w:rPr>
                <w:color w:val="000000"/>
                <w:sz w:val="14"/>
                <w:szCs w:val="14"/>
              </w:rPr>
              <w:t>66 979,53</w:t>
            </w:r>
          </w:p>
        </w:tc>
        <w:tc>
          <w:tcPr>
            <w:tcW w:w="841" w:type="pct"/>
            <w:tcBorders>
              <w:top w:val="nil"/>
              <w:left w:val="nil"/>
              <w:bottom w:val="single" w:sz="4" w:space="0" w:color="auto"/>
              <w:right w:val="single" w:sz="4" w:space="0" w:color="auto"/>
            </w:tcBorders>
            <w:shd w:val="clear" w:color="auto" w:fill="auto"/>
            <w:noWrap/>
            <w:vAlign w:val="bottom"/>
            <w:hideMark/>
          </w:tcPr>
          <w:p w14:paraId="1CCCF8B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74B426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A117595"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noWrap/>
            <w:vAlign w:val="bottom"/>
            <w:hideMark/>
          </w:tcPr>
          <w:p w14:paraId="0AD8DE07" w14:textId="77777777" w:rsidR="00A168A8" w:rsidRPr="00A168A8" w:rsidRDefault="00A168A8" w:rsidP="00A168A8">
            <w:pPr>
              <w:rPr>
                <w:color w:val="000000"/>
                <w:sz w:val="14"/>
                <w:szCs w:val="14"/>
              </w:rPr>
            </w:pPr>
            <w:r w:rsidRPr="00A168A8">
              <w:rPr>
                <w:color w:val="000000"/>
                <w:sz w:val="14"/>
                <w:szCs w:val="14"/>
              </w:rPr>
              <w:t>Материалы</w:t>
            </w:r>
          </w:p>
        </w:tc>
        <w:tc>
          <w:tcPr>
            <w:tcW w:w="623" w:type="pct"/>
            <w:tcBorders>
              <w:top w:val="nil"/>
              <w:left w:val="nil"/>
              <w:bottom w:val="single" w:sz="4" w:space="0" w:color="auto"/>
              <w:right w:val="single" w:sz="4" w:space="0" w:color="auto"/>
            </w:tcBorders>
            <w:shd w:val="clear" w:color="auto" w:fill="auto"/>
            <w:noWrap/>
            <w:vAlign w:val="bottom"/>
            <w:hideMark/>
          </w:tcPr>
          <w:p w14:paraId="3CCA60A0"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3AE9A8CD"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30FD8FAC" w14:textId="77777777" w:rsidR="00A168A8" w:rsidRPr="00A168A8" w:rsidRDefault="00A168A8" w:rsidP="00A168A8">
            <w:pPr>
              <w:jc w:val="right"/>
              <w:rPr>
                <w:color w:val="000000"/>
                <w:sz w:val="14"/>
                <w:szCs w:val="14"/>
              </w:rPr>
            </w:pPr>
            <w:r w:rsidRPr="00A168A8">
              <w:rPr>
                <w:color w:val="000000"/>
                <w:sz w:val="14"/>
                <w:szCs w:val="14"/>
              </w:rPr>
              <w:t>0</w:t>
            </w:r>
          </w:p>
        </w:tc>
        <w:tc>
          <w:tcPr>
            <w:tcW w:w="856" w:type="pct"/>
            <w:tcBorders>
              <w:top w:val="nil"/>
              <w:left w:val="nil"/>
              <w:bottom w:val="single" w:sz="4" w:space="0" w:color="auto"/>
              <w:right w:val="single" w:sz="4" w:space="0" w:color="auto"/>
            </w:tcBorders>
            <w:shd w:val="clear" w:color="auto" w:fill="auto"/>
            <w:noWrap/>
            <w:vAlign w:val="bottom"/>
            <w:hideMark/>
          </w:tcPr>
          <w:p w14:paraId="0A7D931A" w14:textId="77777777" w:rsidR="00A168A8" w:rsidRPr="00A168A8" w:rsidRDefault="00A168A8" w:rsidP="00A168A8">
            <w:pPr>
              <w:jc w:val="right"/>
              <w:rPr>
                <w:color w:val="000000"/>
                <w:sz w:val="14"/>
                <w:szCs w:val="14"/>
              </w:rPr>
            </w:pPr>
            <w:r w:rsidRPr="00A168A8">
              <w:rPr>
                <w:color w:val="000000"/>
                <w:sz w:val="14"/>
                <w:szCs w:val="14"/>
              </w:rPr>
              <w:t>2 718,71</w:t>
            </w:r>
          </w:p>
        </w:tc>
        <w:tc>
          <w:tcPr>
            <w:tcW w:w="841" w:type="pct"/>
            <w:tcBorders>
              <w:top w:val="nil"/>
              <w:left w:val="nil"/>
              <w:bottom w:val="single" w:sz="4" w:space="0" w:color="auto"/>
              <w:right w:val="single" w:sz="4" w:space="0" w:color="auto"/>
            </w:tcBorders>
            <w:shd w:val="clear" w:color="auto" w:fill="auto"/>
            <w:noWrap/>
            <w:vAlign w:val="bottom"/>
            <w:hideMark/>
          </w:tcPr>
          <w:p w14:paraId="0E81093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8D8210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D3E039C"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noWrap/>
            <w:vAlign w:val="bottom"/>
            <w:hideMark/>
          </w:tcPr>
          <w:p w14:paraId="7F1D7459"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23" w:type="pct"/>
            <w:tcBorders>
              <w:top w:val="nil"/>
              <w:left w:val="nil"/>
              <w:bottom w:val="single" w:sz="4" w:space="0" w:color="auto"/>
              <w:right w:val="single" w:sz="4" w:space="0" w:color="auto"/>
            </w:tcBorders>
            <w:shd w:val="clear" w:color="auto" w:fill="auto"/>
            <w:noWrap/>
            <w:vAlign w:val="bottom"/>
            <w:hideMark/>
          </w:tcPr>
          <w:p w14:paraId="28058420"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76AA9AF6"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0A07B952" w14:textId="77777777" w:rsidR="00A168A8" w:rsidRPr="00A168A8" w:rsidRDefault="00A168A8" w:rsidP="00A168A8">
            <w:pPr>
              <w:jc w:val="right"/>
              <w:rPr>
                <w:color w:val="000000"/>
                <w:sz w:val="14"/>
                <w:szCs w:val="14"/>
              </w:rPr>
            </w:pPr>
            <w:r w:rsidRPr="00A168A8">
              <w:rPr>
                <w:color w:val="000000"/>
                <w:sz w:val="14"/>
                <w:szCs w:val="14"/>
              </w:rPr>
              <w:t>0</w:t>
            </w:r>
          </w:p>
        </w:tc>
        <w:tc>
          <w:tcPr>
            <w:tcW w:w="856" w:type="pct"/>
            <w:tcBorders>
              <w:top w:val="nil"/>
              <w:left w:val="nil"/>
              <w:bottom w:val="single" w:sz="4" w:space="0" w:color="auto"/>
              <w:right w:val="single" w:sz="4" w:space="0" w:color="auto"/>
            </w:tcBorders>
            <w:shd w:val="clear" w:color="auto" w:fill="auto"/>
            <w:noWrap/>
            <w:vAlign w:val="bottom"/>
            <w:hideMark/>
          </w:tcPr>
          <w:p w14:paraId="655D2C45" w14:textId="77777777" w:rsidR="00A168A8" w:rsidRPr="00A168A8" w:rsidRDefault="00A168A8" w:rsidP="00A168A8">
            <w:pPr>
              <w:jc w:val="right"/>
              <w:rPr>
                <w:color w:val="000000"/>
                <w:sz w:val="14"/>
                <w:szCs w:val="14"/>
              </w:rPr>
            </w:pPr>
            <w:r w:rsidRPr="00A168A8">
              <w:rPr>
                <w:color w:val="000000"/>
                <w:sz w:val="14"/>
                <w:szCs w:val="14"/>
              </w:rPr>
              <w:t>3 231,99</w:t>
            </w:r>
          </w:p>
        </w:tc>
        <w:tc>
          <w:tcPr>
            <w:tcW w:w="841" w:type="pct"/>
            <w:tcBorders>
              <w:top w:val="nil"/>
              <w:left w:val="nil"/>
              <w:bottom w:val="single" w:sz="4" w:space="0" w:color="auto"/>
              <w:right w:val="single" w:sz="4" w:space="0" w:color="auto"/>
            </w:tcBorders>
            <w:shd w:val="clear" w:color="auto" w:fill="auto"/>
            <w:noWrap/>
            <w:vAlign w:val="bottom"/>
            <w:hideMark/>
          </w:tcPr>
          <w:p w14:paraId="427836B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E33F47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67746B5"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18E066B2"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23" w:type="pct"/>
            <w:tcBorders>
              <w:top w:val="nil"/>
              <w:left w:val="nil"/>
              <w:bottom w:val="single" w:sz="4" w:space="0" w:color="auto"/>
              <w:right w:val="single" w:sz="4" w:space="0" w:color="auto"/>
            </w:tcBorders>
            <w:shd w:val="clear" w:color="auto" w:fill="auto"/>
            <w:noWrap/>
            <w:vAlign w:val="bottom"/>
            <w:hideMark/>
          </w:tcPr>
          <w:p w14:paraId="73D08571"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219C2488"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7E323F35" w14:textId="77777777" w:rsidR="00A168A8" w:rsidRPr="00A168A8" w:rsidRDefault="00A168A8" w:rsidP="00A168A8">
            <w:pPr>
              <w:jc w:val="right"/>
              <w:rPr>
                <w:color w:val="000000"/>
                <w:sz w:val="14"/>
                <w:szCs w:val="14"/>
              </w:rPr>
            </w:pPr>
            <w:r w:rsidRPr="00A168A8">
              <w:rPr>
                <w:color w:val="000000"/>
                <w:sz w:val="14"/>
                <w:szCs w:val="14"/>
              </w:rPr>
              <w:t>0</w:t>
            </w:r>
          </w:p>
        </w:tc>
        <w:tc>
          <w:tcPr>
            <w:tcW w:w="856" w:type="pct"/>
            <w:tcBorders>
              <w:top w:val="nil"/>
              <w:left w:val="nil"/>
              <w:bottom w:val="single" w:sz="4" w:space="0" w:color="auto"/>
              <w:right w:val="single" w:sz="4" w:space="0" w:color="auto"/>
            </w:tcBorders>
            <w:shd w:val="clear" w:color="auto" w:fill="auto"/>
            <w:noWrap/>
            <w:vAlign w:val="bottom"/>
            <w:hideMark/>
          </w:tcPr>
          <w:p w14:paraId="68AFD13B" w14:textId="77777777" w:rsidR="00A168A8" w:rsidRPr="00A168A8" w:rsidRDefault="00A168A8" w:rsidP="00A168A8">
            <w:pPr>
              <w:jc w:val="right"/>
              <w:rPr>
                <w:color w:val="000000"/>
                <w:sz w:val="14"/>
                <w:szCs w:val="14"/>
              </w:rPr>
            </w:pPr>
            <w:r w:rsidRPr="00A168A8">
              <w:rPr>
                <w:color w:val="000000"/>
                <w:sz w:val="14"/>
                <w:szCs w:val="14"/>
              </w:rPr>
              <w:t>35 198,96</w:t>
            </w:r>
          </w:p>
        </w:tc>
        <w:tc>
          <w:tcPr>
            <w:tcW w:w="841" w:type="pct"/>
            <w:tcBorders>
              <w:top w:val="nil"/>
              <w:left w:val="nil"/>
              <w:bottom w:val="single" w:sz="4" w:space="0" w:color="auto"/>
              <w:right w:val="single" w:sz="4" w:space="0" w:color="auto"/>
            </w:tcBorders>
            <w:shd w:val="clear" w:color="auto" w:fill="auto"/>
            <w:noWrap/>
            <w:vAlign w:val="bottom"/>
            <w:hideMark/>
          </w:tcPr>
          <w:p w14:paraId="3BFAC3B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CE561E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A35512B"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7A77A859"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23" w:type="pct"/>
            <w:tcBorders>
              <w:top w:val="nil"/>
              <w:left w:val="nil"/>
              <w:bottom w:val="single" w:sz="4" w:space="0" w:color="auto"/>
              <w:right w:val="single" w:sz="4" w:space="0" w:color="auto"/>
            </w:tcBorders>
            <w:shd w:val="clear" w:color="auto" w:fill="auto"/>
            <w:noWrap/>
            <w:vAlign w:val="bottom"/>
            <w:hideMark/>
          </w:tcPr>
          <w:p w14:paraId="5B825458"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31EA911B"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0ECD8A2F" w14:textId="77777777" w:rsidR="00A168A8" w:rsidRPr="00A168A8" w:rsidRDefault="00A168A8" w:rsidP="00A168A8">
            <w:pPr>
              <w:jc w:val="right"/>
              <w:rPr>
                <w:color w:val="000000"/>
                <w:sz w:val="14"/>
                <w:szCs w:val="14"/>
              </w:rPr>
            </w:pPr>
            <w:r w:rsidRPr="00A168A8">
              <w:rPr>
                <w:color w:val="000000"/>
                <w:sz w:val="14"/>
                <w:szCs w:val="14"/>
              </w:rPr>
              <w:t>0</w:t>
            </w:r>
          </w:p>
        </w:tc>
        <w:tc>
          <w:tcPr>
            <w:tcW w:w="856" w:type="pct"/>
            <w:tcBorders>
              <w:top w:val="nil"/>
              <w:left w:val="nil"/>
              <w:bottom w:val="single" w:sz="4" w:space="0" w:color="auto"/>
              <w:right w:val="single" w:sz="4" w:space="0" w:color="auto"/>
            </w:tcBorders>
            <w:shd w:val="clear" w:color="auto" w:fill="auto"/>
            <w:noWrap/>
            <w:vAlign w:val="bottom"/>
            <w:hideMark/>
          </w:tcPr>
          <w:p w14:paraId="7E3AEA96" w14:textId="77777777" w:rsidR="00A168A8" w:rsidRPr="00A168A8" w:rsidRDefault="00A168A8" w:rsidP="00A168A8">
            <w:pPr>
              <w:jc w:val="right"/>
              <w:rPr>
                <w:color w:val="000000"/>
                <w:sz w:val="14"/>
                <w:szCs w:val="14"/>
              </w:rPr>
            </w:pPr>
            <w:r w:rsidRPr="00A168A8">
              <w:rPr>
                <w:color w:val="000000"/>
                <w:sz w:val="14"/>
                <w:szCs w:val="14"/>
              </w:rPr>
              <w:t>16 245,68</w:t>
            </w:r>
          </w:p>
        </w:tc>
        <w:tc>
          <w:tcPr>
            <w:tcW w:w="841" w:type="pct"/>
            <w:tcBorders>
              <w:top w:val="nil"/>
              <w:left w:val="nil"/>
              <w:bottom w:val="single" w:sz="4" w:space="0" w:color="auto"/>
              <w:right w:val="single" w:sz="4" w:space="0" w:color="auto"/>
            </w:tcBorders>
            <w:shd w:val="clear" w:color="auto" w:fill="auto"/>
            <w:noWrap/>
            <w:vAlign w:val="bottom"/>
            <w:hideMark/>
          </w:tcPr>
          <w:p w14:paraId="3546819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FB152F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6EAC187" w14:textId="77777777" w:rsidR="00A168A8" w:rsidRPr="00A168A8" w:rsidRDefault="00A168A8" w:rsidP="00A168A8">
            <w:pPr>
              <w:rPr>
                <w:b/>
                <w:bCs/>
                <w:color w:val="000000"/>
                <w:sz w:val="14"/>
                <w:szCs w:val="14"/>
              </w:rPr>
            </w:pPr>
            <w:r w:rsidRPr="00A168A8">
              <w:rPr>
                <w:b/>
                <w:bCs/>
                <w:color w:val="000000"/>
                <w:sz w:val="14"/>
                <w:szCs w:val="14"/>
              </w:rPr>
              <w:t> </w:t>
            </w:r>
          </w:p>
        </w:tc>
        <w:tc>
          <w:tcPr>
            <w:tcW w:w="1308" w:type="pct"/>
            <w:tcBorders>
              <w:top w:val="nil"/>
              <w:left w:val="nil"/>
              <w:bottom w:val="single" w:sz="4" w:space="0" w:color="auto"/>
              <w:right w:val="single" w:sz="4" w:space="0" w:color="auto"/>
            </w:tcBorders>
            <w:shd w:val="clear" w:color="auto" w:fill="auto"/>
            <w:noWrap/>
            <w:vAlign w:val="bottom"/>
            <w:hideMark/>
          </w:tcPr>
          <w:p w14:paraId="670F1868" w14:textId="77777777" w:rsidR="00A168A8" w:rsidRPr="00A168A8" w:rsidRDefault="00A168A8" w:rsidP="00A168A8">
            <w:pPr>
              <w:rPr>
                <w:b/>
                <w:bCs/>
                <w:color w:val="000000"/>
                <w:sz w:val="14"/>
                <w:szCs w:val="14"/>
              </w:rPr>
            </w:pPr>
            <w:r w:rsidRPr="00A168A8">
              <w:rPr>
                <w:b/>
                <w:bCs/>
                <w:color w:val="000000"/>
                <w:sz w:val="14"/>
                <w:szCs w:val="14"/>
              </w:rPr>
              <w:t>Всего затрат без НДС</w:t>
            </w:r>
          </w:p>
        </w:tc>
        <w:tc>
          <w:tcPr>
            <w:tcW w:w="623" w:type="pct"/>
            <w:tcBorders>
              <w:top w:val="nil"/>
              <w:left w:val="nil"/>
              <w:bottom w:val="single" w:sz="4" w:space="0" w:color="auto"/>
              <w:right w:val="single" w:sz="4" w:space="0" w:color="auto"/>
            </w:tcBorders>
            <w:shd w:val="clear" w:color="auto" w:fill="auto"/>
            <w:noWrap/>
            <w:vAlign w:val="bottom"/>
            <w:hideMark/>
          </w:tcPr>
          <w:p w14:paraId="492828BE" w14:textId="77777777" w:rsidR="00A168A8" w:rsidRPr="00A168A8" w:rsidRDefault="00A168A8" w:rsidP="00A168A8">
            <w:pPr>
              <w:rPr>
                <w:b/>
                <w:bCs/>
                <w:color w:val="000000"/>
                <w:sz w:val="14"/>
                <w:szCs w:val="14"/>
              </w:rPr>
            </w:pPr>
            <w:r w:rsidRPr="00A168A8">
              <w:rPr>
                <w:b/>
                <w:bCs/>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24AFEE7F" w14:textId="77777777" w:rsidR="00A168A8" w:rsidRPr="00A168A8" w:rsidRDefault="00A168A8" w:rsidP="00A168A8">
            <w:pPr>
              <w:rPr>
                <w:b/>
                <w:bCs/>
                <w:color w:val="000000"/>
                <w:sz w:val="14"/>
                <w:szCs w:val="14"/>
              </w:rPr>
            </w:pPr>
            <w:r w:rsidRPr="00A168A8">
              <w:rPr>
                <w:b/>
                <w:bCs/>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0C5D4014" w14:textId="77777777" w:rsidR="00A168A8" w:rsidRPr="00A168A8" w:rsidRDefault="00A168A8" w:rsidP="00A168A8">
            <w:pPr>
              <w:jc w:val="right"/>
              <w:rPr>
                <w:b/>
                <w:bCs/>
                <w:color w:val="000000"/>
                <w:sz w:val="14"/>
                <w:szCs w:val="14"/>
              </w:rPr>
            </w:pPr>
            <w:r w:rsidRPr="00A168A8">
              <w:rPr>
                <w:b/>
                <w:bCs/>
                <w:color w:val="000000"/>
                <w:sz w:val="14"/>
                <w:szCs w:val="14"/>
              </w:rPr>
              <w:t>0</w:t>
            </w:r>
          </w:p>
        </w:tc>
        <w:tc>
          <w:tcPr>
            <w:tcW w:w="856" w:type="pct"/>
            <w:tcBorders>
              <w:top w:val="nil"/>
              <w:left w:val="nil"/>
              <w:bottom w:val="single" w:sz="4" w:space="0" w:color="auto"/>
              <w:right w:val="single" w:sz="4" w:space="0" w:color="auto"/>
            </w:tcBorders>
            <w:shd w:val="clear" w:color="auto" w:fill="auto"/>
            <w:noWrap/>
            <w:vAlign w:val="bottom"/>
            <w:hideMark/>
          </w:tcPr>
          <w:p w14:paraId="706FECBF" w14:textId="77777777" w:rsidR="00A168A8" w:rsidRPr="00A168A8" w:rsidRDefault="00A168A8" w:rsidP="00A168A8">
            <w:pPr>
              <w:jc w:val="right"/>
              <w:rPr>
                <w:b/>
                <w:bCs/>
                <w:color w:val="000000"/>
                <w:sz w:val="14"/>
                <w:szCs w:val="14"/>
              </w:rPr>
            </w:pPr>
            <w:r w:rsidRPr="00A168A8">
              <w:rPr>
                <w:b/>
                <w:bCs/>
                <w:color w:val="000000"/>
                <w:sz w:val="14"/>
                <w:szCs w:val="14"/>
              </w:rPr>
              <w:t>96 571,52</w:t>
            </w:r>
          </w:p>
        </w:tc>
        <w:tc>
          <w:tcPr>
            <w:tcW w:w="841" w:type="pct"/>
            <w:tcBorders>
              <w:top w:val="nil"/>
              <w:left w:val="nil"/>
              <w:bottom w:val="single" w:sz="4" w:space="0" w:color="auto"/>
              <w:right w:val="single" w:sz="4" w:space="0" w:color="auto"/>
            </w:tcBorders>
            <w:shd w:val="clear" w:color="auto" w:fill="auto"/>
            <w:noWrap/>
            <w:vAlign w:val="bottom"/>
            <w:hideMark/>
          </w:tcPr>
          <w:p w14:paraId="10DA3F0B" w14:textId="77777777" w:rsidR="00A168A8" w:rsidRPr="00A168A8" w:rsidRDefault="00A168A8" w:rsidP="00A168A8">
            <w:pPr>
              <w:rPr>
                <w:b/>
                <w:bCs/>
                <w:color w:val="000000"/>
                <w:sz w:val="14"/>
                <w:szCs w:val="14"/>
              </w:rPr>
            </w:pPr>
            <w:r w:rsidRPr="00A168A8">
              <w:rPr>
                <w:b/>
                <w:bCs/>
                <w:color w:val="000000"/>
                <w:sz w:val="14"/>
                <w:szCs w:val="14"/>
              </w:rPr>
              <w:t> </w:t>
            </w:r>
          </w:p>
        </w:tc>
      </w:tr>
    </w:tbl>
    <w:p w14:paraId="70C818D4"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Сметный расчет № 2 "Оперативно-техническое обслуживание оборудования ООО "</w:t>
      </w:r>
      <w:proofErr w:type="spellStart"/>
      <w:r w:rsidRPr="00A168A8">
        <w:rPr>
          <w:rFonts w:eastAsia="Calibri"/>
          <w:sz w:val="14"/>
          <w:szCs w:val="14"/>
          <w:lang w:eastAsia="en-US"/>
        </w:rPr>
        <w:t>Энерджигрупп</w:t>
      </w:r>
      <w:proofErr w:type="spellEnd"/>
      <w:r w:rsidRPr="00A168A8">
        <w:rPr>
          <w:rFonts w:eastAsia="Calibri"/>
          <w:sz w:val="14"/>
          <w:szCs w:val="14"/>
          <w:lang w:eastAsia="en-US"/>
        </w:rPr>
        <w:t>" расположенного по адресу: г. Кемерово, пр-т Кузнецкий,33 ЦРП-10/0,4</w:t>
      </w:r>
    </w:p>
    <w:tbl>
      <w:tblPr>
        <w:tblW w:w="5000" w:type="pct"/>
        <w:tblLook w:val="04A0" w:firstRow="1" w:lastRow="0" w:firstColumn="1" w:lastColumn="0" w:noHBand="0" w:noVBand="1"/>
      </w:tblPr>
      <w:tblGrid>
        <w:gridCol w:w="406"/>
        <w:gridCol w:w="2655"/>
        <w:gridCol w:w="1258"/>
        <w:gridCol w:w="1191"/>
        <w:gridCol w:w="1177"/>
        <w:gridCol w:w="1729"/>
        <w:gridCol w:w="1780"/>
      </w:tblGrid>
      <w:tr w:rsidR="00A168A8" w:rsidRPr="00A168A8" w14:paraId="25B8E652" w14:textId="77777777" w:rsidTr="00D742D7">
        <w:trPr>
          <w:trHeight w:val="20"/>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D7414" w14:textId="77777777" w:rsidR="00A168A8" w:rsidRPr="00A168A8" w:rsidRDefault="00A168A8" w:rsidP="00A168A8">
            <w:pPr>
              <w:jc w:val="center"/>
              <w:rPr>
                <w:color w:val="000000"/>
                <w:sz w:val="14"/>
                <w:szCs w:val="14"/>
              </w:rPr>
            </w:pPr>
            <w:r w:rsidRPr="00A168A8">
              <w:rPr>
                <w:color w:val="000000"/>
                <w:sz w:val="14"/>
                <w:szCs w:val="14"/>
              </w:rPr>
              <w:t>№ п/п</w:t>
            </w:r>
          </w:p>
        </w:tc>
        <w:tc>
          <w:tcPr>
            <w:tcW w:w="1302" w:type="pct"/>
            <w:tcBorders>
              <w:top w:val="single" w:sz="4" w:space="0" w:color="auto"/>
              <w:left w:val="nil"/>
              <w:bottom w:val="single" w:sz="4" w:space="0" w:color="auto"/>
              <w:right w:val="single" w:sz="4" w:space="0" w:color="auto"/>
            </w:tcBorders>
            <w:shd w:val="clear" w:color="auto" w:fill="auto"/>
            <w:noWrap/>
            <w:vAlign w:val="center"/>
            <w:hideMark/>
          </w:tcPr>
          <w:p w14:paraId="4D0AEEDE"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377A9F0E"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76349ED8" w14:textId="77777777" w:rsidR="00A168A8" w:rsidRPr="00A168A8" w:rsidRDefault="00A168A8" w:rsidP="00A168A8">
            <w:pPr>
              <w:jc w:val="center"/>
              <w:rPr>
                <w:color w:val="000000"/>
                <w:sz w:val="14"/>
                <w:szCs w:val="14"/>
              </w:rPr>
            </w:pPr>
            <w:r w:rsidRPr="00A168A8">
              <w:rPr>
                <w:color w:val="000000"/>
                <w:sz w:val="14"/>
                <w:szCs w:val="14"/>
              </w:rPr>
              <w:t>Время работы, час.</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5BBEBE9A"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848" w:type="pct"/>
            <w:tcBorders>
              <w:top w:val="single" w:sz="4" w:space="0" w:color="auto"/>
              <w:left w:val="nil"/>
              <w:bottom w:val="single" w:sz="4" w:space="0" w:color="auto"/>
              <w:right w:val="single" w:sz="4" w:space="0" w:color="auto"/>
            </w:tcBorders>
            <w:shd w:val="clear" w:color="auto" w:fill="auto"/>
            <w:vAlign w:val="bottom"/>
            <w:hideMark/>
          </w:tcPr>
          <w:p w14:paraId="3FA2F6C8"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14:paraId="69E23284"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358B4BB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1688EA3" w14:textId="77777777" w:rsidR="00A168A8" w:rsidRPr="00A168A8" w:rsidRDefault="00A168A8" w:rsidP="00A168A8">
            <w:pPr>
              <w:jc w:val="right"/>
              <w:rPr>
                <w:color w:val="000000"/>
                <w:sz w:val="14"/>
                <w:szCs w:val="14"/>
              </w:rPr>
            </w:pPr>
            <w:r w:rsidRPr="00A168A8">
              <w:rPr>
                <w:color w:val="000000"/>
                <w:sz w:val="14"/>
                <w:szCs w:val="14"/>
              </w:rPr>
              <w:t>1</w:t>
            </w:r>
          </w:p>
        </w:tc>
        <w:tc>
          <w:tcPr>
            <w:tcW w:w="1302" w:type="pct"/>
            <w:tcBorders>
              <w:top w:val="nil"/>
              <w:left w:val="nil"/>
              <w:bottom w:val="single" w:sz="4" w:space="0" w:color="auto"/>
              <w:right w:val="single" w:sz="4" w:space="0" w:color="auto"/>
            </w:tcBorders>
            <w:shd w:val="clear" w:color="auto" w:fill="auto"/>
            <w:vAlign w:val="bottom"/>
            <w:hideMark/>
          </w:tcPr>
          <w:p w14:paraId="6334DB8E"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7DD7B657"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577B2D0D"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2B7C38E5"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579F759E"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1B7012B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49650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BE4F676" w14:textId="77777777" w:rsidR="00A168A8" w:rsidRPr="00A168A8" w:rsidRDefault="00A168A8" w:rsidP="00A168A8">
            <w:pPr>
              <w:jc w:val="right"/>
              <w:rPr>
                <w:color w:val="000000"/>
                <w:sz w:val="14"/>
                <w:szCs w:val="14"/>
              </w:rPr>
            </w:pPr>
            <w:r w:rsidRPr="00A168A8">
              <w:rPr>
                <w:color w:val="000000"/>
                <w:sz w:val="14"/>
                <w:szCs w:val="14"/>
              </w:rPr>
              <w:t>2</w:t>
            </w:r>
          </w:p>
        </w:tc>
        <w:tc>
          <w:tcPr>
            <w:tcW w:w="1302" w:type="pct"/>
            <w:tcBorders>
              <w:top w:val="nil"/>
              <w:left w:val="nil"/>
              <w:bottom w:val="single" w:sz="4" w:space="0" w:color="auto"/>
              <w:right w:val="single" w:sz="4" w:space="0" w:color="auto"/>
            </w:tcBorders>
            <w:shd w:val="clear" w:color="auto" w:fill="auto"/>
            <w:vAlign w:val="bottom"/>
            <w:hideMark/>
          </w:tcPr>
          <w:p w14:paraId="59CFE92D"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18315B29"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3882F861"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137F7BD4"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1CBE3EA6"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4976167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A2EF04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4B53FB7" w14:textId="77777777" w:rsidR="00A168A8" w:rsidRPr="00A168A8" w:rsidRDefault="00A168A8" w:rsidP="00A168A8">
            <w:pPr>
              <w:jc w:val="right"/>
              <w:rPr>
                <w:color w:val="000000"/>
                <w:sz w:val="14"/>
                <w:szCs w:val="14"/>
              </w:rPr>
            </w:pPr>
            <w:r w:rsidRPr="00A168A8">
              <w:rPr>
                <w:color w:val="000000"/>
                <w:sz w:val="14"/>
                <w:szCs w:val="14"/>
              </w:rPr>
              <w:t>3</w:t>
            </w:r>
          </w:p>
        </w:tc>
        <w:tc>
          <w:tcPr>
            <w:tcW w:w="1302" w:type="pct"/>
            <w:tcBorders>
              <w:top w:val="nil"/>
              <w:left w:val="nil"/>
              <w:bottom w:val="single" w:sz="4" w:space="0" w:color="auto"/>
              <w:right w:val="single" w:sz="4" w:space="0" w:color="auto"/>
            </w:tcBorders>
            <w:shd w:val="clear" w:color="auto" w:fill="auto"/>
            <w:vAlign w:val="bottom"/>
            <w:hideMark/>
          </w:tcPr>
          <w:p w14:paraId="185A3396"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5779CEBE"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76FD3346"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6AA505FA"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57E34A45"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45A51BF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D75C2A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5C5B9CD" w14:textId="77777777" w:rsidR="00A168A8" w:rsidRPr="00A168A8" w:rsidRDefault="00A168A8" w:rsidP="00A168A8">
            <w:pPr>
              <w:jc w:val="center"/>
              <w:rPr>
                <w:color w:val="000000"/>
                <w:sz w:val="14"/>
                <w:szCs w:val="14"/>
              </w:rPr>
            </w:pPr>
            <w:r w:rsidRPr="00A168A8">
              <w:rPr>
                <w:color w:val="000000"/>
                <w:sz w:val="14"/>
                <w:szCs w:val="14"/>
              </w:rPr>
              <w:t>Ячейки КС0-2УМ с выключателем и разъединителем - 32 шт.</w:t>
            </w:r>
          </w:p>
        </w:tc>
      </w:tr>
      <w:tr w:rsidR="00A168A8" w:rsidRPr="00A168A8" w14:paraId="7CE5467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9B9E1C1" w14:textId="77777777" w:rsidR="00A168A8" w:rsidRPr="00A168A8" w:rsidRDefault="00A168A8" w:rsidP="00A168A8">
            <w:pPr>
              <w:jc w:val="right"/>
              <w:rPr>
                <w:color w:val="000000"/>
                <w:sz w:val="14"/>
                <w:szCs w:val="14"/>
              </w:rPr>
            </w:pPr>
            <w:r w:rsidRPr="00A168A8">
              <w:rPr>
                <w:color w:val="000000"/>
                <w:sz w:val="14"/>
                <w:szCs w:val="14"/>
              </w:rPr>
              <w:t>4</w:t>
            </w:r>
          </w:p>
        </w:tc>
        <w:tc>
          <w:tcPr>
            <w:tcW w:w="1302" w:type="pct"/>
            <w:tcBorders>
              <w:top w:val="nil"/>
              <w:left w:val="nil"/>
              <w:bottom w:val="single" w:sz="4" w:space="0" w:color="auto"/>
              <w:right w:val="single" w:sz="4" w:space="0" w:color="auto"/>
            </w:tcBorders>
            <w:shd w:val="clear" w:color="auto" w:fill="auto"/>
            <w:vAlign w:val="bottom"/>
            <w:hideMark/>
          </w:tcPr>
          <w:p w14:paraId="0B167578"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617" w:type="pct"/>
            <w:tcBorders>
              <w:top w:val="nil"/>
              <w:left w:val="nil"/>
              <w:bottom w:val="single" w:sz="4" w:space="0" w:color="auto"/>
              <w:right w:val="single" w:sz="4" w:space="0" w:color="auto"/>
            </w:tcBorders>
            <w:shd w:val="clear" w:color="auto" w:fill="auto"/>
            <w:noWrap/>
            <w:vAlign w:val="bottom"/>
            <w:hideMark/>
          </w:tcPr>
          <w:p w14:paraId="77A53397" w14:textId="77777777" w:rsidR="00A168A8" w:rsidRPr="00A168A8" w:rsidRDefault="00A168A8" w:rsidP="00A168A8">
            <w:pPr>
              <w:jc w:val="right"/>
              <w:rPr>
                <w:color w:val="000000"/>
                <w:sz w:val="14"/>
                <w:szCs w:val="14"/>
              </w:rPr>
            </w:pPr>
            <w:r w:rsidRPr="00A168A8">
              <w:rPr>
                <w:color w:val="000000"/>
                <w:sz w:val="14"/>
                <w:szCs w:val="14"/>
              </w:rPr>
              <w:t>2,66656</w:t>
            </w:r>
          </w:p>
        </w:tc>
        <w:tc>
          <w:tcPr>
            <w:tcW w:w="584" w:type="pct"/>
            <w:tcBorders>
              <w:top w:val="nil"/>
              <w:left w:val="nil"/>
              <w:bottom w:val="single" w:sz="4" w:space="0" w:color="auto"/>
              <w:right w:val="single" w:sz="4" w:space="0" w:color="auto"/>
            </w:tcBorders>
            <w:shd w:val="clear" w:color="auto" w:fill="auto"/>
            <w:noWrap/>
            <w:vAlign w:val="bottom"/>
            <w:hideMark/>
          </w:tcPr>
          <w:p w14:paraId="17B90E23" w14:textId="77777777" w:rsidR="00A168A8" w:rsidRPr="00A168A8" w:rsidRDefault="00A168A8" w:rsidP="00A168A8">
            <w:pPr>
              <w:jc w:val="right"/>
              <w:rPr>
                <w:color w:val="000000"/>
                <w:sz w:val="14"/>
                <w:szCs w:val="14"/>
              </w:rPr>
            </w:pPr>
            <w:r w:rsidRPr="00A168A8">
              <w:rPr>
                <w:color w:val="000000"/>
                <w:sz w:val="14"/>
                <w:szCs w:val="14"/>
              </w:rPr>
              <w:t>1,3</w:t>
            </w:r>
          </w:p>
        </w:tc>
        <w:tc>
          <w:tcPr>
            <w:tcW w:w="577" w:type="pct"/>
            <w:tcBorders>
              <w:top w:val="nil"/>
              <w:left w:val="nil"/>
              <w:bottom w:val="single" w:sz="4" w:space="0" w:color="auto"/>
              <w:right w:val="single" w:sz="4" w:space="0" w:color="auto"/>
            </w:tcBorders>
            <w:shd w:val="clear" w:color="auto" w:fill="auto"/>
            <w:noWrap/>
            <w:vAlign w:val="bottom"/>
            <w:hideMark/>
          </w:tcPr>
          <w:p w14:paraId="316005F2" w14:textId="77777777" w:rsidR="00A168A8" w:rsidRPr="00A168A8" w:rsidRDefault="00A168A8" w:rsidP="00A168A8">
            <w:pPr>
              <w:jc w:val="right"/>
              <w:rPr>
                <w:color w:val="000000"/>
                <w:sz w:val="14"/>
                <w:szCs w:val="14"/>
              </w:rPr>
            </w:pPr>
            <w:r w:rsidRPr="00A168A8">
              <w:rPr>
                <w:color w:val="000000"/>
                <w:sz w:val="14"/>
                <w:szCs w:val="14"/>
              </w:rPr>
              <w:t>3,466528</w:t>
            </w:r>
          </w:p>
        </w:tc>
        <w:tc>
          <w:tcPr>
            <w:tcW w:w="848" w:type="pct"/>
            <w:tcBorders>
              <w:top w:val="nil"/>
              <w:left w:val="nil"/>
              <w:bottom w:val="single" w:sz="4" w:space="0" w:color="auto"/>
              <w:right w:val="single" w:sz="4" w:space="0" w:color="auto"/>
            </w:tcBorders>
            <w:shd w:val="clear" w:color="auto" w:fill="auto"/>
            <w:noWrap/>
            <w:vAlign w:val="bottom"/>
            <w:hideMark/>
          </w:tcPr>
          <w:p w14:paraId="4BD0D55A" w14:textId="77777777" w:rsidR="00A168A8" w:rsidRPr="00A168A8" w:rsidRDefault="00A168A8" w:rsidP="00A168A8">
            <w:pPr>
              <w:jc w:val="right"/>
              <w:rPr>
                <w:color w:val="000000"/>
                <w:sz w:val="14"/>
                <w:szCs w:val="14"/>
              </w:rPr>
            </w:pPr>
            <w:r w:rsidRPr="00A168A8">
              <w:rPr>
                <w:color w:val="000000"/>
                <w:sz w:val="14"/>
                <w:szCs w:val="14"/>
              </w:rPr>
              <w:t>801,57</w:t>
            </w:r>
          </w:p>
        </w:tc>
        <w:tc>
          <w:tcPr>
            <w:tcW w:w="873" w:type="pct"/>
            <w:tcBorders>
              <w:top w:val="nil"/>
              <w:left w:val="nil"/>
              <w:bottom w:val="single" w:sz="4" w:space="0" w:color="auto"/>
              <w:right w:val="single" w:sz="4" w:space="0" w:color="auto"/>
            </w:tcBorders>
            <w:shd w:val="clear" w:color="auto" w:fill="auto"/>
            <w:noWrap/>
            <w:vAlign w:val="bottom"/>
            <w:hideMark/>
          </w:tcPr>
          <w:p w14:paraId="2595BFA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686945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2CD78A3" w14:textId="77777777" w:rsidR="00A168A8" w:rsidRPr="00A168A8" w:rsidRDefault="00A168A8" w:rsidP="00A168A8">
            <w:pPr>
              <w:jc w:val="right"/>
              <w:rPr>
                <w:color w:val="000000"/>
                <w:sz w:val="14"/>
                <w:szCs w:val="14"/>
              </w:rPr>
            </w:pPr>
            <w:r w:rsidRPr="00A168A8">
              <w:rPr>
                <w:color w:val="000000"/>
                <w:sz w:val="14"/>
                <w:szCs w:val="14"/>
              </w:rPr>
              <w:t>5</w:t>
            </w:r>
          </w:p>
        </w:tc>
        <w:tc>
          <w:tcPr>
            <w:tcW w:w="1302" w:type="pct"/>
            <w:tcBorders>
              <w:top w:val="nil"/>
              <w:left w:val="nil"/>
              <w:bottom w:val="single" w:sz="4" w:space="0" w:color="auto"/>
              <w:right w:val="single" w:sz="4" w:space="0" w:color="auto"/>
            </w:tcBorders>
            <w:shd w:val="clear" w:color="auto" w:fill="auto"/>
            <w:vAlign w:val="bottom"/>
            <w:hideMark/>
          </w:tcPr>
          <w:p w14:paraId="1F99AF40"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617" w:type="pct"/>
            <w:tcBorders>
              <w:top w:val="nil"/>
              <w:left w:val="nil"/>
              <w:bottom w:val="single" w:sz="4" w:space="0" w:color="auto"/>
              <w:right w:val="single" w:sz="4" w:space="0" w:color="auto"/>
            </w:tcBorders>
            <w:shd w:val="clear" w:color="auto" w:fill="auto"/>
            <w:noWrap/>
            <w:vAlign w:val="bottom"/>
            <w:hideMark/>
          </w:tcPr>
          <w:p w14:paraId="65E50045" w14:textId="77777777" w:rsidR="00A168A8" w:rsidRPr="00A168A8" w:rsidRDefault="00A168A8" w:rsidP="00A168A8">
            <w:pPr>
              <w:jc w:val="right"/>
              <w:rPr>
                <w:color w:val="000000"/>
                <w:sz w:val="14"/>
                <w:szCs w:val="14"/>
              </w:rPr>
            </w:pPr>
            <w:r w:rsidRPr="00A168A8">
              <w:rPr>
                <w:color w:val="000000"/>
                <w:sz w:val="14"/>
                <w:szCs w:val="14"/>
              </w:rPr>
              <w:t>0,1066624</w:t>
            </w:r>
          </w:p>
        </w:tc>
        <w:tc>
          <w:tcPr>
            <w:tcW w:w="584" w:type="pct"/>
            <w:tcBorders>
              <w:top w:val="nil"/>
              <w:left w:val="nil"/>
              <w:bottom w:val="single" w:sz="4" w:space="0" w:color="auto"/>
              <w:right w:val="single" w:sz="4" w:space="0" w:color="auto"/>
            </w:tcBorders>
            <w:shd w:val="clear" w:color="auto" w:fill="auto"/>
            <w:noWrap/>
            <w:vAlign w:val="bottom"/>
            <w:hideMark/>
          </w:tcPr>
          <w:p w14:paraId="1D4835A1" w14:textId="77777777" w:rsidR="00A168A8" w:rsidRPr="00A168A8" w:rsidRDefault="00A168A8" w:rsidP="00A168A8">
            <w:pPr>
              <w:jc w:val="right"/>
              <w:rPr>
                <w:color w:val="000000"/>
                <w:sz w:val="14"/>
                <w:szCs w:val="14"/>
              </w:rPr>
            </w:pPr>
            <w:r w:rsidRPr="00A168A8">
              <w:rPr>
                <w:color w:val="000000"/>
                <w:sz w:val="14"/>
                <w:szCs w:val="14"/>
              </w:rPr>
              <w:t>2,6</w:t>
            </w:r>
          </w:p>
        </w:tc>
        <w:tc>
          <w:tcPr>
            <w:tcW w:w="577" w:type="pct"/>
            <w:tcBorders>
              <w:top w:val="nil"/>
              <w:left w:val="nil"/>
              <w:bottom w:val="single" w:sz="4" w:space="0" w:color="auto"/>
              <w:right w:val="single" w:sz="4" w:space="0" w:color="auto"/>
            </w:tcBorders>
            <w:shd w:val="clear" w:color="auto" w:fill="auto"/>
            <w:noWrap/>
            <w:vAlign w:val="bottom"/>
            <w:hideMark/>
          </w:tcPr>
          <w:p w14:paraId="763E1DCD" w14:textId="77777777" w:rsidR="00A168A8" w:rsidRPr="00A168A8" w:rsidRDefault="00A168A8" w:rsidP="00A168A8">
            <w:pPr>
              <w:jc w:val="right"/>
              <w:rPr>
                <w:color w:val="000000"/>
                <w:sz w:val="14"/>
                <w:szCs w:val="14"/>
              </w:rPr>
            </w:pPr>
            <w:r w:rsidRPr="00A168A8">
              <w:rPr>
                <w:color w:val="000000"/>
                <w:sz w:val="14"/>
                <w:szCs w:val="14"/>
              </w:rPr>
              <w:t>0,27732224</w:t>
            </w:r>
          </w:p>
        </w:tc>
        <w:tc>
          <w:tcPr>
            <w:tcW w:w="848" w:type="pct"/>
            <w:tcBorders>
              <w:top w:val="nil"/>
              <w:left w:val="nil"/>
              <w:bottom w:val="single" w:sz="4" w:space="0" w:color="auto"/>
              <w:right w:val="single" w:sz="4" w:space="0" w:color="auto"/>
            </w:tcBorders>
            <w:shd w:val="clear" w:color="auto" w:fill="auto"/>
            <w:noWrap/>
            <w:vAlign w:val="bottom"/>
            <w:hideMark/>
          </w:tcPr>
          <w:p w14:paraId="480A4A24" w14:textId="77777777" w:rsidR="00A168A8" w:rsidRPr="00A168A8" w:rsidRDefault="00A168A8" w:rsidP="00A168A8">
            <w:pPr>
              <w:jc w:val="right"/>
              <w:rPr>
                <w:color w:val="000000"/>
                <w:sz w:val="14"/>
                <w:szCs w:val="14"/>
              </w:rPr>
            </w:pPr>
            <w:r w:rsidRPr="00A168A8">
              <w:rPr>
                <w:color w:val="000000"/>
                <w:sz w:val="14"/>
                <w:szCs w:val="14"/>
              </w:rPr>
              <w:t>64,13</w:t>
            </w:r>
          </w:p>
        </w:tc>
        <w:tc>
          <w:tcPr>
            <w:tcW w:w="873" w:type="pct"/>
            <w:tcBorders>
              <w:top w:val="nil"/>
              <w:left w:val="nil"/>
              <w:bottom w:val="single" w:sz="4" w:space="0" w:color="auto"/>
              <w:right w:val="single" w:sz="4" w:space="0" w:color="auto"/>
            </w:tcBorders>
            <w:shd w:val="clear" w:color="auto" w:fill="auto"/>
            <w:noWrap/>
            <w:vAlign w:val="bottom"/>
            <w:hideMark/>
          </w:tcPr>
          <w:p w14:paraId="4DCB2CE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3F98A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3F612E4"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ВМГ-133</w:t>
            </w:r>
          </w:p>
        </w:tc>
      </w:tr>
      <w:tr w:rsidR="00A168A8" w:rsidRPr="00A168A8" w14:paraId="1D6092F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CCF5698" w14:textId="77777777" w:rsidR="00A168A8" w:rsidRPr="00A168A8" w:rsidRDefault="00A168A8" w:rsidP="00A168A8">
            <w:pPr>
              <w:jc w:val="right"/>
              <w:rPr>
                <w:color w:val="000000"/>
                <w:sz w:val="14"/>
                <w:szCs w:val="14"/>
              </w:rPr>
            </w:pPr>
            <w:r w:rsidRPr="00A168A8">
              <w:rPr>
                <w:color w:val="000000"/>
                <w:sz w:val="14"/>
                <w:szCs w:val="14"/>
              </w:rPr>
              <w:t>6</w:t>
            </w:r>
          </w:p>
        </w:tc>
        <w:tc>
          <w:tcPr>
            <w:tcW w:w="1302" w:type="pct"/>
            <w:tcBorders>
              <w:top w:val="nil"/>
              <w:left w:val="nil"/>
              <w:bottom w:val="single" w:sz="4" w:space="0" w:color="auto"/>
              <w:right w:val="single" w:sz="4" w:space="0" w:color="auto"/>
            </w:tcBorders>
            <w:shd w:val="clear" w:color="auto" w:fill="auto"/>
            <w:vAlign w:val="bottom"/>
            <w:hideMark/>
          </w:tcPr>
          <w:p w14:paraId="5939D398"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1A7747E9" w14:textId="77777777" w:rsidR="00A168A8" w:rsidRPr="00A168A8" w:rsidRDefault="00A168A8" w:rsidP="00A168A8">
            <w:pPr>
              <w:jc w:val="right"/>
              <w:rPr>
                <w:color w:val="000000"/>
                <w:sz w:val="14"/>
                <w:szCs w:val="14"/>
              </w:rPr>
            </w:pPr>
            <w:r w:rsidRPr="00A168A8">
              <w:rPr>
                <w:color w:val="000000"/>
                <w:sz w:val="14"/>
                <w:szCs w:val="14"/>
              </w:rPr>
              <w:t>2,66656</w:t>
            </w:r>
          </w:p>
        </w:tc>
        <w:tc>
          <w:tcPr>
            <w:tcW w:w="584" w:type="pct"/>
            <w:tcBorders>
              <w:top w:val="nil"/>
              <w:left w:val="nil"/>
              <w:bottom w:val="single" w:sz="4" w:space="0" w:color="auto"/>
              <w:right w:val="single" w:sz="4" w:space="0" w:color="auto"/>
            </w:tcBorders>
            <w:shd w:val="clear" w:color="auto" w:fill="auto"/>
            <w:noWrap/>
            <w:vAlign w:val="bottom"/>
            <w:hideMark/>
          </w:tcPr>
          <w:p w14:paraId="6D0E7961"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5F535FDE" w14:textId="77777777" w:rsidR="00A168A8" w:rsidRPr="00A168A8" w:rsidRDefault="00A168A8" w:rsidP="00A168A8">
            <w:pPr>
              <w:jc w:val="right"/>
              <w:rPr>
                <w:color w:val="000000"/>
                <w:sz w:val="14"/>
                <w:szCs w:val="14"/>
              </w:rPr>
            </w:pPr>
            <w:r w:rsidRPr="00A168A8">
              <w:rPr>
                <w:color w:val="000000"/>
                <w:sz w:val="14"/>
                <w:szCs w:val="14"/>
              </w:rPr>
              <w:t>0,799968</w:t>
            </w:r>
          </w:p>
        </w:tc>
        <w:tc>
          <w:tcPr>
            <w:tcW w:w="848" w:type="pct"/>
            <w:tcBorders>
              <w:top w:val="nil"/>
              <w:left w:val="nil"/>
              <w:bottom w:val="single" w:sz="4" w:space="0" w:color="auto"/>
              <w:right w:val="single" w:sz="4" w:space="0" w:color="auto"/>
            </w:tcBorders>
            <w:shd w:val="clear" w:color="auto" w:fill="auto"/>
            <w:noWrap/>
            <w:vAlign w:val="bottom"/>
            <w:hideMark/>
          </w:tcPr>
          <w:p w14:paraId="1C91BB91" w14:textId="77777777" w:rsidR="00A168A8" w:rsidRPr="00A168A8" w:rsidRDefault="00A168A8" w:rsidP="00A168A8">
            <w:pPr>
              <w:jc w:val="right"/>
              <w:rPr>
                <w:color w:val="000000"/>
                <w:sz w:val="14"/>
                <w:szCs w:val="14"/>
              </w:rPr>
            </w:pPr>
            <w:r w:rsidRPr="00A168A8">
              <w:rPr>
                <w:color w:val="000000"/>
                <w:sz w:val="14"/>
                <w:szCs w:val="14"/>
              </w:rPr>
              <w:t>184,98</w:t>
            </w:r>
          </w:p>
        </w:tc>
        <w:tc>
          <w:tcPr>
            <w:tcW w:w="873" w:type="pct"/>
            <w:tcBorders>
              <w:top w:val="nil"/>
              <w:left w:val="nil"/>
              <w:bottom w:val="single" w:sz="4" w:space="0" w:color="auto"/>
              <w:right w:val="single" w:sz="4" w:space="0" w:color="auto"/>
            </w:tcBorders>
            <w:shd w:val="clear" w:color="auto" w:fill="auto"/>
            <w:noWrap/>
            <w:vAlign w:val="bottom"/>
            <w:hideMark/>
          </w:tcPr>
          <w:p w14:paraId="1DD55D1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7B00C1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CF3119B" w14:textId="77777777" w:rsidR="00A168A8" w:rsidRPr="00A168A8" w:rsidRDefault="00A168A8" w:rsidP="00A168A8">
            <w:pPr>
              <w:jc w:val="right"/>
              <w:rPr>
                <w:color w:val="000000"/>
                <w:sz w:val="14"/>
                <w:szCs w:val="14"/>
              </w:rPr>
            </w:pPr>
            <w:r w:rsidRPr="00A168A8">
              <w:rPr>
                <w:color w:val="000000"/>
                <w:sz w:val="14"/>
                <w:szCs w:val="14"/>
              </w:rPr>
              <w:t>7</w:t>
            </w:r>
          </w:p>
        </w:tc>
        <w:tc>
          <w:tcPr>
            <w:tcW w:w="1302" w:type="pct"/>
            <w:tcBorders>
              <w:top w:val="nil"/>
              <w:left w:val="nil"/>
              <w:bottom w:val="single" w:sz="4" w:space="0" w:color="auto"/>
              <w:right w:val="single" w:sz="4" w:space="0" w:color="auto"/>
            </w:tcBorders>
            <w:shd w:val="clear" w:color="auto" w:fill="auto"/>
            <w:vAlign w:val="bottom"/>
            <w:hideMark/>
          </w:tcPr>
          <w:p w14:paraId="33F73529"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2DBF352C" w14:textId="77777777" w:rsidR="00A168A8" w:rsidRPr="00A168A8" w:rsidRDefault="00A168A8" w:rsidP="00A168A8">
            <w:pPr>
              <w:jc w:val="right"/>
              <w:rPr>
                <w:color w:val="000000"/>
                <w:sz w:val="14"/>
                <w:szCs w:val="14"/>
              </w:rPr>
            </w:pPr>
            <w:r w:rsidRPr="00A168A8">
              <w:rPr>
                <w:color w:val="000000"/>
                <w:sz w:val="14"/>
                <w:szCs w:val="14"/>
              </w:rPr>
              <w:t>2,66656</w:t>
            </w:r>
          </w:p>
        </w:tc>
        <w:tc>
          <w:tcPr>
            <w:tcW w:w="584" w:type="pct"/>
            <w:tcBorders>
              <w:top w:val="nil"/>
              <w:left w:val="nil"/>
              <w:bottom w:val="single" w:sz="4" w:space="0" w:color="auto"/>
              <w:right w:val="single" w:sz="4" w:space="0" w:color="auto"/>
            </w:tcBorders>
            <w:shd w:val="clear" w:color="auto" w:fill="auto"/>
            <w:noWrap/>
            <w:vAlign w:val="bottom"/>
            <w:hideMark/>
          </w:tcPr>
          <w:p w14:paraId="1B679335"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6F8710E6" w14:textId="77777777" w:rsidR="00A168A8" w:rsidRPr="00A168A8" w:rsidRDefault="00A168A8" w:rsidP="00A168A8">
            <w:pPr>
              <w:jc w:val="right"/>
              <w:rPr>
                <w:color w:val="000000"/>
                <w:sz w:val="14"/>
                <w:szCs w:val="14"/>
              </w:rPr>
            </w:pPr>
            <w:r w:rsidRPr="00A168A8">
              <w:rPr>
                <w:color w:val="000000"/>
                <w:sz w:val="14"/>
                <w:szCs w:val="14"/>
              </w:rPr>
              <w:t>0,799968</w:t>
            </w:r>
          </w:p>
        </w:tc>
        <w:tc>
          <w:tcPr>
            <w:tcW w:w="848" w:type="pct"/>
            <w:tcBorders>
              <w:top w:val="nil"/>
              <w:left w:val="nil"/>
              <w:bottom w:val="single" w:sz="4" w:space="0" w:color="auto"/>
              <w:right w:val="single" w:sz="4" w:space="0" w:color="auto"/>
            </w:tcBorders>
            <w:shd w:val="clear" w:color="auto" w:fill="auto"/>
            <w:noWrap/>
            <w:vAlign w:val="bottom"/>
            <w:hideMark/>
          </w:tcPr>
          <w:p w14:paraId="2BA02DAF" w14:textId="77777777" w:rsidR="00A168A8" w:rsidRPr="00A168A8" w:rsidRDefault="00A168A8" w:rsidP="00A168A8">
            <w:pPr>
              <w:jc w:val="right"/>
              <w:rPr>
                <w:color w:val="000000"/>
                <w:sz w:val="14"/>
                <w:szCs w:val="14"/>
              </w:rPr>
            </w:pPr>
            <w:r w:rsidRPr="00A168A8">
              <w:rPr>
                <w:color w:val="000000"/>
                <w:sz w:val="14"/>
                <w:szCs w:val="14"/>
              </w:rPr>
              <w:t>184,98</w:t>
            </w:r>
          </w:p>
        </w:tc>
        <w:tc>
          <w:tcPr>
            <w:tcW w:w="873" w:type="pct"/>
            <w:tcBorders>
              <w:top w:val="nil"/>
              <w:left w:val="nil"/>
              <w:bottom w:val="single" w:sz="4" w:space="0" w:color="auto"/>
              <w:right w:val="single" w:sz="4" w:space="0" w:color="auto"/>
            </w:tcBorders>
            <w:shd w:val="clear" w:color="auto" w:fill="auto"/>
            <w:noWrap/>
            <w:vAlign w:val="bottom"/>
            <w:hideMark/>
          </w:tcPr>
          <w:p w14:paraId="3B055C3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7479F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7CD95B8" w14:textId="77777777" w:rsidR="00A168A8" w:rsidRPr="00A168A8" w:rsidRDefault="00A168A8" w:rsidP="00A168A8">
            <w:pPr>
              <w:jc w:val="right"/>
              <w:rPr>
                <w:color w:val="000000"/>
                <w:sz w:val="14"/>
                <w:szCs w:val="14"/>
              </w:rPr>
            </w:pPr>
            <w:r w:rsidRPr="00A168A8">
              <w:rPr>
                <w:color w:val="000000"/>
                <w:sz w:val="14"/>
                <w:szCs w:val="14"/>
              </w:rPr>
              <w:t>8</w:t>
            </w:r>
          </w:p>
        </w:tc>
        <w:tc>
          <w:tcPr>
            <w:tcW w:w="1302" w:type="pct"/>
            <w:tcBorders>
              <w:top w:val="nil"/>
              <w:left w:val="nil"/>
              <w:bottom w:val="single" w:sz="4" w:space="0" w:color="auto"/>
              <w:right w:val="single" w:sz="4" w:space="0" w:color="auto"/>
            </w:tcBorders>
            <w:shd w:val="clear" w:color="auto" w:fill="auto"/>
            <w:vAlign w:val="bottom"/>
            <w:hideMark/>
          </w:tcPr>
          <w:p w14:paraId="44F57DDF"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18EABF89" w14:textId="77777777" w:rsidR="00A168A8" w:rsidRPr="00A168A8" w:rsidRDefault="00A168A8" w:rsidP="00A168A8">
            <w:pPr>
              <w:jc w:val="right"/>
              <w:rPr>
                <w:color w:val="000000"/>
                <w:sz w:val="14"/>
                <w:szCs w:val="14"/>
              </w:rPr>
            </w:pPr>
            <w:r w:rsidRPr="00A168A8">
              <w:rPr>
                <w:color w:val="000000"/>
                <w:sz w:val="14"/>
                <w:szCs w:val="14"/>
              </w:rPr>
              <w:t>2,66656</w:t>
            </w:r>
          </w:p>
        </w:tc>
        <w:tc>
          <w:tcPr>
            <w:tcW w:w="584" w:type="pct"/>
            <w:tcBorders>
              <w:top w:val="nil"/>
              <w:left w:val="nil"/>
              <w:bottom w:val="single" w:sz="4" w:space="0" w:color="auto"/>
              <w:right w:val="single" w:sz="4" w:space="0" w:color="auto"/>
            </w:tcBorders>
            <w:shd w:val="clear" w:color="auto" w:fill="auto"/>
            <w:noWrap/>
            <w:vAlign w:val="bottom"/>
            <w:hideMark/>
          </w:tcPr>
          <w:p w14:paraId="00C2B75A"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49009D3C" w14:textId="77777777" w:rsidR="00A168A8" w:rsidRPr="00A168A8" w:rsidRDefault="00A168A8" w:rsidP="00A168A8">
            <w:pPr>
              <w:jc w:val="right"/>
              <w:rPr>
                <w:color w:val="000000"/>
                <w:sz w:val="14"/>
                <w:szCs w:val="14"/>
              </w:rPr>
            </w:pPr>
            <w:r w:rsidRPr="00A168A8">
              <w:rPr>
                <w:color w:val="000000"/>
                <w:sz w:val="14"/>
                <w:szCs w:val="14"/>
              </w:rPr>
              <w:t>0,799968</w:t>
            </w:r>
          </w:p>
        </w:tc>
        <w:tc>
          <w:tcPr>
            <w:tcW w:w="848" w:type="pct"/>
            <w:tcBorders>
              <w:top w:val="nil"/>
              <w:left w:val="nil"/>
              <w:bottom w:val="single" w:sz="4" w:space="0" w:color="auto"/>
              <w:right w:val="single" w:sz="4" w:space="0" w:color="auto"/>
            </w:tcBorders>
            <w:shd w:val="clear" w:color="auto" w:fill="auto"/>
            <w:noWrap/>
            <w:vAlign w:val="bottom"/>
            <w:hideMark/>
          </w:tcPr>
          <w:p w14:paraId="379CE0B6" w14:textId="77777777" w:rsidR="00A168A8" w:rsidRPr="00A168A8" w:rsidRDefault="00A168A8" w:rsidP="00A168A8">
            <w:pPr>
              <w:jc w:val="right"/>
              <w:rPr>
                <w:color w:val="000000"/>
                <w:sz w:val="14"/>
                <w:szCs w:val="14"/>
              </w:rPr>
            </w:pPr>
            <w:r w:rsidRPr="00A168A8">
              <w:rPr>
                <w:color w:val="000000"/>
                <w:sz w:val="14"/>
                <w:szCs w:val="14"/>
              </w:rPr>
              <w:t>184,98</w:t>
            </w:r>
          </w:p>
        </w:tc>
        <w:tc>
          <w:tcPr>
            <w:tcW w:w="873" w:type="pct"/>
            <w:tcBorders>
              <w:top w:val="nil"/>
              <w:left w:val="nil"/>
              <w:bottom w:val="single" w:sz="4" w:space="0" w:color="auto"/>
              <w:right w:val="single" w:sz="4" w:space="0" w:color="auto"/>
            </w:tcBorders>
            <w:shd w:val="clear" w:color="auto" w:fill="auto"/>
            <w:noWrap/>
            <w:vAlign w:val="bottom"/>
            <w:hideMark/>
          </w:tcPr>
          <w:p w14:paraId="18658A3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E60F2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177904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7F92F53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EE09A45" w14:textId="77777777" w:rsidR="00A168A8" w:rsidRPr="00A168A8" w:rsidRDefault="00A168A8" w:rsidP="00A168A8">
            <w:pPr>
              <w:jc w:val="right"/>
              <w:rPr>
                <w:color w:val="000000"/>
                <w:sz w:val="14"/>
                <w:szCs w:val="14"/>
              </w:rPr>
            </w:pPr>
            <w:r w:rsidRPr="00A168A8">
              <w:rPr>
                <w:color w:val="000000"/>
                <w:sz w:val="14"/>
                <w:szCs w:val="14"/>
              </w:rPr>
              <w:t>9</w:t>
            </w:r>
          </w:p>
        </w:tc>
        <w:tc>
          <w:tcPr>
            <w:tcW w:w="1302" w:type="pct"/>
            <w:tcBorders>
              <w:top w:val="nil"/>
              <w:left w:val="nil"/>
              <w:bottom w:val="single" w:sz="4" w:space="0" w:color="auto"/>
              <w:right w:val="single" w:sz="4" w:space="0" w:color="auto"/>
            </w:tcBorders>
            <w:shd w:val="clear" w:color="auto" w:fill="auto"/>
            <w:vAlign w:val="bottom"/>
            <w:hideMark/>
          </w:tcPr>
          <w:p w14:paraId="698B2500"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A176C56" w14:textId="77777777" w:rsidR="00A168A8" w:rsidRPr="00A168A8" w:rsidRDefault="00A168A8" w:rsidP="00A168A8">
            <w:pPr>
              <w:jc w:val="right"/>
              <w:rPr>
                <w:color w:val="000000"/>
                <w:sz w:val="14"/>
                <w:szCs w:val="14"/>
              </w:rPr>
            </w:pPr>
            <w:r w:rsidRPr="00A168A8">
              <w:rPr>
                <w:color w:val="000000"/>
                <w:sz w:val="14"/>
                <w:szCs w:val="14"/>
              </w:rPr>
              <w:t>2,66656</w:t>
            </w:r>
          </w:p>
        </w:tc>
        <w:tc>
          <w:tcPr>
            <w:tcW w:w="584" w:type="pct"/>
            <w:tcBorders>
              <w:top w:val="nil"/>
              <w:left w:val="nil"/>
              <w:bottom w:val="single" w:sz="4" w:space="0" w:color="auto"/>
              <w:right w:val="single" w:sz="4" w:space="0" w:color="auto"/>
            </w:tcBorders>
            <w:shd w:val="clear" w:color="auto" w:fill="auto"/>
            <w:noWrap/>
            <w:vAlign w:val="bottom"/>
            <w:hideMark/>
          </w:tcPr>
          <w:p w14:paraId="0FA3D1F9"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1ABAEFD0" w14:textId="77777777" w:rsidR="00A168A8" w:rsidRPr="00A168A8" w:rsidRDefault="00A168A8" w:rsidP="00A168A8">
            <w:pPr>
              <w:jc w:val="right"/>
              <w:rPr>
                <w:color w:val="000000"/>
                <w:sz w:val="14"/>
                <w:szCs w:val="14"/>
              </w:rPr>
            </w:pPr>
            <w:r w:rsidRPr="00A168A8">
              <w:rPr>
                <w:color w:val="000000"/>
                <w:sz w:val="14"/>
                <w:szCs w:val="14"/>
              </w:rPr>
              <w:t>0,533312</w:t>
            </w:r>
          </w:p>
        </w:tc>
        <w:tc>
          <w:tcPr>
            <w:tcW w:w="848" w:type="pct"/>
            <w:tcBorders>
              <w:top w:val="nil"/>
              <w:left w:val="nil"/>
              <w:bottom w:val="single" w:sz="4" w:space="0" w:color="auto"/>
              <w:right w:val="single" w:sz="4" w:space="0" w:color="auto"/>
            </w:tcBorders>
            <w:shd w:val="clear" w:color="auto" w:fill="auto"/>
            <w:noWrap/>
            <w:vAlign w:val="bottom"/>
            <w:hideMark/>
          </w:tcPr>
          <w:p w14:paraId="108EB470" w14:textId="77777777" w:rsidR="00A168A8" w:rsidRPr="00A168A8" w:rsidRDefault="00A168A8" w:rsidP="00A168A8">
            <w:pPr>
              <w:jc w:val="right"/>
              <w:rPr>
                <w:color w:val="000000"/>
                <w:sz w:val="14"/>
                <w:szCs w:val="14"/>
              </w:rPr>
            </w:pPr>
            <w:r w:rsidRPr="00A168A8">
              <w:rPr>
                <w:color w:val="000000"/>
                <w:sz w:val="14"/>
                <w:szCs w:val="14"/>
              </w:rPr>
              <w:t>123,32</w:t>
            </w:r>
          </w:p>
        </w:tc>
        <w:tc>
          <w:tcPr>
            <w:tcW w:w="873" w:type="pct"/>
            <w:tcBorders>
              <w:top w:val="nil"/>
              <w:left w:val="nil"/>
              <w:bottom w:val="single" w:sz="4" w:space="0" w:color="auto"/>
              <w:right w:val="single" w:sz="4" w:space="0" w:color="auto"/>
            </w:tcBorders>
            <w:shd w:val="clear" w:color="auto" w:fill="auto"/>
            <w:noWrap/>
            <w:vAlign w:val="bottom"/>
            <w:hideMark/>
          </w:tcPr>
          <w:p w14:paraId="4DACF72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C84EF2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3D68C49" w14:textId="77777777" w:rsidR="00A168A8" w:rsidRPr="00A168A8" w:rsidRDefault="00A168A8" w:rsidP="00A168A8">
            <w:pPr>
              <w:jc w:val="right"/>
              <w:rPr>
                <w:color w:val="000000"/>
                <w:sz w:val="14"/>
                <w:szCs w:val="14"/>
              </w:rPr>
            </w:pPr>
            <w:r w:rsidRPr="00A168A8">
              <w:rPr>
                <w:color w:val="000000"/>
                <w:sz w:val="14"/>
                <w:szCs w:val="14"/>
              </w:rPr>
              <w:t>10</w:t>
            </w:r>
          </w:p>
        </w:tc>
        <w:tc>
          <w:tcPr>
            <w:tcW w:w="1302" w:type="pct"/>
            <w:tcBorders>
              <w:top w:val="nil"/>
              <w:left w:val="nil"/>
              <w:bottom w:val="single" w:sz="4" w:space="0" w:color="auto"/>
              <w:right w:val="single" w:sz="4" w:space="0" w:color="auto"/>
            </w:tcBorders>
            <w:shd w:val="clear" w:color="auto" w:fill="auto"/>
            <w:vAlign w:val="bottom"/>
            <w:hideMark/>
          </w:tcPr>
          <w:p w14:paraId="18D09AAC"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5CA7D45" w14:textId="77777777" w:rsidR="00A168A8" w:rsidRPr="00A168A8" w:rsidRDefault="00A168A8" w:rsidP="00A168A8">
            <w:pPr>
              <w:jc w:val="right"/>
              <w:rPr>
                <w:color w:val="000000"/>
                <w:sz w:val="14"/>
                <w:szCs w:val="14"/>
              </w:rPr>
            </w:pPr>
            <w:r w:rsidRPr="00A168A8">
              <w:rPr>
                <w:color w:val="000000"/>
                <w:sz w:val="14"/>
                <w:szCs w:val="14"/>
              </w:rPr>
              <w:t>2,66656</w:t>
            </w:r>
          </w:p>
        </w:tc>
        <w:tc>
          <w:tcPr>
            <w:tcW w:w="584" w:type="pct"/>
            <w:tcBorders>
              <w:top w:val="nil"/>
              <w:left w:val="nil"/>
              <w:bottom w:val="single" w:sz="4" w:space="0" w:color="auto"/>
              <w:right w:val="single" w:sz="4" w:space="0" w:color="auto"/>
            </w:tcBorders>
            <w:shd w:val="clear" w:color="auto" w:fill="auto"/>
            <w:noWrap/>
            <w:vAlign w:val="bottom"/>
            <w:hideMark/>
          </w:tcPr>
          <w:p w14:paraId="1434902B"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3F8B7BC4" w14:textId="77777777" w:rsidR="00A168A8" w:rsidRPr="00A168A8" w:rsidRDefault="00A168A8" w:rsidP="00A168A8">
            <w:pPr>
              <w:jc w:val="right"/>
              <w:rPr>
                <w:color w:val="000000"/>
                <w:sz w:val="14"/>
                <w:szCs w:val="14"/>
              </w:rPr>
            </w:pPr>
            <w:r w:rsidRPr="00A168A8">
              <w:rPr>
                <w:color w:val="000000"/>
                <w:sz w:val="14"/>
                <w:szCs w:val="14"/>
              </w:rPr>
              <w:t>0,799968</w:t>
            </w:r>
          </w:p>
        </w:tc>
        <w:tc>
          <w:tcPr>
            <w:tcW w:w="848" w:type="pct"/>
            <w:tcBorders>
              <w:top w:val="nil"/>
              <w:left w:val="nil"/>
              <w:bottom w:val="single" w:sz="4" w:space="0" w:color="auto"/>
              <w:right w:val="single" w:sz="4" w:space="0" w:color="auto"/>
            </w:tcBorders>
            <w:shd w:val="clear" w:color="auto" w:fill="auto"/>
            <w:noWrap/>
            <w:vAlign w:val="bottom"/>
            <w:hideMark/>
          </w:tcPr>
          <w:p w14:paraId="6517E63E" w14:textId="77777777" w:rsidR="00A168A8" w:rsidRPr="00A168A8" w:rsidRDefault="00A168A8" w:rsidP="00A168A8">
            <w:pPr>
              <w:jc w:val="right"/>
              <w:rPr>
                <w:color w:val="000000"/>
                <w:sz w:val="14"/>
                <w:szCs w:val="14"/>
              </w:rPr>
            </w:pPr>
            <w:r w:rsidRPr="00A168A8">
              <w:rPr>
                <w:color w:val="000000"/>
                <w:sz w:val="14"/>
                <w:szCs w:val="14"/>
              </w:rPr>
              <w:t>184,98</w:t>
            </w:r>
          </w:p>
        </w:tc>
        <w:tc>
          <w:tcPr>
            <w:tcW w:w="873" w:type="pct"/>
            <w:tcBorders>
              <w:top w:val="nil"/>
              <w:left w:val="nil"/>
              <w:bottom w:val="single" w:sz="4" w:space="0" w:color="auto"/>
              <w:right w:val="single" w:sz="4" w:space="0" w:color="auto"/>
            </w:tcBorders>
            <w:shd w:val="clear" w:color="auto" w:fill="auto"/>
            <w:noWrap/>
            <w:vAlign w:val="bottom"/>
            <w:hideMark/>
          </w:tcPr>
          <w:p w14:paraId="60E8C2C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700FBD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2D6D6F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напряжения НТМИ-10</w:t>
            </w:r>
          </w:p>
        </w:tc>
      </w:tr>
      <w:tr w:rsidR="00A168A8" w:rsidRPr="00A168A8" w14:paraId="0A78AF3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BC99582" w14:textId="77777777" w:rsidR="00A168A8" w:rsidRPr="00A168A8" w:rsidRDefault="00A168A8" w:rsidP="00A168A8">
            <w:pPr>
              <w:jc w:val="right"/>
              <w:rPr>
                <w:color w:val="000000"/>
                <w:sz w:val="14"/>
                <w:szCs w:val="14"/>
              </w:rPr>
            </w:pPr>
            <w:r w:rsidRPr="00A168A8">
              <w:rPr>
                <w:color w:val="000000"/>
                <w:sz w:val="14"/>
                <w:szCs w:val="14"/>
              </w:rPr>
              <w:t>11</w:t>
            </w:r>
          </w:p>
        </w:tc>
        <w:tc>
          <w:tcPr>
            <w:tcW w:w="1302" w:type="pct"/>
            <w:tcBorders>
              <w:top w:val="nil"/>
              <w:left w:val="nil"/>
              <w:bottom w:val="single" w:sz="4" w:space="0" w:color="auto"/>
              <w:right w:val="single" w:sz="4" w:space="0" w:color="auto"/>
            </w:tcBorders>
            <w:shd w:val="clear" w:color="auto" w:fill="auto"/>
            <w:vAlign w:val="bottom"/>
            <w:hideMark/>
          </w:tcPr>
          <w:p w14:paraId="3F797D7C" w14:textId="77777777" w:rsidR="00A168A8" w:rsidRPr="00A168A8" w:rsidRDefault="00A168A8" w:rsidP="00A168A8">
            <w:pPr>
              <w:rPr>
                <w:color w:val="000000"/>
                <w:sz w:val="14"/>
                <w:szCs w:val="14"/>
              </w:rPr>
            </w:pPr>
            <w:r w:rsidRPr="00A168A8">
              <w:rPr>
                <w:color w:val="000000"/>
                <w:sz w:val="14"/>
                <w:szCs w:val="14"/>
              </w:rPr>
              <w:t xml:space="preserve">Внешний осмотр: Электромагнитные трансформаторы напряжения 6-10 </w:t>
            </w:r>
            <w:proofErr w:type="spellStart"/>
            <w:r w:rsidRPr="00A168A8">
              <w:rPr>
                <w:color w:val="000000"/>
                <w:sz w:val="14"/>
                <w:szCs w:val="14"/>
              </w:rPr>
              <w:t>кВ</w:t>
            </w:r>
            <w:proofErr w:type="spellEnd"/>
            <w:r w:rsidRPr="00A168A8">
              <w:rPr>
                <w:color w:val="000000"/>
                <w:sz w:val="14"/>
                <w:szCs w:val="14"/>
              </w:rPr>
              <w:t xml:space="preserve"> (1 </w:t>
            </w:r>
            <w:r w:rsidRPr="00A168A8">
              <w:rPr>
                <w:color w:val="000000"/>
                <w:sz w:val="14"/>
                <w:szCs w:val="14"/>
              </w:rPr>
              <w:br/>
              <w:t>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32CFCF0C"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6946C065" w14:textId="77777777" w:rsidR="00A168A8" w:rsidRPr="00A168A8" w:rsidRDefault="00A168A8" w:rsidP="00A168A8">
            <w:pPr>
              <w:jc w:val="right"/>
              <w:rPr>
                <w:color w:val="000000"/>
                <w:sz w:val="14"/>
                <w:szCs w:val="14"/>
              </w:rPr>
            </w:pPr>
            <w:r w:rsidRPr="00A168A8">
              <w:rPr>
                <w:color w:val="000000"/>
                <w:sz w:val="14"/>
                <w:szCs w:val="14"/>
              </w:rPr>
              <w:t>0,1</w:t>
            </w:r>
          </w:p>
        </w:tc>
        <w:tc>
          <w:tcPr>
            <w:tcW w:w="577" w:type="pct"/>
            <w:tcBorders>
              <w:top w:val="nil"/>
              <w:left w:val="nil"/>
              <w:bottom w:val="single" w:sz="4" w:space="0" w:color="auto"/>
              <w:right w:val="single" w:sz="4" w:space="0" w:color="auto"/>
            </w:tcBorders>
            <w:shd w:val="clear" w:color="auto" w:fill="auto"/>
            <w:noWrap/>
            <w:vAlign w:val="bottom"/>
            <w:hideMark/>
          </w:tcPr>
          <w:p w14:paraId="5A4FD601"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43D1D31B"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639C9E7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90BAAE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2E5FB30" w14:textId="77777777" w:rsidR="00A168A8" w:rsidRPr="00A168A8" w:rsidRDefault="00A168A8" w:rsidP="00A168A8">
            <w:pPr>
              <w:jc w:val="right"/>
              <w:rPr>
                <w:color w:val="000000"/>
                <w:sz w:val="14"/>
                <w:szCs w:val="14"/>
              </w:rPr>
            </w:pPr>
            <w:r w:rsidRPr="00A168A8">
              <w:rPr>
                <w:color w:val="000000"/>
                <w:sz w:val="14"/>
                <w:szCs w:val="14"/>
              </w:rPr>
              <w:lastRenderedPageBreak/>
              <w:t>12</w:t>
            </w:r>
          </w:p>
        </w:tc>
        <w:tc>
          <w:tcPr>
            <w:tcW w:w="1302" w:type="pct"/>
            <w:tcBorders>
              <w:top w:val="nil"/>
              <w:left w:val="nil"/>
              <w:bottom w:val="single" w:sz="4" w:space="0" w:color="auto"/>
              <w:right w:val="single" w:sz="4" w:space="0" w:color="auto"/>
            </w:tcBorders>
            <w:shd w:val="clear" w:color="auto" w:fill="auto"/>
            <w:vAlign w:val="bottom"/>
            <w:hideMark/>
          </w:tcPr>
          <w:p w14:paraId="5BE23B19" w14:textId="77777777" w:rsidR="00A168A8" w:rsidRPr="00A168A8" w:rsidRDefault="00A168A8" w:rsidP="00A168A8">
            <w:pPr>
              <w:rPr>
                <w:color w:val="000000"/>
                <w:sz w:val="14"/>
                <w:szCs w:val="14"/>
              </w:rPr>
            </w:pPr>
            <w:r w:rsidRPr="00A168A8">
              <w:rPr>
                <w:color w:val="000000"/>
                <w:sz w:val="14"/>
                <w:szCs w:val="14"/>
              </w:rPr>
              <w:t xml:space="preserve">Протирка изоляции: Электромагнитные трансформаторы напряжения 6-10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1102260C"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1A7A466B" w14:textId="77777777" w:rsidR="00A168A8" w:rsidRPr="00A168A8" w:rsidRDefault="00A168A8" w:rsidP="00A168A8">
            <w:pPr>
              <w:jc w:val="right"/>
              <w:rPr>
                <w:color w:val="000000"/>
                <w:sz w:val="14"/>
                <w:szCs w:val="14"/>
              </w:rPr>
            </w:pPr>
            <w:r w:rsidRPr="00A168A8">
              <w:rPr>
                <w:color w:val="000000"/>
                <w:sz w:val="14"/>
                <w:szCs w:val="14"/>
              </w:rPr>
              <w:t>0,1</w:t>
            </w:r>
          </w:p>
        </w:tc>
        <w:tc>
          <w:tcPr>
            <w:tcW w:w="577" w:type="pct"/>
            <w:tcBorders>
              <w:top w:val="nil"/>
              <w:left w:val="nil"/>
              <w:bottom w:val="single" w:sz="4" w:space="0" w:color="auto"/>
              <w:right w:val="single" w:sz="4" w:space="0" w:color="auto"/>
            </w:tcBorders>
            <w:shd w:val="clear" w:color="auto" w:fill="auto"/>
            <w:noWrap/>
            <w:vAlign w:val="bottom"/>
            <w:hideMark/>
          </w:tcPr>
          <w:p w14:paraId="5FEC4937"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06C1B4BA"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503EECB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2A32D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FA74C6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тока ТПЛ-10</w:t>
            </w:r>
          </w:p>
        </w:tc>
      </w:tr>
      <w:tr w:rsidR="00A168A8" w:rsidRPr="00A168A8" w14:paraId="37389DE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DEDBAB8" w14:textId="77777777" w:rsidR="00A168A8" w:rsidRPr="00A168A8" w:rsidRDefault="00A168A8" w:rsidP="00A168A8">
            <w:pPr>
              <w:jc w:val="right"/>
              <w:rPr>
                <w:color w:val="000000"/>
                <w:sz w:val="14"/>
                <w:szCs w:val="14"/>
              </w:rPr>
            </w:pPr>
            <w:r w:rsidRPr="00A168A8">
              <w:rPr>
                <w:color w:val="000000"/>
                <w:sz w:val="14"/>
                <w:szCs w:val="14"/>
              </w:rPr>
              <w:t>13</w:t>
            </w:r>
          </w:p>
        </w:tc>
        <w:tc>
          <w:tcPr>
            <w:tcW w:w="1302" w:type="pct"/>
            <w:tcBorders>
              <w:top w:val="nil"/>
              <w:left w:val="nil"/>
              <w:bottom w:val="single" w:sz="4" w:space="0" w:color="auto"/>
              <w:right w:val="single" w:sz="4" w:space="0" w:color="auto"/>
            </w:tcBorders>
            <w:shd w:val="clear" w:color="auto" w:fill="auto"/>
            <w:vAlign w:val="bottom"/>
            <w:hideMark/>
          </w:tcPr>
          <w:p w14:paraId="542129C4" w14:textId="77777777" w:rsidR="00A168A8" w:rsidRPr="00A168A8" w:rsidRDefault="00A168A8" w:rsidP="00A168A8">
            <w:pPr>
              <w:rPr>
                <w:color w:val="000000"/>
                <w:sz w:val="14"/>
                <w:szCs w:val="14"/>
              </w:rPr>
            </w:pPr>
            <w:r w:rsidRPr="00A168A8">
              <w:rPr>
                <w:color w:val="000000"/>
                <w:sz w:val="14"/>
                <w:szCs w:val="14"/>
              </w:rPr>
              <w:t xml:space="preserve">Внешний осмотр: Трансформаторы тока до 10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174C3546" w14:textId="77777777" w:rsidR="00A168A8" w:rsidRPr="00A168A8" w:rsidRDefault="00A168A8" w:rsidP="00A168A8">
            <w:pPr>
              <w:jc w:val="right"/>
              <w:rPr>
                <w:color w:val="000000"/>
                <w:sz w:val="14"/>
                <w:szCs w:val="14"/>
              </w:rPr>
            </w:pPr>
            <w:r w:rsidRPr="00A168A8">
              <w:rPr>
                <w:color w:val="000000"/>
                <w:sz w:val="14"/>
                <w:szCs w:val="14"/>
              </w:rPr>
              <w:t>5,33312</w:t>
            </w:r>
          </w:p>
        </w:tc>
        <w:tc>
          <w:tcPr>
            <w:tcW w:w="584" w:type="pct"/>
            <w:tcBorders>
              <w:top w:val="nil"/>
              <w:left w:val="nil"/>
              <w:bottom w:val="single" w:sz="4" w:space="0" w:color="auto"/>
              <w:right w:val="single" w:sz="4" w:space="0" w:color="auto"/>
            </w:tcBorders>
            <w:shd w:val="clear" w:color="auto" w:fill="auto"/>
            <w:noWrap/>
            <w:vAlign w:val="bottom"/>
            <w:hideMark/>
          </w:tcPr>
          <w:p w14:paraId="61A47593" w14:textId="77777777" w:rsidR="00A168A8" w:rsidRPr="00A168A8" w:rsidRDefault="00A168A8" w:rsidP="00A168A8">
            <w:pPr>
              <w:jc w:val="right"/>
              <w:rPr>
                <w:color w:val="000000"/>
                <w:sz w:val="14"/>
                <w:szCs w:val="14"/>
              </w:rPr>
            </w:pPr>
            <w:r w:rsidRPr="00A168A8">
              <w:rPr>
                <w:color w:val="000000"/>
                <w:sz w:val="14"/>
                <w:szCs w:val="14"/>
              </w:rPr>
              <w:t>0,1</w:t>
            </w:r>
          </w:p>
        </w:tc>
        <w:tc>
          <w:tcPr>
            <w:tcW w:w="577" w:type="pct"/>
            <w:tcBorders>
              <w:top w:val="nil"/>
              <w:left w:val="nil"/>
              <w:bottom w:val="single" w:sz="4" w:space="0" w:color="auto"/>
              <w:right w:val="single" w:sz="4" w:space="0" w:color="auto"/>
            </w:tcBorders>
            <w:shd w:val="clear" w:color="auto" w:fill="auto"/>
            <w:noWrap/>
            <w:vAlign w:val="bottom"/>
            <w:hideMark/>
          </w:tcPr>
          <w:p w14:paraId="7D3F7C9D" w14:textId="77777777" w:rsidR="00A168A8" w:rsidRPr="00A168A8" w:rsidRDefault="00A168A8" w:rsidP="00A168A8">
            <w:pPr>
              <w:jc w:val="right"/>
              <w:rPr>
                <w:color w:val="000000"/>
                <w:sz w:val="14"/>
                <w:szCs w:val="14"/>
              </w:rPr>
            </w:pPr>
            <w:r w:rsidRPr="00A168A8">
              <w:rPr>
                <w:color w:val="000000"/>
                <w:sz w:val="14"/>
                <w:szCs w:val="14"/>
              </w:rPr>
              <w:t>0,533312</w:t>
            </w:r>
          </w:p>
        </w:tc>
        <w:tc>
          <w:tcPr>
            <w:tcW w:w="848" w:type="pct"/>
            <w:tcBorders>
              <w:top w:val="nil"/>
              <w:left w:val="nil"/>
              <w:bottom w:val="single" w:sz="4" w:space="0" w:color="auto"/>
              <w:right w:val="single" w:sz="4" w:space="0" w:color="auto"/>
            </w:tcBorders>
            <w:shd w:val="clear" w:color="auto" w:fill="auto"/>
            <w:noWrap/>
            <w:vAlign w:val="bottom"/>
            <w:hideMark/>
          </w:tcPr>
          <w:p w14:paraId="079C88AD" w14:textId="77777777" w:rsidR="00A168A8" w:rsidRPr="00A168A8" w:rsidRDefault="00A168A8" w:rsidP="00A168A8">
            <w:pPr>
              <w:jc w:val="right"/>
              <w:rPr>
                <w:color w:val="000000"/>
                <w:sz w:val="14"/>
                <w:szCs w:val="14"/>
              </w:rPr>
            </w:pPr>
            <w:r w:rsidRPr="00A168A8">
              <w:rPr>
                <w:color w:val="000000"/>
                <w:sz w:val="14"/>
                <w:szCs w:val="14"/>
              </w:rPr>
              <w:t>123,32</w:t>
            </w:r>
          </w:p>
        </w:tc>
        <w:tc>
          <w:tcPr>
            <w:tcW w:w="873" w:type="pct"/>
            <w:tcBorders>
              <w:top w:val="nil"/>
              <w:left w:val="nil"/>
              <w:bottom w:val="single" w:sz="4" w:space="0" w:color="auto"/>
              <w:right w:val="single" w:sz="4" w:space="0" w:color="auto"/>
            </w:tcBorders>
            <w:shd w:val="clear" w:color="auto" w:fill="auto"/>
            <w:noWrap/>
            <w:vAlign w:val="bottom"/>
            <w:hideMark/>
          </w:tcPr>
          <w:p w14:paraId="1B340F3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59789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20F6AFC" w14:textId="77777777" w:rsidR="00A168A8" w:rsidRPr="00A168A8" w:rsidRDefault="00A168A8" w:rsidP="00A168A8">
            <w:pPr>
              <w:jc w:val="right"/>
              <w:rPr>
                <w:color w:val="000000"/>
                <w:sz w:val="14"/>
                <w:szCs w:val="14"/>
              </w:rPr>
            </w:pPr>
            <w:r w:rsidRPr="00A168A8">
              <w:rPr>
                <w:color w:val="000000"/>
                <w:sz w:val="14"/>
                <w:szCs w:val="14"/>
              </w:rPr>
              <w:t>14</w:t>
            </w:r>
          </w:p>
        </w:tc>
        <w:tc>
          <w:tcPr>
            <w:tcW w:w="1302" w:type="pct"/>
            <w:tcBorders>
              <w:top w:val="nil"/>
              <w:left w:val="nil"/>
              <w:bottom w:val="single" w:sz="4" w:space="0" w:color="auto"/>
              <w:right w:val="single" w:sz="4" w:space="0" w:color="auto"/>
            </w:tcBorders>
            <w:shd w:val="clear" w:color="auto" w:fill="auto"/>
            <w:vAlign w:val="bottom"/>
            <w:hideMark/>
          </w:tcPr>
          <w:p w14:paraId="74880FDF" w14:textId="77777777" w:rsidR="00A168A8" w:rsidRPr="00A168A8" w:rsidRDefault="00A168A8" w:rsidP="00A168A8">
            <w:pPr>
              <w:rPr>
                <w:color w:val="000000"/>
                <w:sz w:val="14"/>
                <w:szCs w:val="14"/>
              </w:rPr>
            </w:pPr>
            <w:r w:rsidRPr="00A168A8">
              <w:rPr>
                <w:color w:val="000000"/>
                <w:sz w:val="14"/>
                <w:szCs w:val="14"/>
              </w:rPr>
              <w:t xml:space="preserve">Обслуживание систем шин, тип распределительного устройства: ЗРУ-6-10 (100 </w:t>
            </w:r>
            <w:proofErr w:type="spellStart"/>
            <w:proofErr w:type="gramStart"/>
            <w:r w:rsidRPr="00A168A8">
              <w:rPr>
                <w:color w:val="000000"/>
                <w:sz w:val="14"/>
                <w:szCs w:val="14"/>
              </w:rPr>
              <w:t>пог.м</w:t>
            </w:r>
            <w:proofErr w:type="spellEnd"/>
            <w:proofErr w:type="gramEnd"/>
            <w:r w:rsidRPr="00A168A8">
              <w:rPr>
                <w:color w:val="000000"/>
                <w:sz w:val="14"/>
                <w:szCs w:val="14"/>
              </w:rPr>
              <w:t>)</w:t>
            </w:r>
          </w:p>
        </w:tc>
        <w:tc>
          <w:tcPr>
            <w:tcW w:w="617" w:type="pct"/>
            <w:tcBorders>
              <w:top w:val="nil"/>
              <w:left w:val="nil"/>
              <w:bottom w:val="single" w:sz="4" w:space="0" w:color="auto"/>
              <w:right w:val="single" w:sz="4" w:space="0" w:color="auto"/>
            </w:tcBorders>
            <w:shd w:val="clear" w:color="auto" w:fill="auto"/>
            <w:noWrap/>
            <w:vAlign w:val="bottom"/>
            <w:hideMark/>
          </w:tcPr>
          <w:p w14:paraId="22D5E569" w14:textId="77777777" w:rsidR="00A168A8" w:rsidRPr="00A168A8" w:rsidRDefault="00A168A8" w:rsidP="00A168A8">
            <w:pPr>
              <w:jc w:val="right"/>
              <w:rPr>
                <w:color w:val="000000"/>
                <w:sz w:val="14"/>
                <w:szCs w:val="14"/>
              </w:rPr>
            </w:pPr>
            <w:r w:rsidRPr="00A168A8">
              <w:rPr>
                <w:color w:val="000000"/>
                <w:sz w:val="14"/>
                <w:szCs w:val="14"/>
              </w:rPr>
              <w:t>0,0291655</w:t>
            </w:r>
          </w:p>
        </w:tc>
        <w:tc>
          <w:tcPr>
            <w:tcW w:w="584" w:type="pct"/>
            <w:tcBorders>
              <w:top w:val="nil"/>
              <w:left w:val="nil"/>
              <w:bottom w:val="single" w:sz="4" w:space="0" w:color="auto"/>
              <w:right w:val="single" w:sz="4" w:space="0" w:color="auto"/>
            </w:tcBorders>
            <w:shd w:val="clear" w:color="auto" w:fill="auto"/>
            <w:noWrap/>
            <w:vAlign w:val="bottom"/>
            <w:hideMark/>
          </w:tcPr>
          <w:p w14:paraId="02CEA951" w14:textId="77777777" w:rsidR="00A168A8" w:rsidRPr="00A168A8" w:rsidRDefault="00A168A8" w:rsidP="00A168A8">
            <w:pPr>
              <w:jc w:val="right"/>
              <w:rPr>
                <w:color w:val="000000"/>
                <w:sz w:val="14"/>
                <w:szCs w:val="14"/>
              </w:rPr>
            </w:pPr>
            <w:r w:rsidRPr="00A168A8">
              <w:rPr>
                <w:color w:val="000000"/>
                <w:sz w:val="14"/>
                <w:szCs w:val="14"/>
              </w:rPr>
              <w:t>6,5</w:t>
            </w:r>
          </w:p>
        </w:tc>
        <w:tc>
          <w:tcPr>
            <w:tcW w:w="577" w:type="pct"/>
            <w:tcBorders>
              <w:top w:val="nil"/>
              <w:left w:val="nil"/>
              <w:bottom w:val="single" w:sz="4" w:space="0" w:color="auto"/>
              <w:right w:val="single" w:sz="4" w:space="0" w:color="auto"/>
            </w:tcBorders>
            <w:shd w:val="clear" w:color="auto" w:fill="auto"/>
            <w:noWrap/>
            <w:vAlign w:val="bottom"/>
            <w:hideMark/>
          </w:tcPr>
          <w:p w14:paraId="4D42366E" w14:textId="77777777" w:rsidR="00A168A8" w:rsidRPr="00A168A8" w:rsidRDefault="00A168A8" w:rsidP="00A168A8">
            <w:pPr>
              <w:jc w:val="right"/>
              <w:rPr>
                <w:color w:val="000000"/>
                <w:sz w:val="14"/>
                <w:szCs w:val="14"/>
              </w:rPr>
            </w:pPr>
            <w:r w:rsidRPr="00A168A8">
              <w:rPr>
                <w:color w:val="000000"/>
                <w:sz w:val="14"/>
                <w:szCs w:val="14"/>
              </w:rPr>
              <w:t>0,18957575</w:t>
            </w:r>
          </w:p>
        </w:tc>
        <w:tc>
          <w:tcPr>
            <w:tcW w:w="848" w:type="pct"/>
            <w:tcBorders>
              <w:top w:val="nil"/>
              <w:left w:val="nil"/>
              <w:bottom w:val="single" w:sz="4" w:space="0" w:color="auto"/>
              <w:right w:val="single" w:sz="4" w:space="0" w:color="auto"/>
            </w:tcBorders>
            <w:shd w:val="clear" w:color="auto" w:fill="auto"/>
            <w:noWrap/>
            <w:vAlign w:val="bottom"/>
            <w:hideMark/>
          </w:tcPr>
          <w:p w14:paraId="002F080A" w14:textId="77777777" w:rsidR="00A168A8" w:rsidRPr="00A168A8" w:rsidRDefault="00A168A8" w:rsidP="00A168A8">
            <w:pPr>
              <w:jc w:val="right"/>
              <w:rPr>
                <w:color w:val="000000"/>
                <w:sz w:val="14"/>
                <w:szCs w:val="14"/>
              </w:rPr>
            </w:pPr>
            <w:r w:rsidRPr="00A168A8">
              <w:rPr>
                <w:color w:val="000000"/>
                <w:sz w:val="14"/>
                <w:szCs w:val="14"/>
              </w:rPr>
              <w:t>43,84</w:t>
            </w:r>
          </w:p>
        </w:tc>
        <w:tc>
          <w:tcPr>
            <w:tcW w:w="873" w:type="pct"/>
            <w:tcBorders>
              <w:top w:val="nil"/>
              <w:left w:val="nil"/>
              <w:bottom w:val="single" w:sz="4" w:space="0" w:color="auto"/>
              <w:right w:val="single" w:sz="4" w:space="0" w:color="auto"/>
            </w:tcBorders>
            <w:shd w:val="clear" w:color="auto" w:fill="auto"/>
            <w:noWrap/>
            <w:vAlign w:val="bottom"/>
            <w:hideMark/>
          </w:tcPr>
          <w:p w14:paraId="2754053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7300F1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C74C82C"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w:t>
            </w:r>
            <w:proofErr w:type="gramStart"/>
            <w:r w:rsidRPr="00A168A8">
              <w:rPr>
                <w:color w:val="000000"/>
                <w:sz w:val="14"/>
                <w:szCs w:val="14"/>
              </w:rPr>
              <w:t>оборудования</w:t>
            </w:r>
            <w:proofErr w:type="gramEnd"/>
            <w:r w:rsidRPr="00A168A8">
              <w:rPr>
                <w:color w:val="000000"/>
                <w:sz w:val="14"/>
                <w:szCs w:val="14"/>
              </w:rPr>
              <w:t xml:space="preserve"> расположенного по адресу: г. Кемерово, пр-т Кузнецкий 33 ТП-10 №14</w:t>
            </w:r>
          </w:p>
        </w:tc>
      </w:tr>
      <w:tr w:rsidR="00A168A8" w:rsidRPr="00A168A8" w14:paraId="77C1742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9C077D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 630/10/0,4 Т-1</w:t>
            </w:r>
          </w:p>
        </w:tc>
      </w:tr>
      <w:tr w:rsidR="00A168A8" w:rsidRPr="00A168A8" w14:paraId="6ADB9AD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392C7BA" w14:textId="77777777" w:rsidR="00A168A8" w:rsidRPr="00A168A8" w:rsidRDefault="00A168A8" w:rsidP="00A168A8">
            <w:pPr>
              <w:jc w:val="right"/>
              <w:rPr>
                <w:color w:val="000000"/>
                <w:sz w:val="14"/>
                <w:szCs w:val="14"/>
              </w:rPr>
            </w:pPr>
            <w:r w:rsidRPr="00A168A8">
              <w:rPr>
                <w:color w:val="000000"/>
                <w:sz w:val="14"/>
                <w:szCs w:val="14"/>
              </w:rPr>
              <w:t>15</w:t>
            </w:r>
          </w:p>
        </w:tc>
        <w:tc>
          <w:tcPr>
            <w:tcW w:w="1302" w:type="pct"/>
            <w:tcBorders>
              <w:top w:val="nil"/>
              <w:left w:val="nil"/>
              <w:bottom w:val="single" w:sz="4" w:space="0" w:color="auto"/>
              <w:right w:val="single" w:sz="4" w:space="0" w:color="auto"/>
            </w:tcBorders>
            <w:shd w:val="clear" w:color="auto" w:fill="auto"/>
            <w:vAlign w:val="bottom"/>
            <w:hideMark/>
          </w:tcPr>
          <w:p w14:paraId="4104FB45"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w:t>
            </w:r>
          </w:p>
        </w:tc>
        <w:tc>
          <w:tcPr>
            <w:tcW w:w="617" w:type="pct"/>
            <w:tcBorders>
              <w:top w:val="nil"/>
              <w:left w:val="nil"/>
              <w:bottom w:val="single" w:sz="4" w:space="0" w:color="auto"/>
              <w:right w:val="single" w:sz="4" w:space="0" w:color="auto"/>
            </w:tcBorders>
            <w:shd w:val="clear" w:color="auto" w:fill="auto"/>
            <w:noWrap/>
            <w:vAlign w:val="bottom"/>
            <w:hideMark/>
          </w:tcPr>
          <w:p w14:paraId="77285197"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60CF11A7"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02E520FE"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2B2F6446"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5426AD8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BAF7D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5D0D812" w14:textId="77777777" w:rsidR="00A168A8" w:rsidRPr="00A168A8" w:rsidRDefault="00A168A8" w:rsidP="00A168A8">
            <w:pPr>
              <w:jc w:val="right"/>
              <w:rPr>
                <w:color w:val="000000"/>
                <w:sz w:val="14"/>
                <w:szCs w:val="14"/>
              </w:rPr>
            </w:pPr>
            <w:r w:rsidRPr="00A168A8">
              <w:rPr>
                <w:color w:val="000000"/>
                <w:sz w:val="14"/>
                <w:szCs w:val="14"/>
              </w:rPr>
              <w:t>16</w:t>
            </w:r>
          </w:p>
        </w:tc>
        <w:tc>
          <w:tcPr>
            <w:tcW w:w="1302" w:type="pct"/>
            <w:tcBorders>
              <w:top w:val="nil"/>
              <w:left w:val="nil"/>
              <w:bottom w:val="single" w:sz="4" w:space="0" w:color="auto"/>
              <w:right w:val="single" w:sz="4" w:space="0" w:color="auto"/>
            </w:tcBorders>
            <w:shd w:val="clear" w:color="auto" w:fill="auto"/>
            <w:vAlign w:val="bottom"/>
            <w:hideMark/>
          </w:tcPr>
          <w:p w14:paraId="37FDDE9D"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21521018"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64402123"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0B44334E"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5270E6EA"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505785F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EBD5C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7C4071E" w14:textId="77777777" w:rsidR="00A168A8" w:rsidRPr="00A168A8" w:rsidRDefault="00A168A8" w:rsidP="00A168A8">
            <w:pPr>
              <w:jc w:val="right"/>
              <w:rPr>
                <w:color w:val="000000"/>
                <w:sz w:val="14"/>
                <w:szCs w:val="14"/>
              </w:rPr>
            </w:pPr>
            <w:r w:rsidRPr="00A168A8">
              <w:rPr>
                <w:color w:val="000000"/>
                <w:sz w:val="14"/>
                <w:szCs w:val="14"/>
              </w:rPr>
              <w:t>17</w:t>
            </w:r>
          </w:p>
        </w:tc>
        <w:tc>
          <w:tcPr>
            <w:tcW w:w="1302" w:type="pct"/>
            <w:tcBorders>
              <w:top w:val="nil"/>
              <w:left w:val="nil"/>
              <w:bottom w:val="single" w:sz="4" w:space="0" w:color="auto"/>
              <w:right w:val="single" w:sz="4" w:space="0" w:color="auto"/>
            </w:tcBorders>
            <w:shd w:val="clear" w:color="auto" w:fill="auto"/>
            <w:vAlign w:val="bottom"/>
            <w:hideMark/>
          </w:tcPr>
          <w:p w14:paraId="4651F353"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50F0806E"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357BEE87"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6E7A8077"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6C9F43BF"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34F6F39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C74E65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274F8AC"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 630/10/0,4 Т-2</w:t>
            </w:r>
          </w:p>
        </w:tc>
      </w:tr>
      <w:tr w:rsidR="00A168A8" w:rsidRPr="00A168A8" w14:paraId="5990D09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BB51607" w14:textId="77777777" w:rsidR="00A168A8" w:rsidRPr="00A168A8" w:rsidRDefault="00A168A8" w:rsidP="00A168A8">
            <w:pPr>
              <w:jc w:val="right"/>
              <w:rPr>
                <w:color w:val="000000"/>
                <w:sz w:val="14"/>
                <w:szCs w:val="14"/>
              </w:rPr>
            </w:pPr>
            <w:r w:rsidRPr="00A168A8">
              <w:rPr>
                <w:color w:val="000000"/>
                <w:sz w:val="14"/>
                <w:szCs w:val="14"/>
              </w:rPr>
              <w:t>18</w:t>
            </w:r>
          </w:p>
        </w:tc>
        <w:tc>
          <w:tcPr>
            <w:tcW w:w="1302" w:type="pct"/>
            <w:tcBorders>
              <w:top w:val="nil"/>
              <w:left w:val="nil"/>
              <w:bottom w:val="single" w:sz="4" w:space="0" w:color="auto"/>
              <w:right w:val="single" w:sz="4" w:space="0" w:color="auto"/>
            </w:tcBorders>
            <w:shd w:val="clear" w:color="auto" w:fill="auto"/>
            <w:vAlign w:val="bottom"/>
            <w:hideMark/>
          </w:tcPr>
          <w:p w14:paraId="6D1B11DC"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w:t>
            </w:r>
            <w:proofErr w:type="gramStart"/>
            <w:r w:rsidRPr="00A168A8">
              <w:rPr>
                <w:color w:val="000000"/>
                <w:sz w:val="14"/>
                <w:szCs w:val="14"/>
              </w:rPr>
              <w:t>раз</w:t>
            </w:r>
            <w:proofErr w:type="gramEnd"/>
            <w:r w:rsidRPr="00A168A8">
              <w:rPr>
                <w:color w:val="000000"/>
                <w:sz w:val="14"/>
                <w:szCs w:val="14"/>
              </w:rPr>
              <w:t xml:space="preserve"> а месяц)</w:t>
            </w:r>
          </w:p>
        </w:tc>
        <w:tc>
          <w:tcPr>
            <w:tcW w:w="617" w:type="pct"/>
            <w:tcBorders>
              <w:top w:val="nil"/>
              <w:left w:val="nil"/>
              <w:bottom w:val="single" w:sz="4" w:space="0" w:color="auto"/>
              <w:right w:val="single" w:sz="4" w:space="0" w:color="auto"/>
            </w:tcBorders>
            <w:shd w:val="clear" w:color="auto" w:fill="auto"/>
            <w:noWrap/>
            <w:vAlign w:val="bottom"/>
            <w:hideMark/>
          </w:tcPr>
          <w:p w14:paraId="428926EC"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22A70B45"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7D68203E"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1EA9E3FC"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769BFEF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A61A11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3A058E0" w14:textId="77777777" w:rsidR="00A168A8" w:rsidRPr="00A168A8" w:rsidRDefault="00A168A8" w:rsidP="00A168A8">
            <w:pPr>
              <w:jc w:val="right"/>
              <w:rPr>
                <w:color w:val="000000"/>
                <w:sz w:val="14"/>
                <w:szCs w:val="14"/>
              </w:rPr>
            </w:pPr>
            <w:r w:rsidRPr="00A168A8">
              <w:rPr>
                <w:color w:val="000000"/>
                <w:sz w:val="14"/>
                <w:szCs w:val="14"/>
              </w:rPr>
              <w:t>19</w:t>
            </w:r>
          </w:p>
        </w:tc>
        <w:tc>
          <w:tcPr>
            <w:tcW w:w="1302" w:type="pct"/>
            <w:tcBorders>
              <w:top w:val="nil"/>
              <w:left w:val="nil"/>
              <w:bottom w:val="single" w:sz="4" w:space="0" w:color="auto"/>
              <w:right w:val="single" w:sz="4" w:space="0" w:color="auto"/>
            </w:tcBorders>
            <w:shd w:val="clear" w:color="auto" w:fill="auto"/>
            <w:vAlign w:val="bottom"/>
            <w:hideMark/>
          </w:tcPr>
          <w:p w14:paraId="597E5F8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60242CFD"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66DEC96A"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0BE1C9BE"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70053684"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1309648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DA99B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6F108E" w14:textId="77777777" w:rsidR="00A168A8" w:rsidRPr="00A168A8" w:rsidRDefault="00A168A8" w:rsidP="00A168A8">
            <w:pPr>
              <w:jc w:val="right"/>
              <w:rPr>
                <w:color w:val="000000"/>
                <w:sz w:val="14"/>
                <w:szCs w:val="14"/>
              </w:rPr>
            </w:pPr>
            <w:r w:rsidRPr="00A168A8">
              <w:rPr>
                <w:color w:val="000000"/>
                <w:sz w:val="14"/>
                <w:szCs w:val="14"/>
              </w:rPr>
              <w:t>20</w:t>
            </w:r>
          </w:p>
        </w:tc>
        <w:tc>
          <w:tcPr>
            <w:tcW w:w="1302" w:type="pct"/>
            <w:tcBorders>
              <w:top w:val="nil"/>
              <w:left w:val="nil"/>
              <w:bottom w:val="single" w:sz="4" w:space="0" w:color="auto"/>
              <w:right w:val="single" w:sz="4" w:space="0" w:color="auto"/>
            </w:tcBorders>
            <w:shd w:val="clear" w:color="auto" w:fill="auto"/>
            <w:vAlign w:val="bottom"/>
            <w:hideMark/>
          </w:tcPr>
          <w:p w14:paraId="45DAFFD0"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7D949B6F"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491BFF77"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522441BC"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53FAAA67"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52681AD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682E2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34926F4" w14:textId="77777777" w:rsidR="00A168A8" w:rsidRPr="00A168A8" w:rsidRDefault="00A168A8" w:rsidP="00A168A8">
            <w:pPr>
              <w:jc w:val="center"/>
              <w:rPr>
                <w:color w:val="000000"/>
                <w:sz w:val="14"/>
                <w:szCs w:val="14"/>
              </w:rPr>
            </w:pPr>
            <w:r w:rsidRPr="00A168A8">
              <w:rPr>
                <w:color w:val="000000"/>
                <w:sz w:val="14"/>
                <w:szCs w:val="14"/>
              </w:rPr>
              <w:t xml:space="preserve">выключатель автоматический ВА -0,4 кВ-13 </w:t>
            </w:r>
            <w:proofErr w:type="spellStart"/>
            <w:r w:rsidRPr="00A168A8">
              <w:rPr>
                <w:color w:val="000000"/>
                <w:sz w:val="14"/>
                <w:szCs w:val="14"/>
              </w:rPr>
              <w:t>шт</w:t>
            </w:r>
            <w:proofErr w:type="spellEnd"/>
          </w:p>
        </w:tc>
      </w:tr>
      <w:tr w:rsidR="00A168A8" w:rsidRPr="00A168A8" w14:paraId="4CED31D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FBEEA33" w14:textId="77777777" w:rsidR="00A168A8" w:rsidRPr="00A168A8" w:rsidRDefault="00A168A8" w:rsidP="00A168A8">
            <w:pPr>
              <w:jc w:val="right"/>
              <w:rPr>
                <w:color w:val="000000"/>
                <w:sz w:val="14"/>
                <w:szCs w:val="14"/>
              </w:rPr>
            </w:pPr>
            <w:r w:rsidRPr="00A168A8">
              <w:rPr>
                <w:color w:val="000000"/>
                <w:sz w:val="14"/>
                <w:szCs w:val="14"/>
              </w:rPr>
              <w:t>21</w:t>
            </w:r>
          </w:p>
        </w:tc>
        <w:tc>
          <w:tcPr>
            <w:tcW w:w="1302" w:type="pct"/>
            <w:tcBorders>
              <w:top w:val="nil"/>
              <w:left w:val="nil"/>
              <w:bottom w:val="single" w:sz="4" w:space="0" w:color="auto"/>
              <w:right w:val="single" w:sz="4" w:space="0" w:color="auto"/>
            </w:tcBorders>
            <w:shd w:val="clear" w:color="auto" w:fill="auto"/>
            <w:vAlign w:val="bottom"/>
            <w:hideMark/>
          </w:tcPr>
          <w:p w14:paraId="3A2B9F8A"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АВМ-0,4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36943206" w14:textId="77777777" w:rsidR="00A168A8" w:rsidRPr="00A168A8" w:rsidRDefault="00A168A8" w:rsidP="00A168A8">
            <w:pPr>
              <w:jc w:val="right"/>
              <w:rPr>
                <w:color w:val="000000"/>
                <w:sz w:val="14"/>
                <w:szCs w:val="14"/>
              </w:rPr>
            </w:pPr>
            <w:r w:rsidRPr="00A168A8">
              <w:rPr>
                <w:color w:val="000000"/>
                <w:sz w:val="14"/>
                <w:szCs w:val="14"/>
              </w:rPr>
              <w:t>1,08329</w:t>
            </w:r>
          </w:p>
        </w:tc>
        <w:tc>
          <w:tcPr>
            <w:tcW w:w="584" w:type="pct"/>
            <w:tcBorders>
              <w:top w:val="nil"/>
              <w:left w:val="nil"/>
              <w:bottom w:val="single" w:sz="4" w:space="0" w:color="auto"/>
              <w:right w:val="single" w:sz="4" w:space="0" w:color="auto"/>
            </w:tcBorders>
            <w:shd w:val="clear" w:color="auto" w:fill="auto"/>
            <w:noWrap/>
            <w:vAlign w:val="bottom"/>
            <w:hideMark/>
          </w:tcPr>
          <w:p w14:paraId="6E4FCF31" w14:textId="77777777" w:rsidR="00A168A8" w:rsidRPr="00A168A8" w:rsidRDefault="00A168A8" w:rsidP="00A168A8">
            <w:pPr>
              <w:jc w:val="right"/>
              <w:rPr>
                <w:color w:val="000000"/>
                <w:sz w:val="14"/>
                <w:szCs w:val="14"/>
              </w:rPr>
            </w:pPr>
            <w:r w:rsidRPr="00A168A8">
              <w:rPr>
                <w:color w:val="000000"/>
                <w:sz w:val="14"/>
                <w:szCs w:val="14"/>
              </w:rPr>
              <w:t>0,35</w:t>
            </w:r>
          </w:p>
        </w:tc>
        <w:tc>
          <w:tcPr>
            <w:tcW w:w="577" w:type="pct"/>
            <w:tcBorders>
              <w:top w:val="nil"/>
              <w:left w:val="nil"/>
              <w:bottom w:val="single" w:sz="4" w:space="0" w:color="auto"/>
              <w:right w:val="single" w:sz="4" w:space="0" w:color="auto"/>
            </w:tcBorders>
            <w:shd w:val="clear" w:color="auto" w:fill="auto"/>
            <w:noWrap/>
            <w:vAlign w:val="bottom"/>
            <w:hideMark/>
          </w:tcPr>
          <w:p w14:paraId="06CC81CA" w14:textId="77777777" w:rsidR="00A168A8" w:rsidRPr="00A168A8" w:rsidRDefault="00A168A8" w:rsidP="00A168A8">
            <w:pPr>
              <w:jc w:val="right"/>
              <w:rPr>
                <w:color w:val="000000"/>
                <w:sz w:val="14"/>
                <w:szCs w:val="14"/>
              </w:rPr>
            </w:pPr>
            <w:r w:rsidRPr="00A168A8">
              <w:rPr>
                <w:color w:val="000000"/>
                <w:sz w:val="14"/>
                <w:szCs w:val="14"/>
              </w:rPr>
              <w:t>0,3791515</w:t>
            </w:r>
          </w:p>
        </w:tc>
        <w:tc>
          <w:tcPr>
            <w:tcW w:w="848" w:type="pct"/>
            <w:tcBorders>
              <w:top w:val="nil"/>
              <w:left w:val="nil"/>
              <w:bottom w:val="single" w:sz="4" w:space="0" w:color="auto"/>
              <w:right w:val="single" w:sz="4" w:space="0" w:color="auto"/>
            </w:tcBorders>
            <w:shd w:val="clear" w:color="auto" w:fill="auto"/>
            <w:noWrap/>
            <w:vAlign w:val="bottom"/>
            <w:hideMark/>
          </w:tcPr>
          <w:p w14:paraId="6E9BE6F1" w14:textId="77777777" w:rsidR="00A168A8" w:rsidRPr="00A168A8" w:rsidRDefault="00A168A8" w:rsidP="00A168A8">
            <w:pPr>
              <w:jc w:val="right"/>
              <w:rPr>
                <w:color w:val="000000"/>
                <w:sz w:val="14"/>
                <w:szCs w:val="14"/>
              </w:rPr>
            </w:pPr>
            <w:r w:rsidRPr="00A168A8">
              <w:rPr>
                <w:color w:val="000000"/>
                <w:sz w:val="14"/>
                <w:szCs w:val="14"/>
              </w:rPr>
              <w:t>87,67</w:t>
            </w:r>
          </w:p>
        </w:tc>
        <w:tc>
          <w:tcPr>
            <w:tcW w:w="873" w:type="pct"/>
            <w:tcBorders>
              <w:top w:val="nil"/>
              <w:left w:val="nil"/>
              <w:bottom w:val="single" w:sz="4" w:space="0" w:color="auto"/>
              <w:right w:val="single" w:sz="4" w:space="0" w:color="auto"/>
            </w:tcBorders>
            <w:shd w:val="clear" w:color="auto" w:fill="auto"/>
            <w:noWrap/>
            <w:vAlign w:val="bottom"/>
            <w:hideMark/>
          </w:tcPr>
          <w:p w14:paraId="6DF78D1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AB293F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29D76F2" w14:textId="77777777" w:rsidR="00A168A8" w:rsidRPr="00A168A8" w:rsidRDefault="00A168A8" w:rsidP="00A168A8">
            <w:pPr>
              <w:jc w:val="right"/>
              <w:rPr>
                <w:color w:val="000000"/>
                <w:sz w:val="14"/>
                <w:szCs w:val="14"/>
              </w:rPr>
            </w:pPr>
            <w:r w:rsidRPr="00A168A8">
              <w:rPr>
                <w:color w:val="000000"/>
                <w:sz w:val="14"/>
                <w:szCs w:val="14"/>
              </w:rPr>
              <w:t>22</w:t>
            </w:r>
          </w:p>
        </w:tc>
        <w:tc>
          <w:tcPr>
            <w:tcW w:w="1302" w:type="pct"/>
            <w:tcBorders>
              <w:top w:val="nil"/>
              <w:left w:val="nil"/>
              <w:bottom w:val="single" w:sz="4" w:space="0" w:color="auto"/>
              <w:right w:val="single" w:sz="4" w:space="0" w:color="auto"/>
            </w:tcBorders>
            <w:shd w:val="clear" w:color="auto" w:fill="auto"/>
            <w:vAlign w:val="bottom"/>
            <w:hideMark/>
          </w:tcPr>
          <w:p w14:paraId="2DE8EF17" w14:textId="77777777" w:rsidR="00A168A8" w:rsidRPr="00A168A8" w:rsidRDefault="00A168A8" w:rsidP="00A168A8">
            <w:pPr>
              <w:rPr>
                <w:color w:val="000000"/>
                <w:sz w:val="14"/>
                <w:szCs w:val="14"/>
              </w:rPr>
            </w:pPr>
            <w:r w:rsidRPr="00A168A8">
              <w:rPr>
                <w:color w:val="000000"/>
                <w:sz w:val="14"/>
                <w:szCs w:val="14"/>
              </w:rPr>
              <w:t>Протирка изоляции: Автоматического</w:t>
            </w:r>
            <w:r w:rsidRPr="00A168A8">
              <w:rPr>
                <w:color w:val="000000"/>
                <w:sz w:val="14"/>
                <w:szCs w:val="14"/>
              </w:rPr>
              <w:br/>
              <w:t>выключателя</w:t>
            </w:r>
          </w:p>
        </w:tc>
        <w:tc>
          <w:tcPr>
            <w:tcW w:w="617" w:type="pct"/>
            <w:tcBorders>
              <w:top w:val="nil"/>
              <w:left w:val="nil"/>
              <w:bottom w:val="single" w:sz="4" w:space="0" w:color="auto"/>
              <w:right w:val="single" w:sz="4" w:space="0" w:color="auto"/>
            </w:tcBorders>
            <w:shd w:val="clear" w:color="auto" w:fill="auto"/>
            <w:noWrap/>
            <w:vAlign w:val="bottom"/>
            <w:hideMark/>
          </w:tcPr>
          <w:p w14:paraId="5C2922A4" w14:textId="77777777" w:rsidR="00A168A8" w:rsidRPr="00A168A8" w:rsidRDefault="00A168A8" w:rsidP="00A168A8">
            <w:pPr>
              <w:jc w:val="right"/>
              <w:rPr>
                <w:color w:val="000000"/>
                <w:sz w:val="14"/>
                <w:szCs w:val="14"/>
              </w:rPr>
            </w:pPr>
            <w:r w:rsidRPr="00A168A8">
              <w:rPr>
                <w:color w:val="000000"/>
                <w:sz w:val="14"/>
                <w:szCs w:val="14"/>
              </w:rPr>
              <w:t>1,08329</w:t>
            </w:r>
          </w:p>
        </w:tc>
        <w:tc>
          <w:tcPr>
            <w:tcW w:w="584" w:type="pct"/>
            <w:tcBorders>
              <w:top w:val="nil"/>
              <w:left w:val="nil"/>
              <w:bottom w:val="single" w:sz="4" w:space="0" w:color="auto"/>
              <w:right w:val="single" w:sz="4" w:space="0" w:color="auto"/>
            </w:tcBorders>
            <w:shd w:val="clear" w:color="auto" w:fill="auto"/>
            <w:noWrap/>
            <w:vAlign w:val="bottom"/>
            <w:hideMark/>
          </w:tcPr>
          <w:p w14:paraId="3122CCE3" w14:textId="77777777" w:rsidR="00A168A8" w:rsidRPr="00A168A8" w:rsidRDefault="00A168A8" w:rsidP="00A168A8">
            <w:pPr>
              <w:jc w:val="right"/>
              <w:rPr>
                <w:color w:val="000000"/>
                <w:sz w:val="14"/>
                <w:szCs w:val="14"/>
              </w:rPr>
            </w:pPr>
            <w:r w:rsidRPr="00A168A8">
              <w:rPr>
                <w:color w:val="000000"/>
                <w:sz w:val="14"/>
                <w:szCs w:val="14"/>
              </w:rPr>
              <w:t>1,3</w:t>
            </w:r>
          </w:p>
        </w:tc>
        <w:tc>
          <w:tcPr>
            <w:tcW w:w="577" w:type="pct"/>
            <w:tcBorders>
              <w:top w:val="nil"/>
              <w:left w:val="nil"/>
              <w:bottom w:val="single" w:sz="4" w:space="0" w:color="auto"/>
              <w:right w:val="single" w:sz="4" w:space="0" w:color="auto"/>
            </w:tcBorders>
            <w:shd w:val="clear" w:color="auto" w:fill="auto"/>
            <w:noWrap/>
            <w:vAlign w:val="bottom"/>
            <w:hideMark/>
          </w:tcPr>
          <w:p w14:paraId="1F1AFC1B" w14:textId="77777777" w:rsidR="00A168A8" w:rsidRPr="00A168A8" w:rsidRDefault="00A168A8" w:rsidP="00A168A8">
            <w:pPr>
              <w:jc w:val="right"/>
              <w:rPr>
                <w:color w:val="000000"/>
                <w:sz w:val="14"/>
                <w:szCs w:val="14"/>
              </w:rPr>
            </w:pPr>
            <w:r w:rsidRPr="00A168A8">
              <w:rPr>
                <w:color w:val="000000"/>
                <w:sz w:val="14"/>
                <w:szCs w:val="14"/>
              </w:rPr>
              <w:t>1,408277</w:t>
            </w:r>
          </w:p>
        </w:tc>
        <w:tc>
          <w:tcPr>
            <w:tcW w:w="848" w:type="pct"/>
            <w:tcBorders>
              <w:top w:val="nil"/>
              <w:left w:val="nil"/>
              <w:bottom w:val="single" w:sz="4" w:space="0" w:color="auto"/>
              <w:right w:val="single" w:sz="4" w:space="0" w:color="auto"/>
            </w:tcBorders>
            <w:shd w:val="clear" w:color="auto" w:fill="auto"/>
            <w:noWrap/>
            <w:vAlign w:val="bottom"/>
            <w:hideMark/>
          </w:tcPr>
          <w:p w14:paraId="694650E7" w14:textId="77777777" w:rsidR="00A168A8" w:rsidRPr="00A168A8" w:rsidRDefault="00A168A8" w:rsidP="00A168A8">
            <w:pPr>
              <w:jc w:val="right"/>
              <w:rPr>
                <w:color w:val="000000"/>
                <w:sz w:val="14"/>
                <w:szCs w:val="14"/>
              </w:rPr>
            </w:pPr>
            <w:r w:rsidRPr="00A168A8">
              <w:rPr>
                <w:color w:val="000000"/>
                <w:sz w:val="14"/>
                <w:szCs w:val="14"/>
              </w:rPr>
              <w:t>325,64</w:t>
            </w:r>
          </w:p>
        </w:tc>
        <w:tc>
          <w:tcPr>
            <w:tcW w:w="873" w:type="pct"/>
            <w:tcBorders>
              <w:top w:val="nil"/>
              <w:left w:val="nil"/>
              <w:bottom w:val="single" w:sz="4" w:space="0" w:color="auto"/>
              <w:right w:val="single" w:sz="4" w:space="0" w:color="auto"/>
            </w:tcBorders>
            <w:shd w:val="clear" w:color="auto" w:fill="auto"/>
            <w:noWrap/>
            <w:vAlign w:val="bottom"/>
            <w:hideMark/>
          </w:tcPr>
          <w:p w14:paraId="499A977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5195B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FE43B3C" w14:textId="77777777" w:rsidR="00A168A8" w:rsidRPr="00A168A8" w:rsidRDefault="00A168A8" w:rsidP="00A168A8">
            <w:pPr>
              <w:jc w:val="right"/>
              <w:rPr>
                <w:color w:val="000000"/>
                <w:sz w:val="14"/>
                <w:szCs w:val="14"/>
              </w:rPr>
            </w:pPr>
            <w:r w:rsidRPr="00A168A8">
              <w:rPr>
                <w:color w:val="000000"/>
                <w:sz w:val="14"/>
                <w:szCs w:val="14"/>
              </w:rPr>
              <w:t>23</w:t>
            </w:r>
          </w:p>
        </w:tc>
        <w:tc>
          <w:tcPr>
            <w:tcW w:w="1302" w:type="pct"/>
            <w:tcBorders>
              <w:top w:val="nil"/>
              <w:left w:val="nil"/>
              <w:bottom w:val="single" w:sz="4" w:space="0" w:color="auto"/>
              <w:right w:val="single" w:sz="4" w:space="0" w:color="auto"/>
            </w:tcBorders>
            <w:shd w:val="clear" w:color="auto" w:fill="auto"/>
            <w:vAlign w:val="bottom"/>
            <w:hideMark/>
          </w:tcPr>
          <w:p w14:paraId="31C13CF9" w14:textId="77777777" w:rsidR="00A168A8" w:rsidRPr="00A168A8" w:rsidRDefault="00A168A8" w:rsidP="00A168A8">
            <w:pPr>
              <w:rPr>
                <w:color w:val="000000"/>
                <w:sz w:val="14"/>
                <w:szCs w:val="14"/>
              </w:rPr>
            </w:pPr>
            <w:r w:rsidRPr="00A168A8">
              <w:rPr>
                <w:color w:val="000000"/>
                <w:sz w:val="14"/>
                <w:szCs w:val="14"/>
              </w:rPr>
              <w:t>Испытание автоматических выключателей (1 испытание)</w:t>
            </w:r>
          </w:p>
        </w:tc>
        <w:tc>
          <w:tcPr>
            <w:tcW w:w="617" w:type="pct"/>
            <w:tcBorders>
              <w:top w:val="nil"/>
              <w:left w:val="nil"/>
              <w:bottom w:val="single" w:sz="4" w:space="0" w:color="auto"/>
              <w:right w:val="single" w:sz="4" w:space="0" w:color="auto"/>
            </w:tcBorders>
            <w:shd w:val="clear" w:color="auto" w:fill="auto"/>
            <w:noWrap/>
            <w:vAlign w:val="bottom"/>
            <w:hideMark/>
          </w:tcPr>
          <w:p w14:paraId="5D4CDD91" w14:textId="77777777" w:rsidR="00A168A8" w:rsidRPr="00A168A8" w:rsidRDefault="00A168A8" w:rsidP="00A168A8">
            <w:pPr>
              <w:jc w:val="right"/>
              <w:rPr>
                <w:color w:val="000000"/>
                <w:sz w:val="14"/>
                <w:szCs w:val="14"/>
              </w:rPr>
            </w:pPr>
            <w:r w:rsidRPr="00A168A8">
              <w:rPr>
                <w:color w:val="000000"/>
                <w:sz w:val="14"/>
                <w:szCs w:val="14"/>
              </w:rPr>
              <w:t>1,08329</w:t>
            </w:r>
          </w:p>
        </w:tc>
        <w:tc>
          <w:tcPr>
            <w:tcW w:w="584" w:type="pct"/>
            <w:tcBorders>
              <w:top w:val="nil"/>
              <w:left w:val="nil"/>
              <w:bottom w:val="single" w:sz="4" w:space="0" w:color="auto"/>
              <w:right w:val="single" w:sz="4" w:space="0" w:color="auto"/>
            </w:tcBorders>
            <w:shd w:val="clear" w:color="auto" w:fill="auto"/>
            <w:noWrap/>
            <w:vAlign w:val="bottom"/>
            <w:hideMark/>
          </w:tcPr>
          <w:p w14:paraId="68DCFDF5" w14:textId="77777777" w:rsidR="00A168A8" w:rsidRPr="00A168A8" w:rsidRDefault="00A168A8" w:rsidP="00A168A8">
            <w:pPr>
              <w:jc w:val="right"/>
              <w:rPr>
                <w:color w:val="000000"/>
                <w:sz w:val="14"/>
                <w:szCs w:val="14"/>
              </w:rPr>
            </w:pPr>
            <w:r w:rsidRPr="00A168A8">
              <w:rPr>
                <w:color w:val="000000"/>
                <w:sz w:val="14"/>
                <w:szCs w:val="14"/>
              </w:rPr>
              <w:t>1,62</w:t>
            </w:r>
          </w:p>
        </w:tc>
        <w:tc>
          <w:tcPr>
            <w:tcW w:w="577" w:type="pct"/>
            <w:tcBorders>
              <w:top w:val="nil"/>
              <w:left w:val="nil"/>
              <w:bottom w:val="single" w:sz="4" w:space="0" w:color="auto"/>
              <w:right w:val="single" w:sz="4" w:space="0" w:color="auto"/>
            </w:tcBorders>
            <w:shd w:val="clear" w:color="auto" w:fill="auto"/>
            <w:noWrap/>
            <w:vAlign w:val="bottom"/>
            <w:hideMark/>
          </w:tcPr>
          <w:p w14:paraId="01078AA2" w14:textId="77777777" w:rsidR="00A168A8" w:rsidRPr="00A168A8" w:rsidRDefault="00A168A8" w:rsidP="00A168A8">
            <w:pPr>
              <w:jc w:val="right"/>
              <w:rPr>
                <w:color w:val="000000"/>
                <w:sz w:val="14"/>
                <w:szCs w:val="14"/>
              </w:rPr>
            </w:pPr>
            <w:r w:rsidRPr="00A168A8">
              <w:rPr>
                <w:color w:val="000000"/>
                <w:sz w:val="14"/>
                <w:szCs w:val="14"/>
              </w:rPr>
              <w:t>1,7549298</w:t>
            </w:r>
          </w:p>
        </w:tc>
        <w:tc>
          <w:tcPr>
            <w:tcW w:w="848" w:type="pct"/>
            <w:tcBorders>
              <w:top w:val="nil"/>
              <w:left w:val="nil"/>
              <w:bottom w:val="single" w:sz="4" w:space="0" w:color="auto"/>
              <w:right w:val="single" w:sz="4" w:space="0" w:color="auto"/>
            </w:tcBorders>
            <w:shd w:val="clear" w:color="auto" w:fill="auto"/>
            <w:noWrap/>
            <w:vAlign w:val="bottom"/>
            <w:hideMark/>
          </w:tcPr>
          <w:p w14:paraId="195E082D" w14:textId="77777777" w:rsidR="00A168A8" w:rsidRPr="00A168A8" w:rsidRDefault="00A168A8" w:rsidP="00A168A8">
            <w:pPr>
              <w:jc w:val="right"/>
              <w:rPr>
                <w:color w:val="000000"/>
                <w:sz w:val="14"/>
                <w:szCs w:val="14"/>
              </w:rPr>
            </w:pPr>
            <w:r w:rsidRPr="00A168A8">
              <w:rPr>
                <w:color w:val="000000"/>
                <w:sz w:val="14"/>
                <w:szCs w:val="14"/>
              </w:rPr>
              <w:t>405,79</w:t>
            </w:r>
          </w:p>
        </w:tc>
        <w:tc>
          <w:tcPr>
            <w:tcW w:w="873" w:type="pct"/>
            <w:tcBorders>
              <w:top w:val="nil"/>
              <w:left w:val="nil"/>
              <w:bottom w:val="single" w:sz="4" w:space="0" w:color="auto"/>
              <w:right w:val="single" w:sz="4" w:space="0" w:color="auto"/>
            </w:tcBorders>
            <w:shd w:val="clear" w:color="auto" w:fill="auto"/>
            <w:noWrap/>
            <w:vAlign w:val="bottom"/>
            <w:hideMark/>
          </w:tcPr>
          <w:p w14:paraId="476C56F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043FB4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EEA5ECF"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секций шин 0,4 </w:t>
            </w:r>
            <w:proofErr w:type="spellStart"/>
            <w:r w:rsidRPr="00A168A8">
              <w:rPr>
                <w:color w:val="000000"/>
                <w:sz w:val="14"/>
                <w:szCs w:val="14"/>
              </w:rPr>
              <w:t>кВ</w:t>
            </w:r>
            <w:proofErr w:type="spellEnd"/>
          </w:p>
        </w:tc>
      </w:tr>
      <w:tr w:rsidR="00A168A8" w:rsidRPr="00A168A8" w14:paraId="4CC5F0F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B0C731D" w14:textId="77777777" w:rsidR="00A168A8" w:rsidRPr="00A168A8" w:rsidRDefault="00A168A8" w:rsidP="00A168A8">
            <w:pPr>
              <w:jc w:val="right"/>
              <w:rPr>
                <w:color w:val="000000"/>
                <w:sz w:val="14"/>
                <w:szCs w:val="14"/>
              </w:rPr>
            </w:pPr>
            <w:r w:rsidRPr="00A168A8">
              <w:rPr>
                <w:color w:val="000000"/>
                <w:sz w:val="14"/>
                <w:szCs w:val="14"/>
              </w:rPr>
              <w:t>24</w:t>
            </w:r>
          </w:p>
        </w:tc>
        <w:tc>
          <w:tcPr>
            <w:tcW w:w="1302" w:type="pct"/>
            <w:tcBorders>
              <w:top w:val="nil"/>
              <w:left w:val="nil"/>
              <w:bottom w:val="single" w:sz="4" w:space="0" w:color="auto"/>
              <w:right w:val="single" w:sz="4" w:space="0" w:color="auto"/>
            </w:tcBorders>
            <w:shd w:val="clear" w:color="auto" w:fill="auto"/>
            <w:vAlign w:val="bottom"/>
            <w:hideMark/>
          </w:tcPr>
          <w:p w14:paraId="27A91DF1" w14:textId="77777777" w:rsidR="00A168A8" w:rsidRPr="00A168A8" w:rsidRDefault="00A168A8" w:rsidP="00A168A8">
            <w:pPr>
              <w:rPr>
                <w:color w:val="000000"/>
                <w:sz w:val="14"/>
                <w:szCs w:val="14"/>
              </w:rPr>
            </w:pPr>
            <w:r w:rsidRPr="00A168A8">
              <w:rPr>
                <w:color w:val="000000"/>
                <w:sz w:val="14"/>
                <w:szCs w:val="14"/>
              </w:rPr>
              <w:t xml:space="preserve">Обслуживание систем шин (100 </w:t>
            </w:r>
            <w:proofErr w:type="spellStart"/>
            <w:proofErr w:type="gramStart"/>
            <w:r w:rsidRPr="00A168A8">
              <w:rPr>
                <w:color w:val="000000"/>
                <w:sz w:val="14"/>
                <w:szCs w:val="14"/>
              </w:rPr>
              <w:t>пог.м</w:t>
            </w:r>
            <w:proofErr w:type="spellEnd"/>
            <w:proofErr w:type="gramEnd"/>
            <w:r w:rsidRPr="00A168A8">
              <w:rPr>
                <w:color w:val="000000"/>
                <w:sz w:val="14"/>
                <w:szCs w:val="14"/>
              </w:rPr>
              <w:t>)</w:t>
            </w:r>
          </w:p>
        </w:tc>
        <w:tc>
          <w:tcPr>
            <w:tcW w:w="617" w:type="pct"/>
            <w:tcBorders>
              <w:top w:val="nil"/>
              <w:left w:val="nil"/>
              <w:bottom w:val="single" w:sz="4" w:space="0" w:color="auto"/>
              <w:right w:val="single" w:sz="4" w:space="0" w:color="auto"/>
            </w:tcBorders>
            <w:shd w:val="clear" w:color="auto" w:fill="auto"/>
            <w:noWrap/>
            <w:vAlign w:val="bottom"/>
            <w:hideMark/>
          </w:tcPr>
          <w:p w14:paraId="1DEE6A83" w14:textId="77777777" w:rsidR="00A168A8" w:rsidRPr="00A168A8" w:rsidRDefault="00A168A8" w:rsidP="00A168A8">
            <w:pPr>
              <w:jc w:val="right"/>
              <w:rPr>
                <w:color w:val="000000"/>
                <w:sz w:val="14"/>
                <w:szCs w:val="14"/>
              </w:rPr>
            </w:pPr>
            <w:r w:rsidRPr="00A168A8">
              <w:rPr>
                <w:color w:val="000000"/>
                <w:sz w:val="14"/>
                <w:szCs w:val="14"/>
              </w:rPr>
              <w:t>0,0016666</w:t>
            </w:r>
          </w:p>
        </w:tc>
        <w:tc>
          <w:tcPr>
            <w:tcW w:w="584" w:type="pct"/>
            <w:tcBorders>
              <w:top w:val="nil"/>
              <w:left w:val="nil"/>
              <w:bottom w:val="single" w:sz="4" w:space="0" w:color="auto"/>
              <w:right w:val="single" w:sz="4" w:space="0" w:color="auto"/>
            </w:tcBorders>
            <w:shd w:val="clear" w:color="auto" w:fill="auto"/>
            <w:noWrap/>
            <w:vAlign w:val="bottom"/>
            <w:hideMark/>
          </w:tcPr>
          <w:p w14:paraId="5E78F3C3" w14:textId="77777777" w:rsidR="00A168A8" w:rsidRPr="00A168A8" w:rsidRDefault="00A168A8" w:rsidP="00A168A8">
            <w:pPr>
              <w:jc w:val="right"/>
              <w:rPr>
                <w:color w:val="000000"/>
                <w:sz w:val="14"/>
                <w:szCs w:val="14"/>
              </w:rPr>
            </w:pPr>
            <w:r w:rsidRPr="00A168A8">
              <w:rPr>
                <w:color w:val="000000"/>
                <w:sz w:val="14"/>
                <w:szCs w:val="14"/>
              </w:rPr>
              <w:t>6,5</w:t>
            </w:r>
          </w:p>
        </w:tc>
        <w:tc>
          <w:tcPr>
            <w:tcW w:w="577" w:type="pct"/>
            <w:tcBorders>
              <w:top w:val="nil"/>
              <w:left w:val="nil"/>
              <w:bottom w:val="single" w:sz="4" w:space="0" w:color="auto"/>
              <w:right w:val="single" w:sz="4" w:space="0" w:color="auto"/>
            </w:tcBorders>
            <w:shd w:val="clear" w:color="auto" w:fill="auto"/>
            <w:noWrap/>
            <w:vAlign w:val="bottom"/>
            <w:hideMark/>
          </w:tcPr>
          <w:p w14:paraId="612C6750" w14:textId="77777777" w:rsidR="00A168A8" w:rsidRPr="00A168A8" w:rsidRDefault="00A168A8" w:rsidP="00A168A8">
            <w:pPr>
              <w:jc w:val="right"/>
              <w:rPr>
                <w:color w:val="000000"/>
                <w:sz w:val="14"/>
                <w:szCs w:val="14"/>
              </w:rPr>
            </w:pPr>
            <w:r w:rsidRPr="00A168A8">
              <w:rPr>
                <w:color w:val="000000"/>
                <w:sz w:val="14"/>
                <w:szCs w:val="14"/>
              </w:rPr>
              <w:t>0,0108329</w:t>
            </w:r>
          </w:p>
        </w:tc>
        <w:tc>
          <w:tcPr>
            <w:tcW w:w="848" w:type="pct"/>
            <w:tcBorders>
              <w:top w:val="nil"/>
              <w:left w:val="nil"/>
              <w:bottom w:val="single" w:sz="4" w:space="0" w:color="auto"/>
              <w:right w:val="single" w:sz="4" w:space="0" w:color="auto"/>
            </w:tcBorders>
            <w:shd w:val="clear" w:color="auto" w:fill="auto"/>
            <w:noWrap/>
            <w:vAlign w:val="bottom"/>
            <w:hideMark/>
          </w:tcPr>
          <w:p w14:paraId="7F846258" w14:textId="77777777" w:rsidR="00A168A8" w:rsidRPr="00A168A8" w:rsidRDefault="00A168A8" w:rsidP="00A168A8">
            <w:pPr>
              <w:jc w:val="right"/>
              <w:rPr>
                <w:color w:val="000000"/>
                <w:sz w:val="14"/>
                <w:szCs w:val="14"/>
              </w:rPr>
            </w:pPr>
            <w:r w:rsidRPr="00A168A8">
              <w:rPr>
                <w:color w:val="000000"/>
                <w:sz w:val="14"/>
                <w:szCs w:val="14"/>
              </w:rPr>
              <w:t>2,504891467</w:t>
            </w:r>
          </w:p>
        </w:tc>
        <w:tc>
          <w:tcPr>
            <w:tcW w:w="873" w:type="pct"/>
            <w:tcBorders>
              <w:top w:val="nil"/>
              <w:left w:val="nil"/>
              <w:bottom w:val="single" w:sz="4" w:space="0" w:color="auto"/>
              <w:right w:val="single" w:sz="4" w:space="0" w:color="auto"/>
            </w:tcBorders>
            <w:shd w:val="clear" w:color="auto" w:fill="auto"/>
            <w:noWrap/>
            <w:vAlign w:val="bottom"/>
            <w:hideMark/>
          </w:tcPr>
          <w:p w14:paraId="14BDB49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84BDF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0BA84C7" w14:textId="77777777" w:rsidR="00A168A8" w:rsidRPr="00A168A8" w:rsidRDefault="00A168A8" w:rsidP="00A168A8">
            <w:pPr>
              <w:jc w:val="center"/>
              <w:rPr>
                <w:color w:val="000000"/>
                <w:sz w:val="14"/>
                <w:szCs w:val="14"/>
              </w:rPr>
            </w:pPr>
            <w:r w:rsidRPr="00A168A8">
              <w:rPr>
                <w:color w:val="000000"/>
                <w:sz w:val="14"/>
                <w:szCs w:val="14"/>
              </w:rPr>
              <w:t xml:space="preserve">Техничное обслуживание </w:t>
            </w:r>
            <w:proofErr w:type="gramStart"/>
            <w:r w:rsidRPr="00A168A8">
              <w:rPr>
                <w:color w:val="000000"/>
                <w:sz w:val="14"/>
                <w:szCs w:val="14"/>
              </w:rPr>
              <w:t>оборудования</w:t>
            </w:r>
            <w:proofErr w:type="gramEnd"/>
            <w:r w:rsidRPr="00A168A8">
              <w:rPr>
                <w:color w:val="000000"/>
                <w:sz w:val="14"/>
                <w:szCs w:val="14"/>
              </w:rPr>
              <w:t xml:space="preserve"> расположенного по адресу: г. Кемерово, пр-т Кузнецкий 33 КТП-10 №4</w:t>
            </w:r>
          </w:p>
        </w:tc>
      </w:tr>
      <w:tr w:rsidR="00A168A8" w:rsidRPr="00A168A8" w14:paraId="1B06020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578168C"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ТМЗ 1000/10/0,4 Т-1</w:t>
            </w:r>
          </w:p>
        </w:tc>
      </w:tr>
      <w:tr w:rsidR="00A168A8" w:rsidRPr="00A168A8" w14:paraId="341D4C2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0899D0A" w14:textId="77777777" w:rsidR="00A168A8" w:rsidRPr="00A168A8" w:rsidRDefault="00A168A8" w:rsidP="00A168A8">
            <w:pPr>
              <w:jc w:val="right"/>
              <w:rPr>
                <w:color w:val="000000"/>
                <w:sz w:val="14"/>
                <w:szCs w:val="14"/>
              </w:rPr>
            </w:pPr>
            <w:r w:rsidRPr="00A168A8">
              <w:rPr>
                <w:color w:val="000000"/>
                <w:sz w:val="14"/>
                <w:szCs w:val="14"/>
              </w:rPr>
              <w:t>25</w:t>
            </w:r>
          </w:p>
        </w:tc>
        <w:tc>
          <w:tcPr>
            <w:tcW w:w="1302" w:type="pct"/>
            <w:tcBorders>
              <w:top w:val="nil"/>
              <w:left w:val="nil"/>
              <w:bottom w:val="single" w:sz="4" w:space="0" w:color="auto"/>
              <w:right w:val="single" w:sz="4" w:space="0" w:color="auto"/>
            </w:tcBorders>
            <w:shd w:val="clear" w:color="auto" w:fill="auto"/>
            <w:vAlign w:val="bottom"/>
            <w:hideMark/>
          </w:tcPr>
          <w:p w14:paraId="4A5A6D30"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0A1B9B24"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601B593E"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143B7CF6"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4935B040"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2BB75AA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558B8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2FF3055" w14:textId="77777777" w:rsidR="00A168A8" w:rsidRPr="00A168A8" w:rsidRDefault="00A168A8" w:rsidP="00A168A8">
            <w:pPr>
              <w:jc w:val="right"/>
              <w:rPr>
                <w:color w:val="000000"/>
                <w:sz w:val="14"/>
                <w:szCs w:val="14"/>
              </w:rPr>
            </w:pPr>
            <w:r w:rsidRPr="00A168A8">
              <w:rPr>
                <w:color w:val="000000"/>
                <w:sz w:val="14"/>
                <w:szCs w:val="14"/>
              </w:rPr>
              <w:t>26</w:t>
            </w:r>
          </w:p>
        </w:tc>
        <w:tc>
          <w:tcPr>
            <w:tcW w:w="1302" w:type="pct"/>
            <w:tcBorders>
              <w:top w:val="nil"/>
              <w:left w:val="nil"/>
              <w:bottom w:val="single" w:sz="4" w:space="0" w:color="auto"/>
              <w:right w:val="single" w:sz="4" w:space="0" w:color="auto"/>
            </w:tcBorders>
            <w:shd w:val="clear" w:color="auto" w:fill="auto"/>
            <w:vAlign w:val="bottom"/>
            <w:hideMark/>
          </w:tcPr>
          <w:p w14:paraId="72EE279C"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357279BE" w14:textId="77777777" w:rsidR="00A168A8" w:rsidRPr="00A168A8" w:rsidRDefault="00A168A8" w:rsidP="00A168A8">
            <w:pPr>
              <w:jc w:val="right"/>
              <w:rPr>
                <w:color w:val="000000"/>
                <w:sz w:val="14"/>
                <w:szCs w:val="14"/>
              </w:rPr>
            </w:pPr>
            <w:r w:rsidRPr="00A168A8">
              <w:rPr>
                <w:color w:val="000000"/>
                <w:sz w:val="14"/>
                <w:szCs w:val="14"/>
              </w:rPr>
              <w:t>0,083333</w:t>
            </w:r>
          </w:p>
        </w:tc>
        <w:tc>
          <w:tcPr>
            <w:tcW w:w="584" w:type="pct"/>
            <w:tcBorders>
              <w:top w:val="nil"/>
              <w:left w:val="nil"/>
              <w:bottom w:val="single" w:sz="4" w:space="0" w:color="auto"/>
              <w:right w:val="single" w:sz="4" w:space="0" w:color="auto"/>
            </w:tcBorders>
            <w:shd w:val="clear" w:color="auto" w:fill="auto"/>
            <w:noWrap/>
            <w:vAlign w:val="bottom"/>
            <w:hideMark/>
          </w:tcPr>
          <w:p w14:paraId="03B5416C"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5B9B8614" w14:textId="77777777" w:rsidR="00A168A8" w:rsidRPr="00A168A8" w:rsidRDefault="00A168A8" w:rsidP="00A168A8">
            <w:pPr>
              <w:jc w:val="right"/>
              <w:rPr>
                <w:color w:val="000000"/>
                <w:sz w:val="14"/>
                <w:szCs w:val="14"/>
              </w:rPr>
            </w:pPr>
            <w:r w:rsidRPr="00A168A8">
              <w:rPr>
                <w:color w:val="000000"/>
                <w:sz w:val="14"/>
                <w:szCs w:val="14"/>
              </w:rPr>
              <w:t>0,0166666</w:t>
            </w:r>
          </w:p>
        </w:tc>
        <w:tc>
          <w:tcPr>
            <w:tcW w:w="848" w:type="pct"/>
            <w:tcBorders>
              <w:top w:val="nil"/>
              <w:left w:val="nil"/>
              <w:bottom w:val="single" w:sz="4" w:space="0" w:color="auto"/>
              <w:right w:val="single" w:sz="4" w:space="0" w:color="auto"/>
            </w:tcBorders>
            <w:shd w:val="clear" w:color="auto" w:fill="auto"/>
            <w:noWrap/>
            <w:vAlign w:val="bottom"/>
            <w:hideMark/>
          </w:tcPr>
          <w:p w14:paraId="78738FCB"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0460597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C73F6A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FD70E65" w14:textId="77777777" w:rsidR="00A168A8" w:rsidRPr="00A168A8" w:rsidRDefault="00A168A8" w:rsidP="00A168A8">
            <w:pPr>
              <w:jc w:val="right"/>
              <w:rPr>
                <w:color w:val="000000"/>
                <w:sz w:val="14"/>
                <w:szCs w:val="14"/>
              </w:rPr>
            </w:pPr>
            <w:r w:rsidRPr="00A168A8">
              <w:rPr>
                <w:color w:val="000000"/>
                <w:sz w:val="14"/>
                <w:szCs w:val="14"/>
              </w:rPr>
              <w:t>27</w:t>
            </w:r>
          </w:p>
        </w:tc>
        <w:tc>
          <w:tcPr>
            <w:tcW w:w="1302" w:type="pct"/>
            <w:tcBorders>
              <w:top w:val="nil"/>
              <w:left w:val="nil"/>
              <w:bottom w:val="single" w:sz="4" w:space="0" w:color="auto"/>
              <w:right w:val="single" w:sz="4" w:space="0" w:color="auto"/>
            </w:tcBorders>
            <w:shd w:val="clear" w:color="auto" w:fill="auto"/>
            <w:vAlign w:val="bottom"/>
            <w:hideMark/>
          </w:tcPr>
          <w:p w14:paraId="484FE37A"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3BD68E4C" w14:textId="77777777" w:rsidR="00A168A8" w:rsidRPr="00A168A8" w:rsidRDefault="00A168A8" w:rsidP="00A168A8">
            <w:pPr>
              <w:jc w:val="right"/>
              <w:rPr>
                <w:color w:val="000000"/>
                <w:sz w:val="14"/>
                <w:szCs w:val="14"/>
              </w:rPr>
            </w:pPr>
            <w:r w:rsidRPr="00A168A8">
              <w:rPr>
                <w:color w:val="000000"/>
                <w:sz w:val="14"/>
                <w:szCs w:val="14"/>
              </w:rPr>
              <w:t>0,083333</w:t>
            </w:r>
          </w:p>
        </w:tc>
        <w:tc>
          <w:tcPr>
            <w:tcW w:w="584" w:type="pct"/>
            <w:tcBorders>
              <w:top w:val="nil"/>
              <w:left w:val="nil"/>
              <w:bottom w:val="single" w:sz="4" w:space="0" w:color="auto"/>
              <w:right w:val="single" w:sz="4" w:space="0" w:color="auto"/>
            </w:tcBorders>
            <w:shd w:val="clear" w:color="auto" w:fill="auto"/>
            <w:noWrap/>
            <w:vAlign w:val="bottom"/>
            <w:hideMark/>
          </w:tcPr>
          <w:p w14:paraId="311DBE52"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5D1B18EB" w14:textId="77777777" w:rsidR="00A168A8" w:rsidRPr="00A168A8" w:rsidRDefault="00A168A8" w:rsidP="00A168A8">
            <w:pPr>
              <w:jc w:val="right"/>
              <w:rPr>
                <w:color w:val="000000"/>
                <w:sz w:val="14"/>
                <w:szCs w:val="14"/>
              </w:rPr>
            </w:pPr>
            <w:r w:rsidRPr="00A168A8">
              <w:rPr>
                <w:color w:val="000000"/>
                <w:sz w:val="14"/>
                <w:szCs w:val="14"/>
              </w:rPr>
              <w:t>0,0333332</w:t>
            </w:r>
          </w:p>
        </w:tc>
        <w:tc>
          <w:tcPr>
            <w:tcW w:w="848" w:type="pct"/>
            <w:tcBorders>
              <w:top w:val="nil"/>
              <w:left w:val="nil"/>
              <w:bottom w:val="single" w:sz="4" w:space="0" w:color="auto"/>
              <w:right w:val="single" w:sz="4" w:space="0" w:color="auto"/>
            </w:tcBorders>
            <w:shd w:val="clear" w:color="auto" w:fill="auto"/>
            <w:noWrap/>
            <w:vAlign w:val="bottom"/>
            <w:hideMark/>
          </w:tcPr>
          <w:p w14:paraId="7397D3FF"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22ACDBA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FA46B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7CB369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ТМЗ 1000/10/0,4 Т-2</w:t>
            </w:r>
          </w:p>
        </w:tc>
      </w:tr>
      <w:tr w:rsidR="00A168A8" w:rsidRPr="00A168A8" w14:paraId="3BDBA43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17726EF" w14:textId="77777777" w:rsidR="00A168A8" w:rsidRPr="00A168A8" w:rsidRDefault="00A168A8" w:rsidP="00A168A8">
            <w:pPr>
              <w:jc w:val="right"/>
              <w:rPr>
                <w:color w:val="000000"/>
                <w:sz w:val="14"/>
                <w:szCs w:val="14"/>
              </w:rPr>
            </w:pPr>
            <w:r w:rsidRPr="00A168A8">
              <w:rPr>
                <w:color w:val="000000"/>
                <w:sz w:val="14"/>
                <w:szCs w:val="14"/>
              </w:rPr>
              <w:t>28</w:t>
            </w:r>
          </w:p>
        </w:tc>
        <w:tc>
          <w:tcPr>
            <w:tcW w:w="1302" w:type="pct"/>
            <w:tcBorders>
              <w:top w:val="nil"/>
              <w:left w:val="nil"/>
              <w:bottom w:val="single" w:sz="4" w:space="0" w:color="auto"/>
              <w:right w:val="single" w:sz="4" w:space="0" w:color="auto"/>
            </w:tcBorders>
            <w:shd w:val="clear" w:color="auto" w:fill="auto"/>
            <w:vAlign w:val="bottom"/>
            <w:hideMark/>
          </w:tcPr>
          <w:p w14:paraId="231D5380"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37192393"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5A76A295"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1448025A"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298EF077"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6BABE0C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4D8663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4387F90" w14:textId="77777777" w:rsidR="00A168A8" w:rsidRPr="00A168A8" w:rsidRDefault="00A168A8" w:rsidP="00A168A8">
            <w:pPr>
              <w:jc w:val="right"/>
              <w:rPr>
                <w:color w:val="000000"/>
                <w:sz w:val="14"/>
                <w:szCs w:val="14"/>
              </w:rPr>
            </w:pPr>
            <w:r w:rsidRPr="00A168A8">
              <w:rPr>
                <w:color w:val="000000"/>
                <w:sz w:val="14"/>
                <w:szCs w:val="14"/>
              </w:rPr>
              <w:t>29</w:t>
            </w:r>
          </w:p>
        </w:tc>
        <w:tc>
          <w:tcPr>
            <w:tcW w:w="1302" w:type="pct"/>
            <w:tcBorders>
              <w:top w:val="nil"/>
              <w:left w:val="nil"/>
              <w:bottom w:val="single" w:sz="4" w:space="0" w:color="auto"/>
              <w:right w:val="single" w:sz="4" w:space="0" w:color="auto"/>
            </w:tcBorders>
            <w:shd w:val="clear" w:color="auto" w:fill="auto"/>
            <w:vAlign w:val="bottom"/>
            <w:hideMark/>
          </w:tcPr>
          <w:p w14:paraId="3682BB7D"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505F6DC5"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780303B7"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26B28BED"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2AAED419"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100B841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6E8B28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CD6145D" w14:textId="77777777" w:rsidR="00A168A8" w:rsidRPr="00A168A8" w:rsidRDefault="00A168A8" w:rsidP="00A168A8">
            <w:pPr>
              <w:jc w:val="right"/>
              <w:rPr>
                <w:color w:val="000000"/>
                <w:sz w:val="14"/>
                <w:szCs w:val="14"/>
              </w:rPr>
            </w:pPr>
            <w:r w:rsidRPr="00A168A8">
              <w:rPr>
                <w:color w:val="000000"/>
                <w:sz w:val="14"/>
                <w:szCs w:val="14"/>
              </w:rPr>
              <w:t>30</w:t>
            </w:r>
          </w:p>
        </w:tc>
        <w:tc>
          <w:tcPr>
            <w:tcW w:w="1302" w:type="pct"/>
            <w:tcBorders>
              <w:top w:val="nil"/>
              <w:left w:val="nil"/>
              <w:bottom w:val="single" w:sz="4" w:space="0" w:color="auto"/>
              <w:right w:val="single" w:sz="4" w:space="0" w:color="auto"/>
            </w:tcBorders>
            <w:shd w:val="clear" w:color="auto" w:fill="auto"/>
            <w:vAlign w:val="bottom"/>
            <w:hideMark/>
          </w:tcPr>
          <w:p w14:paraId="5BD7F918"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077BE83C"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37890975"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1F3CA82B"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750C4B37"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73AE75C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59F415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81696A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4205124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9998B6E" w14:textId="77777777" w:rsidR="00A168A8" w:rsidRPr="00A168A8" w:rsidRDefault="00A168A8" w:rsidP="00A168A8">
            <w:pPr>
              <w:jc w:val="right"/>
              <w:rPr>
                <w:color w:val="000000"/>
                <w:sz w:val="14"/>
                <w:szCs w:val="14"/>
              </w:rPr>
            </w:pPr>
            <w:r w:rsidRPr="00A168A8">
              <w:rPr>
                <w:color w:val="000000"/>
                <w:sz w:val="14"/>
                <w:szCs w:val="14"/>
              </w:rPr>
              <w:t>31</w:t>
            </w:r>
          </w:p>
        </w:tc>
        <w:tc>
          <w:tcPr>
            <w:tcW w:w="1302" w:type="pct"/>
            <w:tcBorders>
              <w:top w:val="nil"/>
              <w:left w:val="nil"/>
              <w:bottom w:val="single" w:sz="4" w:space="0" w:color="auto"/>
              <w:right w:val="single" w:sz="4" w:space="0" w:color="auto"/>
            </w:tcBorders>
            <w:shd w:val="clear" w:color="auto" w:fill="auto"/>
            <w:vAlign w:val="bottom"/>
            <w:hideMark/>
          </w:tcPr>
          <w:p w14:paraId="2286CDFC"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2898F9EA"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0FB856C9"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2DE60927"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6CF9F67B" w14:textId="77777777" w:rsidR="00A168A8" w:rsidRPr="00A168A8" w:rsidRDefault="00A168A8" w:rsidP="00A168A8">
            <w:pPr>
              <w:jc w:val="right"/>
              <w:rPr>
                <w:color w:val="000000"/>
                <w:sz w:val="14"/>
                <w:szCs w:val="14"/>
              </w:rPr>
            </w:pPr>
            <w:r w:rsidRPr="00A168A8">
              <w:rPr>
                <w:color w:val="000000"/>
                <w:sz w:val="14"/>
                <w:szCs w:val="14"/>
              </w:rPr>
              <w:t>7,707</w:t>
            </w:r>
          </w:p>
        </w:tc>
        <w:tc>
          <w:tcPr>
            <w:tcW w:w="873" w:type="pct"/>
            <w:tcBorders>
              <w:top w:val="nil"/>
              <w:left w:val="nil"/>
              <w:bottom w:val="single" w:sz="4" w:space="0" w:color="auto"/>
              <w:right w:val="single" w:sz="4" w:space="0" w:color="auto"/>
            </w:tcBorders>
            <w:shd w:val="clear" w:color="auto" w:fill="auto"/>
            <w:noWrap/>
            <w:vAlign w:val="bottom"/>
            <w:hideMark/>
          </w:tcPr>
          <w:p w14:paraId="4C71BA4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55AB1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9B4D17" w14:textId="77777777" w:rsidR="00A168A8" w:rsidRPr="00A168A8" w:rsidRDefault="00A168A8" w:rsidP="00A168A8">
            <w:pPr>
              <w:jc w:val="right"/>
              <w:rPr>
                <w:color w:val="000000"/>
                <w:sz w:val="14"/>
                <w:szCs w:val="14"/>
              </w:rPr>
            </w:pPr>
            <w:r w:rsidRPr="00A168A8">
              <w:rPr>
                <w:color w:val="000000"/>
                <w:sz w:val="14"/>
                <w:szCs w:val="14"/>
              </w:rPr>
              <w:t>32</w:t>
            </w:r>
          </w:p>
        </w:tc>
        <w:tc>
          <w:tcPr>
            <w:tcW w:w="1302" w:type="pct"/>
            <w:tcBorders>
              <w:top w:val="nil"/>
              <w:left w:val="nil"/>
              <w:bottom w:val="single" w:sz="4" w:space="0" w:color="auto"/>
              <w:right w:val="single" w:sz="4" w:space="0" w:color="auto"/>
            </w:tcBorders>
            <w:shd w:val="clear" w:color="auto" w:fill="auto"/>
            <w:vAlign w:val="bottom"/>
            <w:hideMark/>
          </w:tcPr>
          <w:p w14:paraId="7BE94BA3"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400795B7"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7E075DBA"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7BA39703" w14:textId="77777777" w:rsidR="00A168A8" w:rsidRPr="00A168A8" w:rsidRDefault="00A168A8" w:rsidP="00A168A8">
            <w:pPr>
              <w:jc w:val="right"/>
              <w:rPr>
                <w:color w:val="000000"/>
                <w:sz w:val="14"/>
                <w:szCs w:val="14"/>
              </w:rPr>
            </w:pPr>
            <w:r w:rsidRPr="00A168A8">
              <w:rPr>
                <w:color w:val="000000"/>
                <w:sz w:val="14"/>
                <w:szCs w:val="14"/>
              </w:rPr>
              <w:t>0,049998</w:t>
            </w:r>
          </w:p>
        </w:tc>
        <w:tc>
          <w:tcPr>
            <w:tcW w:w="848" w:type="pct"/>
            <w:tcBorders>
              <w:top w:val="nil"/>
              <w:left w:val="nil"/>
              <w:bottom w:val="single" w:sz="4" w:space="0" w:color="auto"/>
              <w:right w:val="single" w:sz="4" w:space="0" w:color="auto"/>
            </w:tcBorders>
            <w:shd w:val="clear" w:color="auto" w:fill="auto"/>
            <w:noWrap/>
            <w:vAlign w:val="bottom"/>
            <w:hideMark/>
          </w:tcPr>
          <w:p w14:paraId="4DE54467" w14:textId="77777777" w:rsidR="00A168A8" w:rsidRPr="00A168A8" w:rsidRDefault="00A168A8" w:rsidP="00A168A8">
            <w:pPr>
              <w:jc w:val="right"/>
              <w:rPr>
                <w:color w:val="000000"/>
                <w:sz w:val="14"/>
                <w:szCs w:val="14"/>
              </w:rPr>
            </w:pPr>
            <w:r w:rsidRPr="00A168A8">
              <w:rPr>
                <w:color w:val="000000"/>
                <w:sz w:val="14"/>
                <w:szCs w:val="14"/>
              </w:rPr>
              <w:t>11,561</w:t>
            </w:r>
          </w:p>
        </w:tc>
        <w:tc>
          <w:tcPr>
            <w:tcW w:w="873" w:type="pct"/>
            <w:tcBorders>
              <w:top w:val="nil"/>
              <w:left w:val="nil"/>
              <w:bottom w:val="single" w:sz="4" w:space="0" w:color="auto"/>
              <w:right w:val="single" w:sz="4" w:space="0" w:color="auto"/>
            </w:tcBorders>
            <w:shd w:val="clear" w:color="auto" w:fill="auto"/>
            <w:noWrap/>
            <w:vAlign w:val="bottom"/>
            <w:hideMark/>
          </w:tcPr>
          <w:p w14:paraId="6F7DF61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4C6A2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7906A57" w14:textId="77777777" w:rsidR="00A168A8" w:rsidRPr="00A168A8" w:rsidRDefault="00A168A8" w:rsidP="00A168A8">
            <w:pPr>
              <w:jc w:val="center"/>
              <w:rPr>
                <w:color w:val="000000"/>
                <w:sz w:val="14"/>
                <w:szCs w:val="14"/>
              </w:rPr>
            </w:pPr>
            <w:r w:rsidRPr="00A168A8">
              <w:rPr>
                <w:color w:val="000000"/>
                <w:sz w:val="14"/>
                <w:szCs w:val="14"/>
              </w:rPr>
              <w:lastRenderedPageBreak/>
              <w:t xml:space="preserve">техническое обслуживание выключателя АВМ-0,4 </w:t>
            </w:r>
            <w:proofErr w:type="spellStart"/>
            <w:r w:rsidRPr="00A168A8">
              <w:rPr>
                <w:color w:val="000000"/>
                <w:sz w:val="14"/>
                <w:szCs w:val="14"/>
              </w:rPr>
              <w:t>кВ</w:t>
            </w:r>
            <w:proofErr w:type="spellEnd"/>
          </w:p>
        </w:tc>
      </w:tr>
      <w:tr w:rsidR="00A168A8" w:rsidRPr="00A168A8" w14:paraId="640C58A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091AFF1" w14:textId="77777777" w:rsidR="00A168A8" w:rsidRPr="00A168A8" w:rsidRDefault="00A168A8" w:rsidP="00A168A8">
            <w:pPr>
              <w:jc w:val="right"/>
              <w:rPr>
                <w:color w:val="000000"/>
                <w:sz w:val="14"/>
                <w:szCs w:val="14"/>
              </w:rPr>
            </w:pPr>
            <w:r w:rsidRPr="00A168A8">
              <w:rPr>
                <w:color w:val="000000"/>
                <w:sz w:val="14"/>
                <w:szCs w:val="14"/>
              </w:rPr>
              <w:t>33</w:t>
            </w:r>
          </w:p>
        </w:tc>
        <w:tc>
          <w:tcPr>
            <w:tcW w:w="1302" w:type="pct"/>
            <w:tcBorders>
              <w:top w:val="nil"/>
              <w:left w:val="nil"/>
              <w:bottom w:val="single" w:sz="4" w:space="0" w:color="auto"/>
              <w:right w:val="single" w:sz="4" w:space="0" w:color="auto"/>
            </w:tcBorders>
            <w:shd w:val="clear" w:color="auto" w:fill="auto"/>
            <w:vAlign w:val="bottom"/>
            <w:hideMark/>
          </w:tcPr>
          <w:p w14:paraId="60176C7E"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w:t>
            </w:r>
            <w:r w:rsidRPr="00A168A8">
              <w:rPr>
                <w:color w:val="000000"/>
                <w:sz w:val="14"/>
                <w:szCs w:val="14"/>
              </w:rPr>
              <w:br/>
              <w:t>выключателя</w:t>
            </w:r>
          </w:p>
        </w:tc>
        <w:tc>
          <w:tcPr>
            <w:tcW w:w="617" w:type="pct"/>
            <w:tcBorders>
              <w:top w:val="nil"/>
              <w:left w:val="nil"/>
              <w:bottom w:val="single" w:sz="4" w:space="0" w:color="auto"/>
              <w:right w:val="single" w:sz="4" w:space="0" w:color="auto"/>
            </w:tcBorders>
            <w:shd w:val="clear" w:color="auto" w:fill="auto"/>
            <w:noWrap/>
            <w:vAlign w:val="bottom"/>
            <w:hideMark/>
          </w:tcPr>
          <w:p w14:paraId="7DAA0399" w14:textId="77777777" w:rsidR="00A168A8" w:rsidRPr="00A168A8" w:rsidRDefault="00A168A8" w:rsidP="00A168A8">
            <w:pPr>
              <w:jc w:val="right"/>
              <w:rPr>
                <w:color w:val="000000"/>
                <w:sz w:val="14"/>
                <w:szCs w:val="14"/>
              </w:rPr>
            </w:pPr>
            <w:r w:rsidRPr="00A168A8">
              <w:rPr>
                <w:color w:val="000000"/>
                <w:sz w:val="14"/>
                <w:szCs w:val="14"/>
              </w:rPr>
              <w:t>1,33328</w:t>
            </w:r>
          </w:p>
        </w:tc>
        <w:tc>
          <w:tcPr>
            <w:tcW w:w="584" w:type="pct"/>
            <w:tcBorders>
              <w:top w:val="nil"/>
              <w:left w:val="nil"/>
              <w:bottom w:val="single" w:sz="4" w:space="0" w:color="auto"/>
              <w:right w:val="single" w:sz="4" w:space="0" w:color="auto"/>
            </w:tcBorders>
            <w:shd w:val="clear" w:color="auto" w:fill="auto"/>
            <w:noWrap/>
            <w:vAlign w:val="bottom"/>
            <w:hideMark/>
          </w:tcPr>
          <w:p w14:paraId="7E58FF03" w14:textId="77777777" w:rsidR="00A168A8" w:rsidRPr="00A168A8" w:rsidRDefault="00A168A8" w:rsidP="00A168A8">
            <w:pPr>
              <w:jc w:val="right"/>
              <w:rPr>
                <w:color w:val="000000"/>
                <w:sz w:val="14"/>
                <w:szCs w:val="14"/>
              </w:rPr>
            </w:pPr>
            <w:r w:rsidRPr="00A168A8">
              <w:rPr>
                <w:color w:val="000000"/>
                <w:sz w:val="14"/>
                <w:szCs w:val="14"/>
              </w:rPr>
              <w:t>0,5</w:t>
            </w:r>
          </w:p>
        </w:tc>
        <w:tc>
          <w:tcPr>
            <w:tcW w:w="577" w:type="pct"/>
            <w:tcBorders>
              <w:top w:val="nil"/>
              <w:left w:val="nil"/>
              <w:bottom w:val="single" w:sz="4" w:space="0" w:color="auto"/>
              <w:right w:val="single" w:sz="4" w:space="0" w:color="auto"/>
            </w:tcBorders>
            <w:shd w:val="clear" w:color="auto" w:fill="auto"/>
            <w:noWrap/>
            <w:vAlign w:val="bottom"/>
            <w:hideMark/>
          </w:tcPr>
          <w:p w14:paraId="373C0ECD" w14:textId="77777777" w:rsidR="00A168A8" w:rsidRPr="00A168A8" w:rsidRDefault="00A168A8" w:rsidP="00A168A8">
            <w:pPr>
              <w:jc w:val="right"/>
              <w:rPr>
                <w:color w:val="000000"/>
                <w:sz w:val="14"/>
                <w:szCs w:val="14"/>
              </w:rPr>
            </w:pPr>
            <w:r w:rsidRPr="00A168A8">
              <w:rPr>
                <w:color w:val="000000"/>
                <w:sz w:val="14"/>
                <w:szCs w:val="14"/>
              </w:rPr>
              <w:t>0,66664</w:t>
            </w:r>
          </w:p>
        </w:tc>
        <w:tc>
          <w:tcPr>
            <w:tcW w:w="848" w:type="pct"/>
            <w:tcBorders>
              <w:top w:val="nil"/>
              <w:left w:val="nil"/>
              <w:bottom w:val="single" w:sz="4" w:space="0" w:color="auto"/>
              <w:right w:val="single" w:sz="4" w:space="0" w:color="auto"/>
            </w:tcBorders>
            <w:shd w:val="clear" w:color="auto" w:fill="auto"/>
            <w:noWrap/>
            <w:vAlign w:val="bottom"/>
            <w:hideMark/>
          </w:tcPr>
          <w:p w14:paraId="161099EE" w14:textId="77777777" w:rsidR="00A168A8" w:rsidRPr="00A168A8" w:rsidRDefault="00A168A8" w:rsidP="00A168A8">
            <w:pPr>
              <w:jc w:val="right"/>
              <w:rPr>
                <w:color w:val="000000"/>
                <w:sz w:val="14"/>
                <w:szCs w:val="14"/>
              </w:rPr>
            </w:pPr>
            <w:r w:rsidRPr="00A168A8">
              <w:rPr>
                <w:color w:val="000000"/>
                <w:sz w:val="14"/>
                <w:szCs w:val="14"/>
              </w:rPr>
              <w:t>154,15</w:t>
            </w:r>
          </w:p>
        </w:tc>
        <w:tc>
          <w:tcPr>
            <w:tcW w:w="873" w:type="pct"/>
            <w:tcBorders>
              <w:top w:val="nil"/>
              <w:left w:val="nil"/>
              <w:bottom w:val="single" w:sz="4" w:space="0" w:color="auto"/>
              <w:right w:val="single" w:sz="4" w:space="0" w:color="auto"/>
            </w:tcBorders>
            <w:shd w:val="clear" w:color="auto" w:fill="auto"/>
            <w:noWrap/>
            <w:vAlign w:val="bottom"/>
            <w:hideMark/>
          </w:tcPr>
          <w:p w14:paraId="15EDEF9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85D2A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8B2DE3B" w14:textId="77777777" w:rsidR="00A168A8" w:rsidRPr="00A168A8" w:rsidRDefault="00A168A8" w:rsidP="00A168A8">
            <w:pPr>
              <w:jc w:val="right"/>
              <w:rPr>
                <w:color w:val="000000"/>
                <w:sz w:val="14"/>
                <w:szCs w:val="14"/>
              </w:rPr>
            </w:pPr>
            <w:r w:rsidRPr="00A168A8">
              <w:rPr>
                <w:color w:val="000000"/>
                <w:sz w:val="14"/>
                <w:szCs w:val="14"/>
              </w:rPr>
              <w:t>34</w:t>
            </w:r>
          </w:p>
        </w:tc>
        <w:tc>
          <w:tcPr>
            <w:tcW w:w="1302" w:type="pct"/>
            <w:tcBorders>
              <w:top w:val="nil"/>
              <w:left w:val="nil"/>
              <w:bottom w:val="single" w:sz="4" w:space="0" w:color="auto"/>
              <w:right w:val="single" w:sz="4" w:space="0" w:color="auto"/>
            </w:tcBorders>
            <w:shd w:val="clear" w:color="auto" w:fill="auto"/>
            <w:vAlign w:val="bottom"/>
            <w:hideMark/>
          </w:tcPr>
          <w:p w14:paraId="1104612B" w14:textId="77777777" w:rsidR="00A168A8" w:rsidRPr="00A168A8" w:rsidRDefault="00A168A8" w:rsidP="00A168A8">
            <w:pPr>
              <w:rPr>
                <w:color w:val="000000"/>
                <w:sz w:val="14"/>
                <w:szCs w:val="14"/>
              </w:rPr>
            </w:pPr>
            <w:r w:rsidRPr="00A168A8">
              <w:rPr>
                <w:color w:val="000000"/>
                <w:sz w:val="14"/>
                <w:szCs w:val="14"/>
              </w:rPr>
              <w:t>Протирка изоляции: Автоматического</w:t>
            </w:r>
            <w:r w:rsidRPr="00A168A8">
              <w:rPr>
                <w:color w:val="000000"/>
                <w:sz w:val="14"/>
                <w:szCs w:val="14"/>
              </w:rPr>
              <w:br/>
              <w:t>выключателя</w:t>
            </w:r>
          </w:p>
        </w:tc>
        <w:tc>
          <w:tcPr>
            <w:tcW w:w="617" w:type="pct"/>
            <w:tcBorders>
              <w:top w:val="nil"/>
              <w:left w:val="nil"/>
              <w:bottom w:val="single" w:sz="4" w:space="0" w:color="auto"/>
              <w:right w:val="single" w:sz="4" w:space="0" w:color="auto"/>
            </w:tcBorders>
            <w:shd w:val="clear" w:color="auto" w:fill="auto"/>
            <w:noWrap/>
            <w:vAlign w:val="bottom"/>
            <w:hideMark/>
          </w:tcPr>
          <w:p w14:paraId="70105907" w14:textId="77777777" w:rsidR="00A168A8" w:rsidRPr="00A168A8" w:rsidRDefault="00A168A8" w:rsidP="00A168A8">
            <w:pPr>
              <w:jc w:val="right"/>
              <w:rPr>
                <w:color w:val="000000"/>
                <w:sz w:val="14"/>
                <w:szCs w:val="14"/>
              </w:rPr>
            </w:pPr>
            <w:r w:rsidRPr="00A168A8">
              <w:rPr>
                <w:color w:val="000000"/>
                <w:sz w:val="14"/>
                <w:szCs w:val="14"/>
              </w:rPr>
              <w:t>1,33328</w:t>
            </w:r>
          </w:p>
        </w:tc>
        <w:tc>
          <w:tcPr>
            <w:tcW w:w="584" w:type="pct"/>
            <w:tcBorders>
              <w:top w:val="nil"/>
              <w:left w:val="nil"/>
              <w:bottom w:val="single" w:sz="4" w:space="0" w:color="auto"/>
              <w:right w:val="single" w:sz="4" w:space="0" w:color="auto"/>
            </w:tcBorders>
            <w:shd w:val="clear" w:color="auto" w:fill="auto"/>
            <w:noWrap/>
            <w:vAlign w:val="bottom"/>
            <w:hideMark/>
          </w:tcPr>
          <w:p w14:paraId="3E345A67" w14:textId="77777777" w:rsidR="00A168A8" w:rsidRPr="00A168A8" w:rsidRDefault="00A168A8" w:rsidP="00A168A8">
            <w:pPr>
              <w:jc w:val="right"/>
              <w:rPr>
                <w:color w:val="000000"/>
                <w:sz w:val="14"/>
                <w:szCs w:val="14"/>
              </w:rPr>
            </w:pPr>
            <w:r w:rsidRPr="00A168A8">
              <w:rPr>
                <w:color w:val="000000"/>
                <w:sz w:val="14"/>
                <w:szCs w:val="14"/>
              </w:rPr>
              <w:t>1,3</w:t>
            </w:r>
          </w:p>
        </w:tc>
        <w:tc>
          <w:tcPr>
            <w:tcW w:w="577" w:type="pct"/>
            <w:tcBorders>
              <w:top w:val="nil"/>
              <w:left w:val="nil"/>
              <w:bottom w:val="single" w:sz="4" w:space="0" w:color="auto"/>
              <w:right w:val="single" w:sz="4" w:space="0" w:color="auto"/>
            </w:tcBorders>
            <w:shd w:val="clear" w:color="auto" w:fill="auto"/>
            <w:noWrap/>
            <w:vAlign w:val="bottom"/>
            <w:hideMark/>
          </w:tcPr>
          <w:p w14:paraId="797CFACE" w14:textId="77777777" w:rsidR="00A168A8" w:rsidRPr="00A168A8" w:rsidRDefault="00A168A8" w:rsidP="00A168A8">
            <w:pPr>
              <w:jc w:val="right"/>
              <w:rPr>
                <w:color w:val="000000"/>
                <w:sz w:val="14"/>
                <w:szCs w:val="14"/>
              </w:rPr>
            </w:pPr>
            <w:r w:rsidRPr="00A168A8">
              <w:rPr>
                <w:color w:val="000000"/>
                <w:sz w:val="14"/>
                <w:szCs w:val="14"/>
              </w:rPr>
              <w:t>1,733264</w:t>
            </w:r>
          </w:p>
        </w:tc>
        <w:tc>
          <w:tcPr>
            <w:tcW w:w="848" w:type="pct"/>
            <w:tcBorders>
              <w:top w:val="nil"/>
              <w:left w:val="nil"/>
              <w:bottom w:val="single" w:sz="4" w:space="0" w:color="auto"/>
              <w:right w:val="single" w:sz="4" w:space="0" w:color="auto"/>
            </w:tcBorders>
            <w:shd w:val="clear" w:color="auto" w:fill="auto"/>
            <w:noWrap/>
            <w:vAlign w:val="bottom"/>
            <w:hideMark/>
          </w:tcPr>
          <w:p w14:paraId="4AAEA56D" w14:textId="77777777" w:rsidR="00A168A8" w:rsidRPr="00A168A8" w:rsidRDefault="00A168A8" w:rsidP="00A168A8">
            <w:pPr>
              <w:jc w:val="right"/>
              <w:rPr>
                <w:color w:val="000000"/>
                <w:sz w:val="14"/>
                <w:szCs w:val="14"/>
              </w:rPr>
            </w:pPr>
            <w:r w:rsidRPr="00A168A8">
              <w:rPr>
                <w:color w:val="000000"/>
                <w:sz w:val="14"/>
                <w:szCs w:val="14"/>
              </w:rPr>
              <w:t>400,78</w:t>
            </w:r>
          </w:p>
        </w:tc>
        <w:tc>
          <w:tcPr>
            <w:tcW w:w="873" w:type="pct"/>
            <w:tcBorders>
              <w:top w:val="nil"/>
              <w:left w:val="nil"/>
              <w:bottom w:val="single" w:sz="4" w:space="0" w:color="auto"/>
              <w:right w:val="single" w:sz="4" w:space="0" w:color="auto"/>
            </w:tcBorders>
            <w:shd w:val="clear" w:color="auto" w:fill="auto"/>
            <w:noWrap/>
            <w:vAlign w:val="bottom"/>
            <w:hideMark/>
          </w:tcPr>
          <w:p w14:paraId="290D125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344422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9EFF15E" w14:textId="77777777" w:rsidR="00A168A8" w:rsidRPr="00A168A8" w:rsidRDefault="00A168A8" w:rsidP="00A168A8">
            <w:pPr>
              <w:jc w:val="right"/>
              <w:rPr>
                <w:color w:val="000000"/>
                <w:sz w:val="14"/>
                <w:szCs w:val="14"/>
              </w:rPr>
            </w:pPr>
            <w:r w:rsidRPr="00A168A8">
              <w:rPr>
                <w:color w:val="000000"/>
                <w:sz w:val="14"/>
                <w:szCs w:val="14"/>
              </w:rPr>
              <w:t>35</w:t>
            </w:r>
          </w:p>
        </w:tc>
        <w:tc>
          <w:tcPr>
            <w:tcW w:w="1302" w:type="pct"/>
            <w:tcBorders>
              <w:top w:val="nil"/>
              <w:left w:val="nil"/>
              <w:bottom w:val="single" w:sz="4" w:space="0" w:color="auto"/>
              <w:right w:val="single" w:sz="4" w:space="0" w:color="auto"/>
            </w:tcBorders>
            <w:shd w:val="clear" w:color="auto" w:fill="auto"/>
            <w:vAlign w:val="bottom"/>
            <w:hideMark/>
          </w:tcPr>
          <w:p w14:paraId="750B77BD" w14:textId="77777777" w:rsidR="00A168A8" w:rsidRPr="00A168A8" w:rsidRDefault="00A168A8" w:rsidP="00A168A8">
            <w:pPr>
              <w:rPr>
                <w:color w:val="000000"/>
                <w:sz w:val="14"/>
                <w:szCs w:val="14"/>
              </w:rPr>
            </w:pPr>
            <w:r w:rsidRPr="00A168A8">
              <w:rPr>
                <w:color w:val="000000"/>
                <w:sz w:val="14"/>
                <w:szCs w:val="14"/>
              </w:rPr>
              <w:t>Испытание автоматических выключателей (1 испытание)</w:t>
            </w:r>
          </w:p>
        </w:tc>
        <w:tc>
          <w:tcPr>
            <w:tcW w:w="617" w:type="pct"/>
            <w:tcBorders>
              <w:top w:val="nil"/>
              <w:left w:val="nil"/>
              <w:bottom w:val="single" w:sz="4" w:space="0" w:color="auto"/>
              <w:right w:val="single" w:sz="4" w:space="0" w:color="auto"/>
            </w:tcBorders>
            <w:shd w:val="clear" w:color="auto" w:fill="auto"/>
            <w:noWrap/>
            <w:vAlign w:val="bottom"/>
            <w:hideMark/>
          </w:tcPr>
          <w:p w14:paraId="53FD90A2" w14:textId="77777777" w:rsidR="00A168A8" w:rsidRPr="00A168A8" w:rsidRDefault="00A168A8" w:rsidP="00A168A8">
            <w:pPr>
              <w:jc w:val="right"/>
              <w:rPr>
                <w:color w:val="000000"/>
                <w:sz w:val="14"/>
                <w:szCs w:val="14"/>
              </w:rPr>
            </w:pPr>
            <w:r w:rsidRPr="00A168A8">
              <w:rPr>
                <w:color w:val="000000"/>
                <w:sz w:val="14"/>
                <w:szCs w:val="14"/>
              </w:rPr>
              <w:t>1,33328</w:t>
            </w:r>
          </w:p>
        </w:tc>
        <w:tc>
          <w:tcPr>
            <w:tcW w:w="584" w:type="pct"/>
            <w:tcBorders>
              <w:top w:val="nil"/>
              <w:left w:val="nil"/>
              <w:bottom w:val="single" w:sz="4" w:space="0" w:color="auto"/>
              <w:right w:val="single" w:sz="4" w:space="0" w:color="auto"/>
            </w:tcBorders>
            <w:shd w:val="clear" w:color="auto" w:fill="auto"/>
            <w:noWrap/>
            <w:vAlign w:val="bottom"/>
            <w:hideMark/>
          </w:tcPr>
          <w:p w14:paraId="41A2842C" w14:textId="77777777" w:rsidR="00A168A8" w:rsidRPr="00A168A8" w:rsidRDefault="00A168A8" w:rsidP="00A168A8">
            <w:pPr>
              <w:jc w:val="right"/>
              <w:rPr>
                <w:color w:val="000000"/>
                <w:sz w:val="14"/>
                <w:szCs w:val="14"/>
              </w:rPr>
            </w:pPr>
            <w:r w:rsidRPr="00A168A8">
              <w:rPr>
                <w:color w:val="000000"/>
                <w:sz w:val="14"/>
                <w:szCs w:val="14"/>
              </w:rPr>
              <w:t>1,62</w:t>
            </w:r>
          </w:p>
        </w:tc>
        <w:tc>
          <w:tcPr>
            <w:tcW w:w="577" w:type="pct"/>
            <w:tcBorders>
              <w:top w:val="nil"/>
              <w:left w:val="nil"/>
              <w:bottom w:val="single" w:sz="4" w:space="0" w:color="auto"/>
              <w:right w:val="single" w:sz="4" w:space="0" w:color="auto"/>
            </w:tcBorders>
            <w:shd w:val="clear" w:color="auto" w:fill="auto"/>
            <w:noWrap/>
            <w:vAlign w:val="bottom"/>
            <w:hideMark/>
          </w:tcPr>
          <w:p w14:paraId="12B5665A" w14:textId="77777777" w:rsidR="00A168A8" w:rsidRPr="00A168A8" w:rsidRDefault="00A168A8" w:rsidP="00A168A8">
            <w:pPr>
              <w:jc w:val="right"/>
              <w:rPr>
                <w:color w:val="000000"/>
                <w:sz w:val="14"/>
                <w:szCs w:val="14"/>
              </w:rPr>
            </w:pPr>
            <w:r w:rsidRPr="00A168A8">
              <w:rPr>
                <w:color w:val="000000"/>
                <w:sz w:val="14"/>
                <w:szCs w:val="14"/>
              </w:rPr>
              <w:t>2,1599136</w:t>
            </w:r>
          </w:p>
        </w:tc>
        <w:tc>
          <w:tcPr>
            <w:tcW w:w="848" w:type="pct"/>
            <w:tcBorders>
              <w:top w:val="nil"/>
              <w:left w:val="nil"/>
              <w:bottom w:val="single" w:sz="4" w:space="0" w:color="auto"/>
              <w:right w:val="single" w:sz="4" w:space="0" w:color="auto"/>
            </w:tcBorders>
            <w:shd w:val="clear" w:color="auto" w:fill="auto"/>
            <w:noWrap/>
            <w:vAlign w:val="bottom"/>
            <w:hideMark/>
          </w:tcPr>
          <w:p w14:paraId="5424406B" w14:textId="77777777" w:rsidR="00A168A8" w:rsidRPr="00A168A8" w:rsidRDefault="00A168A8" w:rsidP="00A168A8">
            <w:pPr>
              <w:jc w:val="right"/>
              <w:rPr>
                <w:color w:val="000000"/>
                <w:sz w:val="14"/>
                <w:szCs w:val="14"/>
              </w:rPr>
            </w:pPr>
            <w:r w:rsidRPr="00A168A8">
              <w:rPr>
                <w:color w:val="000000"/>
                <w:sz w:val="14"/>
                <w:szCs w:val="14"/>
              </w:rPr>
              <w:t>499,44</w:t>
            </w:r>
          </w:p>
        </w:tc>
        <w:tc>
          <w:tcPr>
            <w:tcW w:w="873" w:type="pct"/>
            <w:tcBorders>
              <w:top w:val="nil"/>
              <w:left w:val="nil"/>
              <w:bottom w:val="single" w:sz="4" w:space="0" w:color="auto"/>
              <w:right w:val="single" w:sz="4" w:space="0" w:color="auto"/>
            </w:tcBorders>
            <w:shd w:val="clear" w:color="auto" w:fill="auto"/>
            <w:noWrap/>
            <w:vAlign w:val="bottom"/>
            <w:hideMark/>
          </w:tcPr>
          <w:p w14:paraId="0DC82BC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4801B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CAA388A" w14:textId="77777777" w:rsidR="00A168A8" w:rsidRPr="00A168A8" w:rsidRDefault="00A168A8" w:rsidP="00A168A8">
            <w:pPr>
              <w:jc w:val="center"/>
              <w:rPr>
                <w:color w:val="000000"/>
                <w:sz w:val="14"/>
                <w:szCs w:val="14"/>
              </w:rPr>
            </w:pPr>
            <w:r w:rsidRPr="00A168A8">
              <w:rPr>
                <w:color w:val="000000"/>
                <w:sz w:val="14"/>
                <w:szCs w:val="14"/>
              </w:rPr>
              <w:t xml:space="preserve">Техничное обслуживание секций шин 10 </w:t>
            </w:r>
            <w:proofErr w:type="spellStart"/>
            <w:r w:rsidRPr="00A168A8">
              <w:rPr>
                <w:color w:val="000000"/>
                <w:sz w:val="14"/>
                <w:szCs w:val="14"/>
              </w:rPr>
              <w:t>кВ</w:t>
            </w:r>
            <w:proofErr w:type="spellEnd"/>
          </w:p>
        </w:tc>
      </w:tr>
      <w:tr w:rsidR="00A168A8" w:rsidRPr="00A168A8" w14:paraId="2C2555F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A75AB02" w14:textId="77777777" w:rsidR="00A168A8" w:rsidRPr="00A168A8" w:rsidRDefault="00A168A8" w:rsidP="00A168A8">
            <w:pPr>
              <w:jc w:val="right"/>
              <w:rPr>
                <w:color w:val="000000"/>
                <w:sz w:val="14"/>
                <w:szCs w:val="14"/>
              </w:rPr>
            </w:pPr>
            <w:r w:rsidRPr="00A168A8">
              <w:rPr>
                <w:color w:val="000000"/>
                <w:sz w:val="14"/>
                <w:szCs w:val="14"/>
              </w:rPr>
              <w:t>36</w:t>
            </w:r>
          </w:p>
        </w:tc>
        <w:tc>
          <w:tcPr>
            <w:tcW w:w="1302" w:type="pct"/>
            <w:tcBorders>
              <w:top w:val="nil"/>
              <w:left w:val="nil"/>
              <w:bottom w:val="single" w:sz="4" w:space="0" w:color="auto"/>
              <w:right w:val="single" w:sz="4" w:space="0" w:color="auto"/>
            </w:tcBorders>
            <w:shd w:val="clear" w:color="auto" w:fill="auto"/>
            <w:vAlign w:val="bottom"/>
            <w:hideMark/>
          </w:tcPr>
          <w:p w14:paraId="1F2E3F0D" w14:textId="77777777" w:rsidR="00A168A8" w:rsidRPr="00A168A8" w:rsidRDefault="00A168A8" w:rsidP="00A168A8">
            <w:pPr>
              <w:rPr>
                <w:color w:val="000000"/>
                <w:sz w:val="14"/>
                <w:szCs w:val="14"/>
              </w:rPr>
            </w:pPr>
            <w:r w:rsidRPr="00A168A8">
              <w:rPr>
                <w:color w:val="000000"/>
                <w:sz w:val="14"/>
                <w:szCs w:val="14"/>
              </w:rPr>
              <w:t xml:space="preserve">Обслуживание систем шин, тип распределительного устройства: ЗРУ-6-10 (100 </w:t>
            </w:r>
            <w:proofErr w:type="spellStart"/>
            <w:proofErr w:type="gramStart"/>
            <w:r w:rsidRPr="00A168A8">
              <w:rPr>
                <w:color w:val="000000"/>
                <w:sz w:val="14"/>
                <w:szCs w:val="14"/>
              </w:rPr>
              <w:t>пог.м</w:t>
            </w:r>
            <w:proofErr w:type="spellEnd"/>
            <w:proofErr w:type="gramEnd"/>
            <w:r w:rsidRPr="00A168A8">
              <w:rPr>
                <w:color w:val="000000"/>
                <w:sz w:val="14"/>
                <w:szCs w:val="14"/>
              </w:rPr>
              <w:t>)</w:t>
            </w:r>
          </w:p>
        </w:tc>
        <w:tc>
          <w:tcPr>
            <w:tcW w:w="617" w:type="pct"/>
            <w:tcBorders>
              <w:top w:val="nil"/>
              <w:left w:val="nil"/>
              <w:bottom w:val="single" w:sz="4" w:space="0" w:color="auto"/>
              <w:right w:val="single" w:sz="4" w:space="0" w:color="auto"/>
            </w:tcBorders>
            <w:shd w:val="clear" w:color="auto" w:fill="auto"/>
            <w:noWrap/>
            <w:vAlign w:val="bottom"/>
            <w:hideMark/>
          </w:tcPr>
          <w:p w14:paraId="4C358899" w14:textId="77777777" w:rsidR="00A168A8" w:rsidRPr="00A168A8" w:rsidRDefault="00A168A8" w:rsidP="00A168A8">
            <w:pPr>
              <w:jc w:val="right"/>
              <w:rPr>
                <w:color w:val="000000"/>
                <w:sz w:val="14"/>
                <w:szCs w:val="14"/>
              </w:rPr>
            </w:pPr>
            <w:r w:rsidRPr="00A168A8">
              <w:rPr>
                <w:color w:val="000000"/>
                <w:sz w:val="14"/>
                <w:szCs w:val="14"/>
              </w:rPr>
              <w:t>0,0033332</w:t>
            </w:r>
          </w:p>
        </w:tc>
        <w:tc>
          <w:tcPr>
            <w:tcW w:w="584" w:type="pct"/>
            <w:tcBorders>
              <w:top w:val="nil"/>
              <w:left w:val="nil"/>
              <w:bottom w:val="single" w:sz="4" w:space="0" w:color="auto"/>
              <w:right w:val="single" w:sz="4" w:space="0" w:color="auto"/>
            </w:tcBorders>
            <w:shd w:val="clear" w:color="auto" w:fill="auto"/>
            <w:noWrap/>
            <w:vAlign w:val="bottom"/>
            <w:hideMark/>
          </w:tcPr>
          <w:p w14:paraId="3CC63C3C" w14:textId="77777777" w:rsidR="00A168A8" w:rsidRPr="00A168A8" w:rsidRDefault="00A168A8" w:rsidP="00A168A8">
            <w:pPr>
              <w:jc w:val="right"/>
              <w:rPr>
                <w:color w:val="000000"/>
                <w:sz w:val="14"/>
                <w:szCs w:val="14"/>
              </w:rPr>
            </w:pPr>
            <w:r w:rsidRPr="00A168A8">
              <w:rPr>
                <w:color w:val="000000"/>
                <w:sz w:val="14"/>
                <w:szCs w:val="14"/>
              </w:rPr>
              <w:t>6,5</w:t>
            </w:r>
          </w:p>
        </w:tc>
        <w:tc>
          <w:tcPr>
            <w:tcW w:w="577" w:type="pct"/>
            <w:tcBorders>
              <w:top w:val="nil"/>
              <w:left w:val="nil"/>
              <w:bottom w:val="single" w:sz="4" w:space="0" w:color="auto"/>
              <w:right w:val="single" w:sz="4" w:space="0" w:color="auto"/>
            </w:tcBorders>
            <w:shd w:val="clear" w:color="auto" w:fill="auto"/>
            <w:noWrap/>
            <w:vAlign w:val="bottom"/>
            <w:hideMark/>
          </w:tcPr>
          <w:p w14:paraId="1C019DCB" w14:textId="77777777" w:rsidR="00A168A8" w:rsidRPr="00A168A8" w:rsidRDefault="00A168A8" w:rsidP="00A168A8">
            <w:pPr>
              <w:jc w:val="right"/>
              <w:rPr>
                <w:color w:val="000000"/>
                <w:sz w:val="14"/>
                <w:szCs w:val="14"/>
              </w:rPr>
            </w:pPr>
            <w:r w:rsidRPr="00A168A8">
              <w:rPr>
                <w:color w:val="000000"/>
                <w:sz w:val="14"/>
                <w:szCs w:val="14"/>
              </w:rPr>
              <w:t>0,0216658</w:t>
            </w:r>
          </w:p>
        </w:tc>
        <w:tc>
          <w:tcPr>
            <w:tcW w:w="848" w:type="pct"/>
            <w:tcBorders>
              <w:top w:val="nil"/>
              <w:left w:val="nil"/>
              <w:bottom w:val="single" w:sz="4" w:space="0" w:color="auto"/>
              <w:right w:val="single" w:sz="4" w:space="0" w:color="auto"/>
            </w:tcBorders>
            <w:shd w:val="clear" w:color="auto" w:fill="auto"/>
            <w:noWrap/>
            <w:vAlign w:val="bottom"/>
            <w:hideMark/>
          </w:tcPr>
          <w:p w14:paraId="050F3FFA" w14:textId="77777777" w:rsidR="00A168A8" w:rsidRPr="00A168A8" w:rsidRDefault="00A168A8" w:rsidP="00A168A8">
            <w:pPr>
              <w:jc w:val="right"/>
              <w:rPr>
                <w:color w:val="000000"/>
                <w:sz w:val="14"/>
                <w:szCs w:val="14"/>
              </w:rPr>
            </w:pPr>
            <w:r w:rsidRPr="00A168A8">
              <w:rPr>
                <w:color w:val="000000"/>
                <w:sz w:val="14"/>
                <w:szCs w:val="14"/>
              </w:rPr>
              <w:t>5,01</w:t>
            </w:r>
          </w:p>
        </w:tc>
        <w:tc>
          <w:tcPr>
            <w:tcW w:w="873" w:type="pct"/>
            <w:tcBorders>
              <w:top w:val="nil"/>
              <w:left w:val="nil"/>
              <w:bottom w:val="single" w:sz="4" w:space="0" w:color="auto"/>
              <w:right w:val="single" w:sz="4" w:space="0" w:color="auto"/>
            </w:tcBorders>
            <w:shd w:val="clear" w:color="auto" w:fill="auto"/>
            <w:noWrap/>
            <w:vAlign w:val="bottom"/>
            <w:hideMark/>
          </w:tcPr>
          <w:p w14:paraId="35161B6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BADC43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F5FDCFE"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Щ0-0,4</w:t>
            </w:r>
          </w:p>
        </w:tc>
      </w:tr>
      <w:tr w:rsidR="00A168A8" w:rsidRPr="00A168A8" w14:paraId="15A7C50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4CE71E" w14:textId="77777777" w:rsidR="00A168A8" w:rsidRPr="00A168A8" w:rsidRDefault="00A168A8" w:rsidP="00A168A8">
            <w:pPr>
              <w:jc w:val="right"/>
              <w:rPr>
                <w:color w:val="000000"/>
                <w:sz w:val="14"/>
                <w:szCs w:val="14"/>
              </w:rPr>
            </w:pPr>
            <w:r w:rsidRPr="00A168A8">
              <w:rPr>
                <w:color w:val="000000"/>
                <w:sz w:val="14"/>
                <w:szCs w:val="14"/>
              </w:rPr>
              <w:t>37</w:t>
            </w:r>
          </w:p>
        </w:tc>
        <w:tc>
          <w:tcPr>
            <w:tcW w:w="1302" w:type="pct"/>
            <w:tcBorders>
              <w:top w:val="nil"/>
              <w:left w:val="nil"/>
              <w:bottom w:val="single" w:sz="4" w:space="0" w:color="auto"/>
              <w:right w:val="single" w:sz="4" w:space="0" w:color="auto"/>
            </w:tcBorders>
            <w:shd w:val="clear" w:color="auto" w:fill="auto"/>
            <w:vAlign w:val="bottom"/>
            <w:hideMark/>
          </w:tcPr>
          <w:p w14:paraId="354B36C7"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617" w:type="pct"/>
            <w:tcBorders>
              <w:top w:val="nil"/>
              <w:left w:val="nil"/>
              <w:bottom w:val="single" w:sz="4" w:space="0" w:color="auto"/>
              <w:right w:val="single" w:sz="4" w:space="0" w:color="auto"/>
            </w:tcBorders>
            <w:shd w:val="clear" w:color="auto" w:fill="auto"/>
            <w:noWrap/>
            <w:vAlign w:val="bottom"/>
            <w:hideMark/>
          </w:tcPr>
          <w:p w14:paraId="218131B5"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745CB62E" w14:textId="77777777" w:rsidR="00A168A8" w:rsidRPr="00A168A8" w:rsidRDefault="00A168A8" w:rsidP="00A168A8">
            <w:pPr>
              <w:jc w:val="right"/>
              <w:rPr>
                <w:color w:val="000000"/>
                <w:sz w:val="14"/>
                <w:szCs w:val="14"/>
              </w:rPr>
            </w:pPr>
            <w:r w:rsidRPr="00A168A8">
              <w:rPr>
                <w:color w:val="000000"/>
                <w:sz w:val="14"/>
                <w:szCs w:val="14"/>
              </w:rPr>
              <w:t>4,2</w:t>
            </w:r>
          </w:p>
        </w:tc>
        <w:tc>
          <w:tcPr>
            <w:tcW w:w="577" w:type="pct"/>
            <w:tcBorders>
              <w:top w:val="nil"/>
              <w:left w:val="nil"/>
              <w:bottom w:val="single" w:sz="4" w:space="0" w:color="auto"/>
              <w:right w:val="single" w:sz="4" w:space="0" w:color="auto"/>
            </w:tcBorders>
            <w:shd w:val="clear" w:color="auto" w:fill="auto"/>
            <w:noWrap/>
            <w:vAlign w:val="bottom"/>
            <w:hideMark/>
          </w:tcPr>
          <w:p w14:paraId="23C60337" w14:textId="77777777" w:rsidR="00A168A8" w:rsidRPr="00A168A8" w:rsidRDefault="00A168A8" w:rsidP="00A168A8">
            <w:pPr>
              <w:jc w:val="right"/>
              <w:rPr>
                <w:color w:val="000000"/>
                <w:sz w:val="14"/>
                <w:szCs w:val="14"/>
              </w:rPr>
            </w:pPr>
            <w:r w:rsidRPr="00A168A8">
              <w:rPr>
                <w:color w:val="000000"/>
                <w:sz w:val="14"/>
                <w:szCs w:val="14"/>
              </w:rPr>
              <w:t>0,349986</w:t>
            </w:r>
          </w:p>
        </w:tc>
        <w:tc>
          <w:tcPr>
            <w:tcW w:w="848" w:type="pct"/>
            <w:tcBorders>
              <w:top w:val="nil"/>
              <w:left w:val="nil"/>
              <w:bottom w:val="single" w:sz="4" w:space="0" w:color="auto"/>
              <w:right w:val="single" w:sz="4" w:space="0" w:color="auto"/>
            </w:tcBorders>
            <w:shd w:val="clear" w:color="auto" w:fill="auto"/>
            <w:noWrap/>
            <w:vAlign w:val="bottom"/>
            <w:hideMark/>
          </w:tcPr>
          <w:p w14:paraId="7E761C3C" w14:textId="77777777" w:rsidR="00A168A8" w:rsidRPr="00A168A8" w:rsidRDefault="00A168A8" w:rsidP="00A168A8">
            <w:pPr>
              <w:jc w:val="right"/>
              <w:rPr>
                <w:color w:val="000000"/>
                <w:sz w:val="14"/>
                <w:szCs w:val="14"/>
              </w:rPr>
            </w:pPr>
            <w:r w:rsidRPr="00A168A8">
              <w:rPr>
                <w:color w:val="000000"/>
                <w:sz w:val="14"/>
                <w:szCs w:val="14"/>
              </w:rPr>
              <w:t>80,93</w:t>
            </w:r>
          </w:p>
        </w:tc>
        <w:tc>
          <w:tcPr>
            <w:tcW w:w="873" w:type="pct"/>
            <w:tcBorders>
              <w:top w:val="nil"/>
              <w:left w:val="nil"/>
              <w:bottom w:val="single" w:sz="4" w:space="0" w:color="auto"/>
              <w:right w:val="single" w:sz="4" w:space="0" w:color="auto"/>
            </w:tcBorders>
            <w:shd w:val="clear" w:color="auto" w:fill="auto"/>
            <w:noWrap/>
            <w:vAlign w:val="bottom"/>
            <w:hideMark/>
          </w:tcPr>
          <w:p w14:paraId="1426200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FA3366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603E4328"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оборудования расположенного по адресу: г. Кемерово, пр-т Кузнецкий 33 РУ </w:t>
            </w:r>
            <w:proofErr w:type="gramStart"/>
            <w:r w:rsidRPr="00A168A8">
              <w:rPr>
                <w:color w:val="000000"/>
                <w:sz w:val="14"/>
                <w:szCs w:val="14"/>
              </w:rPr>
              <w:t>2( ТП</w:t>
            </w:r>
            <w:proofErr w:type="gramEnd"/>
            <w:r w:rsidRPr="00A168A8">
              <w:rPr>
                <w:color w:val="000000"/>
                <w:sz w:val="14"/>
                <w:szCs w:val="14"/>
              </w:rPr>
              <w:t xml:space="preserve">) 10/0,4 </w:t>
            </w:r>
            <w:proofErr w:type="spellStart"/>
            <w:r w:rsidRPr="00A168A8">
              <w:rPr>
                <w:color w:val="000000"/>
                <w:sz w:val="14"/>
                <w:szCs w:val="14"/>
              </w:rPr>
              <w:t>кВ</w:t>
            </w:r>
            <w:proofErr w:type="spellEnd"/>
            <w:r w:rsidRPr="00A168A8">
              <w:rPr>
                <w:color w:val="000000"/>
                <w:sz w:val="14"/>
                <w:szCs w:val="14"/>
              </w:rPr>
              <w:t xml:space="preserve"> №7</w:t>
            </w:r>
          </w:p>
        </w:tc>
      </w:tr>
      <w:tr w:rsidR="00A168A8" w:rsidRPr="00A168A8" w14:paraId="07A9C33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36B5507"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трансформаторов ТМЗ 630/10/0,4 </w:t>
            </w:r>
            <w:proofErr w:type="spellStart"/>
            <w:r w:rsidRPr="00A168A8">
              <w:rPr>
                <w:color w:val="000000"/>
                <w:sz w:val="14"/>
                <w:szCs w:val="14"/>
              </w:rPr>
              <w:t>кВ</w:t>
            </w:r>
            <w:proofErr w:type="spellEnd"/>
          </w:p>
        </w:tc>
      </w:tr>
      <w:tr w:rsidR="00A168A8" w:rsidRPr="00A168A8" w14:paraId="5ACB946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6B1D385" w14:textId="77777777" w:rsidR="00A168A8" w:rsidRPr="00A168A8" w:rsidRDefault="00A168A8" w:rsidP="00A168A8">
            <w:pPr>
              <w:jc w:val="right"/>
              <w:rPr>
                <w:color w:val="000000"/>
                <w:sz w:val="14"/>
                <w:szCs w:val="14"/>
              </w:rPr>
            </w:pPr>
            <w:r w:rsidRPr="00A168A8">
              <w:rPr>
                <w:color w:val="000000"/>
                <w:sz w:val="14"/>
                <w:szCs w:val="14"/>
              </w:rPr>
              <w:t>38</w:t>
            </w:r>
          </w:p>
        </w:tc>
        <w:tc>
          <w:tcPr>
            <w:tcW w:w="1302" w:type="pct"/>
            <w:tcBorders>
              <w:top w:val="nil"/>
              <w:left w:val="nil"/>
              <w:bottom w:val="single" w:sz="4" w:space="0" w:color="auto"/>
              <w:right w:val="single" w:sz="4" w:space="0" w:color="auto"/>
            </w:tcBorders>
            <w:shd w:val="clear" w:color="auto" w:fill="auto"/>
            <w:vAlign w:val="bottom"/>
            <w:hideMark/>
          </w:tcPr>
          <w:p w14:paraId="3F0C48F1"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55572529"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0B39670C"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3432DFF9"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1EC7182B"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56F6F2C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36074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F0824E7" w14:textId="77777777" w:rsidR="00A168A8" w:rsidRPr="00A168A8" w:rsidRDefault="00A168A8" w:rsidP="00A168A8">
            <w:pPr>
              <w:jc w:val="right"/>
              <w:rPr>
                <w:color w:val="000000"/>
                <w:sz w:val="14"/>
                <w:szCs w:val="14"/>
              </w:rPr>
            </w:pPr>
            <w:r w:rsidRPr="00A168A8">
              <w:rPr>
                <w:color w:val="000000"/>
                <w:sz w:val="14"/>
                <w:szCs w:val="14"/>
              </w:rPr>
              <w:t>39</w:t>
            </w:r>
          </w:p>
        </w:tc>
        <w:tc>
          <w:tcPr>
            <w:tcW w:w="1302" w:type="pct"/>
            <w:tcBorders>
              <w:top w:val="nil"/>
              <w:left w:val="nil"/>
              <w:bottom w:val="single" w:sz="4" w:space="0" w:color="auto"/>
              <w:right w:val="single" w:sz="4" w:space="0" w:color="auto"/>
            </w:tcBorders>
            <w:shd w:val="clear" w:color="auto" w:fill="auto"/>
            <w:vAlign w:val="bottom"/>
            <w:hideMark/>
          </w:tcPr>
          <w:p w14:paraId="067C9FB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760700BF"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05B4891D"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79FCDC66"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74A01E1A"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3DAFBEC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130D8C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5C2BAE3" w14:textId="77777777" w:rsidR="00A168A8" w:rsidRPr="00A168A8" w:rsidRDefault="00A168A8" w:rsidP="00A168A8">
            <w:pPr>
              <w:jc w:val="right"/>
              <w:rPr>
                <w:color w:val="000000"/>
                <w:sz w:val="14"/>
                <w:szCs w:val="14"/>
              </w:rPr>
            </w:pPr>
            <w:r w:rsidRPr="00A168A8">
              <w:rPr>
                <w:color w:val="000000"/>
                <w:sz w:val="14"/>
                <w:szCs w:val="14"/>
              </w:rPr>
              <w:t>40</w:t>
            </w:r>
          </w:p>
        </w:tc>
        <w:tc>
          <w:tcPr>
            <w:tcW w:w="1302" w:type="pct"/>
            <w:tcBorders>
              <w:top w:val="nil"/>
              <w:left w:val="nil"/>
              <w:bottom w:val="single" w:sz="4" w:space="0" w:color="auto"/>
              <w:right w:val="single" w:sz="4" w:space="0" w:color="auto"/>
            </w:tcBorders>
            <w:shd w:val="clear" w:color="auto" w:fill="auto"/>
            <w:vAlign w:val="bottom"/>
            <w:hideMark/>
          </w:tcPr>
          <w:p w14:paraId="3A886CDC"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1EC4F7F6"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05694926"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3327F3CC"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1EC0AD68"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60C92F8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07EAC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9F8635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ТМЗ 630/10/0,4 Т-2</w:t>
            </w:r>
          </w:p>
        </w:tc>
      </w:tr>
      <w:tr w:rsidR="00A168A8" w:rsidRPr="00A168A8" w14:paraId="2B09060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FC6BCE5" w14:textId="77777777" w:rsidR="00A168A8" w:rsidRPr="00A168A8" w:rsidRDefault="00A168A8" w:rsidP="00A168A8">
            <w:pPr>
              <w:jc w:val="right"/>
              <w:rPr>
                <w:color w:val="000000"/>
                <w:sz w:val="14"/>
                <w:szCs w:val="14"/>
              </w:rPr>
            </w:pPr>
            <w:r w:rsidRPr="00A168A8">
              <w:rPr>
                <w:color w:val="000000"/>
                <w:sz w:val="14"/>
                <w:szCs w:val="14"/>
              </w:rPr>
              <w:t>41</w:t>
            </w:r>
          </w:p>
        </w:tc>
        <w:tc>
          <w:tcPr>
            <w:tcW w:w="1302" w:type="pct"/>
            <w:tcBorders>
              <w:top w:val="nil"/>
              <w:left w:val="nil"/>
              <w:bottom w:val="single" w:sz="4" w:space="0" w:color="auto"/>
              <w:right w:val="single" w:sz="4" w:space="0" w:color="auto"/>
            </w:tcBorders>
            <w:shd w:val="clear" w:color="auto" w:fill="auto"/>
            <w:vAlign w:val="bottom"/>
            <w:hideMark/>
          </w:tcPr>
          <w:p w14:paraId="4649668C"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08EFDC09"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74D8EA35"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409DE226"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03F99F0E"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1A5787F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CE1922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439CDFB" w14:textId="77777777" w:rsidR="00A168A8" w:rsidRPr="00A168A8" w:rsidRDefault="00A168A8" w:rsidP="00A168A8">
            <w:pPr>
              <w:jc w:val="right"/>
              <w:rPr>
                <w:color w:val="000000"/>
                <w:sz w:val="14"/>
                <w:szCs w:val="14"/>
              </w:rPr>
            </w:pPr>
            <w:r w:rsidRPr="00A168A8">
              <w:rPr>
                <w:color w:val="000000"/>
                <w:sz w:val="14"/>
                <w:szCs w:val="14"/>
              </w:rPr>
              <w:t>42</w:t>
            </w:r>
          </w:p>
        </w:tc>
        <w:tc>
          <w:tcPr>
            <w:tcW w:w="1302" w:type="pct"/>
            <w:tcBorders>
              <w:top w:val="nil"/>
              <w:left w:val="nil"/>
              <w:bottom w:val="single" w:sz="4" w:space="0" w:color="auto"/>
              <w:right w:val="single" w:sz="4" w:space="0" w:color="auto"/>
            </w:tcBorders>
            <w:shd w:val="clear" w:color="auto" w:fill="auto"/>
            <w:vAlign w:val="bottom"/>
            <w:hideMark/>
          </w:tcPr>
          <w:p w14:paraId="089FE4F0"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791E7AFD"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216137C5"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29A53DC9"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43400ADB"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0AED4E4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E21453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4B196A7" w14:textId="77777777" w:rsidR="00A168A8" w:rsidRPr="00A168A8" w:rsidRDefault="00A168A8" w:rsidP="00A168A8">
            <w:pPr>
              <w:jc w:val="right"/>
              <w:rPr>
                <w:color w:val="000000"/>
                <w:sz w:val="14"/>
                <w:szCs w:val="14"/>
              </w:rPr>
            </w:pPr>
            <w:r w:rsidRPr="00A168A8">
              <w:rPr>
                <w:color w:val="000000"/>
                <w:sz w:val="14"/>
                <w:szCs w:val="14"/>
              </w:rPr>
              <w:t>43</w:t>
            </w:r>
          </w:p>
        </w:tc>
        <w:tc>
          <w:tcPr>
            <w:tcW w:w="1302" w:type="pct"/>
            <w:tcBorders>
              <w:top w:val="nil"/>
              <w:left w:val="nil"/>
              <w:bottom w:val="single" w:sz="4" w:space="0" w:color="auto"/>
              <w:right w:val="single" w:sz="4" w:space="0" w:color="auto"/>
            </w:tcBorders>
            <w:shd w:val="clear" w:color="auto" w:fill="auto"/>
            <w:vAlign w:val="bottom"/>
            <w:hideMark/>
          </w:tcPr>
          <w:p w14:paraId="2BED3107"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457EA166"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2602A750"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4ED9790F"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08061BDB"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6D67472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B03C4A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D6807E5"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731AAA6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A9BA95C" w14:textId="77777777" w:rsidR="00A168A8" w:rsidRPr="00A168A8" w:rsidRDefault="00A168A8" w:rsidP="00A168A8">
            <w:pPr>
              <w:jc w:val="right"/>
              <w:rPr>
                <w:color w:val="000000"/>
                <w:sz w:val="14"/>
                <w:szCs w:val="14"/>
              </w:rPr>
            </w:pPr>
            <w:r w:rsidRPr="00A168A8">
              <w:rPr>
                <w:color w:val="000000"/>
                <w:sz w:val="14"/>
                <w:szCs w:val="14"/>
              </w:rPr>
              <w:t>44</w:t>
            </w:r>
          </w:p>
        </w:tc>
        <w:tc>
          <w:tcPr>
            <w:tcW w:w="1302" w:type="pct"/>
            <w:tcBorders>
              <w:top w:val="nil"/>
              <w:left w:val="nil"/>
              <w:bottom w:val="single" w:sz="4" w:space="0" w:color="auto"/>
              <w:right w:val="single" w:sz="4" w:space="0" w:color="auto"/>
            </w:tcBorders>
            <w:shd w:val="clear" w:color="auto" w:fill="auto"/>
            <w:vAlign w:val="bottom"/>
            <w:hideMark/>
          </w:tcPr>
          <w:p w14:paraId="50BD09D5"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7F2F214B" w14:textId="77777777" w:rsidR="00A168A8" w:rsidRPr="00A168A8" w:rsidRDefault="00A168A8" w:rsidP="00A168A8">
            <w:pPr>
              <w:jc w:val="right"/>
              <w:rPr>
                <w:color w:val="000000"/>
                <w:sz w:val="14"/>
                <w:szCs w:val="14"/>
              </w:rPr>
            </w:pPr>
            <w:r w:rsidRPr="00A168A8">
              <w:rPr>
                <w:color w:val="000000"/>
                <w:sz w:val="14"/>
                <w:szCs w:val="14"/>
              </w:rPr>
              <w:t>0,58331</w:t>
            </w:r>
          </w:p>
        </w:tc>
        <w:tc>
          <w:tcPr>
            <w:tcW w:w="584" w:type="pct"/>
            <w:tcBorders>
              <w:top w:val="nil"/>
              <w:left w:val="nil"/>
              <w:bottom w:val="single" w:sz="4" w:space="0" w:color="auto"/>
              <w:right w:val="single" w:sz="4" w:space="0" w:color="auto"/>
            </w:tcBorders>
            <w:shd w:val="clear" w:color="auto" w:fill="auto"/>
            <w:noWrap/>
            <w:vAlign w:val="bottom"/>
            <w:hideMark/>
          </w:tcPr>
          <w:p w14:paraId="4E1D302F"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50CE5151" w14:textId="77777777" w:rsidR="00A168A8" w:rsidRPr="00A168A8" w:rsidRDefault="00A168A8" w:rsidP="00A168A8">
            <w:pPr>
              <w:jc w:val="right"/>
              <w:rPr>
                <w:color w:val="000000"/>
                <w:sz w:val="14"/>
                <w:szCs w:val="14"/>
              </w:rPr>
            </w:pPr>
            <w:r w:rsidRPr="00A168A8">
              <w:rPr>
                <w:color w:val="000000"/>
                <w:sz w:val="14"/>
                <w:szCs w:val="14"/>
              </w:rPr>
              <w:t>0,116662</w:t>
            </w:r>
          </w:p>
        </w:tc>
        <w:tc>
          <w:tcPr>
            <w:tcW w:w="848" w:type="pct"/>
            <w:tcBorders>
              <w:top w:val="nil"/>
              <w:left w:val="nil"/>
              <w:bottom w:val="single" w:sz="4" w:space="0" w:color="auto"/>
              <w:right w:val="single" w:sz="4" w:space="0" w:color="auto"/>
            </w:tcBorders>
            <w:shd w:val="clear" w:color="auto" w:fill="auto"/>
            <w:noWrap/>
            <w:vAlign w:val="bottom"/>
            <w:hideMark/>
          </w:tcPr>
          <w:p w14:paraId="16126CE4" w14:textId="77777777" w:rsidR="00A168A8" w:rsidRPr="00A168A8" w:rsidRDefault="00A168A8" w:rsidP="00A168A8">
            <w:pPr>
              <w:jc w:val="right"/>
              <w:rPr>
                <w:color w:val="000000"/>
                <w:sz w:val="14"/>
                <w:szCs w:val="14"/>
              </w:rPr>
            </w:pPr>
            <w:r w:rsidRPr="00A168A8">
              <w:rPr>
                <w:color w:val="000000"/>
                <w:sz w:val="14"/>
                <w:szCs w:val="14"/>
              </w:rPr>
              <w:t>26,98</w:t>
            </w:r>
          </w:p>
        </w:tc>
        <w:tc>
          <w:tcPr>
            <w:tcW w:w="873" w:type="pct"/>
            <w:tcBorders>
              <w:top w:val="nil"/>
              <w:left w:val="nil"/>
              <w:bottom w:val="single" w:sz="4" w:space="0" w:color="auto"/>
              <w:right w:val="single" w:sz="4" w:space="0" w:color="auto"/>
            </w:tcBorders>
            <w:shd w:val="clear" w:color="auto" w:fill="auto"/>
            <w:noWrap/>
            <w:vAlign w:val="bottom"/>
            <w:hideMark/>
          </w:tcPr>
          <w:p w14:paraId="5BE81FD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089581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1096606" w14:textId="77777777" w:rsidR="00A168A8" w:rsidRPr="00A168A8" w:rsidRDefault="00A168A8" w:rsidP="00A168A8">
            <w:pPr>
              <w:jc w:val="right"/>
              <w:rPr>
                <w:color w:val="000000"/>
                <w:sz w:val="14"/>
                <w:szCs w:val="14"/>
              </w:rPr>
            </w:pPr>
            <w:r w:rsidRPr="00A168A8">
              <w:rPr>
                <w:color w:val="000000"/>
                <w:sz w:val="14"/>
                <w:szCs w:val="14"/>
              </w:rPr>
              <w:t>45</w:t>
            </w:r>
          </w:p>
        </w:tc>
        <w:tc>
          <w:tcPr>
            <w:tcW w:w="1302" w:type="pct"/>
            <w:tcBorders>
              <w:top w:val="nil"/>
              <w:left w:val="nil"/>
              <w:bottom w:val="single" w:sz="4" w:space="0" w:color="auto"/>
              <w:right w:val="single" w:sz="4" w:space="0" w:color="auto"/>
            </w:tcBorders>
            <w:shd w:val="clear" w:color="auto" w:fill="auto"/>
            <w:vAlign w:val="bottom"/>
            <w:hideMark/>
          </w:tcPr>
          <w:p w14:paraId="409BDE34"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36A84B8E" w14:textId="77777777" w:rsidR="00A168A8" w:rsidRPr="00A168A8" w:rsidRDefault="00A168A8" w:rsidP="00A168A8">
            <w:pPr>
              <w:jc w:val="right"/>
              <w:rPr>
                <w:color w:val="000000"/>
                <w:sz w:val="14"/>
                <w:szCs w:val="14"/>
              </w:rPr>
            </w:pPr>
            <w:r w:rsidRPr="00A168A8">
              <w:rPr>
                <w:color w:val="000000"/>
                <w:sz w:val="14"/>
                <w:szCs w:val="14"/>
              </w:rPr>
              <w:t>0,58331</w:t>
            </w:r>
          </w:p>
        </w:tc>
        <w:tc>
          <w:tcPr>
            <w:tcW w:w="584" w:type="pct"/>
            <w:tcBorders>
              <w:top w:val="nil"/>
              <w:left w:val="nil"/>
              <w:bottom w:val="single" w:sz="4" w:space="0" w:color="auto"/>
              <w:right w:val="single" w:sz="4" w:space="0" w:color="auto"/>
            </w:tcBorders>
            <w:shd w:val="clear" w:color="auto" w:fill="auto"/>
            <w:noWrap/>
            <w:vAlign w:val="bottom"/>
            <w:hideMark/>
          </w:tcPr>
          <w:p w14:paraId="7167582E"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24AED57F" w14:textId="77777777" w:rsidR="00A168A8" w:rsidRPr="00A168A8" w:rsidRDefault="00A168A8" w:rsidP="00A168A8">
            <w:pPr>
              <w:jc w:val="right"/>
              <w:rPr>
                <w:color w:val="000000"/>
                <w:sz w:val="14"/>
                <w:szCs w:val="14"/>
              </w:rPr>
            </w:pPr>
            <w:r w:rsidRPr="00A168A8">
              <w:rPr>
                <w:color w:val="000000"/>
                <w:sz w:val="14"/>
                <w:szCs w:val="14"/>
              </w:rPr>
              <w:t>0,174993</w:t>
            </w:r>
          </w:p>
        </w:tc>
        <w:tc>
          <w:tcPr>
            <w:tcW w:w="848" w:type="pct"/>
            <w:tcBorders>
              <w:top w:val="nil"/>
              <w:left w:val="nil"/>
              <w:bottom w:val="single" w:sz="4" w:space="0" w:color="auto"/>
              <w:right w:val="single" w:sz="4" w:space="0" w:color="auto"/>
            </w:tcBorders>
            <w:shd w:val="clear" w:color="auto" w:fill="auto"/>
            <w:noWrap/>
            <w:vAlign w:val="bottom"/>
            <w:hideMark/>
          </w:tcPr>
          <w:p w14:paraId="62413B7B" w14:textId="77777777" w:rsidR="00A168A8" w:rsidRPr="00A168A8" w:rsidRDefault="00A168A8" w:rsidP="00A168A8">
            <w:pPr>
              <w:jc w:val="right"/>
              <w:rPr>
                <w:color w:val="000000"/>
                <w:sz w:val="14"/>
                <w:szCs w:val="14"/>
              </w:rPr>
            </w:pPr>
            <w:r w:rsidRPr="00A168A8">
              <w:rPr>
                <w:color w:val="000000"/>
                <w:sz w:val="14"/>
                <w:szCs w:val="14"/>
              </w:rPr>
              <w:t>40,46</w:t>
            </w:r>
          </w:p>
        </w:tc>
        <w:tc>
          <w:tcPr>
            <w:tcW w:w="873" w:type="pct"/>
            <w:tcBorders>
              <w:top w:val="nil"/>
              <w:left w:val="nil"/>
              <w:bottom w:val="single" w:sz="4" w:space="0" w:color="auto"/>
              <w:right w:val="single" w:sz="4" w:space="0" w:color="auto"/>
            </w:tcBorders>
            <w:shd w:val="clear" w:color="auto" w:fill="auto"/>
            <w:noWrap/>
            <w:vAlign w:val="bottom"/>
            <w:hideMark/>
          </w:tcPr>
          <w:p w14:paraId="7B93CF6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FD51D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0058648" w14:textId="77777777" w:rsidR="00A168A8" w:rsidRPr="00A168A8" w:rsidRDefault="00A168A8" w:rsidP="00A168A8">
            <w:pPr>
              <w:jc w:val="center"/>
              <w:rPr>
                <w:color w:val="000000"/>
                <w:sz w:val="14"/>
                <w:szCs w:val="14"/>
              </w:rPr>
            </w:pPr>
            <w:r w:rsidRPr="00A168A8">
              <w:rPr>
                <w:color w:val="000000"/>
                <w:sz w:val="14"/>
                <w:szCs w:val="14"/>
              </w:rPr>
              <w:t xml:space="preserve">выключатель автоматический ВА -0,4 кВ-9 </w:t>
            </w:r>
            <w:proofErr w:type="spellStart"/>
            <w:r w:rsidRPr="00A168A8">
              <w:rPr>
                <w:color w:val="000000"/>
                <w:sz w:val="14"/>
                <w:szCs w:val="14"/>
              </w:rPr>
              <w:t>шт</w:t>
            </w:r>
            <w:proofErr w:type="spellEnd"/>
          </w:p>
        </w:tc>
      </w:tr>
      <w:tr w:rsidR="00A168A8" w:rsidRPr="00A168A8" w14:paraId="0A7A921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39B591" w14:textId="77777777" w:rsidR="00A168A8" w:rsidRPr="00A168A8" w:rsidRDefault="00A168A8" w:rsidP="00A168A8">
            <w:pPr>
              <w:jc w:val="right"/>
              <w:rPr>
                <w:color w:val="000000"/>
                <w:sz w:val="14"/>
                <w:szCs w:val="14"/>
              </w:rPr>
            </w:pPr>
            <w:r w:rsidRPr="00A168A8">
              <w:rPr>
                <w:color w:val="000000"/>
                <w:sz w:val="14"/>
                <w:szCs w:val="14"/>
              </w:rPr>
              <w:t>46</w:t>
            </w:r>
          </w:p>
        </w:tc>
        <w:tc>
          <w:tcPr>
            <w:tcW w:w="1302" w:type="pct"/>
            <w:tcBorders>
              <w:top w:val="nil"/>
              <w:left w:val="nil"/>
              <w:bottom w:val="single" w:sz="4" w:space="0" w:color="auto"/>
              <w:right w:val="single" w:sz="4" w:space="0" w:color="auto"/>
            </w:tcBorders>
            <w:shd w:val="clear" w:color="auto" w:fill="auto"/>
            <w:vAlign w:val="bottom"/>
            <w:hideMark/>
          </w:tcPr>
          <w:p w14:paraId="2BF75D4F"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АВМ-0,4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4BC36D2D" w14:textId="77777777" w:rsidR="00A168A8" w:rsidRPr="00A168A8" w:rsidRDefault="00A168A8" w:rsidP="00A168A8">
            <w:pPr>
              <w:jc w:val="right"/>
              <w:rPr>
                <w:color w:val="000000"/>
                <w:sz w:val="14"/>
                <w:szCs w:val="14"/>
              </w:rPr>
            </w:pPr>
            <w:r w:rsidRPr="00A168A8">
              <w:rPr>
                <w:color w:val="000000"/>
                <w:sz w:val="14"/>
                <w:szCs w:val="14"/>
              </w:rPr>
              <w:t>0,74997</w:t>
            </w:r>
          </w:p>
        </w:tc>
        <w:tc>
          <w:tcPr>
            <w:tcW w:w="584" w:type="pct"/>
            <w:tcBorders>
              <w:top w:val="nil"/>
              <w:left w:val="nil"/>
              <w:bottom w:val="single" w:sz="4" w:space="0" w:color="auto"/>
              <w:right w:val="single" w:sz="4" w:space="0" w:color="auto"/>
            </w:tcBorders>
            <w:shd w:val="clear" w:color="auto" w:fill="auto"/>
            <w:noWrap/>
            <w:vAlign w:val="bottom"/>
            <w:hideMark/>
          </w:tcPr>
          <w:p w14:paraId="23402A25" w14:textId="77777777" w:rsidR="00A168A8" w:rsidRPr="00A168A8" w:rsidRDefault="00A168A8" w:rsidP="00A168A8">
            <w:pPr>
              <w:jc w:val="right"/>
              <w:rPr>
                <w:color w:val="000000"/>
                <w:sz w:val="14"/>
                <w:szCs w:val="14"/>
              </w:rPr>
            </w:pPr>
            <w:r w:rsidRPr="00A168A8">
              <w:rPr>
                <w:color w:val="000000"/>
                <w:sz w:val="14"/>
                <w:szCs w:val="14"/>
              </w:rPr>
              <w:t>0,35</w:t>
            </w:r>
          </w:p>
        </w:tc>
        <w:tc>
          <w:tcPr>
            <w:tcW w:w="577" w:type="pct"/>
            <w:tcBorders>
              <w:top w:val="nil"/>
              <w:left w:val="nil"/>
              <w:bottom w:val="single" w:sz="4" w:space="0" w:color="auto"/>
              <w:right w:val="single" w:sz="4" w:space="0" w:color="auto"/>
            </w:tcBorders>
            <w:shd w:val="clear" w:color="auto" w:fill="auto"/>
            <w:noWrap/>
            <w:vAlign w:val="bottom"/>
            <w:hideMark/>
          </w:tcPr>
          <w:p w14:paraId="6F9D9C43" w14:textId="77777777" w:rsidR="00A168A8" w:rsidRPr="00A168A8" w:rsidRDefault="00A168A8" w:rsidP="00A168A8">
            <w:pPr>
              <w:jc w:val="right"/>
              <w:rPr>
                <w:color w:val="000000"/>
                <w:sz w:val="14"/>
                <w:szCs w:val="14"/>
              </w:rPr>
            </w:pPr>
            <w:r w:rsidRPr="00A168A8">
              <w:rPr>
                <w:color w:val="000000"/>
                <w:sz w:val="14"/>
                <w:szCs w:val="14"/>
              </w:rPr>
              <w:t>0,2624895</w:t>
            </w:r>
          </w:p>
        </w:tc>
        <w:tc>
          <w:tcPr>
            <w:tcW w:w="848" w:type="pct"/>
            <w:tcBorders>
              <w:top w:val="nil"/>
              <w:left w:val="nil"/>
              <w:bottom w:val="single" w:sz="4" w:space="0" w:color="auto"/>
              <w:right w:val="single" w:sz="4" w:space="0" w:color="auto"/>
            </w:tcBorders>
            <w:shd w:val="clear" w:color="auto" w:fill="auto"/>
            <w:noWrap/>
            <w:vAlign w:val="bottom"/>
            <w:hideMark/>
          </w:tcPr>
          <w:p w14:paraId="0C80B9D8" w14:textId="77777777" w:rsidR="00A168A8" w:rsidRPr="00A168A8" w:rsidRDefault="00A168A8" w:rsidP="00A168A8">
            <w:pPr>
              <w:jc w:val="right"/>
              <w:rPr>
                <w:color w:val="000000"/>
                <w:sz w:val="14"/>
                <w:szCs w:val="14"/>
              </w:rPr>
            </w:pPr>
            <w:r w:rsidRPr="00A168A8">
              <w:rPr>
                <w:color w:val="000000"/>
                <w:sz w:val="14"/>
                <w:szCs w:val="14"/>
              </w:rPr>
              <w:t>60,70</w:t>
            </w:r>
          </w:p>
        </w:tc>
        <w:tc>
          <w:tcPr>
            <w:tcW w:w="873" w:type="pct"/>
            <w:vMerge w:val="restart"/>
            <w:tcBorders>
              <w:top w:val="nil"/>
              <w:left w:val="single" w:sz="4" w:space="0" w:color="auto"/>
              <w:bottom w:val="single" w:sz="4" w:space="0" w:color="000000"/>
              <w:right w:val="single" w:sz="4" w:space="0" w:color="auto"/>
            </w:tcBorders>
            <w:shd w:val="clear" w:color="auto" w:fill="auto"/>
            <w:vAlign w:val="bottom"/>
            <w:hideMark/>
          </w:tcPr>
          <w:p w14:paraId="41663E8E" w14:textId="77777777" w:rsidR="00A168A8" w:rsidRPr="00A168A8" w:rsidRDefault="00A168A8" w:rsidP="00A168A8">
            <w:pPr>
              <w:jc w:val="center"/>
              <w:rPr>
                <w:color w:val="000000"/>
                <w:sz w:val="14"/>
                <w:szCs w:val="14"/>
              </w:rPr>
            </w:pPr>
            <w:r w:rsidRPr="00A168A8">
              <w:rPr>
                <w:color w:val="000000"/>
                <w:sz w:val="14"/>
                <w:szCs w:val="14"/>
              </w:rPr>
              <w:t xml:space="preserve">Отсутствует в перечне Прил.1 </w:t>
            </w:r>
          </w:p>
        </w:tc>
      </w:tr>
      <w:tr w:rsidR="00A168A8" w:rsidRPr="00A168A8" w14:paraId="4E5D7DE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B429721" w14:textId="77777777" w:rsidR="00A168A8" w:rsidRPr="00A168A8" w:rsidRDefault="00A168A8" w:rsidP="00A168A8">
            <w:pPr>
              <w:jc w:val="right"/>
              <w:rPr>
                <w:color w:val="000000"/>
                <w:sz w:val="14"/>
                <w:szCs w:val="14"/>
              </w:rPr>
            </w:pPr>
            <w:r w:rsidRPr="00A168A8">
              <w:rPr>
                <w:color w:val="000000"/>
                <w:sz w:val="14"/>
                <w:szCs w:val="14"/>
              </w:rPr>
              <w:t>47</w:t>
            </w:r>
          </w:p>
        </w:tc>
        <w:tc>
          <w:tcPr>
            <w:tcW w:w="1302" w:type="pct"/>
            <w:tcBorders>
              <w:top w:val="nil"/>
              <w:left w:val="nil"/>
              <w:bottom w:val="single" w:sz="4" w:space="0" w:color="auto"/>
              <w:right w:val="single" w:sz="4" w:space="0" w:color="auto"/>
            </w:tcBorders>
            <w:shd w:val="clear" w:color="auto" w:fill="auto"/>
            <w:vAlign w:val="bottom"/>
            <w:hideMark/>
          </w:tcPr>
          <w:p w14:paraId="64AC979D" w14:textId="77777777" w:rsidR="00A168A8" w:rsidRPr="00A168A8" w:rsidRDefault="00A168A8" w:rsidP="00A168A8">
            <w:pPr>
              <w:rPr>
                <w:color w:val="000000"/>
                <w:sz w:val="14"/>
                <w:szCs w:val="14"/>
              </w:rPr>
            </w:pPr>
            <w:r w:rsidRPr="00A168A8">
              <w:rPr>
                <w:color w:val="000000"/>
                <w:sz w:val="14"/>
                <w:szCs w:val="14"/>
              </w:rPr>
              <w:t>Протирка изоляции: Автоматического</w:t>
            </w:r>
            <w:r w:rsidRPr="00A168A8">
              <w:rPr>
                <w:color w:val="000000"/>
                <w:sz w:val="14"/>
                <w:szCs w:val="14"/>
              </w:rPr>
              <w:br/>
              <w:t>выключателя</w:t>
            </w:r>
            <w:r w:rsidRPr="00A168A8">
              <w:rPr>
                <w:color w:val="000000"/>
                <w:sz w:val="14"/>
                <w:szCs w:val="14"/>
              </w:rPr>
              <w:br/>
              <w:t>(1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4C415EF1" w14:textId="77777777" w:rsidR="00A168A8" w:rsidRPr="00A168A8" w:rsidRDefault="00A168A8" w:rsidP="00A168A8">
            <w:pPr>
              <w:jc w:val="right"/>
              <w:rPr>
                <w:color w:val="000000"/>
                <w:sz w:val="14"/>
                <w:szCs w:val="14"/>
              </w:rPr>
            </w:pPr>
            <w:r w:rsidRPr="00A168A8">
              <w:rPr>
                <w:color w:val="000000"/>
                <w:sz w:val="14"/>
                <w:szCs w:val="14"/>
              </w:rPr>
              <w:t>0,74997</w:t>
            </w:r>
          </w:p>
        </w:tc>
        <w:tc>
          <w:tcPr>
            <w:tcW w:w="584" w:type="pct"/>
            <w:tcBorders>
              <w:top w:val="nil"/>
              <w:left w:val="nil"/>
              <w:bottom w:val="single" w:sz="4" w:space="0" w:color="auto"/>
              <w:right w:val="single" w:sz="4" w:space="0" w:color="auto"/>
            </w:tcBorders>
            <w:shd w:val="clear" w:color="auto" w:fill="auto"/>
            <w:noWrap/>
            <w:vAlign w:val="bottom"/>
            <w:hideMark/>
          </w:tcPr>
          <w:p w14:paraId="02E41587" w14:textId="77777777" w:rsidR="00A168A8" w:rsidRPr="00A168A8" w:rsidRDefault="00A168A8" w:rsidP="00A168A8">
            <w:pPr>
              <w:jc w:val="right"/>
              <w:rPr>
                <w:color w:val="000000"/>
                <w:sz w:val="14"/>
                <w:szCs w:val="14"/>
              </w:rPr>
            </w:pPr>
            <w:r w:rsidRPr="00A168A8">
              <w:rPr>
                <w:color w:val="000000"/>
                <w:sz w:val="14"/>
                <w:szCs w:val="14"/>
              </w:rPr>
              <w:t>1,3</w:t>
            </w:r>
          </w:p>
        </w:tc>
        <w:tc>
          <w:tcPr>
            <w:tcW w:w="577" w:type="pct"/>
            <w:tcBorders>
              <w:top w:val="nil"/>
              <w:left w:val="nil"/>
              <w:bottom w:val="single" w:sz="4" w:space="0" w:color="auto"/>
              <w:right w:val="single" w:sz="4" w:space="0" w:color="auto"/>
            </w:tcBorders>
            <w:shd w:val="clear" w:color="auto" w:fill="auto"/>
            <w:noWrap/>
            <w:vAlign w:val="bottom"/>
            <w:hideMark/>
          </w:tcPr>
          <w:p w14:paraId="031A8495" w14:textId="77777777" w:rsidR="00A168A8" w:rsidRPr="00A168A8" w:rsidRDefault="00A168A8" w:rsidP="00A168A8">
            <w:pPr>
              <w:jc w:val="right"/>
              <w:rPr>
                <w:color w:val="000000"/>
                <w:sz w:val="14"/>
                <w:szCs w:val="14"/>
              </w:rPr>
            </w:pPr>
            <w:r w:rsidRPr="00A168A8">
              <w:rPr>
                <w:color w:val="000000"/>
                <w:sz w:val="14"/>
                <w:szCs w:val="14"/>
              </w:rPr>
              <w:t>0,974961</w:t>
            </w:r>
          </w:p>
        </w:tc>
        <w:tc>
          <w:tcPr>
            <w:tcW w:w="848" w:type="pct"/>
            <w:tcBorders>
              <w:top w:val="nil"/>
              <w:left w:val="nil"/>
              <w:bottom w:val="single" w:sz="4" w:space="0" w:color="auto"/>
              <w:right w:val="single" w:sz="4" w:space="0" w:color="auto"/>
            </w:tcBorders>
            <w:shd w:val="clear" w:color="auto" w:fill="auto"/>
            <w:noWrap/>
            <w:vAlign w:val="bottom"/>
            <w:hideMark/>
          </w:tcPr>
          <w:p w14:paraId="2B5D05E0" w14:textId="77777777" w:rsidR="00A168A8" w:rsidRPr="00A168A8" w:rsidRDefault="00A168A8" w:rsidP="00A168A8">
            <w:pPr>
              <w:jc w:val="right"/>
              <w:rPr>
                <w:color w:val="000000"/>
                <w:sz w:val="14"/>
                <w:szCs w:val="14"/>
              </w:rPr>
            </w:pPr>
            <w:r w:rsidRPr="00A168A8">
              <w:rPr>
                <w:color w:val="000000"/>
                <w:sz w:val="14"/>
                <w:szCs w:val="14"/>
              </w:rPr>
              <w:t>225,44</w:t>
            </w:r>
          </w:p>
        </w:tc>
        <w:tc>
          <w:tcPr>
            <w:tcW w:w="873" w:type="pct"/>
            <w:vMerge/>
            <w:tcBorders>
              <w:top w:val="nil"/>
              <w:left w:val="single" w:sz="4" w:space="0" w:color="auto"/>
              <w:bottom w:val="single" w:sz="4" w:space="0" w:color="000000"/>
              <w:right w:val="single" w:sz="4" w:space="0" w:color="auto"/>
            </w:tcBorders>
            <w:shd w:val="clear" w:color="auto" w:fill="auto"/>
            <w:vAlign w:val="center"/>
            <w:hideMark/>
          </w:tcPr>
          <w:p w14:paraId="2AB72043" w14:textId="77777777" w:rsidR="00A168A8" w:rsidRPr="00A168A8" w:rsidRDefault="00A168A8" w:rsidP="00A168A8">
            <w:pPr>
              <w:rPr>
                <w:color w:val="000000"/>
                <w:sz w:val="14"/>
                <w:szCs w:val="14"/>
              </w:rPr>
            </w:pPr>
          </w:p>
        </w:tc>
      </w:tr>
      <w:tr w:rsidR="00A168A8" w:rsidRPr="00A168A8" w14:paraId="5C90FB2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3B3353E" w14:textId="77777777" w:rsidR="00A168A8" w:rsidRPr="00A168A8" w:rsidRDefault="00A168A8" w:rsidP="00A168A8">
            <w:pPr>
              <w:jc w:val="right"/>
              <w:rPr>
                <w:color w:val="000000"/>
                <w:sz w:val="14"/>
                <w:szCs w:val="14"/>
              </w:rPr>
            </w:pPr>
            <w:r w:rsidRPr="00A168A8">
              <w:rPr>
                <w:color w:val="000000"/>
                <w:sz w:val="14"/>
                <w:szCs w:val="14"/>
              </w:rPr>
              <w:t>48</w:t>
            </w:r>
          </w:p>
        </w:tc>
        <w:tc>
          <w:tcPr>
            <w:tcW w:w="1302" w:type="pct"/>
            <w:tcBorders>
              <w:top w:val="nil"/>
              <w:left w:val="nil"/>
              <w:bottom w:val="single" w:sz="4" w:space="0" w:color="auto"/>
              <w:right w:val="single" w:sz="4" w:space="0" w:color="auto"/>
            </w:tcBorders>
            <w:shd w:val="clear" w:color="auto" w:fill="auto"/>
            <w:vAlign w:val="bottom"/>
            <w:hideMark/>
          </w:tcPr>
          <w:p w14:paraId="3D0E8C2D" w14:textId="77777777" w:rsidR="00A168A8" w:rsidRPr="00A168A8" w:rsidRDefault="00A168A8" w:rsidP="00A168A8">
            <w:pPr>
              <w:rPr>
                <w:color w:val="000000"/>
                <w:sz w:val="14"/>
                <w:szCs w:val="14"/>
              </w:rPr>
            </w:pPr>
            <w:r w:rsidRPr="00A168A8">
              <w:rPr>
                <w:color w:val="000000"/>
                <w:sz w:val="14"/>
                <w:szCs w:val="14"/>
              </w:rPr>
              <w:t>Испытание автоматических выключателей (1 испытание)</w:t>
            </w:r>
          </w:p>
        </w:tc>
        <w:tc>
          <w:tcPr>
            <w:tcW w:w="617" w:type="pct"/>
            <w:tcBorders>
              <w:top w:val="nil"/>
              <w:left w:val="nil"/>
              <w:bottom w:val="single" w:sz="4" w:space="0" w:color="auto"/>
              <w:right w:val="single" w:sz="4" w:space="0" w:color="auto"/>
            </w:tcBorders>
            <w:shd w:val="clear" w:color="auto" w:fill="auto"/>
            <w:noWrap/>
            <w:vAlign w:val="bottom"/>
            <w:hideMark/>
          </w:tcPr>
          <w:p w14:paraId="72246F8A" w14:textId="77777777" w:rsidR="00A168A8" w:rsidRPr="00A168A8" w:rsidRDefault="00A168A8" w:rsidP="00A168A8">
            <w:pPr>
              <w:jc w:val="right"/>
              <w:rPr>
                <w:color w:val="000000"/>
                <w:sz w:val="14"/>
                <w:szCs w:val="14"/>
              </w:rPr>
            </w:pPr>
            <w:r w:rsidRPr="00A168A8">
              <w:rPr>
                <w:color w:val="000000"/>
                <w:sz w:val="14"/>
                <w:szCs w:val="14"/>
              </w:rPr>
              <w:t>0,74997</w:t>
            </w:r>
          </w:p>
        </w:tc>
        <w:tc>
          <w:tcPr>
            <w:tcW w:w="584" w:type="pct"/>
            <w:tcBorders>
              <w:top w:val="nil"/>
              <w:left w:val="nil"/>
              <w:bottom w:val="single" w:sz="4" w:space="0" w:color="auto"/>
              <w:right w:val="single" w:sz="4" w:space="0" w:color="auto"/>
            </w:tcBorders>
            <w:shd w:val="clear" w:color="auto" w:fill="auto"/>
            <w:noWrap/>
            <w:vAlign w:val="bottom"/>
            <w:hideMark/>
          </w:tcPr>
          <w:p w14:paraId="7AD7EF20" w14:textId="77777777" w:rsidR="00A168A8" w:rsidRPr="00A168A8" w:rsidRDefault="00A168A8" w:rsidP="00A168A8">
            <w:pPr>
              <w:jc w:val="right"/>
              <w:rPr>
                <w:color w:val="000000"/>
                <w:sz w:val="14"/>
                <w:szCs w:val="14"/>
              </w:rPr>
            </w:pPr>
            <w:r w:rsidRPr="00A168A8">
              <w:rPr>
                <w:color w:val="000000"/>
                <w:sz w:val="14"/>
                <w:szCs w:val="14"/>
              </w:rPr>
              <w:t>1,62</w:t>
            </w:r>
          </w:p>
        </w:tc>
        <w:tc>
          <w:tcPr>
            <w:tcW w:w="577" w:type="pct"/>
            <w:tcBorders>
              <w:top w:val="nil"/>
              <w:left w:val="nil"/>
              <w:bottom w:val="single" w:sz="4" w:space="0" w:color="auto"/>
              <w:right w:val="single" w:sz="4" w:space="0" w:color="auto"/>
            </w:tcBorders>
            <w:shd w:val="clear" w:color="auto" w:fill="auto"/>
            <w:noWrap/>
            <w:vAlign w:val="bottom"/>
            <w:hideMark/>
          </w:tcPr>
          <w:p w14:paraId="48FD9157" w14:textId="77777777" w:rsidR="00A168A8" w:rsidRPr="00A168A8" w:rsidRDefault="00A168A8" w:rsidP="00A168A8">
            <w:pPr>
              <w:jc w:val="right"/>
              <w:rPr>
                <w:color w:val="000000"/>
                <w:sz w:val="14"/>
                <w:szCs w:val="14"/>
              </w:rPr>
            </w:pPr>
            <w:r w:rsidRPr="00A168A8">
              <w:rPr>
                <w:color w:val="000000"/>
                <w:sz w:val="14"/>
                <w:szCs w:val="14"/>
              </w:rPr>
              <w:t>1,2149514</w:t>
            </w:r>
          </w:p>
        </w:tc>
        <w:tc>
          <w:tcPr>
            <w:tcW w:w="848" w:type="pct"/>
            <w:tcBorders>
              <w:top w:val="nil"/>
              <w:left w:val="nil"/>
              <w:bottom w:val="single" w:sz="4" w:space="0" w:color="auto"/>
              <w:right w:val="single" w:sz="4" w:space="0" w:color="auto"/>
            </w:tcBorders>
            <w:shd w:val="clear" w:color="auto" w:fill="auto"/>
            <w:noWrap/>
            <w:vAlign w:val="bottom"/>
            <w:hideMark/>
          </w:tcPr>
          <w:p w14:paraId="42BD940B" w14:textId="77777777" w:rsidR="00A168A8" w:rsidRPr="00A168A8" w:rsidRDefault="00A168A8" w:rsidP="00A168A8">
            <w:pPr>
              <w:jc w:val="right"/>
              <w:rPr>
                <w:color w:val="000000"/>
                <w:sz w:val="14"/>
                <w:szCs w:val="14"/>
              </w:rPr>
            </w:pPr>
            <w:r w:rsidRPr="00A168A8">
              <w:rPr>
                <w:color w:val="000000"/>
                <w:sz w:val="14"/>
                <w:szCs w:val="14"/>
              </w:rPr>
              <w:t>280,93</w:t>
            </w:r>
          </w:p>
        </w:tc>
        <w:tc>
          <w:tcPr>
            <w:tcW w:w="873" w:type="pct"/>
            <w:vMerge/>
            <w:tcBorders>
              <w:top w:val="nil"/>
              <w:left w:val="single" w:sz="4" w:space="0" w:color="auto"/>
              <w:bottom w:val="single" w:sz="4" w:space="0" w:color="000000"/>
              <w:right w:val="single" w:sz="4" w:space="0" w:color="auto"/>
            </w:tcBorders>
            <w:shd w:val="clear" w:color="auto" w:fill="auto"/>
            <w:vAlign w:val="center"/>
            <w:hideMark/>
          </w:tcPr>
          <w:p w14:paraId="7DE530E0" w14:textId="77777777" w:rsidR="00A168A8" w:rsidRPr="00A168A8" w:rsidRDefault="00A168A8" w:rsidP="00A168A8">
            <w:pPr>
              <w:rPr>
                <w:color w:val="000000"/>
                <w:sz w:val="14"/>
                <w:szCs w:val="14"/>
              </w:rPr>
            </w:pPr>
          </w:p>
        </w:tc>
      </w:tr>
      <w:tr w:rsidR="00A168A8" w:rsidRPr="00A168A8" w14:paraId="17A05B5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0FF27A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секций шин 0,4 </w:t>
            </w:r>
            <w:proofErr w:type="spellStart"/>
            <w:r w:rsidRPr="00A168A8">
              <w:rPr>
                <w:color w:val="000000"/>
                <w:sz w:val="14"/>
                <w:szCs w:val="14"/>
              </w:rPr>
              <w:t>кВ</w:t>
            </w:r>
            <w:proofErr w:type="spellEnd"/>
          </w:p>
        </w:tc>
      </w:tr>
      <w:tr w:rsidR="00A168A8" w:rsidRPr="00A168A8" w14:paraId="3DE4D84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DD5BF1" w14:textId="77777777" w:rsidR="00A168A8" w:rsidRPr="00A168A8" w:rsidRDefault="00A168A8" w:rsidP="00A168A8">
            <w:pPr>
              <w:jc w:val="right"/>
              <w:rPr>
                <w:color w:val="000000"/>
                <w:sz w:val="14"/>
                <w:szCs w:val="14"/>
              </w:rPr>
            </w:pPr>
            <w:r w:rsidRPr="00A168A8">
              <w:rPr>
                <w:color w:val="000000"/>
                <w:sz w:val="14"/>
                <w:szCs w:val="14"/>
              </w:rPr>
              <w:t>49</w:t>
            </w:r>
          </w:p>
        </w:tc>
        <w:tc>
          <w:tcPr>
            <w:tcW w:w="1302" w:type="pct"/>
            <w:tcBorders>
              <w:top w:val="nil"/>
              <w:left w:val="nil"/>
              <w:bottom w:val="single" w:sz="4" w:space="0" w:color="auto"/>
              <w:right w:val="single" w:sz="4" w:space="0" w:color="auto"/>
            </w:tcBorders>
            <w:shd w:val="clear" w:color="auto" w:fill="auto"/>
            <w:noWrap/>
            <w:vAlign w:val="bottom"/>
            <w:hideMark/>
          </w:tcPr>
          <w:p w14:paraId="301D1AFF" w14:textId="77777777" w:rsidR="00A168A8" w:rsidRPr="00A168A8" w:rsidRDefault="00A168A8" w:rsidP="00A168A8">
            <w:pPr>
              <w:rPr>
                <w:color w:val="000000"/>
                <w:sz w:val="14"/>
                <w:szCs w:val="14"/>
              </w:rPr>
            </w:pPr>
            <w:r w:rsidRPr="00A168A8">
              <w:rPr>
                <w:color w:val="000000"/>
                <w:sz w:val="14"/>
                <w:szCs w:val="14"/>
              </w:rPr>
              <w:t xml:space="preserve">Обслуживание систем шин (100 </w:t>
            </w:r>
            <w:proofErr w:type="spellStart"/>
            <w:proofErr w:type="gramStart"/>
            <w:r w:rsidRPr="00A168A8">
              <w:rPr>
                <w:color w:val="000000"/>
                <w:sz w:val="14"/>
                <w:szCs w:val="14"/>
              </w:rPr>
              <w:t>пог.м</w:t>
            </w:r>
            <w:proofErr w:type="spellEnd"/>
            <w:proofErr w:type="gramEnd"/>
            <w:r w:rsidRPr="00A168A8">
              <w:rPr>
                <w:color w:val="000000"/>
                <w:sz w:val="14"/>
                <w:szCs w:val="14"/>
              </w:rPr>
              <w:t>)</w:t>
            </w:r>
          </w:p>
        </w:tc>
        <w:tc>
          <w:tcPr>
            <w:tcW w:w="617" w:type="pct"/>
            <w:tcBorders>
              <w:top w:val="nil"/>
              <w:left w:val="nil"/>
              <w:bottom w:val="single" w:sz="4" w:space="0" w:color="auto"/>
              <w:right w:val="single" w:sz="4" w:space="0" w:color="auto"/>
            </w:tcBorders>
            <w:shd w:val="clear" w:color="auto" w:fill="auto"/>
            <w:noWrap/>
            <w:vAlign w:val="bottom"/>
            <w:hideMark/>
          </w:tcPr>
          <w:p w14:paraId="67A17895" w14:textId="77777777" w:rsidR="00A168A8" w:rsidRPr="00A168A8" w:rsidRDefault="00A168A8" w:rsidP="00A168A8">
            <w:pPr>
              <w:jc w:val="right"/>
              <w:rPr>
                <w:color w:val="000000"/>
                <w:sz w:val="14"/>
                <w:szCs w:val="14"/>
              </w:rPr>
            </w:pPr>
            <w:r w:rsidRPr="00A168A8">
              <w:rPr>
                <w:color w:val="000000"/>
                <w:sz w:val="14"/>
                <w:szCs w:val="14"/>
              </w:rPr>
              <w:t>0,007497</w:t>
            </w:r>
          </w:p>
        </w:tc>
        <w:tc>
          <w:tcPr>
            <w:tcW w:w="584" w:type="pct"/>
            <w:tcBorders>
              <w:top w:val="nil"/>
              <w:left w:val="nil"/>
              <w:bottom w:val="single" w:sz="4" w:space="0" w:color="auto"/>
              <w:right w:val="single" w:sz="4" w:space="0" w:color="auto"/>
            </w:tcBorders>
            <w:shd w:val="clear" w:color="auto" w:fill="auto"/>
            <w:noWrap/>
            <w:vAlign w:val="bottom"/>
            <w:hideMark/>
          </w:tcPr>
          <w:p w14:paraId="389BE510" w14:textId="77777777" w:rsidR="00A168A8" w:rsidRPr="00A168A8" w:rsidRDefault="00A168A8" w:rsidP="00A168A8">
            <w:pPr>
              <w:jc w:val="right"/>
              <w:rPr>
                <w:color w:val="000000"/>
                <w:sz w:val="14"/>
                <w:szCs w:val="14"/>
              </w:rPr>
            </w:pPr>
            <w:r w:rsidRPr="00A168A8">
              <w:rPr>
                <w:color w:val="000000"/>
                <w:sz w:val="14"/>
                <w:szCs w:val="14"/>
              </w:rPr>
              <w:t>6,5</w:t>
            </w:r>
          </w:p>
        </w:tc>
        <w:tc>
          <w:tcPr>
            <w:tcW w:w="577" w:type="pct"/>
            <w:tcBorders>
              <w:top w:val="nil"/>
              <w:left w:val="nil"/>
              <w:bottom w:val="single" w:sz="4" w:space="0" w:color="auto"/>
              <w:right w:val="single" w:sz="4" w:space="0" w:color="auto"/>
            </w:tcBorders>
            <w:shd w:val="clear" w:color="auto" w:fill="auto"/>
            <w:noWrap/>
            <w:vAlign w:val="bottom"/>
            <w:hideMark/>
          </w:tcPr>
          <w:p w14:paraId="4FAF7718" w14:textId="77777777" w:rsidR="00A168A8" w:rsidRPr="00A168A8" w:rsidRDefault="00A168A8" w:rsidP="00A168A8">
            <w:pPr>
              <w:jc w:val="right"/>
              <w:rPr>
                <w:color w:val="000000"/>
                <w:sz w:val="14"/>
                <w:szCs w:val="14"/>
              </w:rPr>
            </w:pPr>
            <w:r w:rsidRPr="00A168A8">
              <w:rPr>
                <w:color w:val="000000"/>
                <w:sz w:val="14"/>
                <w:szCs w:val="14"/>
              </w:rPr>
              <w:t>0,0487305</w:t>
            </w:r>
          </w:p>
        </w:tc>
        <w:tc>
          <w:tcPr>
            <w:tcW w:w="848" w:type="pct"/>
            <w:tcBorders>
              <w:top w:val="nil"/>
              <w:left w:val="nil"/>
              <w:bottom w:val="single" w:sz="4" w:space="0" w:color="auto"/>
              <w:right w:val="single" w:sz="4" w:space="0" w:color="auto"/>
            </w:tcBorders>
            <w:shd w:val="clear" w:color="auto" w:fill="auto"/>
            <w:noWrap/>
            <w:vAlign w:val="bottom"/>
            <w:hideMark/>
          </w:tcPr>
          <w:p w14:paraId="1978BD38" w14:textId="77777777" w:rsidR="00A168A8" w:rsidRPr="00A168A8" w:rsidRDefault="00A168A8" w:rsidP="00A168A8">
            <w:pPr>
              <w:jc w:val="right"/>
              <w:rPr>
                <w:color w:val="000000"/>
                <w:sz w:val="14"/>
                <w:szCs w:val="14"/>
              </w:rPr>
            </w:pPr>
            <w:r w:rsidRPr="00A168A8">
              <w:rPr>
                <w:color w:val="000000"/>
                <w:sz w:val="14"/>
                <w:szCs w:val="14"/>
              </w:rPr>
              <w:t>11,26795352</w:t>
            </w:r>
          </w:p>
        </w:tc>
        <w:tc>
          <w:tcPr>
            <w:tcW w:w="873" w:type="pct"/>
            <w:tcBorders>
              <w:top w:val="nil"/>
              <w:left w:val="nil"/>
              <w:bottom w:val="single" w:sz="4" w:space="0" w:color="auto"/>
              <w:right w:val="single" w:sz="4" w:space="0" w:color="auto"/>
            </w:tcBorders>
            <w:shd w:val="clear" w:color="auto" w:fill="auto"/>
            <w:noWrap/>
            <w:vAlign w:val="bottom"/>
            <w:hideMark/>
          </w:tcPr>
          <w:p w14:paraId="47FFDD97" w14:textId="77777777" w:rsidR="00A168A8" w:rsidRPr="00A168A8" w:rsidRDefault="00A168A8" w:rsidP="00A168A8">
            <w:pPr>
              <w:rPr>
                <w:color w:val="000000"/>
                <w:sz w:val="14"/>
                <w:szCs w:val="14"/>
              </w:rPr>
            </w:pPr>
            <w:r w:rsidRPr="00A168A8">
              <w:rPr>
                <w:color w:val="000000"/>
                <w:sz w:val="14"/>
                <w:szCs w:val="14"/>
              </w:rPr>
              <w:t>Дублирует операции п. 24</w:t>
            </w:r>
          </w:p>
        </w:tc>
      </w:tr>
      <w:tr w:rsidR="00A168A8" w:rsidRPr="00A168A8" w14:paraId="445E5D9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F4AD1C6"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Щ0-0,4</w:t>
            </w:r>
          </w:p>
        </w:tc>
      </w:tr>
      <w:tr w:rsidR="00A168A8" w:rsidRPr="00A168A8" w14:paraId="01DEA75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33845D6" w14:textId="77777777" w:rsidR="00A168A8" w:rsidRPr="00A168A8" w:rsidRDefault="00A168A8" w:rsidP="00A168A8">
            <w:pPr>
              <w:jc w:val="right"/>
              <w:rPr>
                <w:color w:val="000000"/>
                <w:sz w:val="14"/>
                <w:szCs w:val="14"/>
              </w:rPr>
            </w:pPr>
            <w:r w:rsidRPr="00A168A8">
              <w:rPr>
                <w:color w:val="000000"/>
                <w:sz w:val="14"/>
                <w:szCs w:val="14"/>
              </w:rPr>
              <w:t>50</w:t>
            </w:r>
          </w:p>
        </w:tc>
        <w:tc>
          <w:tcPr>
            <w:tcW w:w="1302" w:type="pct"/>
            <w:tcBorders>
              <w:top w:val="nil"/>
              <w:left w:val="nil"/>
              <w:bottom w:val="single" w:sz="4" w:space="0" w:color="auto"/>
              <w:right w:val="single" w:sz="4" w:space="0" w:color="auto"/>
            </w:tcBorders>
            <w:shd w:val="clear" w:color="auto" w:fill="auto"/>
            <w:vAlign w:val="bottom"/>
            <w:hideMark/>
          </w:tcPr>
          <w:p w14:paraId="50DC0B7E"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617" w:type="pct"/>
            <w:tcBorders>
              <w:top w:val="nil"/>
              <w:left w:val="nil"/>
              <w:bottom w:val="single" w:sz="4" w:space="0" w:color="auto"/>
              <w:right w:val="single" w:sz="4" w:space="0" w:color="auto"/>
            </w:tcBorders>
            <w:shd w:val="clear" w:color="auto" w:fill="auto"/>
            <w:noWrap/>
            <w:vAlign w:val="bottom"/>
            <w:hideMark/>
          </w:tcPr>
          <w:p w14:paraId="24B1B837"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50F4EED8" w14:textId="77777777" w:rsidR="00A168A8" w:rsidRPr="00A168A8" w:rsidRDefault="00A168A8" w:rsidP="00A168A8">
            <w:pPr>
              <w:jc w:val="right"/>
              <w:rPr>
                <w:color w:val="000000"/>
                <w:sz w:val="14"/>
                <w:szCs w:val="14"/>
              </w:rPr>
            </w:pPr>
            <w:r w:rsidRPr="00A168A8">
              <w:rPr>
                <w:color w:val="000000"/>
                <w:sz w:val="14"/>
                <w:szCs w:val="14"/>
              </w:rPr>
              <w:t>4,2</w:t>
            </w:r>
          </w:p>
        </w:tc>
        <w:tc>
          <w:tcPr>
            <w:tcW w:w="577" w:type="pct"/>
            <w:tcBorders>
              <w:top w:val="nil"/>
              <w:left w:val="nil"/>
              <w:bottom w:val="single" w:sz="4" w:space="0" w:color="auto"/>
              <w:right w:val="single" w:sz="4" w:space="0" w:color="auto"/>
            </w:tcBorders>
            <w:shd w:val="clear" w:color="auto" w:fill="auto"/>
            <w:noWrap/>
            <w:vAlign w:val="bottom"/>
            <w:hideMark/>
          </w:tcPr>
          <w:p w14:paraId="5F7BBEA4" w14:textId="77777777" w:rsidR="00A168A8" w:rsidRPr="00A168A8" w:rsidRDefault="00A168A8" w:rsidP="00A168A8">
            <w:pPr>
              <w:jc w:val="right"/>
              <w:rPr>
                <w:color w:val="000000"/>
                <w:sz w:val="14"/>
                <w:szCs w:val="14"/>
              </w:rPr>
            </w:pPr>
            <w:r w:rsidRPr="00A168A8">
              <w:rPr>
                <w:color w:val="000000"/>
                <w:sz w:val="14"/>
                <w:szCs w:val="14"/>
              </w:rPr>
              <w:t>0,699972</w:t>
            </w:r>
          </w:p>
        </w:tc>
        <w:tc>
          <w:tcPr>
            <w:tcW w:w="848" w:type="pct"/>
            <w:tcBorders>
              <w:top w:val="nil"/>
              <w:left w:val="nil"/>
              <w:bottom w:val="single" w:sz="4" w:space="0" w:color="auto"/>
              <w:right w:val="single" w:sz="4" w:space="0" w:color="auto"/>
            </w:tcBorders>
            <w:shd w:val="clear" w:color="auto" w:fill="auto"/>
            <w:noWrap/>
            <w:vAlign w:val="bottom"/>
            <w:hideMark/>
          </w:tcPr>
          <w:p w14:paraId="294D822E" w14:textId="77777777" w:rsidR="00A168A8" w:rsidRPr="00A168A8" w:rsidRDefault="00A168A8" w:rsidP="00A168A8">
            <w:pPr>
              <w:jc w:val="right"/>
              <w:rPr>
                <w:color w:val="000000"/>
                <w:sz w:val="14"/>
                <w:szCs w:val="14"/>
              </w:rPr>
            </w:pPr>
            <w:r w:rsidRPr="00A168A8">
              <w:rPr>
                <w:color w:val="000000"/>
                <w:sz w:val="14"/>
                <w:szCs w:val="14"/>
              </w:rPr>
              <w:t>161,85</w:t>
            </w:r>
          </w:p>
        </w:tc>
        <w:tc>
          <w:tcPr>
            <w:tcW w:w="873" w:type="pct"/>
            <w:tcBorders>
              <w:top w:val="nil"/>
              <w:left w:val="nil"/>
              <w:bottom w:val="single" w:sz="4" w:space="0" w:color="auto"/>
              <w:right w:val="single" w:sz="4" w:space="0" w:color="auto"/>
            </w:tcBorders>
            <w:shd w:val="clear" w:color="auto" w:fill="auto"/>
            <w:vAlign w:val="bottom"/>
            <w:hideMark/>
          </w:tcPr>
          <w:p w14:paraId="1D87E81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6A551B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5C6CCA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w:t>
            </w:r>
            <w:proofErr w:type="gramStart"/>
            <w:r w:rsidRPr="00A168A8">
              <w:rPr>
                <w:color w:val="000000"/>
                <w:sz w:val="14"/>
                <w:szCs w:val="14"/>
              </w:rPr>
              <w:t>оборудования</w:t>
            </w:r>
            <w:proofErr w:type="gramEnd"/>
            <w:r w:rsidRPr="00A168A8">
              <w:rPr>
                <w:color w:val="000000"/>
                <w:sz w:val="14"/>
                <w:szCs w:val="14"/>
              </w:rPr>
              <w:t xml:space="preserve"> расположенного по адресу: г. Кемерово, пр-т Кузнецкий 33 РУ-3 10 </w:t>
            </w:r>
            <w:proofErr w:type="spellStart"/>
            <w:r w:rsidRPr="00A168A8">
              <w:rPr>
                <w:color w:val="000000"/>
                <w:sz w:val="14"/>
                <w:szCs w:val="14"/>
              </w:rPr>
              <w:t>кВ</w:t>
            </w:r>
            <w:proofErr w:type="spellEnd"/>
          </w:p>
        </w:tc>
      </w:tr>
      <w:tr w:rsidR="00A168A8" w:rsidRPr="00A168A8" w14:paraId="172B946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F3DF6A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 63/10/0,4 Т-1</w:t>
            </w:r>
          </w:p>
        </w:tc>
      </w:tr>
      <w:tr w:rsidR="00A168A8" w:rsidRPr="00A168A8" w14:paraId="0F765E0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E9B877" w14:textId="77777777" w:rsidR="00A168A8" w:rsidRPr="00A168A8" w:rsidRDefault="00A168A8" w:rsidP="00A168A8">
            <w:pPr>
              <w:jc w:val="right"/>
              <w:rPr>
                <w:color w:val="000000"/>
                <w:sz w:val="14"/>
                <w:szCs w:val="14"/>
              </w:rPr>
            </w:pPr>
            <w:r w:rsidRPr="00A168A8">
              <w:rPr>
                <w:color w:val="000000"/>
                <w:sz w:val="14"/>
                <w:szCs w:val="14"/>
              </w:rPr>
              <w:t>51</w:t>
            </w:r>
          </w:p>
        </w:tc>
        <w:tc>
          <w:tcPr>
            <w:tcW w:w="1302" w:type="pct"/>
            <w:tcBorders>
              <w:top w:val="nil"/>
              <w:left w:val="nil"/>
              <w:bottom w:val="single" w:sz="4" w:space="0" w:color="auto"/>
              <w:right w:val="single" w:sz="4" w:space="0" w:color="auto"/>
            </w:tcBorders>
            <w:shd w:val="clear" w:color="auto" w:fill="auto"/>
            <w:vAlign w:val="bottom"/>
            <w:hideMark/>
          </w:tcPr>
          <w:p w14:paraId="0A56A724"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3956D7EF"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53A6CD15"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41166FA0"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14C53487"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6C7CEBF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4B3F4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01AB46" w14:textId="77777777" w:rsidR="00A168A8" w:rsidRPr="00A168A8" w:rsidRDefault="00A168A8" w:rsidP="00A168A8">
            <w:pPr>
              <w:jc w:val="right"/>
              <w:rPr>
                <w:color w:val="000000"/>
                <w:sz w:val="14"/>
                <w:szCs w:val="14"/>
              </w:rPr>
            </w:pPr>
            <w:r w:rsidRPr="00A168A8">
              <w:rPr>
                <w:color w:val="000000"/>
                <w:sz w:val="14"/>
                <w:szCs w:val="14"/>
              </w:rPr>
              <w:t>52</w:t>
            </w:r>
          </w:p>
        </w:tc>
        <w:tc>
          <w:tcPr>
            <w:tcW w:w="1302" w:type="pct"/>
            <w:tcBorders>
              <w:top w:val="nil"/>
              <w:left w:val="nil"/>
              <w:bottom w:val="single" w:sz="4" w:space="0" w:color="auto"/>
              <w:right w:val="single" w:sz="4" w:space="0" w:color="auto"/>
            </w:tcBorders>
            <w:shd w:val="clear" w:color="auto" w:fill="auto"/>
            <w:vAlign w:val="bottom"/>
            <w:hideMark/>
          </w:tcPr>
          <w:p w14:paraId="1A1484E2"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203A8D86"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015402BC"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0EF98A7E"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1642ACFD"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16F3212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4DBDBF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9C6624A" w14:textId="77777777" w:rsidR="00A168A8" w:rsidRPr="00A168A8" w:rsidRDefault="00A168A8" w:rsidP="00A168A8">
            <w:pPr>
              <w:jc w:val="right"/>
              <w:rPr>
                <w:color w:val="000000"/>
                <w:sz w:val="14"/>
                <w:szCs w:val="14"/>
              </w:rPr>
            </w:pPr>
            <w:r w:rsidRPr="00A168A8">
              <w:rPr>
                <w:color w:val="000000"/>
                <w:sz w:val="14"/>
                <w:szCs w:val="14"/>
              </w:rPr>
              <w:t>53</w:t>
            </w:r>
          </w:p>
        </w:tc>
        <w:tc>
          <w:tcPr>
            <w:tcW w:w="1302" w:type="pct"/>
            <w:tcBorders>
              <w:top w:val="nil"/>
              <w:left w:val="nil"/>
              <w:bottom w:val="single" w:sz="4" w:space="0" w:color="auto"/>
              <w:right w:val="single" w:sz="4" w:space="0" w:color="auto"/>
            </w:tcBorders>
            <w:shd w:val="clear" w:color="auto" w:fill="auto"/>
            <w:vAlign w:val="bottom"/>
            <w:hideMark/>
          </w:tcPr>
          <w:p w14:paraId="5AB57F85"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7FE9F02C"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4CAFC68A"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0E606E08"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2469F0D7"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0F4929F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132547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192A0E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трансформатора ТМ 63/10/0,4 Т-2</w:t>
            </w:r>
          </w:p>
        </w:tc>
      </w:tr>
      <w:tr w:rsidR="00A168A8" w:rsidRPr="00A168A8" w14:paraId="4B0233F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2DE4D31" w14:textId="77777777" w:rsidR="00A168A8" w:rsidRPr="00A168A8" w:rsidRDefault="00A168A8" w:rsidP="00A168A8">
            <w:pPr>
              <w:jc w:val="right"/>
              <w:rPr>
                <w:color w:val="000000"/>
                <w:sz w:val="14"/>
                <w:szCs w:val="14"/>
              </w:rPr>
            </w:pPr>
            <w:r w:rsidRPr="00A168A8">
              <w:rPr>
                <w:color w:val="000000"/>
                <w:sz w:val="14"/>
                <w:szCs w:val="14"/>
              </w:rPr>
              <w:lastRenderedPageBreak/>
              <w:t>54</w:t>
            </w:r>
          </w:p>
        </w:tc>
        <w:tc>
          <w:tcPr>
            <w:tcW w:w="1302" w:type="pct"/>
            <w:tcBorders>
              <w:top w:val="nil"/>
              <w:left w:val="nil"/>
              <w:bottom w:val="single" w:sz="4" w:space="0" w:color="auto"/>
              <w:right w:val="single" w:sz="4" w:space="0" w:color="auto"/>
            </w:tcBorders>
            <w:shd w:val="clear" w:color="auto" w:fill="auto"/>
            <w:vAlign w:val="bottom"/>
            <w:hideMark/>
          </w:tcPr>
          <w:p w14:paraId="15442399"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72167367" w14:textId="77777777" w:rsidR="00A168A8" w:rsidRPr="00A168A8" w:rsidRDefault="00A168A8" w:rsidP="00A168A8">
            <w:pPr>
              <w:jc w:val="right"/>
              <w:rPr>
                <w:color w:val="000000"/>
                <w:sz w:val="14"/>
                <w:szCs w:val="14"/>
              </w:rPr>
            </w:pPr>
            <w:r w:rsidRPr="00A168A8">
              <w:rPr>
                <w:color w:val="000000"/>
                <w:sz w:val="14"/>
                <w:szCs w:val="14"/>
              </w:rPr>
              <w:t>1</w:t>
            </w:r>
          </w:p>
        </w:tc>
        <w:tc>
          <w:tcPr>
            <w:tcW w:w="584" w:type="pct"/>
            <w:tcBorders>
              <w:top w:val="nil"/>
              <w:left w:val="nil"/>
              <w:bottom w:val="single" w:sz="4" w:space="0" w:color="auto"/>
              <w:right w:val="single" w:sz="4" w:space="0" w:color="auto"/>
            </w:tcBorders>
            <w:shd w:val="clear" w:color="auto" w:fill="auto"/>
            <w:noWrap/>
            <w:vAlign w:val="bottom"/>
            <w:hideMark/>
          </w:tcPr>
          <w:p w14:paraId="625639EA"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20F8BDD2" w14:textId="77777777" w:rsidR="00A168A8" w:rsidRPr="00A168A8" w:rsidRDefault="00A168A8" w:rsidP="00A168A8">
            <w:pPr>
              <w:jc w:val="right"/>
              <w:rPr>
                <w:color w:val="000000"/>
                <w:sz w:val="14"/>
                <w:szCs w:val="14"/>
              </w:rPr>
            </w:pPr>
            <w:r w:rsidRPr="00A168A8">
              <w:rPr>
                <w:color w:val="000000"/>
                <w:sz w:val="14"/>
                <w:szCs w:val="14"/>
              </w:rPr>
              <w:t>0,4</w:t>
            </w:r>
          </w:p>
        </w:tc>
        <w:tc>
          <w:tcPr>
            <w:tcW w:w="848" w:type="pct"/>
            <w:tcBorders>
              <w:top w:val="nil"/>
              <w:left w:val="nil"/>
              <w:bottom w:val="single" w:sz="4" w:space="0" w:color="auto"/>
              <w:right w:val="single" w:sz="4" w:space="0" w:color="auto"/>
            </w:tcBorders>
            <w:shd w:val="clear" w:color="auto" w:fill="auto"/>
            <w:noWrap/>
            <w:vAlign w:val="bottom"/>
            <w:hideMark/>
          </w:tcPr>
          <w:p w14:paraId="0196E5C7" w14:textId="77777777" w:rsidR="00A168A8" w:rsidRPr="00A168A8" w:rsidRDefault="00A168A8" w:rsidP="00A168A8">
            <w:pPr>
              <w:jc w:val="right"/>
              <w:rPr>
                <w:color w:val="000000"/>
                <w:sz w:val="14"/>
                <w:szCs w:val="14"/>
              </w:rPr>
            </w:pPr>
            <w:r w:rsidRPr="00A168A8">
              <w:rPr>
                <w:color w:val="000000"/>
                <w:sz w:val="14"/>
                <w:szCs w:val="14"/>
              </w:rPr>
              <w:t>92,49</w:t>
            </w:r>
          </w:p>
        </w:tc>
        <w:tc>
          <w:tcPr>
            <w:tcW w:w="873" w:type="pct"/>
            <w:tcBorders>
              <w:top w:val="nil"/>
              <w:left w:val="nil"/>
              <w:bottom w:val="single" w:sz="4" w:space="0" w:color="auto"/>
              <w:right w:val="single" w:sz="4" w:space="0" w:color="auto"/>
            </w:tcBorders>
            <w:shd w:val="clear" w:color="auto" w:fill="auto"/>
            <w:noWrap/>
            <w:vAlign w:val="bottom"/>
            <w:hideMark/>
          </w:tcPr>
          <w:p w14:paraId="14F9B78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1CF177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E8FACF6" w14:textId="77777777" w:rsidR="00A168A8" w:rsidRPr="00A168A8" w:rsidRDefault="00A168A8" w:rsidP="00A168A8">
            <w:pPr>
              <w:jc w:val="right"/>
              <w:rPr>
                <w:color w:val="000000"/>
                <w:sz w:val="14"/>
                <w:szCs w:val="14"/>
              </w:rPr>
            </w:pPr>
            <w:r w:rsidRPr="00A168A8">
              <w:rPr>
                <w:color w:val="000000"/>
                <w:sz w:val="14"/>
                <w:szCs w:val="14"/>
              </w:rPr>
              <w:t>55</w:t>
            </w:r>
          </w:p>
        </w:tc>
        <w:tc>
          <w:tcPr>
            <w:tcW w:w="1302" w:type="pct"/>
            <w:tcBorders>
              <w:top w:val="nil"/>
              <w:left w:val="nil"/>
              <w:bottom w:val="single" w:sz="4" w:space="0" w:color="auto"/>
              <w:right w:val="single" w:sz="4" w:space="0" w:color="auto"/>
            </w:tcBorders>
            <w:shd w:val="clear" w:color="auto" w:fill="auto"/>
            <w:vAlign w:val="bottom"/>
            <w:hideMark/>
          </w:tcPr>
          <w:p w14:paraId="58EB13A9"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4D5E205F"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2F0CBE85"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16F5BE46"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6C91419E"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1B8F417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B1CA5A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C43AFF" w14:textId="77777777" w:rsidR="00A168A8" w:rsidRPr="00A168A8" w:rsidRDefault="00A168A8" w:rsidP="00A168A8">
            <w:pPr>
              <w:jc w:val="right"/>
              <w:rPr>
                <w:color w:val="000000"/>
                <w:sz w:val="14"/>
                <w:szCs w:val="14"/>
              </w:rPr>
            </w:pPr>
            <w:r w:rsidRPr="00A168A8">
              <w:rPr>
                <w:color w:val="000000"/>
                <w:sz w:val="14"/>
                <w:szCs w:val="14"/>
              </w:rPr>
              <w:t>56</w:t>
            </w:r>
          </w:p>
        </w:tc>
        <w:tc>
          <w:tcPr>
            <w:tcW w:w="1302" w:type="pct"/>
            <w:tcBorders>
              <w:top w:val="nil"/>
              <w:left w:val="nil"/>
              <w:bottom w:val="single" w:sz="4" w:space="0" w:color="auto"/>
              <w:right w:val="single" w:sz="4" w:space="0" w:color="auto"/>
            </w:tcBorders>
            <w:shd w:val="clear" w:color="auto" w:fill="auto"/>
            <w:vAlign w:val="bottom"/>
            <w:hideMark/>
          </w:tcPr>
          <w:p w14:paraId="631831C2"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3239D99C"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705E125B" w14:textId="77777777" w:rsidR="00A168A8" w:rsidRPr="00A168A8" w:rsidRDefault="00A168A8" w:rsidP="00A168A8">
            <w:pPr>
              <w:jc w:val="right"/>
              <w:rPr>
                <w:color w:val="000000"/>
                <w:sz w:val="14"/>
                <w:szCs w:val="14"/>
              </w:rPr>
            </w:pPr>
            <w:r w:rsidRPr="00A168A8">
              <w:rPr>
                <w:color w:val="000000"/>
                <w:sz w:val="14"/>
                <w:szCs w:val="14"/>
              </w:rPr>
              <w:t>0,4</w:t>
            </w:r>
          </w:p>
        </w:tc>
        <w:tc>
          <w:tcPr>
            <w:tcW w:w="577" w:type="pct"/>
            <w:tcBorders>
              <w:top w:val="nil"/>
              <w:left w:val="nil"/>
              <w:bottom w:val="single" w:sz="4" w:space="0" w:color="auto"/>
              <w:right w:val="single" w:sz="4" w:space="0" w:color="auto"/>
            </w:tcBorders>
            <w:shd w:val="clear" w:color="auto" w:fill="auto"/>
            <w:noWrap/>
            <w:vAlign w:val="bottom"/>
            <w:hideMark/>
          </w:tcPr>
          <w:p w14:paraId="63F32158" w14:textId="77777777" w:rsidR="00A168A8" w:rsidRPr="00A168A8" w:rsidRDefault="00A168A8" w:rsidP="00A168A8">
            <w:pPr>
              <w:jc w:val="right"/>
              <w:rPr>
                <w:color w:val="000000"/>
                <w:sz w:val="14"/>
                <w:szCs w:val="14"/>
              </w:rPr>
            </w:pPr>
            <w:r w:rsidRPr="00A168A8">
              <w:rPr>
                <w:color w:val="000000"/>
                <w:sz w:val="14"/>
                <w:szCs w:val="14"/>
              </w:rPr>
              <w:t>0,033332</w:t>
            </w:r>
          </w:p>
        </w:tc>
        <w:tc>
          <w:tcPr>
            <w:tcW w:w="848" w:type="pct"/>
            <w:tcBorders>
              <w:top w:val="nil"/>
              <w:left w:val="nil"/>
              <w:bottom w:val="single" w:sz="4" w:space="0" w:color="auto"/>
              <w:right w:val="single" w:sz="4" w:space="0" w:color="auto"/>
            </w:tcBorders>
            <w:shd w:val="clear" w:color="auto" w:fill="auto"/>
            <w:noWrap/>
            <w:vAlign w:val="bottom"/>
            <w:hideMark/>
          </w:tcPr>
          <w:p w14:paraId="01532994" w14:textId="77777777" w:rsidR="00A168A8" w:rsidRPr="00A168A8" w:rsidRDefault="00A168A8" w:rsidP="00A168A8">
            <w:pPr>
              <w:jc w:val="right"/>
              <w:rPr>
                <w:color w:val="000000"/>
                <w:sz w:val="14"/>
                <w:szCs w:val="14"/>
              </w:rPr>
            </w:pPr>
            <w:r w:rsidRPr="00A168A8">
              <w:rPr>
                <w:color w:val="000000"/>
                <w:sz w:val="14"/>
                <w:szCs w:val="14"/>
              </w:rPr>
              <w:t>7,71</w:t>
            </w:r>
          </w:p>
        </w:tc>
        <w:tc>
          <w:tcPr>
            <w:tcW w:w="873" w:type="pct"/>
            <w:tcBorders>
              <w:top w:val="nil"/>
              <w:left w:val="nil"/>
              <w:bottom w:val="single" w:sz="4" w:space="0" w:color="auto"/>
              <w:right w:val="single" w:sz="4" w:space="0" w:color="auto"/>
            </w:tcBorders>
            <w:shd w:val="clear" w:color="auto" w:fill="auto"/>
            <w:noWrap/>
            <w:vAlign w:val="bottom"/>
            <w:hideMark/>
          </w:tcPr>
          <w:p w14:paraId="6E6EC8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7E0DD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50C7F5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КСО-266Э</w:t>
            </w:r>
          </w:p>
        </w:tc>
      </w:tr>
      <w:tr w:rsidR="00A168A8" w:rsidRPr="00A168A8" w14:paraId="354BE01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DE6A848" w14:textId="77777777" w:rsidR="00A168A8" w:rsidRPr="00A168A8" w:rsidRDefault="00A168A8" w:rsidP="00A168A8">
            <w:pPr>
              <w:jc w:val="right"/>
              <w:rPr>
                <w:color w:val="000000"/>
                <w:sz w:val="14"/>
                <w:szCs w:val="14"/>
              </w:rPr>
            </w:pPr>
            <w:r w:rsidRPr="00A168A8">
              <w:rPr>
                <w:color w:val="000000"/>
                <w:sz w:val="14"/>
                <w:szCs w:val="14"/>
              </w:rPr>
              <w:t>57</w:t>
            </w:r>
          </w:p>
        </w:tc>
        <w:tc>
          <w:tcPr>
            <w:tcW w:w="1302" w:type="pct"/>
            <w:tcBorders>
              <w:top w:val="nil"/>
              <w:left w:val="nil"/>
              <w:bottom w:val="single" w:sz="4" w:space="0" w:color="auto"/>
              <w:right w:val="single" w:sz="4" w:space="0" w:color="auto"/>
            </w:tcBorders>
            <w:shd w:val="clear" w:color="auto" w:fill="auto"/>
            <w:vAlign w:val="bottom"/>
            <w:hideMark/>
          </w:tcPr>
          <w:p w14:paraId="54D2B98E"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617" w:type="pct"/>
            <w:tcBorders>
              <w:top w:val="nil"/>
              <w:left w:val="nil"/>
              <w:bottom w:val="single" w:sz="4" w:space="0" w:color="auto"/>
              <w:right w:val="single" w:sz="4" w:space="0" w:color="auto"/>
            </w:tcBorders>
            <w:shd w:val="clear" w:color="auto" w:fill="auto"/>
            <w:noWrap/>
            <w:vAlign w:val="bottom"/>
            <w:hideMark/>
          </w:tcPr>
          <w:p w14:paraId="33256FE7" w14:textId="77777777" w:rsidR="00A168A8" w:rsidRPr="00A168A8" w:rsidRDefault="00A168A8" w:rsidP="00A168A8">
            <w:pPr>
              <w:jc w:val="right"/>
              <w:rPr>
                <w:color w:val="000000"/>
                <w:sz w:val="14"/>
                <w:szCs w:val="14"/>
              </w:rPr>
            </w:pPr>
            <w:r w:rsidRPr="00A168A8">
              <w:rPr>
                <w:color w:val="000000"/>
                <w:sz w:val="14"/>
                <w:szCs w:val="14"/>
              </w:rPr>
              <w:t>0,99996</w:t>
            </w:r>
          </w:p>
        </w:tc>
        <w:tc>
          <w:tcPr>
            <w:tcW w:w="584" w:type="pct"/>
            <w:tcBorders>
              <w:top w:val="nil"/>
              <w:left w:val="nil"/>
              <w:bottom w:val="single" w:sz="4" w:space="0" w:color="auto"/>
              <w:right w:val="single" w:sz="4" w:space="0" w:color="auto"/>
            </w:tcBorders>
            <w:shd w:val="clear" w:color="auto" w:fill="auto"/>
            <w:noWrap/>
            <w:vAlign w:val="bottom"/>
            <w:hideMark/>
          </w:tcPr>
          <w:p w14:paraId="3E42B94D" w14:textId="77777777" w:rsidR="00A168A8" w:rsidRPr="00A168A8" w:rsidRDefault="00A168A8" w:rsidP="00A168A8">
            <w:pPr>
              <w:jc w:val="right"/>
              <w:rPr>
                <w:color w:val="000000"/>
                <w:sz w:val="14"/>
                <w:szCs w:val="14"/>
              </w:rPr>
            </w:pPr>
            <w:r w:rsidRPr="00A168A8">
              <w:rPr>
                <w:color w:val="000000"/>
                <w:sz w:val="14"/>
                <w:szCs w:val="14"/>
              </w:rPr>
              <w:t>1,3</w:t>
            </w:r>
          </w:p>
        </w:tc>
        <w:tc>
          <w:tcPr>
            <w:tcW w:w="577" w:type="pct"/>
            <w:tcBorders>
              <w:top w:val="nil"/>
              <w:left w:val="nil"/>
              <w:bottom w:val="single" w:sz="4" w:space="0" w:color="auto"/>
              <w:right w:val="single" w:sz="4" w:space="0" w:color="auto"/>
            </w:tcBorders>
            <w:shd w:val="clear" w:color="auto" w:fill="auto"/>
            <w:noWrap/>
            <w:vAlign w:val="bottom"/>
            <w:hideMark/>
          </w:tcPr>
          <w:p w14:paraId="20CB8449" w14:textId="77777777" w:rsidR="00A168A8" w:rsidRPr="00A168A8" w:rsidRDefault="00A168A8" w:rsidP="00A168A8">
            <w:pPr>
              <w:jc w:val="right"/>
              <w:rPr>
                <w:color w:val="000000"/>
                <w:sz w:val="14"/>
                <w:szCs w:val="14"/>
              </w:rPr>
            </w:pPr>
            <w:r w:rsidRPr="00A168A8">
              <w:rPr>
                <w:color w:val="000000"/>
                <w:sz w:val="14"/>
                <w:szCs w:val="14"/>
              </w:rPr>
              <w:t>1,299948</w:t>
            </w:r>
          </w:p>
        </w:tc>
        <w:tc>
          <w:tcPr>
            <w:tcW w:w="848" w:type="pct"/>
            <w:tcBorders>
              <w:top w:val="nil"/>
              <w:left w:val="nil"/>
              <w:bottom w:val="single" w:sz="4" w:space="0" w:color="auto"/>
              <w:right w:val="single" w:sz="4" w:space="0" w:color="auto"/>
            </w:tcBorders>
            <w:shd w:val="clear" w:color="auto" w:fill="auto"/>
            <w:noWrap/>
            <w:vAlign w:val="bottom"/>
            <w:hideMark/>
          </w:tcPr>
          <w:p w14:paraId="3A9E98AC" w14:textId="77777777" w:rsidR="00A168A8" w:rsidRPr="00A168A8" w:rsidRDefault="00A168A8" w:rsidP="00A168A8">
            <w:pPr>
              <w:jc w:val="right"/>
              <w:rPr>
                <w:color w:val="000000"/>
                <w:sz w:val="14"/>
                <w:szCs w:val="14"/>
              </w:rPr>
            </w:pPr>
            <w:r w:rsidRPr="00A168A8">
              <w:rPr>
                <w:color w:val="000000"/>
                <w:sz w:val="14"/>
                <w:szCs w:val="14"/>
              </w:rPr>
              <w:t>0</w:t>
            </w:r>
          </w:p>
        </w:tc>
        <w:tc>
          <w:tcPr>
            <w:tcW w:w="873" w:type="pct"/>
            <w:tcBorders>
              <w:top w:val="nil"/>
              <w:left w:val="nil"/>
              <w:bottom w:val="single" w:sz="4" w:space="0" w:color="auto"/>
              <w:right w:val="single" w:sz="4" w:space="0" w:color="auto"/>
            </w:tcBorders>
            <w:shd w:val="clear" w:color="auto" w:fill="auto"/>
            <w:noWrap/>
            <w:vAlign w:val="bottom"/>
            <w:hideMark/>
          </w:tcPr>
          <w:p w14:paraId="7153C224" w14:textId="77777777" w:rsidR="00A168A8" w:rsidRPr="00A168A8" w:rsidRDefault="00A168A8" w:rsidP="00A168A8">
            <w:pPr>
              <w:rPr>
                <w:color w:val="000000"/>
                <w:sz w:val="14"/>
                <w:szCs w:val="14"/>
              </w:rPr>
            </w:pPr>
            <w:r w:rsidRPr="00A168A8">
              <w:rPr>
                <w:color w:val="000000"/>
                <w:sz w:val="14"/>
                <w:szCs w:val="14"/>
              </w:rPr>
              <w:t>В чем заключается ТО</w:t>
            </w:r>
          </w:p>
        </w:tc>
      </w:tr>
      <w:tr w:rsidR="00A168A8" w:rsidRPr="00A168A8" w14:paraId="77ED01B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AE13D8E" w14:textId="77777777" w:rsidR="00A168A8" w:rsidRPr="00A168A8" w:rsidRDefault="00A168A8" w:rsidP="00A168A8">
            <w:pPr>
              <w:jc w:val="right"/>
              <w:rPr>
                <w:color w:val="000000"/>
                <w:sz w:val="14"/>
                <w:szCs w:val="14"/>
              </w:rPr>
            </w:pPr>
            <w:r w:rsidRPr="00A168A8">
              <w:rPr>
                <w:color w:val="000000"/>
                <w:sz w:val="14"/>
                <w:szCs w:val="14"/>
              </w:rPr>
              <w:t>58</w:t>
            </w:r>
          </w:p>
        </w:tc>
        <w:tc>
          <w:tcPr>
            <w:tcW w:w="1302" w:type="pct"/>
            <w:tcBorders>
              <w:top w:val="nil"/>
              <w:left w:val="nil"/>
              <w:bottom w:val="single" w:sz="4" w:space="0" w:color="auto"/>
              <w:right w:val="single" w:sz="4" w:space="0" w:color="auto"/>
            </w:tcBorders>
            <w:shd w:val="clear" w:color="auto" w:fill="auto"/>
            <w:vAlign w:val="bottom"/>
            <w:hideMark/>
          </w:tcPr>
          <w:p w14:paraId="6E0350F1"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617" w:type="pct"/>
            <w:tcBorders>
              <w:top w:val="nil"/>
              <w:left w:val="nil"/>
              <w:bottom w:val="single" w:sz="4" w:space="0" w:color="auto"/>
              <w:right w:val="single" w:sz="4" w:space="0" w:color="auto"/>
            </w:tcBorders>
            <w:shd w:val="clear" w:color="auto" w:fill="auto"/>
            <w:noWrap/>
            <w:vAlign w:val="bottom"/>
            <w:hideMark/>
          </w:tcPr>
          <w:p w14:paraId="10451E05" w14:textId="77777777" w:rsidR="00A168A8" w:rsidRPr="00A168A8" w:rsidRDefault="00A168A8" w:rsidP="00A168A8">
            <w:pPr>
              <w:jc w:val="right"/>
              <w:rPr>
                <w:color w:val="000000"/>
                <w:sz w:val="14"/>
                <w:szCs w:val="14"/>
              </w:rPr>
            </w:pPr>
            <w:r w:rsidRPr="00A168A8">
              <w:rPr>
                <w:color w:val="000000"/>
                <w:sz w:val="14"/>
                <w:szCs w:val="14"/>
              </w:rPr>
              <w:t>0,0399984</w:t>
            </w:r>
          </w:p>
        </w:tc>
        <w:tc>
          <w:tcPr>
            <w:tcW w:w="584" w:type="pct"/>
            <w:tcBorders>
              <w:top w:val="nil"/>
              <w:left w:val="nil"/>
              <w:bottom w:val="single" w:sz="4" w:space="0" w:color="auto"/>
              <w:right w:val="single" w:sz="4" w:space="0" w:color="auto"/>
            </w:tcBorders>
            <w:shd w:val="clear" w:color="auto" w:fill="auto"/>
            <w:noWrap/>
            <w:vAlign w:val="bottom"/>
            <w:hideMark/>
          </w:tcPr>
          <w:p w14:paraId="469D7205" w14:textId="77777777" w:rsidR="00A168A8" w:rsidRPr="00A168A8" w:rsidRDefault="00A168A8" w:rsidP="00A168A8">
            <w:pPr>
              <w:jc w:val="right"/>
              <w:rPr>
                <w:color w:val="000000"/>
                <w:sz w:val="14"/>
                <w:szCs w:val="14"/>
              </w:rPr>
            </w:pPr>
            <w:r w:rsidRPr="00A168A8">
              <w:rPr>
                <w:color w:val="000000"/>
                <w:sz w:val="14"/>
                <w:szCs w:val="14"/>
              </w:rPr>
              <w:t>2,6</w:t>
            </w:r>
          </w:p>
        </w:tc>
        <w:tc>
          <w:tcPr>
            <w:tcW w:w="577" w:type="pct"/>
            <w:tcBorders>
              <w:top w:val="nil"/>
              <w:left w:val="nil"/>
              <w:bottom w:val="single" w:sz="4" w:space="0" w:color="auto"/>
              <w:right w:val="single" w:sz="4" w:space="0" w:color="auto"/>
            </w:tcBorders>
            <w:shd w:val="clear" w:color="auto" w:fill="auto"/>
            <w:noWrap/>
            <w:vAlign w:val="bottom"/>
            <w:hideMark/>
          </w:tcPr>
          <w:p w14:paraId="212BF93E" w14:textId="77777777" w:rsidR="00A168A8" w:rsidRPr="00A168A8" w:rsidRDefault="00A168A8" w:rsidP="00A168A8">
            <w:pPr>
              <w:jc w:val="right"/>
              <w:rPr>
                <w:color w:val="000000"/>
                <w:sz w:val="14"/>
                <w:szCs w:val="14"/>
              </w:rPr>
            </w:pPr>
            <w:r w:rsidRPr="00A168A8">
              <w:rPr>
                <w:color w:val="000000"/>
                <w:sz w:val="14"/>
                <w:szCs w:val="14"/>
              </w:rPr>
              <w:t>0,10399584</w:t>
            </w:r>
          </w:p>
        </w:tc>
        <w:tc>
          <w:tcPr>
            <w:tcW w:w="848" w:type="pct"/>
            <w:tcBorders>
              <w:top w:val="nil"/>
              <w:left w:val="nil"/>
              <w:bottom w:val="single" w:sz="4" w:space="0" w:color="auto"/>
              <w:right w:val="single" w:sz="4" w:space="0" w:color="auto"/>
            </w:tcBorders>
            <w:shd w:val="clear" w:color="auto" w:fill="auto"/>
            <w:noWrap/>
            <w:vAlign w:val="bottom"/>
            <w:hideMark/>
          </w:tcPr>
          <w:p w14:paraId="2F0587AE" w14:textId="77777777" w:rsidR="00A168A8" w:rsidRPr="00A168A8" w:rsidRDefault="00A168A8" w:rsidP="00A168A8">
            <w:pPr>
              <w:jc w:val="right"/>
              <w:rPr>
                <w:color w:val="000000"/>
                <w:sz w:val="14"/>
                <w:szCs w:val="14"/>
              </w:rPr>
            </w:pPr>
            <w:r w:rsidRPr="00A168A8">
              <w:rPr>
                <w:color w:val="000000"/>
                <w:sz w:val="14"/>
                <w:szCs w:val="14"/>
              </w:rPr>
              <w:t>24,05</w:t>
            </w:r>
          </w:p>
        </w:tc>
        <w:tc>
          <w:tcPr>
            <w:tcW w:w="873" w:type="pct"/>
            <w:tcBorders>
              <w:top w:val="nil"/>
              <w:left w:val="nil"/>
              <w:bottom w:val="single" w:sz="4" w:space="0" w:color="auto"/>
              <w:right w:val="single" w:sz="4" w:space="0" w:color="auto"/>
            </w:tcBorders>
            <w:shd w:val="clear" w:color="auto" w:fill="auto"/>
            <w:noWrap/>
            <w:vAlign w:val="bottom"/>
            <w:hideMark/>
          </w:tcPr>
          <w:p w14:paraId="0232F4F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747A9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A66F29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ВМГ-10</w:t>
            </w:r>
          </w:p>
        </w:tc>
      </w:tr>
      <w:tr w:rsidR="00A168A8" w:rsidRPr="00A168A8" w14:paraId="011307F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190E65A" w14:textId="77777777" w:rsidR="00A168A8" w:rsidRPr="00A168A8" w:rsidRDefault="00A168A8" w:rsidP="00A168A8">
            <w:pPr>
              <w:jc w:val="right"/>
              <w:rPr>
                <w:color w:val="000000"/>
                <w:sz w:val="14"/>
                <w:szCs w:val="14"/>
              </w:rPr>
            </w:pPr>
            <w:r w:rsidRPr="00A168A8">
              <w:rPr>
                <w:color w:val="000000"/>
                <w:sz w:val="14"/>
                <w:szCs w:val="14"/>
              </w:rPr>
              <w:t>59</w:t>
            </w:r>
          </w:p>
        </w:tc>
        <w:tc>
          <w:tcPr>
            <w:tcW w:w="1302" w:type="pct"/>
            <w:tcBorders>
              <w:top w:val="nil"/>
              <w:left w:val="nil"/>
              <w:bottom w:val="single" w:sz="4" w:space="0" w:color="auto"/>
              <w:right w:val="single" w:sz="4" w:space="0" w:color="auto"/>
            </w:tcBorders>
            <w:shd w:val="clear" w:color="auto" w:fill="auto"/>
            <w:vAlign w:val="bottom"/>
            <w:hideMark/>
          </w:tcPr>
          <w:p w14:paraId="4EE1D433"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489689A2" w14:textId="77777777" w:rsidR="00A168A8" w:rsidRPr="00A168A8" w:rsidRDefault="00A168A8" w:rsidP="00A168A8">
            <w:pPr>
              <w:jc w:val="right"/>
              <w:rPr>
                <w:color w:val="000000"/>
                <w:sz w:val="14"/>
                <w:szCs w:val="14"/>
              </w:rPr>
            </w:pPr>
            <w:r w:rsidRPr="00A168A8">
              <w:rPr>
                <w:color w:val="000000"/>
                <w:sz w:val="14"/>
                <w:szCs w:val="14"/>
              </w:rPr>
              <w:t>0,99996</w:t>
            </w:r>
          </w:p>
        </w:tc>
        <w:tc>
          <w:tcPr>
            <w:tcW w:w="584" w:type="pct"/>
            <w:tcBorders>
              <w:top w:val="nil"/>
              <w:left w:val="nil"/>
              <w:bottom w:val="single" w:sz="4" w:space="0" w:color="auto"/>
              <w:right w:val="single" w:sz="4" w:space="0" w:color="auto"/>
            </w:tcBorders>
            <w:shd w:val="clear" w:color="auto" w:fill="auto"/>
            <w:noWrap/>
            <w:vAlign w:val="bottom"/>
            <w:hideMark/>
          </w:tcPr>
          <w:p w14:paraId="522AF546"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55106E12" w14:textId="77777777" w:rsidR="00A168A8" w:rsidRPr="00A168A8" w:rsidRDefault="00A168A8" w:rsidP="00A168A8">
            <w:pPr>
              <w:jc w:val="right"/>
              <w:rPr>
                <w:color w:val="000000"/>
                <w:sz w:val="14"/>
                <w:szCs w:val="14"/>
              </w:rPr>
            </w:pPr>
            <w:r w:rsidRPr="00A168A8">
              <w:rPr>
                <w:color w:val="000000"/>
                <w:sz w:val="14"/>
                <w:szCs w:val="14"/>
              </w:rPr>
              <w:t>0,299988</w:t>
            </w:r>
          </w:p>
        </w:tc>
        <w:tc>
          <w:tcPr>
            <w:tcW w:w="848" w:type="pct"/>
            <w:tcBorders>
              <w:top w:val="nil"/>
              <w:left w:val="nil"/>
              <w:bottom w:val="single" w:sz="4" w:space="0" w:color="auto"/>
              <w:right w:val="single" w:sz="4" w:space="0" w:color="auto"/>
            </w:tcBorders>
            <w:shd w:val="clear" w:color="auto" w:fill="auto"/>
            <w:noWrap/>
            <w:vAlign w:val="bottom"/>
            <w:hideMark/>
          </w:tcPr>
          <w:p w14:paraId="725B9B1A" w14:textId="77777777" w:rsidR="00A168A8" w:rsidRPr="00A168A8" w:rsidRDefault="00A168A8" w:rsidP="00A168A8">
            <w:pPr>
              <w:jc w:val="right"/>
              <w:rPr>
                <w:color w:val="000000"/>
                <w:sz w:val="14"/>
                <w:szCs w:val="14"/>
              </w:rPr>
            </w:pPr>
            <w:r w:rsidRPr="00A168A8">
              <w:rPr>
                <w:color w:val="000000"/>
                <w:sz w:val="14"/>
                <w:szCs w:val="14"/>
              </w:rPr>
              <w:t>69,37</w:t>
            </w:r>
          </w:p>
        </w:tc>
        <w:tc>
          <w:tcPr>
            <w:tcW w:w="873" w:type="pct"/>
            <w:tcBorders>
              <w:top w:val="nil"/>
              <w:left w:val="nil"/>
              <w:bottom w:val="single" w:sz="4" w:space="0" w:color="auto"/>
              <w:right w:val="single" w:sz="4" w:space="0" w:color="auto"/>
            </w:tcBorders>
            <w:shd w:val="clear" w:color="auto" w:fill="auto"/>
            <w:noWrap/>
            <w:vAlign w:val="bottom"/>
            <w:hideMark/>
          </w:tcPr>
          <w:p w14:paraId="3F5A2A3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E6643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224F268" w14:textId="77777777" w:rsidR="00A168A8" w:rsidRPr="00A168A8" w:rsidRDefault="00A168A8" w:rsidP="00A168A8">
            <w:pPr>
              <w:jc w:val="right"/>
              <w:rPr>
                <w:color w:val="000000"/>
                <w:sz w:val="14"/>
                <w:szCs w:val="14"/>
              </w:rPr>
            </w:pPr>
            <w:r w:rsidRPr="00A168A8">
              <w:rPr>
                <w:color w:val="000000"/>
                <w:sz w:val="14"/>
                <w:szCs w:val="14"/>
              </w:rPr>
              <w:t>60</w:t>
            </w:r>
          </w:p>
        </w:tc>
        <w:tc>
          <w:tcPr>
            <w:tcW w:w="1302" w:type="pct"/>
            <w:tcBorders>
              <w:top w:val="nil"/>
              <w:left w:val="nil"/>
              <w:bottom w:val="single" w:sz="4" w:space="0" w:color="auto"/>
              <w:right w:val="single" w:sz="4" w:space="0" w:color="auto"/>
            </w:tcBorders>
            <w:shd w:val="clear" w:color="auto" w:fill="auto"/>
            <w:vAlign w:val="bottom"/>
            <w:hideMark/>
          </w:tcPr>
          <w:p w14:paraId="6E7466A8"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02932F66" w14:textId="77777777" w:rsidR="00A168A8" w:rsidRPr="00A168A8" w:rsidRDefault="00A168A8" w:rsidP="00A168A8">
            <w:pPr>
              <w:jc w:val="right"/>
              <w:rPr>
                <w:color w:val="000000"/>
                <w:sz w:val="14"/>
                <w:szCs w:val="14"/>
              </w:rPr>
            </w:pPr>
            <w:r w:rsidRPr="00A168A8">
              <w:rPr>
                <w:color w:val="000000"/>
                <w:sz w:val="14"/>
                <w:szCs w:val="14"/>
              </w:rPr>
              <w:t>0,99996</w:t>
            </w:r>
          </w:p>
        </w:tc>
        <w:tc>
          <w:tcPr>
            <w:tcW w:w="584" w:type="pct"/>
            <w:tcBorders>
              <w:top w:val="nil"/>
              <w:left w:val="nil"/>
              <w:bottom w:val="single" w:sz="4" w:space="0" w:color="auto"/>
              <w:right w:val="single" w:sz="4" w:space="0" w:color="auto"/>
            </w:tcBorders>
            <w:shd w:val="clear" w:color="auto" w:fill="auto"/>
            <w:noWrap/>
            <w:vAlign w:val="bottom"/>
            <w:hideMark/>
          </w:tcPr>
          <w:p w14:paraId="638E12FA"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5C7AE021" w14:textId="77777777" w:rsidR="00A168A8" w:rsidRPr="00A168A8" w:rsidRDefault="00A168A8" w:rsidP="00A168A8">
            <w:pPr>
              <w:jc w:val="right"/>
              <w:rPr>
                <w:color w:val="000000"/>
                <w:sz w:val="14"/>
                <w:szCs w:val="14"/>
              </w:rPr>
            </w:pPr>
            <w:r w:rsidRPr="00A168A8">
              <w:rPr>
                <w:color w:val="000000"/>
                <w:sz w:val="14"/>
                <w:szCs w:val="14"/>
              </w:rPr>
              <w:t>0,299988</w:t>
            </w:r>
          </w:p>
        </w:tc>
        <w:tc>
          <w:tcPr>
            <w:tcW w:w="848" w:type="pct"/>
            <w:tcBorders>
              <w:top w:val="nil"/>
              <w:left w:val="nil"/>
              <w:bottom w:val="single" w:sz="4" w:space="0" w:color="auto"/>
              <w:right w:val="single" w:sz="4" w:space="0" w:color="auto"/>
            </w:tcBorders>
            <w:shd w:val="clear" w:color="auto" w:fill="auto"/>
            <w:noWrap/>
            <w:vAlign w:val="bottom"/>
            <w:hideMark/>
          </w:tcPr>
          <w:p w14:paraId="70F544A0" w14:textId="77777777" w:rsidR="00A168A8" w:rsidRPr="00A168A8" w:rsidRDefault="00A168A8" w:rsidP="00A168A8">
            <w:pPr>
              <w:jc w:val="right"/>
              <w:rPr>
                <w:color w:val="000000"/>
                <w:sz w:val="14"/>
                <w:szCs w:val="14"/>
              </w:rPr>
            </w:pPr>
            <w:r w:rsidRPr="00A168A8">
              <w:rPr>
                <w:color w:val="000000"/>
                <w:sz w:val="14"/>
                <w:szCs w:val="14"/>
              </w:rPr>
              <w:t>221,48</w:t>
            </w:r>
          </w:p>
        </w:tc>
        <w:tc>
          <w:tcPr>
            <w:tcW w:w="873" w:type="pct"/>
            <w:tcBorders>
              <w:top w:val="nil"/>
              <w:left w:val="nil"/>
              <w:bottom w:val="single" w:sz="4" w:space="0" w:color="auto"/>
              <w:right w:val="single" w:sz="4" w:space="0" w:color="auto"/>
            </w:tcBorders>
            <w:shd w:val="clear" w:color="auto" w:fill="auto"/>
            <w:noWrap/>
            <w:vAlign w:val="bottom"/>
            <w:hideMark/>
          </w:tcPr>
          <w:p w14:paraId="0C56AAE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3705B7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89F49BA" w14:textId="77777777" w:rsidR="00A168A8" w:rsidRPr="00A168A8" w:rsidRDefault="00A168A8" w:rsidP="00A168A8">
            <w:pPr>
              <w:jc w:val="right"/>
              <w:rPr>
                <w:color w:val="000000"/>
                <w:sz w:val="14"/>
                <w:szCs w:val="14"/>
              </w:rPr>
            </w:pPr>
            <w:r w:rsidRPr="00A168A8">
              <w:rPr>
                <w:color w:val="000000"/>
                <w:sz w:val="14"/>
                <w:szCs w:val="14"/>
              </w:rPr>
              <w:t>61</w:t>
            </w:r>
          </w:p>
        </w:tc>
        <w:tc>
          <w:tcPr>
            <w:tcW w:w="1302" w:type="pct"/>
            <w:tcBorders>
              <w:top w:val="nil"/>
              <w:left w:val="nil"/>
              <w:bottom w:val="single" w:sz="4" w:space="0" w:color="auto"/>
              <w:right w:val="single" w:sz="4" w:space="0" w:color="auto"/>
            </w:tcBorders>
            <w:shd w:val="clear" w:color="auto" w:fill="auto"/>
            <w:vAlign w:val="bottom"/>
            <w:hideMark/>
          </w:tcPr>
          <w:p w14:paraId="41DC43CE"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3A220A81" w14:textId="77777777" w:rsidR="00A168A8" w:rsidRPr="00A168A8" w:rsidRDefault="00A168A8" w:rsidP="00A168A8">
            <w:pPr>
              <w:jc w:val="right"/>
              <w:rPr>
                <w:color w:val="000000"/>
                <w:sz w:val="14"/>
                <w:szCs w:val="14"/>
              </w:rPr>
            </w:pPr>
            <w:r w:rsidRPr="00A168A8">
              <w:rPr>
                <w:color w:val="000000"/>
                <w:sz w:val="14"/>
                <w:szCs w:val="14"/>
              </w:rPr>
              <w:t>0,99996</w:t>
            </w:r>
          </w:p>
        </w:tc>
        <w:tc>
          <w:tcPr>
            <w:tcW w:w="584" w:type="pct"/>
            <w:tcBorders>
              <w:top w:val="nil"/>
              <w:left w:val="nil"/>
              <w:bottom w:val="single" w:sz="4" w:space="0" w:color="auto"/>
              <w:right w:val="single" w:sz="4" w:space="0" w:color="auto"/>
            </w:tcBorders>
            <w:shd w:val="clear" w:color="auto" w:fill="auto"/>
            <w:noWrap/>
            <w:vAlign w:val="bottom"/>
            <w:hideMark/>
          </w:tcPr>
          <w:p w14:paraId="46F9DA71"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7A3E0A3F" w14:textId="77777777" w:rsidR="00A168A8" w:rsidRPr="00A168A8" w:rsidRDefault="00A168A8" w:rsidP="00A168A8">
            <w:pPr>
              <w:jc w:val="right"/>
              <w:rPr>
                <w:color w:val="000000"/>
                <w:sz w:val="14"/>
                <w:szCs w:val="14"/>
              </w:rPr>
            </w:pPr>
            <w:r w:rsidRPr="00A168A8">
              <w:rPr>
                <w:color w:val="000000"/>
                <w:sz w:val="14"/>
                <w:szCs w:val="14"/>
              </w:rPr>
              <w:t>0,299988</w:t>
            </w:r>
          </w:p>
        </w:tc>
        <w:tc>
          <w:tcPr>
            <w:tcW w:w="848" w:type="pct"/>
            <w:tcBorders>
              <w:top w:val="nil"/>
              <w:left w:val="nil"/>
              <w:bottom w:val="single" w:sz="4" w:space="0" w:color="auto"/>
              <w:right w:val="single" w:sz="4" w:space="0" w:color="auto"/>
            </w:tcBorders>
            <w:shd w:val="clear" w:color="auto" w:fill="auto"/>
            <w:noWrap/>
            <w:vAlign w:val="bottom"/>
            <w:hideMark/>
          </w:tcPr>
          <w:p w14:paraId="391C13FD" w14:textId="77777777" w:rsidR="00A168A8" w:rsidRPr="00A168A8" w:rsidRDefault="00A168A8" w:rsidP="00A168A8">
            <w:pPr>
              <w:jc w:val="right"/>
              <w:rPr>
                <w:color w:val="000000"/>
                <w:sz w:val="14"/>
                <w:szCs w:val="14"/>
              </w:rPr>
            </w:pPr>
            <w:r w:rsidRPr="00A168A8">
              <w:rPr>
                <w:color w:val="000000"/>
                <w:sz w:val="14"/>
                <w:szCs w:val="14"/>
              </w:rPr>
              <w:t>221,48</w:t>
            </w:r>
          </w:p>
        </w:tc>
        <w:tc>
          <w:tcPr>
            <w:tcW w:w="873" w:type="pct"/>
            <w:tcBorders>
              <w:top w:val="nil"/>
              <w:left w:val="nil"/>
              <w:bottom w:val="single" w:sz="4" w:space="0" w:color="auto"/>
              <w:right w:val="single" w:sz="4" w:space="0" w:color="auto"/>
            </w:tcBorders>
            <w:shd w:val="clear" w:color="auto" w:fill="auto"/>
            <w:noWrap/>
            <w:vAlign w:val="bottom"/>
            <w:hideMark/>
          </w:tcPr>
          <w:p w14:paraId="0537A98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248E1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4872BF5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518EBC6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66C7F8C" w14:textId="77777777" w:rsidR="00A168A8" w:rsidRPr="00A168A8" w:rsidRDefault="00A168A8" w:rsidP="00A168A8">
            <w:pPr>
              <w:jc w:val="right"/>
              <w:rPr>
                <w:color w:val="000000"/>
                <w:sz w:val="14"/>
                <w:szCs w:val="14"/>
              </w:rPr>
            </w:pPr>
            <w:r w:rsidRPr="00A168A8">
              <w:rPr>
                <w:color w:val="000000"/>
                <w:sz w:val="14"/>
                <w:szCs w:val="14"/>
              </w:rPr>
              <w:t>62</w:t>
            </w:r>
          </w:p>
        </w:tc>
        <w:tc>
          <w:tcPr>
            <w:tcW w:w="1302" w:type="pct"/>
            <w:tcBorders>
              <w:top w:val="nil"/>
              <w:left w:val="nil"/>
              <w:bottom w:val="single" w:sz="4" w:space="0" w:color="auto"/>
              <w:right w:val="single" w:sz="4" w:space="0" w:color="auto"/>
            </w:tcBorders>
            <w:shd w:val="clear" w:color="auto" w:fill="auto"/>
            <w:vAlign w:val="bottom"/>
            <w:hideMark/>
          </w:tcPr>
          <w:p w14:paraId="5B65DA53"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6D759264" w14:textId="77777777" w:rsidR="00A168A8" w:rsidRPr="00A168A8" w:rsidRDefault="00A168A8" w:rsidP="00A168A8">
            <w:pPr>
              <w:jc w:val="right"/>
              <w:rPr>
                <w:color w:val="000000"/>
                <w:sz w:val="14"/>
                <w:szCs w:val="14"/>
              </w:rPr>
            </w:pPr>
            <w:r w:rsidRPr="00A168A8">
              <w:rPr>
                <w:color w:val="000000"/>
                <w:sz w:val="14"/>
                <w:szCs w:val="14"/>
              </w:rPr>
              <w:t>0,99996</w:t>
            </w:r>
          </w:p>
        </w:tc>
        <w:tc>
          <w:tcPr>
            <w:tcW w:w="584" w:type="pct"/>
            <w:tcBorders>
              <w:top w:val="nil"/>
              <w:left w:val="nil"/>
              <w:bottom w:val="single" w:sz="4" w:space="0" w:color="auto"/>
              <w:right w:val="single" w:sz="4" w:space="0" w:color="auto"/>
            </w:tcBorders>
            <w:shd w:val="clear" w:color="auto" w:fill="auto"/>
            <w:noWrap/>
            <w:vAlign w:val="bottom"/>
            <w:hideMark/>
          </w:tcPr>
          <w:p w14:paraId="527E0A47" w14:textId="77777777" w:rsidR="00A168A8" w:rsidRPr="00A168A8" w:rsidRDefault="00A168A8" w:rsidP="00A168A8">
            <w:pPr>
              <w:jc w:val="right"/>
              <w:rPr>
                <w:color w:val="000000"/>
                <w:sz w:val="14"/>
                <w:szCs w:val="14"/>
              </w:rPr>
            </w:pPr>
            <w:r w:rsidRPr="00A168A8">
              <w:rPr>
                <w:color w:val="000000"/>
                <w:sz w:val="14"/>
                <w:szCs w:val="14"/>
              </w:rPr>
              <w:t>0,2</w:t>
            </w:r>
          </w:p>
        </w:tc>
        <w:tc>
          <w:tcPr>
            <w:tcW w:w="577" w:type="pct"/>
            <w:tcBorders>
              <w:top w:val="nil"/>
              <w:left w:val="nil"/>
              <w:bottom w:val="single" w:sz="4" w:space="0" w:color="auto"/>
              <w:right w:val="single" w:sz="4" w:space="0" w:color="auto"/>
            </w:tcBorders>
            <w:shd w:val="clear" w:color="auto" w:fill="auto"/>
            <w:noWrap/>
            <w:vAlign w:val="bottom"/>
            <w:hideMark/>
          </w:tcPr>
          <w:p w14:paraId="485D1AB0" w14:textId="77777777" w:rsidR="00A168A8" w:rsidRPr="00A168A8" w:rsidRDefault="00A168A8" w:rsidP="00A168A8">
            <w:pPr>
              <w:jc w:val="right"/>
              <w:rPr>
                <w:color w:val="000000"/>
                <w:sz w:val="14"/>
                <w:szCs w:val="14"/>
              </w:rPr>
            </w:pPr>
            <w:r w:rsidRPr="00A168A8">
              <w:rPr>
                <w:color w:val="000000"/>
                <w:sz w:val="14"/>
                <w:szCs w:val="14"/>
              </w:rPr>
              <w:t>0,199992</w:t>
            </w:r>
          </w:p>
        </w:tc>
        <w:tc>
          <w:tcPr>
            <w:tcW w:w="848" w:type="pct"/>
            <w:tcBorders>
              <w:top w:val="nil"/>
              <w:left w:val="nil"/>
              <w:bottom w:val="single" w:sz="4" w:space="0" w:color="auto"/>
              <w:right w:val="single" w:sz="4" w:space="0" w:color="auto"/>
            </w:tcBorders>
            <w:shd w:val="clear" w:color="auto" w:fill="auto"/>
            <w:noWrap/>
            <w:vAlign w:val="bottom"/>
            <w:hideMark/>
          </w:tcPr>
          <w:p w14:paraId="36D5A40F" w14:textId="77777777" w:rsidR="00A168A8" w:rsidRPr="00A168A8" w:rsidRDefault="00A168A8" w:rsidP="00A168A8">
            <w:pPr>
              <w:jc w:val="right"/>
              <w:rPr>
                <w:color w:val="000000"/>
                <w:sz w:val="14"/>
                <w:szCs w:val="14"/>
              </w:rPr>
            </w:pPr>
            <w:r w:rsidRPr="00A168A8">
              <w:rPr>
                <w:color w:val="000000"/>
                <w:sz w:val="14"/>
                <w:szCs w:val="14"/>
              </w:rPr>
              <w:t>46,24</w:t>
            </w:r>
          </w:p>
        </w:tc>
        <w:tc>
          <w:tcPr>
            <w:tcW w:w="873" w:type="pct"/>
            <w:tcBorders>
              <w:top w:val="nil"/>
              <w:left w:val="nil"/>
              <w:bottom w:val="single" w:sz="4" w:space="0" w:color="auto"/>
              <w:right w:val="single" w:sz="4" w:space="0" w:color="auto"/>
            </w:tcBorders>
            <w:shd w:val="clear" w:color="auto" w:fill="auto"/>
            <w:noWrap/>
            <w:vAlign w:val="bottom"/>
            <w:hideMark/>
          </w:tcPr>
          <w:p w14:paraId="3D03B04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41A3EB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BDDC999" w14:textId="77777777" w:rsidR="00A168A8" w:rsidRPr="00A168A8" w:rsidRDefault="00A168A8" w:rsidP="00A168A8">
            <w:pPr>
              <w:jc w:val="right"/>
              <w:rPr>
                <w:color w:val="000000"/>
                <w:sz w:val="14"/>
                <w:szCs w:val="14"/>
              </w:rPr>
            </w:pPr>
            <w:r w:rsidRPr="00A168A8">
              <w:rPr>
                <w:color w:val="000000"/>
                <w:sz w:val="14"/>
                <w:szCs w:val="14"/>
              </w:rPr>
              <w:t>63</w:t>
            </w:r>
          </w:p>
        </w:tc>
        <w:tc>
          <w:tcPr>
            <w:tcW w:w="1302" w:type="pct"/>
            <w:tcBorders>
              <w:top w:val="nil"/>
              <w:left w:val="nil"/>
              <w:bottom w:val="single" w:sz="4" w:space="0" w:color="auto"/>
              <w:right w:val="single" w:sz="4" w:space="0" w:color="auto"/>
            </w:tcBorders>
            <w:shd w:val="clear" w:color="auto" w:fill="auto"/>
            <w:vAlign w:val="bottom"/>
            <w:hideMark/>
          </w:tcPr>
          <w:p w14:paraId="368BF628"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326F34DF" w14:textId="77777777" w:rsidR="00A168A8" w:rsidRPr="00A168A8" w:rsidRDefault="00A168A8" w:rsidP="00A168A8">
            <w:pPr>
              <w:jc w:val="right"/>
              <w:rPr>
                <w:color w:val="000000"/>
                <w:sz w:val="14"/>
                <w:szCs w:val="14"/>
              </w:rPr>
            </w:pPr>
            <w:r w:rsidRPr="00A168A8">
              <w:rPr>
                <w:color w:val="000000"/>
                <w:sz w:val="14"/>
                <w:szCs w:val="14"/>
              </w:rPr>
              <w:t>0,99996</w:t>
            </w:r>
          </w:p>
        </w:tc>
        <w:tc>
          <w:tcPr>
            <w:tcW w:w="584" w:type="pct"/>
            <w:tcBorders>
              <w:top w:val="nil"/>
              <w:left w:val="nil"/>
              <w:bottom w:val="single" w:sz="4" w:space="0" w:color="auto"/>
              <w:right w:val="single" w:sz="4" w:space="0" w:color="auto"/>
            </w:tcBorders>
            <w:shd w:val="clear" w:color="auto" w:fill="auto"/>
            <w:noWrap/>
            <w:vAlign w:val="bottom"/>
            <w:hideMark/>
          </w:tcPr>
          <w:p w14:paraId="6F4C2EC4" w14:textId="77777777" w:rsidR="00A168A8" w:rsidRPr="00A168A8" w:rsidRDefault="00A168A8" w:rsidP="00A168A8">
            <w:pPr>
              <w:jc w:val="right"/>
              <w:rPr>
                <w:color w:val="000000"/>
                <w:sz w:val="14"/>
                <w:szCs w:val="14"/>
              </w:rPr>
            </w:pPr>
            <w:r w:rsidRPr="00A168A8">
              <w:rPr>
                <w:color w:val="000000"/>
                <w:sz w:val="14"/>
                <w:szCs w:val="14"/>
              </w:rPr>
              <w:t>0,3</w:t>
            </w:r>
          </w:p>
        </w:tc>
        <w:tc>
          <w:tcPr>
            <w:tcW w:w="577" w:type="pct"/>
            <w:tcBorders>
              <w:top w:val="nil"/>
              <w:left w:val="nil"/>
              <w:bottom w:val="single" w:sz="4" w:space="0" w:color="auto"/>
              <w:right w:val="single" w:sz="4" w:space="0" w:color="auto"/>
            </w:tcBorders>
            <w:shd w:val="clear" w:color="auto" w:fill="auto"/>
            <w:noWrap/>
            <w:vAlign w:val="bottom"/>
            <w:hideMark/>
          </w:tcPr>
          <w:p w14:paraId="58AB1AA6" w14:textId="77777777" w:rsidR="00A168A8" w:rsidRPr="00A168A8" w:rsidRDefault="00A168A8" w:rsidP="00A168A8">
            <w:pPr>
              <w:jc w:val="right"/>
              <w:rPr>
                <w:color w:val="000000"/>
                <w:sz w:val="14"/>
                <w:szCs w:val="14"/>
              </w:rPr>
            </w:pPr>
            <w:r w:rsidRPr="00A168A8">
              <w:rPr>
                <w:color w:val="000000"/>
                <w:sz w:val="14"/>
                <w:szCs w:val="14"/>
              </w:rPr>
              <w:t>0,299988</w:t>
            </w:r>
          </w:p>
        </w:tc>
        <w:tc>
          <w:tcPr>
            <w:tcW w:w="848" w:type="pct"/>
            <w:tcBorders>
              <w:top w:val="nil"/>
              <w:left w:val="nil"/>
              <w:bottom w:val="single" w:sz="4" w:space="0" w:color="auto"/>
              <w:right w:val="single" w:sz="4" w:space="0" w:color="auto"/>
            </w:tcBorders>
            <w:shd w:val="clear" w:color="auto" w:fill="auto"/>
            <w:noWrap/>
            <w:vAlign w:val="bottom"/>
            <w:hideMark/>
          </w:tcPr>
          <w:p w14:paraId="372A3F7A" w14:textId="77777777" w:rsidR="00A168A8" w:rsidRPr="00A168A8" w:rsidRDefault="00A168A8" w:rsidP="00A168A8">
            <w:pPr>
              <w:jc w:val="right"/>
              <w:rPr>
                <w:color w:val="000000"/>
                <w:sz w:val="14"/>
                <w:szCs w:val="14"/>
              </w:rPr>
            </w:pPr>
            <w:r w:rsidRPr="00A168A8">
              <w:rPr>
                <w:color w:val="000000"/>
                <w:sz w:val="14"/>
                <w:szCs w:val="14"/>
              </w:rPr>
              <w:t>221,48</w:t>
            </w:r>
          </w:p>
        </w:tc>
        <w:tc>
          <w:tcPr>
            <w:tcW w:w="873" w:type="pct"/>
            <w:tcBorders>
              <w:top w:val="nil"/>
              <w:left w:val="nil"/>
              <w:bottom w:val="single" w:sz="4" w:space="0" w:color="auto"/>
              <w:right w:val="single" w:sz="4" w:space="0" w:color="auto"/>
            </w:tcBorders>
            <w:shd w:val="clear" w:color="auto" w:fill="auto"/>
            <w:noWrap/>
            <w:vAlign w:val="bottom"/>
            <w:hideMark/>
          </w:tcPr>
          <w:p w14:paraId="6AD1F7B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EC128F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DE4D4B6"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напряжения НТМИ-10</w:t>
            </w:r>
          </w:p>
        </w:tc>
      </w:tr>
      <w:tr w:rsidR="00A168A8" w:rsidRPr="00A168A8" w14:paraId="07563E0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34DD703" w14:textId="77777777" w:rsidR="00A168A8" w:rsidRPr="00A168A8" w:rsidRDefault="00A168A8" w:rsidP="00A168A8">
            <w:pPr>
              <w:jc w:val="right"/>
              <w:rPr>
                <w:color w:val="000000"/>
                <w:sz w:val="14"/>
                <w:szCs w:val="14"/>
              </w:rPr>
            </w:pPr>
            <w:r w:rsidRPr="00A168A8">
              <w:rPr>
                <w:color w:val="000000"/>
                <w:sz w:val="14"/>
                <w:szCs w:val="14"/>
              </w:rPr>
              <w:t>64</w:t>
            </w:r>
          </w:p>
        </w:tc>
        <w:tc>
          <w:tcPr>
            <w:tcW w:w="1302" w:type="pct"/>
            <w:tcBorders>
              <w:top w:val="nil"/>
              <w:left w:val="nil"/>
              <w:bottom w:val="single" w:sz="4" w:space="0" w:color="auto"/>
              <w:right w:val="single" w:sz="4" w:space="0" w:color="auto"/>
            </w:tcBorders>
            <w:shd w:val="clear" w:color="auto" w:fill="auto"/>
            <w:vAlign w:val="bottom"/>
            <w:hideMark/>
          </w:tcPr>
          <w:p w14:paraId="4C3E5FE9" w14:textId="77777777" w:rsidR="00A168A8" w:rsidRPr="00A168A8" w:rsidRDefault="00A168A8" w:rsidP="00A168A8">
            <w:pPr>
              <w:rPr>
                <w:color w:val="000000"/>
                <w:sz w:val="14"/>
                <w:szCs w:val="14"/>
              </w:rPr>
            </w:pPr>
            <w:r w:rsidRPr="00A168A8">
              <w:rPr>
                <w:color w:val="000000"/>
                <w:sz w:val="14"/>
                <w:szCs w:val="14"/>
              </w:rPr>
              <w:t xml:space="preserve">Внешний осмотр: Электромагнитные трансформаторы напряжения 6-10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0FF254F9"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5EB29A70" w14:textId="77777777" w:rsidR="00A168A8" w:rsidRPr="00A168A8" w:rsidRDefault="00A168A8" w:rsidP="00A168A8">
            <w:pPr>
              <w:jc w:val="right"/>
              <w:rPr>
                <w:color w:val="000000"/>
                <w:sz w:val="14"/>
                <w:szCs w:val="14"/>
              </w:rPr>
            </w:pPr>
            <w:r w:rsidRPr="00A168A8">
              <w:rPr>
                <w:color w:val="000000"/>
                <w:sz w:val="14"/>
                <w:szCs w:val="14"/>
              </w:rPr>
              <w:t>0,1</w:t>
            </w:r>
          </w:p>
        </w:tc>
        <w:tc>
          <w:tcPr>
            <w:tcW w:w="577" w:type="pct"/>
            <w:tcBorders>
              <w:top w:val="nil"/>
              <w:left w:val="nil"/>
              <w:bottom w:val="single" w:sz="4" w:space="0" w:color="auto"/>
              <w:right w:val="single" w:sz="4" w:space="0" w:color="auto"/>
            </w:tcBorders>
            <w:shd w:val="clear" w:color="auto" w:fill="auto"/>
            <w:noWrap/>
            <w:vAlign w:val="bottom"/>
            <w:hideMark/>
          </w:tcPr>
          <w:p w14:paraId="04DBAD8E"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7A9DE584"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167AFD5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7435DA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296BF08" w14:textId="77777777" w:rsidR="00A168A8" w:rsidRPr="00A168A8" w:rsidRDefault="00A168A8" w:rsidP="00A168A8">
            <w:pPr>
              <w:jc w:val="right"/>
              <w:rPr>
                <w:color w:val="000000"/>
                <w:sz w:val="14"/>
                <w:szCs w:val="14"/>
              </w:rPr>
            </w:pPr>
            <w:r w:rsidRPr="00A168A8">
              <w:rPr>
                <w:color w:val="000000"/>
                <w:sz w:val="14"/>
                <w:szCs w:val="14"/>
              </w:rPr>
              <w:t>65</w:t>
            </w:r>
          </w:p>
        </w:tc>
        <w:tc>
          <w:tcPr>
            <w:tcW w:w="1302" w:type="pct"/>
            <w:tcBorders>
              <w:top w:val="nil"/>
              <w:left w:val="nil"/>
              <w:bottom w:val="single" w:sz="4" w:space="0" w:color="auto"/>
              <w:right w:val="single" w:sz="4" w:space="0" w:color="auto"/>
            </w:tcBorders>
            <w:shd w:val="clear" w:color="auto" w:fill="auto"/>
            <w:vAlign w:val="bottom"/>
            <w:hideMark/>
          </w:tcPr>
          <w:p w14:paraId="3C2B4EA1" w14:textId="77777777" w:rsidR="00A168A8" w:rsidRPr="00A168A8" w:rsidRDefault="00A168A8" w:rsidP="00A168A8">
            <w:pPr>
              <w:rPr>
                <w:color w:val="000000"/>
                <w:sz w:val="14"/>
                <w:szCs w:val="14"/>
              </w:rPr>
            </w:pPr>
            <w:r w:rsidRPr="00A168A8">
              <w:rPr>
                <w:color w:val="000000"/>
                <w:sz w:val="14"/>
                <w:szCs w:val="14"/>
              </w:rPr>
              <w:t xml:space="preserve">Протирка изоляции: Электромагнитные трансформаторы напряжения 6-10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64743D38" w14:textId="77777777" w:rsidR="00A168A8" w:rsidRPr="00A168A8" w:rsidRDefault="00A168A8" w:rsidP="00A168A8">
            <w:pPr>
              <w:jc w:val="right"/>
              <w:rPr>
                <w:color w:val="000000"/>
                <w:sz w:val="14"/>
                <w:szCs w:val="14"/>
              </w:rPr>
            </w:pPr>
            <w:r w:rsidRPr="00A168A8">
              <w:rPr>
                <w:color w:val="000000"/>
                <w:sz w:val="14"/>
                <w:szCs w:val="14"/>
              </w:rPr>
              <w:t>0,16666</w:t>
            </w:r>
          </w:p>
        </w:tc>
        <w:tc>
          <w:tcPr>
            <w:tcW w:w="584" w:type="pct"/>
            <w:tcBorders>
              <w:top w:val="nil"/>
              <w:left w:val="nil"/>
              <w:bottom w:val="single" w:sz="4" w:space="0" w:color="auto"/>
              <w:right w:val="single" w:sz="4" w:space="0" w:color="auto"/>
            </w:tcBorders>
            <w:shd w:val="clear" w:color="auto" w:fill="auto"/>
            <w:noWrap/>
            <w:vAlign w:val="bottom"/>
            <w:hideMark/>
          </w:tcPr>
          <w:p w14:paraId="5A5D792A" w14:textId="77777777" w:rsidR="00A168A8" w:rsidRPr="00A168A8" w:rsidRDefault="00A168A8" w:rsidP="00A168A8">
            <w:pPr>
              <w:jc w:val="right"/>
              <w:rPr>
                <w:color w:val="000000"/>
                <w:sz w:val="14"/>
                <w:szCs w:val="14"/>
              </w:rPr>
            </w:pPr>
            <w:r w:rsidRPr="00A168A8">
              <w:rPr>
                <w:color w:val="000000"/>
                <w:sz w:val="14"/>
                <w:szCs w:val="14"/>
              </w:rPr>
              <w:t>0,1</w:t>
            </w:r>
          </w:p>
        </w:tc>
        <w:tc>
          <w:tcPr>
            <w:tcW w:w="577" w:type="pct"/>
            <w:tcBorders>
              <w:top w:val="nil"/>
              <w:left w:val="nil"/>
              <w:bottom w:val="single" w:sz="4" w:space="0" w:color="auto"/>
              <w:right w:val="single" w:sz="4" w:space="0" w:color="auto"/>
            </w:tcBorders>
            <w:shd w:val="clear" w:color="auto" w:fill="auto"/>
            <w:noWrap/>
            <w:vAlign w:val="bottom"/>
            <w:hideMark/>
          </w:tcPr>
          <w:p w14:paraId="4EFE28B5" w14:textId="77777777" w:rsidR="00A168A8" w:rsidRPr="00A168A8" w:rsidRDefault="00A168A8" w:rsidP="00A168A8">
            <w:pPr>
              <w:jc w:val="right"/>
              <w:rPr>
                <w:color w:val="000000"/>
                <w:sz w:val="14"/>
                <w:szCs w:val="14"/>
              </w:rPr>
            </w:pPr>
            <w:r w:rsidRPr="00A168A8">
              <w:rPr>
                <w:color w:val="000000"/>
                <w:sz w:val="14"/>
                <w:szCs w:val="14"/>
              </w:rPr>
              <w:t>0,016666</w:t>
            </w:r>
          </w:p>
        </w:tc>
        <w:tc>
          <w:tcPr>
            <w:tcW w:w="848" w:type="pct"/>
            <w:tcBorders>
              <w:top w:val="nil"/>
              <w:left w:val="nil"/>
              <w:bottom w:val="single" w:sz="4" w:space="0" w:color="auto"/>
              <w:right w:val="single" w:sz="4" w:space="0" w:color="auto"/>
            </w:tcBorders>
            <w:shd w:val="clear" w:color="auto" w:fill="auto"/>
            <w:noWrap/>
            <w:vAlign w:val="bottom"/>
            <w:hideMark/>
          </w:tcPr>
          <w:p w14:paraId="076C898A" w14:textId="77777777" w:rsidR="00A168A8" w:rsidRPr="00A168A8" w:rsidRDefault="00A168A8" w:rsidP="00A168A8">
            <w:pPr>
              <w:jc w:val="right"/>
              <w:rPr>
                <w:color w:val="000000"/>
                <w:sz w:val="14"/>
                <w:szCs w:val="14"/>
              </w:rPr>
            </w:pPr>
            <w:r w:rsidRPr="00A168A8">
              <w:rPr>
                <w:color w:val="000000"/>
                <w:sz w:val="14"/>
                <w:szCs w:val="14"/>
              </w:rPr>
              <w:t>3,85</w:t>
            </w:r>
          </w:p>
        </w:tc>
        <w:tc>
          <w:tcPr>
            <w:tcW w:w="873" w:type="pct"/>
            <w:tcBorders>
              <w:top w:val="nil"/>
              <w:left w:val="nil"/>
              <w:bottom w:val="single" w:sz="4" w:space="0" w:color="auto"/>
              <w:right w:val="single" w:sz="4" w:space="0" w:color="auto"/>
            </w:tcBorders>
            <w:shd w:val="clear" w:color="auto" w:fill="auto"/>
            <w:noWrap/>
            <w:vAlign w:val="bottom"/>
            <w:hideMark/>
          </w:tcPr>
          <w:p w14:paraId="69E5282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5A770E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E6BB91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тока ТПЛ-10</w:t>
            </w:r>
          </w:p>
        </w:tc>
      </w:tr>
      <w:tr w:rsidR="00A168A8" w:rsidRPr="00A168A8" w14:paraId="28F3D64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3A342CF" w14:textId="77777777" w:rsidR="00A168A8" w:rsidRPr="00A168A8" w:rsidRDefault="00A168A8" w:rsidP="00A168A8">
            <w:pPr>
              <w:jc w:val="right"/>
              <w:rPr>
                <w:color w:val="000000"/>
                <w:sz w:val="14"/>
                <w:szCs w:val="14"/>
              </w:rPr>
            </w:pPr>
            <w:r w:rsidRPr="00A168A8">
              <w:rPr>
                <w:color w:val="000000"/>
                <w:sz w:val="14"/>
                <w:szCs w:val="14"/>
              </w:rPr>
              <w:t>66</w:t>
            </w:r>
          </w:p>
        </w:tc>
        <w:tc>
          <w:tcPr>
            <w:tcW w:w="1302" w:type="pct"/>
            <w:tcBorders>
              <w:top w:val="nil"/>
              <w:left w:val="nil"/>
              <w:bottom w:val="single" w:sz="4" w:space="0" w:color="auto"/>
              <w:right w:val="single" w:sz="4" w:space="0" w:color="auto"/>
            </w:tcBorders>
            <w:shd w:val="clear" w:color="auto" w:fill="auto"/>
            <w:vAlign w:val="bottom"/>
            <w:hideMark/>
          </w:tcPr>
          <w:p w14:paraId="7946C075" w14:textId="77777777" w:rsidR="00A168A8" w:rsidRPr="00A168A8" w:rsidRDefault="00A168A8" w:rsidP="00A168A8">
            <w:pPr>
              <w:rPr>
                <w:color w:val="000000"/>
                <w:sz w:val="14"/>
                <w:szCs w:val="14"/>
              </w:rPr>
            </w:pPr>
            <w:r w:rsidRPr="00A168A8">
              <w:rPr>
                <w:color w:val="000000"/>
                <w:sz w:val="14"/>
                <w:szCs w:val="14"/>
              </w:rPr>
              <w:t xml:space="preserve">Внешний осмотр: Трансформаторы тока до 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2A5250BA" w14:textId="77777777" w:rsidR="00A168A8" w:rsidRPr="00A168A8" w:rsidRDefault="00A168A8" w:rsidP="00A168A8">
            <w:pPr>
              <w:jc w:val="right"/>
              <w:rPr>
                <w:color w:val="000000"/>
                <w:sz w:val="14"/>
                <w:szCs w:val="14"/>
              </w:rPr>
            </w:pPr>
            <w:r w:rsidRPr="00A168A8">
              <w:rPr>
                <w:color w:val="000000"/>
                <w:sz w:val="14"/>
                <w:szCs w:val="14"/>
              </w:rPr>
              <w:t>1,99992</w:t>
            </w:r>
          </w:p>
        </w:tc>
        <w:tc>
          <w:tcPr>
            <w:tcW w:w="584" w:type="pct"/>
            <w:tcBorders>
              <w:top w:val="nil"/>
              <w:left w:val="nil"/>
              <w:bottom w:val="single" w:sz="4" w:space="0" w:color="auto"/>
              <w:right w:val="single" w:sz="4" w:space="0" w:color="auto"/>
            </w:tcBorders>
            <w:shd w:val="clear" w:color="auto" w:fill="auto"/>
            <w:noWrap/>
            <w:vAlign w:val="bottom"/>
            <w:hideMark/>
          </w:tcPr>
          <w:p w14:paraId="32EFABBD" w14:textId="77777777" w:rsidR="00A168A8" w:rsidRPr="00A168A8" w:rsidRDefault="00A168A8" w:rsidP="00A168A8">
            <w:pPr>
              <w:jc w:val="right"/>
              <w:rPr>
                <w:color w:val="000000"/>
                <w:sz w:val="14"/>
                <w:szCs w:val="14"/>
              </w:rPr>
            </w:pPr>
            <w:r w:rsidRPr="00A168A8">
              <w:rPr>
                <w:color w:val="000000"/>
                <w:sz w:val="14"/>
                <w:szCs w:val="14"/>
              </w:rPr>
              <w:t>0,1</w:t>
            </w:r>
          </w:p>
        </w:tc>
        <w:tc>
          <w:tcPr>
            <w:tcW w:w="577" w:type="pct"/>
            <w:tcBorders>
              <w:top w:val="nil"/>
              <w:left w:val="nil"/>
              <w:bottom w:val="single" w:sz="4" w:space="0" w:color="auto"/>
              <w:right w:val="single" w:sz="4" w:space="0" w:color="auto"/>
            </w:tcBorders>
            <w:shd w:val="clear" w:color="auto" w:fill="auto"/>
            <w:noWrap/>
            <w:vAlign w:val="bottom"/>
            <w:hideMark/>
          </w:tcPr>
          <w:p w14:paraId="2F9C4608" w14:textId="77777777" w:rsidR="00A168A8" w:rsidRPr="00A168A8" w:rsidRDefault="00A168A8" w:rsidP="00A168A8">
            <w:pPr>
              <w:jc w:val="right"/>
              <w:rPr>
                <w:color w:val="000000"/>
                <w:sz w:val="14"/>
                <w:szCs w:val="14"/>
              </w:rPr>
            </w:pPr>
            <w:r w:rsidRPr="00A168A8">
              <w:rPr>
                <w:color w:val="000000"/>
                <w:sz w:val="14"/>
                <w:szCs w:val="14"/>
              </w:rPr>
              <w:t>0,199992</w:t>
            </w:r>
          </w:p>
        </w:tc>
        <w:tc>
          <w:tcPr>
            <w:tcW w:w="848" w:type="pct"/>
            <w:tcBorders>
              <w:top w:val="nil"/>
              <w:left w:val="nil"/>
              <w:bottom w:val="single" w:sz="4" w:space="0" w:color="auto"/>
              <w:right w:val="single" w:sz="4" w:space="0" w:color="auto"/>
            </w:tcBorders>
            <w:shd w:val="clear" w:color="auto" w:fill="auto"/>
            <w:noWrap/>
            <w:vAlign w:val="bottom"/>
            <w:hideMark/>
          </w:tcPr>
          <w:p w14:paraId="1937689E" w14:textId="77777777" w:rsidR="00A168A8" w:rsidRPr="00A168A8" w:rsidRDefault="00A168A8" w:rsidP="00A168A8">
            <w:pPr>
              <w:jc w:val="right"/>
              <w:rPr>
                <w:color w:val="000000"/>
                <w:sz w:val="14"/>
                <w:szCs w:val="14"/>
              </w:rPr>
            </w:pPr>
            <w:r w:rsidRPr="00A168A8">
              <w:rPr>
                <w:color w:val="000000"/>
                <w:sz w:val="14"/>
                <w:szCs w:val="14"/>
              </w:rPr>
              <w:t>46,24</w:t>
            </w:r>
          </w:p>
        </w:tc>
        <w:tc>
          <w:tcPr>
            <w:tcW w:w="873" w:type="pct"/>
            <w:tcBorders>
              <w:top w:val="nil"/>
              <w:left w:val="nil"/>
              <w:bottom w:val="single" w:sz="4" w:space="0" w:color="auto"/>
              <w:right w:val="single" w:sz="4" w:space="0" w:color="auto"/>
            </w:tcBorders>
            <w:shd w:val="clear" w:color="auto" w:fill="auto"/>
            <w:noWrap/>
            <w:vAlign w:val="bottom"/>
            <w:hideMark/>
          </w:tcPr>
          <w:p w14:paraId="7DB5225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59A63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D710856"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секций шин 10 </w:t>
            </w:r>
            <w:proofErr w:type="spellStart"/>
            <w:r w:rsidRPr="00A168A8">
              <w:rPr>
                <w:color w:val="000000"/>
                <w:sz w:val="14"/>
                <w:szCs w:val="14"/>
              </w:rPr>
              <w:t>кВ</w:t>
            </w:r>
            <w:proofErr w:type="spellEnd"/>
          </w:p>
        </w:tc>
      </w:tr>
      <w:tr w:rsidR="00A168A8" w:rsidRPr="00A168A8" w14:paraId="0A73C59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E4A065C" w14:textId="77777777" w:rsidR="00A168A8" w:rsidRPr="00A168A8" w:rsidRDefault="00A168A8" w:rsidP="00A168A8">
            <w:pPr>
              <w:jc w:val="right"/>
              <w:rPr>
                <w:color w:val="000000"/>
                <w:sz w:val="14"/>
                <w:szCs w:val="14"/>
              </w:rPr>
            </w:pPr>
            <w:r w:rsidRPr="00A168A8">
              <w:rPr>
                <w:color w:val="000000"/>
                <w:sz w:val="14"/>
                <w:szCs w:val="14"/>
              </w:rPr>
              <w:t>67</w:t>
            </w:r>
          </w:p>
        </w:tc>
        <w:tc>
          <w:tcPr>
            <w:tcW w:w="1302" w:type="pct"/>
            <w:tcBorders>
              <w:top w:val="nil"/>
              <w:left w:val="nil"/>
              <w:bottom w:val="single" w:sz="4" w:space="0" w:color="auto"/>
              <w:right w:val="single" w:sz="4" w:space="0" w:color="auto"/>
            </w:tcBorders>
            <w:shd w:val="clear" w:color="auto" w:fill="auto"/>
            <w:vAlign w:val="bottom"/>
            <w:hideMark/>
          </w:tcPr>
          <w:p w14:paraId="58E2DFB9" w14:textId="77777777" w:rsidR="00A168A8" w:rsidRPr="00A168A8" w:rsidRDefault="00A168A8" w:rsidP="00A168A8">
            <w:pPr>
              <w:rPr>
                <w:color w:val="000000"/>
                <w:sz w:val="14"/>
                <w:szCs w:val="14"/>
              </w:rPr>
            </w:pPr>
            <w:r w:rsidRPr="00A168A8">
              <w:rPr>
                <w:color w:val="000000"/>
                <w:sz w:val="14"/>
                <w:szCs w:val="14"/>
              </w:rPr>
              <w:t xml:space="preserve">Обслуживание систем шин, тип распределительного устройства: ЗРУ-6-10 (100 </w:t>
            </w:r>
            <w:proofErr w:type="spellStart"/>
            <w:proofErr w:type="gramStart"/>
            <w:r w:rsidRPr="00A168A8">
              <w:rPr>
                <w:color w:val="000000"/>
                <w:sz w:val="14"/>
                <w:szCs w:val="14"/>
              </w:rPr>
              <w:t>пог.м</w:t>
            </w:r>
            <w:proofErr w:type="spellEnd"/>
            <w:proofErr w:type="gramEnd"/>
            <w:r w:rsidRPr="00A168A8">
              <w:rPr>
                <w:color w:val="000000"/>
                <w:sz w:val="14"/>
                <w:szCs w:val="14"/>
              </w:rPr>
              <w:t>)</w:t>
            </w:r>
          </w:p>
        </w:tc>
        <w:tc>
          <w:tcPr>
            <w:tcW w:w="617" w:type="pct"/>
            <w:tcBorders>
              <w:top w:val="nil"/>
              <w:left w:val="nil"/>
              <w:bottom w:val="single" w:sz="4" w:space="0" w:color="auto"/>
              <w:right w:val="single" w:sz="4" w:space="0" w:color="auto"/>
            </w:tcBorders>
            <w:shd w:val="clear" w:color="auto" w:fill="auto"/>
            <w:noWrap/>
            <w:vAlign w:val="bottom"/>
            <w:hideMark/>
          </w:tcPr>
          <w:p w14:paraId="12AD900E" w14:textId="77777777" w:rsidR="00A168A8" w:rsidRPr="00A168A8" w:rsidRDefault="00A168A8" w:rsidP="00A168A8">
            <w:pPr>
              <w:jc w:val="right"/>
              <w:rPr>
                <w:color w:val="000000"/>
                <w:sz w:val="14"/>
                <w:szCs w:val="14"/>
              </w:rPr>
            </w:pPr>
            <w:r w:rsidRPr="00A168A8">
              <w:rPr>
                <w:color w:val="000000"/>
                <w:sz w:val="14"/>
                <w:szCs w:val="14"/>
              </w:rPr>
              <w:t>0,0291655</w:t>
            </w:r>
          </w:p>
        </w:tc>
        <w:tc>
          <w:tcPr>
            <w:tcW w:w="584" w:type="pct"/>
            <w:tcBorders>
              <w:top w:val="nil"/>
              <w:left w:val="nil"/>
              <w:bottom w:val="single" w:sz="4" w:space="0" w:color="auto"/>
              <w:right w:val="single" w:sz="4" w:space="0" w:color="auto"/>
            </w:tcBorders>
            <w:shd w:val="clear" w:color="auto" w:fill="auto"/>
            <w:noWrap/>
            <w:vAlign w:val="bottom"/>
            <w:hideMark/>
          </w:tcPr>
          <w:p w14:paraId="277C2661" w14:textId="77777777" w:rsidR="00A168A8" w:rsidRPr="00A168A8" w:rsidRDefault="00A168A8" w:rsidP="00A168A8">
            <w:pPr>
              <w:jc w:val="right"/>
              <w:rPr>
                <w:color w:val="000000"/>
                <w:sz w:val="14"/>
                <w:szCs w:val="14"/>
              </w:rPr>
            </w:pPr>
            <w:r w:rsidRPr="00A168A8">
              <w:rPr>
                <w:color w:val="000000"/>
                <w:sz w:val="14"/>
                <w:szCs w:val="14"/>
              </w:rPr>
              <w:t>6,5</w:t>
            </w:r>
          </w:p>
        </w:tc>
        <w:tc>
          <w:tcPr>
            <w:tcW w:w="577" w:type="pct"/>
            <w:tcBorders>
              <w:top w:val="nil"/>
              <w:left w:val="nil"/>
              <w:bottom w:val="single" w:sz="4" w:space="0" w:color="auto"/>
              <w:right w:val="single" w:sz="4" w:space="0" w:color="auto"/>
            </w:tcBorders>
            <w:shd w:val="clear" w:color="auto" w:fill="auto"/>
            <w:noWrap/>
            <w:vAlign w:val="bottom"/>
            <w:hideMark/>
          </w:tcPr>
          <w:p w14:paraId="60D9210A" w14:textId="77777777" w:rsidR="00A168A8" w:rsidRPr="00A168A8" w:rsidRDefault="00A168A8" w:rsidP="00A168A8">
            <w:pPr>
              <w:jc w:val="right"/>
              <w:rPr>
                <w:color w:val="000000"/>
                <w:sz w:val="14"/>
                <w:szCs w:val="14"/>
              </w:rPr>
            </w:pPr>
            <w:r w:rsidRPr="00A168A8">
              <w:rPr>
                <w:color w:val="000000"/>
                <w:sz w:val="14"/>
                <w:szCs w:val="14"/>
              </w:rPr>
              <w:t>0,18957575</w:t>
            </w:r>
          </w:p>
        </w:tc>
        <w:tc>
          <w:tcPr>
            <w:tcW w:w="848" w:type="pct"/>
            <w:tcBorders>
              <w:top w:val="nil"/>
              <w:left w:val="nil"/>
              <w:bottom w:val="single" w:sz="4" w:space="0" w:color="auto"/>
              <w:right w:val="single" w:sz="4" w:space="0" w:color="auto"/>
            </w:tcBorders>
            <w:shd w:val="clear" w:color="auto" w:fill="auto"/>
            <w:noWrap/>
            <w:vAlign w:val="bottom"/>
            <w:hideMark/>
          </w:tcPr>
          <w:p w14:paraId="04D5799E" w14:textId="77777777" w:rsidR="00A168A8" w:rsidRPr="00A168A8" w:rsidRDefault="00A168A8" w:rsidP="00A168A8">
            <w:pPr>
              <w:jc w:val="right"/>
              <w:rPr>
                <w:color w:val="000000"/>
                <w:sz w:val="14"/>
                <w:szCs w:val="14"/>
              </w:rPr>
            </w:pPr>
            <w:r w:rsidRPr="00A168A8">
              <w:rPr>
                <w:color w:val="000000"/>
                <w:sz w:val="14"/>
                <w:szCs w:val="14"/>
              </w:rPr>
              <w:t>43,84</w:t>
            </w:r>
          </w:p>
        </w:tc>
        <w:tc>
          <w:tcPr>
            <w:tcW w:w="873" w:type="pct"/>
            <w:tcBorders>
              <w:top w:val="nil"/>
              <w:left w:val="nil"/>
              <w:bottom w:val="single" w:sz="4" w:space="0" w:color="auto"/>
              <w:right w:val="single" w:sz="4" w:space="0" w:color="auto"/>
            </w:tcBorders>
            <w:shd w:val="clear" w:color="auto" w:fill="auto"/>
            <w:noWrap/>
            <w:vAlign w:val="bottom"/>
            <w:hideMark/>
          </w:tcPr>
          <w:p w14:paraId="0CA754F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7C384B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6706310"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noWrap/>
            <w:vAlign w:val="bottom"/>
            <w:hideMark/>
          </w:tcPr>
          <w:p w14:paraId="7095268A"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24F47226"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50CBD294"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365A4923" w14:textId="77777777" w:rsidR="00A168A8" w:rsidRPr="00A168A8" w:rsidRDefault="00A168A8" w:rsidP="00A168A8">
            <w:pPr>
              <w:jc w:val="right"/>
              <w:rPr>
                <w:color w:val="000000"/>
                <w:sz w:val="14"/>
                <w:szCs w:val="14"/>
              </w:rPr>
            </w:pPr>
            <w:r w:rsidRPr="00A168A8">
              <w:rPr>
                <w:color w:val="000000"/>
                <w:sz w:val="14"/>
                <w:szCs w:val="14"/>
              </w:rPr>
              <w:t>27,57</w:t>
            </w:r>
          </w:p>
        </w:tc>
        <w:tc>
          <w:tcPr>
            <w:tcW w:w="848" w:type="pct"/>
            <w:tcBorders>
              <w:top w:val="nil"/>
              <w:left w:val="nil"/>
              <w:bottom w:val="single" w:sz="4" w:space="0" w:color="auto"/>
              <w:right w:val="single" w:sz="4" w:space="0" w:color="auto"/>
            </w:tcBorders>
            <w:shd w:val="clear" w:color="auto" w:fill="auto"/>
            <w:noWrap/>
            <w:vAlign w:val="bottom"/>
            <w:hideMark/>
          </w:tcPr>
          <w:p w14:paraId="40B4A798" w14:textId="77777777" w:rsidR="00A168A8" w:rsidRPr="00A168A8" w:rsidRDefault="00A168A8" w:rsidP="00A168A8">
            <w:pPr>
              <w:jc w:val="right"/>
              <w:rPr>
                <w:color w:val="000000"/>
                <w:sz w:val="14"/>
                <w:szCs w:val="14"/>
              </w:rPr>
            </w:pPr>
            <w:r w:rsidRPr="00A168A8">
              <w:rPr>
                <w:color w:val="000000"/>
                <w:sz w:val="14"/>
                <w:szCs w:val="14"/>
              </w:rPr>
              <w:t>6530,95</w:t>
            </w:r>
          </w:p>
        </w:tc>
        <w:tc>
          <w:tcPr>
            <w:tcW w:w="873" w:type="pct"/>
            <w:tcBorders>
              <w:top w:val="nil"/>
              <w:left w:val="nil"/>
              <w:bottom w:val="single" w:sz="4" w:space="0" w:color="auto"/>
              <w:right w:val="single" w:sz="4" w:space="0" w:color="auto"/>
            </w:tcBorders>
            <w:shd w:val="clear" w:color="auto" w:fill="auto"/>
            <w:noWrap/>
            <w:vAlign w:val="bottom"/>
            <w:hideMark/>
          </w:tcPr>
          <w:p w14:paraId="6D8E50E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7527DA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2C73A9E"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noWrap/>
            <w:vAlign w:val="bottom"/>
            <w:hideMark/>
          </w:tcPr>
          <w:p w14:paraId="6020ACF1"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609788F8"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306E6FC1"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17C21AE7" w14:textId="77777777" w:rsidR="00A168A8" w:rsidRPr="00A168A8" w:rsidRDefault="00A168A8" w:rsidP="00A168A8">
            <w:pPr>
              <w:jc w:val="right"/>
              <w:rPr>
                <w:color w:val="000000"/>
                <w:sz w:val="14"/>
                <w:szCs w:val="14"/>
              </w:rPr>
            </w:pPr>
            <w:r w:rsidRPr="00A168A8">
              <w:rPr>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0C8ED6F4" w14:textId="77777777" w:rsidR="00A168A8" w:rsidRPr="00A168A8" w:rsidRDefault="00A168A8" w:rsidP="00A168A8">
            <w:pPr>
              <w:jc w:val="right"/>
              <w:rPr>
                <w:color w:val="000000"/>
                <w:sz w:val="14"/>
                <w:szCs w:val="14"/>
              </w:rPr>
            </w:pPr>
            <w:r w:rsidRPr="00A168A8">
              <w:rPr>
                <w:color w:val="000000"/>
                <w:sz w:val="14"/>
                <w:szCs w:val="14"/>
              </w:rPr>
              <w:t>12637,95</w:t>
            </w:r>
          </w:p>
        </w:tc>
        <w:tc>
          <w:tcPr>
            <w:tcW w:w="873" w:type="pct"/>
            <w:tcBorders>
              <w:top w:val="nil"/>
              <w:left w:val="nil"/>
              <w:bottom w:val="single" w:sz="4" w:space="0" w:color="auto"/>
              <w:right w:val="single" w:sz="4" w:space="0" w:color="auto"/>
            </w:tcBorders>
            <w:shd w:val="clear" w:color="auto" w:fill="auto"/>
            <w:noWrap/>
            <w:vAlign w:val="bottom"/>
            <w:hideMark/>
          </w:tcPr>
          <w:p w14:paraId="5ED9099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FC0CD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2AAB97F"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noWrap/>
            <w:vAlign w:val="bottom"/>
            <w:hideMark/>
          </w:tcPr>
          <w:p w14:paraId="2A9B0A77"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18ED3C18"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6027156C"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566DAC9F" w14:textId="77777777" w:rsidR="00A168A8" w:rsidRPr="00A168A8" w:rsidRDefault="00A168A8" w:rsidP="00A168A8">
            <w:pPr>
              <w:jc w:val="right"/>
              <w:rPr>
                <w:color w:val="000000"/>
                <w:sz w:val="14"/>
                <w:szCs w:val="14"/>
              </w:rPr>
            </w:pPr>
            <w:r w:rsidRPr="00A168A8">
              <w:rPr>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4884282D" w14:textId="77777777" w:rsidR="00A168A8" w:rsidRPr="00A168A8" w:rsidRDefault="00A168A8" w:rsidP="00A168A8">
            <w:pPr>
              <w:jc w:val="right"/>
              <w:rPr>
                <w:color w:val="000000"/>
                <w:sz w:val="14"/>
                <w:szCs w:val="14"/>
              </w:rPr>
            </w:pPr>
            <w:r w:rsidRPr="00A168A8">
              <w:rPr>
                <w:color w:val="000000"/>
                <w:sz w:val="14"/>
                <w:szCs w:val="14"/>
              </w:rPr>
              <w:t>3619,76</w:t>
            </w:r>
          </w:p>
        </w:tc>
        <w:tc>
          <w:tcPr>
            <w:tcW w:w="873" w:type="pct"/>
            <w:tcBorders>
              <w:top w:val="nil"/>
              <w:left w:val="nil"/>
              <w:bottom w:val="single" w:sz="4" w:space="0" w:color="auto"/>
              <w:right w:val="single" w:sz="4" w:space="0" w:color="auto"/>
            </w:tcBorders>
            <w:shd w:val="clear" w:color="auto" w:fill="auto"/>
            <w:noWrap/>
            <w:vAlign w:val="bottom"/>
            <w:hideMark/>
          </w:tcPr>
          <w:p w14:paraId="11062D1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99A51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48667C1"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noWrap/>
            <w:vAlign w:val="bottom"/>
            <w:hideMark/>
          </w:tcPr>
          <w:p w14:paraId="73473F69"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0F58995B"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54FFF56D"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7A77275E" w14:textId="77777777" w:rsidR="00A168A8" w:rsidRPr="00A168A8" w:rsidRDefault="00A168A8" w:rsidP="00A168A8">
            <w:pPr>
              <w:jc w:val="right"/>
              <w:rPr>
                <w:color w:val="000000"/>
                <w:sz w:val="14"/>
                <w:szCs w:val="14"/>
              </w:rPr>
            </w:pPr>
            <w:r w:rsidRPr="00A168A8">
              <w:rPr>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482E3A02" w14:textId="77777777" w:rsidR="00A168A8" w:rsidRPr="00A168A8" w:rsidRDefault="00A168A8" w:rsidP="00A168A8">
            <w:pPr>
              <w:jc w:val="right"/>
              <w:rPr>
                <w:color w:val="000000"/>
                <w:sz w:val="14"/>
                <w:szCs w:val="14"/>
              </w:rPr>
            </w:pPr>
            <w:r w:rsidRPr="00A168A8">
              <w:rPr>
                <w:color w:val="000000"/>
                <w:sz w:val="14"/>
                <w:szCs w:val="14"/>
              </w:rPr>
              <w:t>4087,99</w:t>
            </w:r>
          </w:p>
        </w:tc>
        <w:tc>
          <w:tcPr>
            <w:tcW w:w="873" w:type="pct"/>
            <w:tcBorders>
              <w:top w:val="nil"/>
              <w:left w:val="nil"/>
              <w:bottom w:val="single" w:sz="4" w:space="0" w:color="auto"/>
              <w:right w:val="single" w:sz="4" w:space="0" w:color="auto"/>
            </w:tcBorders>
            <w:shd w:val="clear" w:color="auto" w:fill="auto"/>
            <w:noWrap/>
            <w:vAlign w:val="bottom"/>
            <w:hideMark/>
          </w:tcPr>
          <w:p w14:paraId="3074381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D9EAF8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2608861"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6C5CBD4A"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3CD6A7BC"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11EDA7D9"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654CED6C" w14:textId="77777777" w:rsidR="00A168A8" w:rsidRPr="00A168A8" w:rsidRDefault="00A168A8" w:rsidP="00A168A8">
            <w:pPr>
              <w:jc w:val="right"/>
              <w:rPr>
                <w:color w:val="000000"/>
                <w:sz w:val="14"/>
                <w:szCs w:val="14"/>
              </w:rPr>
            </w:pPr>
            <w:r w:rsidRPr="00A168A8">
              <w:rPr>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533D2DE9" w14:textId="77777777" w:rsidR="00A168A8" w:rsidRPr="00A168A8" w:rsidRDefault="00A168A8" w:rsidP="00A168A8">
            <w:pPr>
              <w:jc w:val="right"/>
              <w:rPr>
                <w:color w:val="000000"/>
                <w:sz w:val="14"/>
                <w:szCs w:val="14"/>
              </w:rPr>
            </w:pPr>
            <w:r w:rsidRPr="00A168A8">
              <w:rPr>
                <w:color w:val="000000"/>
                <w:sz w:val="14"/>
                <w:szCs w:val="14"/>
              </w:rPr>
              <w:t>11106,19</w:t>
            </w:r>
          </w:p>
        </w:tc>
        <w:tc>
          <w:tcPr>
            <w:tcW w:w="873" w:type="pct"/>
            <w:tcBorders>
              <w:top w:val="nil"/>
              <w:left w:val="nil"/>
              <w:bottom w:val="single" w:sz="4" w:space="0" w:color="auto"/>
              <w:right w:val="single" w:sz="4" w:space="0" w:color="auto"/>
            </w:tcBorders>
            <w:shd w:val="clear" w:color="auto" w:fill="auto"/>
            <w:noWrap/>
            <w:vAlign w:val="bottom"/>
            <w:hideMark/>
          </w:tcPr>
          <w:p w14:paraId="6D17302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51CA94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BC03E15"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591A9161"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6B4829B3"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4A74B4B5"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7A45672E" w14:textId="77777777" w:rsidR="00A168A8" w:rsidRPr="00A168A8" w:rsidRDefault="00A168A8" w:rsidP="00A168A8">
            <w:pPr>
              <w:jc w:val="right"/>
              <w:rPr>
                <w:color w:val="000000"/>
                <w:sz w:val="14"/>
                <w:szCs w:val="14"/>
              </w:rPr>
            </w:pPr>
            <w:r w:rsidRPr="00A168A8">
              <w:rPr>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53945156" w14:textId="77777777" w:rsidR="00A168A8" w:rsidRPr="00A168A8" w:rsidRDefault="00A168A8" w:rsidP="00A168A8">
            <w:pPr>
              <w:jc w:val="right"/>
              <w:rPr>
                <w:color w:val="000000"/>
                <w:sz w:val="14"/>
                <w:szCs w:val="14"/>
              </w:rPr>
            </w:pPr>
            <w:r w:rsidRPr="00A168A8">
              <w:rPr>
                <w:color w:val="000000"/>
                <w:sz w:val="14"/>
                <w:szCs w:val="14"/>
              </w:rPr>
              <w:t>5125,93</w:t>
            </w:r>
          </w:p>
        </w:tc>
        <w:tc>
          <w:tcPr>
            <w:tcW w:w="873" w:type="pct"/>
            <w:tcBorders>
              <w:top w:val="nil"/>
              <w:left w:val="nil"/>
              <w:bottom w:val="single" w:sz="4" w:space="0" w:color="auto"/>
              <w:right w:val="single" w:sz="4" w:space="0" w:color="auto"/>
            </w:tcBorders>
            <w:shd w:val="clear" w:color="auto" w:fill="auto"/>
            <w:noWrap/>
            <w:vAlign w:val="bottom"/>
            <w:hideMark/>
          </w:tcPr>
          <w:p w14:paraId="7C01335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28D74F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79662F4"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noWrap/>
            <w:vAlign w:val="bottom"/>
            <w:hideMark/>
          </w:tcPr>
          <w:p w14:paraId="6F5F0EE4"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2CCB4261"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0CBE5F54"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7E5BD60E" w14:textId="77777777" w:rsidR="00A168A8" w:rsidRPr="00A168A8" w:rsidRDefault="00A168A8" w:rsidP="00A168A8">
            <w:pPr>
              <w:jc w:val="right"/>
              <w:rPr>
                <w:b/>
                <w:bCs/>
                <w:color w:val="000000"/>
                <w:sz w:val="14"/>
                <w:szCs w:val="14"/>
              </w:rPr>
            </w:pPr>
            <w:r w:rsidRPr="00A168A8">
              <w:rPr>
                <w:b/>
                <w:bCs/>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242FCE4D" w14:textId="77777777" w:rsidR="00A168A8" w:rsidRPr="00A168A8" w:rsidRDefault="00A168A8" w:rsidP="00A168A8">
            <w:pPr>
              <w:jc w:val="right"/>
              <w:rPr>
                <w:b/>
                <w:bCs/>
                <w:color w:val="000000"/>
                <w:sz w:val="14"/>
                <w:szCs w:val="14"/>
              </w:rPr>
            </w:pPr>
            <w:r w:rsidRPr="00A168A8">
              <w:rPr>
                <w:b/>
                <w:bCs/>
                <w:color w:val="000000"/>
                <w:sz w:val="14"/>
                <w:szCs w:val="14"/>
              </w:rPr>
              <w:t>30470,83</w:t>
            </w:r>
          </w:p>
        </w:tc>
        <w:tc>
          <w:tcPr>
            <w:tcW w:w="873" w:type="pct"/>
            <w:tcBorders>
              <w:top w:val="nil"/>
              <w:left w:val="nil"/>
              <w:bottom w:val="single" w:sz="4" w:space="0" w:color="auto"/>
              <w:right w:val="single" w:sz="4" w:space="0" w:color="auto"/>
            </w:tcBorders>
            <w:shd w:val="clear" w:color="auto" w:fill="auto"/>
            <w:noWrap/>
            <w:vAlign w:val="bottom"/>
            <w:hideMark/>
          </w:tcPr>
          <w:p w14:paraId="590A1326"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5129341C" w14:textId="77777777" w:rsidTr="00D742D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119B" w14:textId="77777777" w:rsidR="00A168A8" w:rsidRPr="00A168A8" w:rsidRDefault="00A168A8" w:rsidP="00A168A8">
            <w:pPr>
              <w:jc w:val="center"/>
              <w:rPr>
                <w:color w:val="000000"/>
                <w:sz w:val="14"/>
                <w:szCs w:val="14"/>
              </w:rPr>
            </w:pPr>
            <w:r w:rsidRPr="00A168A8">
              <w:rPr>
                <w:color w:val="000000"/>
                <w:sz w:val="14"/>
                <w:szCs w:val="14"/>
              </w:rPr>
              <w:t>Раздел 2. Кабельные линии</w:t>
            </w:r>
          </w:p>
        </w:tc>
      </w:tr>
      <w:tr w:rsidR="00A168A8" w:rsidRPr="00A168A8" w14:paraId="69CFC8BB" w14:textId="77777777" w:rsidTr="00D742D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4C0F6FB"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КЛ 10 кабель 2АСБЗх185, 2АСБЗх95, АСБГ 3*95, ААШВ 3*95, ААБЛ 3*</w:t>
            </w:r>
            <w:proofErr w:type="gramStart"/>
            <w:r w:rsidRPr="00A168A8">
              <w:rPr>
                <w:color w:val="000000"/>
                <w:sz w:val="14"/>
                <w:szCs w:val="14"/>
              </w:rPr>
              <w:t>70 (12,64+0,08+0,02+0,64 км)</w:t>
            </w:r>
            <w:proofErr w:type="gramEnd"/>
            <w:r w:rsidRPr="00A168A8">
              <w:rPr>
                <w:color w:val="000000"/>
                <w:sz w:val="14"/>
                <w:szCs w:val="14"/>
              </w:rPr>
              <w:t xml:space="preserve"> расположенного по адресу: г. Кемерово, пр-т Кузнецкий 33</w:t>
            </w:r>
          </w:p>
        </w:tc>
      </w:tr>
      <w:tr w:rsidR="00A168A8" w:rsidRPr="00A168A8" w14:paraId="030F965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354AE0F" w14:textId="77777777" w:rsidR="00A168A8" w:rsidRPr="00A168A8" w:rsidRDefault="00A168A8" w:rsidP="00A168A8">
            <w:pPr>
              <w:jc w:val="right"/>
              <w:rPr>
                <w:color w:val="000000"/>
                <w:sz w:val="14"/>
                <w:szCs w:val="14"/>
              </w:rPr>
            </w:pPr>
            <w:r w:rsidRPr="00A168A8">
              <w:rPr>
                <w:color w:val="000000"/>
                <w:sz w:val="14"/>
                <w:szCs w:val="14"/>
              </w:rPr>
              <w:t>68</w:t>
            </w:r>
          </w:p>
        </w:tc>
        <w:tc>
          <w:tcPr>
            <w:tcW w:w="1302" w:type="pct"/>
            <w:tcBorders>
              <w:top w:val="nil"/>
              <w:left w:val="nil"/>
              <w:bottom w:val="single" w:sz="4" w:space="0" w:color="auto"/>
              <w:right w:val="single" w:sz="4" w:space="0" w:color="auto"/>
            </w:tcBorders>
            <w:shd w:val="clear" w:color="auto" w:fill="auto"/>
            <w:vAlign w:val="bottom"/>
            <w:hideMark/>
          </w:tcPr>
          <w:p w14:paraId="42A66684"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раз в 6 месяцев) (1 км трассы)</w:t>
            </w:r>
          </w:p>
        </w:tc>
        <w:tc>
          <w:tcPr>
            <w:tcW w:w="617" w:type="pct"/>
            <w:tcBorders>
              <w:top w:val="nil"/>
              <w:left w:val="nil"/>
              <w:bottom w:val="single" w:sz="4" w:space="0" w:color="auto"/>
              <w:right w:val="single" w:sz="4" w:space="0" w:color="auto"/>
            </w:tcBorders>
            <w:shd w:val="clear" w:color="auto" w:fill="auto"/>
            <w:noWrap/>
            <w:vAlign w:val="bottom"/>
            <w:hideMark/>
          </w:tcPr>
          <w:p w14:paraId="04B7B378" w14:textId="77777777" w:rsidR="00A168A8" w:rsidRPr="00A168A8" w:rsidRDefault="00A168A8" w:rsidP="00A168A8">
            <w:pPr>
              <w:jc w:val="right"/>
              <w:rPr>
                <w:color w:val="000000"/>
                <w:sz w:val="14"/>
                <w:szCs w:val="14"/>
              </w:rPr>
            </w:pPr>
            <w:r w:rsidRPr="00A168A8">
              <w:rPr>
                <w:color w:val="000000"/>
                <w:sz w:val="14"/>
                <w:szCs w:val="14"/>
              </w:rPr>
              <w:t>2,2299108</w:t>
            </w:r>
          </w:p>
        </w:tc>
        <w:tc>
          <w:tcPr>
            <w:tcW w:w="584" w:type="pct"/>
            <w:tcBorders>
              <w:top w:val="nil"/>
              <w:left w:val="nil"/>
              <w:bottom w:val="single" w:sz="4" w:space="0" w:color="auto"/>
              <w:right w:val="single" w:sz="4" w:space="0" w:color="auto"/>
            </w:tcBorders>
            <w:shd w:val="clear" w:color="auto" w:fill="auto"/>
            <w:noWrap/>
            <w:vAlign w:val="bottom"/>
            <w:hideMark/>
          </w:tcPr>
          <w:p w14:paraId="166CAA15" w14:textId="77777777" w:rsidR="00A168A8" w:rsidRPr="00A168A8" w:rsidRDefault="00A168A8" w:rsidP="00A168A8">
            <w:pPr>
              <w:jc w:val="right"/>
              <w:rPr>
                <w:color w:val="000000"/>
                <w:sz w:val="14"/>
                <w:szCs w:val="14"/>
              </w:rPr>
            </w:pPr>
            <w:r w:rsidRPr="00A168A8">
              <w:rPr>
                <w:color w:val="000000"/>
                <w:sz w:val="14"/>
                <w:szCs w:val="14"/>
              </w:rPr>
              <w:t>0,9</w:t>
            </w:r>
          </w:p>
        </w:tc>
        <w:tc>
          <w:tcPr>
            <w:tcW w:w="577" w:type="pct"/>
            <w:tcBorders>
              <w:top w:val="nil"/>
              <w:left w:val="nil"/>
              <w:bottom w:val="single" w:sz="4" w:space="0" w:color="auto"/>
              <w:right w:val="single" w:sz="4" w:space="0" w:color="auto"/>
            </w:tcBorders>
            <w:shd w:val="clear" w:color="auto" w:fill="auto"/>
            <w:noWrap/>
            <w:vAlign w:val="bottom"/>
            <w:hideMark/>
          </w:tcPr>
          <w:p w14:paraId="61C5B6E7" w14:textId="77777777" w:rsidR="00A168A8" w:rsidRPr="00A168A8" w:rsidRDefault="00A168A8" w:rsidP="00A168A8">
            <w:pPr>
              <w:jc w:val="right"/>
              <w:rPr>
                <w:color w:val="000000"/>
                <w:sz w:val="14"/>
                <w:szCs w:val="14"/>
              </w:rPr>
            </w:pPr>
            <w:r w:rsidRPr="00A168A8">
              <w:rPr>
                <w:color w:val="000000"/>
                <w:sz w:val="14"/>
                <w:szCs w:val="14"/>
              </w:rPr>
              <w:t>2,00691972</w:t>
            </w:r>
          </w:p>
        </w:tc>
        <w:tc>
          <w:tcPr>
            <w:tcW w:w="848" w:type="pct"/>
            <w:tcBorders>
              <w:top w:val="nil"/>
              <w:left w:val="nil"/>
              <w:bottom w:val="single" w:sz="4" w:space="0" w:color="auto"/>
              <w:right w:val="single" w:sz="4" w:space="0" w:color="auto"/>
            </w:tcBorders>
            <w:shd w:val="clear" w:color="auto" w:fill="auto"/>
            <w:noWrap/>
            <w:vAlign w:val="bottom"/>
            <w:hideMark/>
          </w:tcPr>
          <w:p w14:paraId="79069C7F" w14:textId="77777777" w:rsidR="00A168A8" w:rsidRPr="00A168A8" w:rsidRDefault="00A168A8" w:rsidP="00A168A8">
            <w:pPr>
              <w:jc w:val="right"/>
              <w:rPr>
                <w:color w:val="000000"/>
                <w:sz w:val="14"/>
                <w:szCs w:val="14"/>
              </w:rPr>
            </w:pPr>
            <w:r w:rsidRPr="00A168A8">
              <w:rPr>
                <w:color w:val="000000"/>
                <w:sz w:val="14"/>
                <w:szCs w:val="14"/>
              </w:rPr>
              <w:t>464,06</w:t>
            </w:r>
          </w:p>
        </w:tc>
        <w:tc>
          <w:tcPr>
            <w:tcW w:w="873" w:type="pct"/>
            <w:tcBorders>
              <w:top w:val="nil"/>
              <w:left w:val="nil"/>
              <w:bottom w:val="single" w:sz="4" w:space="0" w:color="auto"/>
              <w:right w:val="single" w:sz="4" w:space="0" w:color="auto"/>
            </w:tcBorders>
            <w:shd w:val="clear" w:color="auto" w:fill="auto"/>
            <w:noWrap/>
            <w:vAlign w:val="bottom"/>
            <w:hideMark/>
          </w:tcPr>
          <w:p w14:paraId="0DAEB98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DCADEE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807EAA4" w14:textId="77777777" w:rsidR="00A168A8" w:rsidRPr="00A168A8" w:rsidRDefault="00A168A8" w:rsidP="00A168A8">
            <w:pPr>
              <w:jc w:val="right"/>
              <w:rPr>
                <w:color w:val="000000"/>
                <w:sz w:val="14"/>
                <w:szCs w:val="14"/>
              </w:rPr>
            </w:pPr>
            <w:r w:rsidRPr="00A168A8">
              <w:rPr>
                <w:color w:val="000000"/>
                <w:sz w:val="14"/>
                <w:szCs w:val="14"/>
              </w:rPr>
              <w:t>69</w:t>
            </w:r>
          </w:p>
        </w:tc>
        <w:tc>
          <w:tcPr>
            <w:tcW w:w="1302" w:type="pct"/>
            <w:tcBorders>
              <w:top w:val="nil"/>
              <w:left w:val="nil"/>
              <w:bottom w:val="single" w:sz="4" w:space="0" w:color="auto"/>
              <w:right w:val="single" w:sz="4" w:space="0" w:color="auto"/>
            </w:tcBorders>
            <w:shd w:val="clear" w:color="auto" w:fill="auto"/>
            <w:vAlign w:val="bottom"/>
            <w:hideMark/>
          </w:tcPr>
          <w:p w14:paraId="32C1574B" w14:textId="77777777" w:rsidR="00A168A8" w:rsidRPr="00A168A8" w:rsidRDefault="00A168A8" w:rsidP="00A168A8">
            <w:pPr>
              <w:rPr>
                <w:color w:val="000000"/>
                <w:sz w:val="14"/>
                <w:szCs w:val="14"/>
              </w:rPr>
            </w:pPr>
            <w:r w:rsidRPr="00A168A8">
              <w:rPr>
                <w:color w:val="000000"/>
                <w:sz w:val="14"/>
                <w:szCs w:val="14"/>
              </w:rPr>
              <w:t xml:space="preserve">Осмотр концевой разделки кабеля силовых кабельных линий напряжением 6-20 </w:t>
            </w:r>
            <w:proofErr w:type="spellStart"/>
            <w:r w:rsidRPr="00A168A8">
              <w:rPr>
                <w:color w:val="000000"/>
                <w:sz w:val="14"/>
                <w:szCs w:val="14"/>
              </w:rPr>
              <w:t>кВ</w:t>
            </w:r>
            <w:proofErr w:type="spellEnd"/>
            <w:r w:rsidRPr="00A168A8">
              <w:rPr>
                <w:color w:val="000000"/>
                <w:sz w:val="14"/>
                <w:szCs w:val="14"/>
              </w:rPr>
              <w:t xml:space="preserve"> межремонтный (1 кабель)</w:t>
            </w:r>
          </w:p>
        </w:tc>
        <w:tc>
          <w:tcPr>
            <w:tcW w:w="617" w:type="pct"/>
            <w:tcBorders>
              <w:top w:val="nil"/>
              <w:left w:val="nil"/>
              <w:bottom w:val="single" w:sz="4" w:space="0" w:color="auto"/>
              <w:right w:val="single" w:sz="4" w:space="0" w:color="auto"/>
            </w:tcBorders>
            <w:shd w:val="clear" w:color="auto" w:fill="auto"/>
            <w:noWrap/>
            <w:vAlign w:val="bottom"/>
            <w:hideMark/>
          </w:tcPr>
          <w:p w14:paraId="3E3EAE2E" w14:textId="77777777" w:rsidR="00A168A8" w:rsidRPr="00A168A8" w:rsidRDefault="00A168A8" w:rsidP="00A168A8">
            <w:pPr>
              <w:jc w:val="right"/>
              <w:rPr>
                <w:color w:val="000000"/>
                <w:sz w:val="14"/>
                <w:szCs w:val="14"/>
              </w:rPr>
            </w:pPr>
            <w:r w:rsidRPr="00A168A8">
              <w:rPr>
                <w:color w:val="000000"/>
                <w:sz w:val="14"/>
                <w:szCs w:val="14"/>
              </w:rPr>
              <w:t>0,33332</w:t>
            </w:r>
          </w:p>
        </w:tc>
        <w:tc>
          <w:tcPr>
            <w:tcW w:w="584" w:type="pct"/>
            <w:tcBorders>
              <w:top w:val="nil"/>
              <w:left w:val="nil"/>
              <w:bottom w:val="single" w:sz="4" w:space="0" w:color="auto"/>
              <w:right w:val="single" w:sz="4" w:space="0" w:color="auto"/>
            </w:tcBorders>
            <w:shd w:val="clear" w:color="auto" w:fill="auto"/>
            <w:noWrap/>
            <w:vAlign w:val="bottom"/>
            <w:hideMark/>
          </w:tcPr>
          <w:p w14:paraId="05ACF26B" w14:textId="77777777" w:rsidR="00A168A8" w:rsidRPr="00A168A8" w:rsidRDefault="00A168A8" w:rsidP="00A168A8">
            <w:pPr>
              <w:jc w:val="right"/>
              <w:rPr>
                <w:color w:val="000000"/>
                <w:sz w:val="14"/>
                <w:szCs w:val="14"/>
              </w:rPr>
            </w:pPr>
            <w:r w:rsidRPr="00A168A8">
              <w:rPr>
                <w:color w:val="000000"/>
                <w:sz w:val="14"/>
                <w:szCs w:val="14"/>
              </w:rPr>
              <w:t>0,99</w:t>
            </w:r>
          </w:p>
        </w:tc>
        <w:tc>
          <w:tcPr>
            <w:tcW w:w="577" w:type="pct"/>
            <w:tcBorders>
              <w:top w:val="nil"/>
              <w:left w:val="nil"/>
              <w:bottom w:val="single" w:sz="4" w:space="0" w:color="auto"/>
              <w:right w:val="single" w:sz="4" w:space="0" w:color="auto"/>
            </w:tcBorders>
            <w:shd w:val="clear" w:color="auto" w:fill="auto"/>
            <w:noWrap/>
            <w:vAlign w:val="bottom"/>
            <w:hideMark/>
          </w:tcPr>
          <w:p w14:paraId="56DCAA9E" w14:textId="77777777" w:rsidR="00A168A8" w:rsidRPr="00A168A8" w:rsidRDefault="00A168A8" w:rsidP="00A168A8">
            <w:pPr>
              <w:jc w:val="right"/>
              <w:rPr>
                <w:color w:val="000000"/>
                <w:sz w:val="14"/>
                <w:szCs w:val="14"/>
              </w:rPr>
            </w:pPr>
            <w:r w:rsidRPr="00A168A8">
              <w:rPr>
                <w:color w:val="000000"/>
                <w:sz w:val="14"/>
                <w:szCs w:val="14"/>
              </w:rPr>
              <w:t>0,3299868</w:t>
            </w:r>
          </w:p>
        </w:tc>
        <w:tc>
          <w:tcPr>
            <w:tcW w:w="848" w:type="pct"/>
            <w:tcBorders>
              <w:top w:val="nil"/>
              <w:left w:val="nil"/>
              <w:bottom w:val="single" w:sz="4" w:space="0" w:color="auto"/>
              <w:right w:val="single" w:sz="4" w:space="0" w:color="auto"/>
            </w:tcBorders>
            <w:shd w:val="clear" w:color="auto" w:fill="auto"/>
            <w:noWrap/>
            <w:vAlign w:val="bottom"/>
            <w:hideMark/>
          </w:tcPr>
          <w:p w14:paraId="6A8A4EA1" w14:textId="77777777" w:rsidR="00A168A8" w:rsidRPr="00A168A8" w:rsidRDefault="00A168A8" w:rsidP="00A168A8">
            <w:pPr>
              <w:jc w:val="right"/>
              <w:rPr>
                <w:color w:val="000000"/>
                <w:sz w:val="14"/>
                <w:szCs w:val="14"/>
              </w:rPr>
            </w:pPr>
            <w:r w:rsidRPr="00A168A8">
              <w:rPr>
                <w:color w:val="000000"/>
                <w:sz w:val="14"/>
                <w:szCs w:val="14"/>
              </w:rPr>
              <w:t>76,30</w:t>
            </w:r>
          </w:p>
        </w:tc>
        <w:tc>
          <w:tcPr>
            <w:tcW w:w="873" w:type="pct"/>
            <w:tcBorders>
              <w:top w:val="nil"/>
              <w:left w:val="nil"/>
              <w:bottom w:val="single" w:sz="4" w:space="0" w:color="auto"/>
              <w:right w:val="single" w:sz="4" w:space="0" w:color="auto"/>
            </w:tcBorders>
            <w:shd w:val="clear" w:color="auto" w:fill="auto"/>
            <w:noWrap/>
            <w:vAlign w:val="bottom"/>
            <w:hideMark/>
          </w:tcPr>
          <w:p w14:paraId="56F7718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0E371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AD5E065"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КЛ 0,4 кабель </w:t>
            </w:r>
            <w:proofErr w:type="gramStart"/>
            <w:r w:rsidRPr="00A168A8">
              <w:rPr>
                <w:color w:val="000000"/>
                <w:sz w:val="14"/>
                <w:szCs w:val="14"/>
              </w:rPr>
              <w:t>АСБЗх185 (1,029 км)</w:t>
            </w:r>
            <w:proofErr w:type="gramEnd"/>
            <w:r w:rsidRPr="00A168A8">
              <w:rPr>
                <w:color w:val="000000"/>
                <w:sz w:val="14"/>
                <w:szCs w:val="14"/>
              </w:rPr>
              <w:t xml:space="preserve"> расположенного по адресу: г. Кемерово, пр-т Кузнецкий 33</w:t>
            </w:r>
          </w:p>
        </w:tc>
      </w:tr>
      <w:tr w:rsidR="00A168A8" w:rsidRPr="00A168A8" w14:paraId="7CFCE30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E635FBE" w14:textId="77777777" w:rsidR="00A168A8" w:rsidRPr="00A168A8" w:rsidRDefault="00A168A8" w:rsidP="00A168A8">
            <w:pPr>
              <w:jc w:val="right"/>
              <w:rPr>
                <w:color w:val="000000"/>
                <w:sz w:val="14"/>
                <w:szCs w:val="14"/>
              </w:rPr>
            </w:pPr>
            <w:r w:rsidRPr="00A168A8">
              <w:rPr>
                <w:color w:val="000000"/>
                <w:sz w:val="14"/>
                <w:szCs w:val="14"/>
              </w:rPr>
              <w:t>70</w:t>
            </w:r>
          </w:p>
        </w:tc>
        <w:tc>
          <w:tcPr>
            <w:tcW w:w="1302" w:type="pct"/>
            <w:tcBorders>
              <w:top w:val="nil"/>
              <w:left w:val="nil"/>
              <w:bottom w:val="single" w:sz="4" w:space="0" w:color="auto"/>
              <w:right w:val="single" w:sz="4" w:space="0" w:color="auto"/>
            </w:tcBorders>
            <w:shd w:val="clear" w:color="auto" w:fill="auto"/>
            <w:vAlign w:val="bottom"/>
            <w:hideMark/>
          </w:tcPr>
          <w:p w14:paraId="355CCA53"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раз в 6 месяцев) (1 км трассы)</w:t>
            </w:r>
          </w:p>
        </w:tc>
        <w:tc>
          <w:tcPr>
            <w:tcW w:w="617" w:type="pct"/>
            <w:tcBorders>
              <w:top w:val="nil"/>
              <w:left w:val="nil"/>
              <w:bottom w:val="single" w:sz="4" w:space="0" w:color="auto"/>
              <w:right w:val="single" w:sz="4" w:space="0" w:color="auto"/>
            </w:tcBorders>
            <w:shd w:val="clear" w:color="auto" w:fill="auto"/>
            <w:noWrap/>
            <w:vAlign w:val="bottom"/>
            <w:hideMark/>
          </w:tcPr>
          <w:p w14:paraId="43CAA4E0" w14:textId="77777777" w:rsidR="00A168A8" w:rsidRPr="00A168A8" w:rsidRDefault="00A168A8" w:rsidP="00A168A8">
            <w:pPr>
              <w:jc w:val="right"/>
              <w:rPr>
                <w:color w:val="000000"/>
                <w:sz w:val="14"/>
                <w:szCs w:val="14"/>
              </w:rPr>
            </w:pPr>
            <w:r w:rsidRPr="00A168A8">
              <w:rPr>
                <w:color w:val="000000"/>
                <w:sz w:val="14"/>
                <w:szCs w:val="14"/>
              </w:rPr>
              <w:t>0,17149314</w:t>
            </w:r>
          </w:p>
        </w:tc>
        <w:tc>
          <w:tcPr>
            <w:tcW w:w="584" w:type="pct"/>
            <w:tcBorders>
              <w:top w:val="nil"/>
              <w:left w:val="nil"/>
              <w:bottom w:val="single" w:sz="4" w:space="0" w:color="auto"/>
              <w:right w:val="single" w:sz="4" w:space="0" w:color="auto"/>
            </w:tcBorders>
            <w:shd w:val="clear" w:color="auto" w:fill="auto"/>
            <w:noWrap/>
            <w:vAlign w:val="bottom"/>
            <w:hideMark/>
          </w:tcPr>
          <w:p w14:paraId="5023ED3B" w14:textId="77777777" w:rsidR="00A168A8" w:rsidRPr="00A168A8" w:rsidRDefault="00A168A8" w:rsidP="00A168A8">
            <w:pPr>
              <w:jc w:val="right"/>
              <w:rPr>
                <w:color w:val="000000"/>
                <w:sz w:val="14"/>
                <w:szCs w:val="14"/>
              </w:rPr>
            </w:pPr>
            <w:r w:rsidRPr="00A168A8">
              <w:rPr>
                <w:color w:val="000000"/>
                <w:sz w:val="14"/>
                <w:szCs w:val="14"/>
              </w:rPr>
              <w:t>0,9</w:t>
            </w:r>
          </w:p>
        </w:tc>
        <w:tc>
          <w:tcPr>
            <w:tcW w:w="577" w:type="pct"/>
            <w:tcBorders>
              <w:top w:val="nil"/>
              <w:left w:val="nil"/>
              <w:bottom w:val="single" w:sz="4" w:space="0" w:color="auto"/>
              <w:right w:val="single" w:sz="4" w:space="0" w:color="auto"/>
            </w:tcBorders>
            <w:shd w:val="clear" w:color="auto" w:fill="auto"/>
            <w:noWrap/>
            <w:vAlign w:val="bottom"/>
            <w:hideMark/>
          </w:tcPr>
          <w:p w14:paraId="0D50D1B2" w14:textId="77777777" w:rsidR="00A168A8" w:rsidRPr="00A168A8" w:rsidRDefault="00A168A8" w:rsidP="00A168A8">
            <w:pPr>
              <w:jc w:val="right"/>
              <w:rPr>
                <w:color w:val="000000"/>
                <w:sz w:val="14"/>
                <w:szCs w:val="14"/>
              </w:rPr>
            </w:pPr>
            <w:r w:rsidRPr="00A168A8">
              <w:rPr>
                <w:color w:val="000000"/>
                <w:sz w:val="14"/>
                <w:szCs w:val="14"/>
              </w:rPr>
              <w:t>0,154343826</w:t>
            </w:r>
          </w:p>
        </w:tc>
        <w:tc>
          <w:tcPr>
            <w:tcW w:w="848" w:type="pct"/>
            <w:tcBorders>
              <w:top w:val="nil"/>
              <w:left w:val="nil"/>
              <w:bottom w:val="single" w:sz="4" w:space="0" w:color="auto"/>
              <w:right w:val="single" w:sz="4" w:space="0" w:color="auto"/>
            </w:tcBorders>
            <w:shd w:val="clear" w:color="auto" w:fill="auto"/>
            <w:noWrap/>
            <w:vAlign w:val="bottom"/>
            <w:hideMark/>
          </w:tcPr>
          <w:p w14:paraId="7089444C" w14:textId="77777777" w:rsidR="00A168A8" w:rsidRPr="00A168A8" w:rsidRDefault="00A168A8" w:rsidP="00A168A8">
            <w:pPr>
              <w:jc w:val="right"/>
              <w:rPr>
                <w:color w:val="000000"/>
                <w:sz w:val="14"/>
                <w:szCs w:val="14"/>
              </w:rPr>
            </w:pPr>
            <w:r w:rsidRPr="00A168A8">
              <w:rPr>
                <w:color w:val="000000"/>
                <w:sz w:val="14"/>
                <w:szCs w:val="14"/>
              </w:rPr>
              <w:t>35,69</w:t>
            </w:r>
          </w:p>
        </w:tc>
        <w:tc>
          <w:tcPr>
            <w:tcW w:w="873" w:type="pct"/>
            <w:tcBorders>
              <w:top w:val="nil"/>
              <w:left w:val="nil"/>
              <w:bottom w:val="single" w:sz="4" w:space="0" w:color="auto"/>
              <w:right w:val="single" w:sz="4" w:space="0" w:color="auto"/>
            </w:tcBorders>
            <w:shd w:val="clear" w:color="auto" w:fill="auto"/>
            <w:noWrap/>
            <w:vAlign w:val="bottom"/>
            <w:hideMark/>
          </w:tcPr>
          <w:p w14:paraId="5D0DFF0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70B943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9EE561" w14:textId="77777777" w:rsidR="00A168A8" w:rsidRPr="00A168A8" w:rsidRDefault="00A168A8" w:rsidP="00A168A8">
            <w:pPr>
              <w:jc w:val="right"/>
              <w:rPr>
                <w:color w:val="000000"/>
                <w:sz w:val="14"/>
                <w:szCs w:val="14"/>
              </w:rPr>
            </w:pPr>
            <w:r w:rsidRPr="00A168A8">
              <w:rPr>
                <w:color w:val="000000"/>
                <w:sz w:val="14"/>
                <w:szCs w:val="14"/>
              </w:rPr>
              <w:t>71</w:t>
            </w:r>
          </w:p>
        </w:tc>
        <w:tc>
          <w:tcPr>
            <w:tcW w:w="1302" w:type="pct"/>
            <w:tcBorders>
              <w:top w:val="nil"/>
              <w:left w:val="nil"/>
              <w:bottom w:val="single" w:sz="4" w:space="0" w:color="auto"/>
              <w:right w:val="single" w:sz="4" w:space="0" w:color="auto"/>
            </w:tcBorders>
            <w:shd w:val="clear" w:color="auto" w:fill="auto"/>
            <w:vAlign w:val="bottom"/>
            <w:hideMark/>
          </w:tcPr>
          <w:p w14:paraId="46D27FB2" w14:textId="77777777" w:rsidR="00A168A8" w:rsidRPr="00A168A8" w:rsidRDefault="00A168A8" w:rsidP="00A168A8">
            <w:pPr>
              <w:rPr>
                <w:color w:val="000000"/>
                <w:sz w:val="14"/>
                <w:szCs w:val="14"/>
              </w:rPr>
            </w:pPr>
            <w:r w:rsidRPr="00A168A8">
              <w:rPr>
                <w:color w:val="000000"/>
                <w:sz w:val="14"/>
                <w:szCs w:val="14"/>
              </w:rPr>
              <w:t xml:space="preserve">Осмотр концевой разделки кабеля силовых кабельных линий напряжением 6-20 </w:t>
            </w:r>
            <w:proofErr w:type="spellStart"/>
            <w:r w:rsidRPr="00A168A8">
              <w:rPr>
                <w:color w:val="000000"/>
                <w:sz w:val="14"/>
                <w:szCs w:val="14"/>
              </w:rPr>
              <w:t>кВ</w:t>
            </w:r>
            <w:proofErr w:type="spellEnd"/>
            <w:r w:rsidRPr="00A168A8">
              <w:rPr>
                <w:color w:val="000000"/>
                <w:sz w:val="14"/>
                <w:szCs w:val="14"/>
              </w:rPr>
              <w:t xml:space="preserve"> межремонтный (1 кабель)</w:t>
            </w:r>
          </w:p>
        </w:tc>
        <w:tc>
          <w:tcPr>
            <w:tcW w:w="617" w:type="pct"/>
            <w:tcBorders>
              <w:top w:val="nil"/>
              <w:left w:val="nil"/>
              <w:bottom w:val="single" w:sz="4" w:space="0" w:color="auto"/>
              <w:right w:val="single" w:sz="4" w:space="0" w:color="auto"/>
            </w:tcBorders>
            <w:shd w:val="clear" w:color="auto" w:fill="auto"/>
            <w:noWrap/>
            <w:vAlign w:val="bottom"/>
            <w:hideMark/>
          </w:tcPr>
          <w:p w14:paraId="1479B81E" w14:textId="77777777" w:rsidR="00A168A8" w:rsidRPr="00A168A8" w:rsidRDefault="00A168A8" w:rsidP="00A168A8">
            <w:pPr>
              <w:jc w:val="right"/>
              <w:rPr>
                <w:color w:val="000000"/>
                <w:sz w:val="14"/>
                <w:szCs w:val="14"/>
              </w:rPr>
            </w:pPr>
            <w:r w:rsidRPr="00A168A8">
              <w:rPr>
                <w:color w:val="000000"/>
                <w:sz w:val="14"/>
                <w:szCs w:val="14"/>
              </w:rPr>
              <w:t>0,08333</w:t>
            </w:r>
          </w:p>
        </w:tc>
        <w:tc>
          <w:tcPr>
            <w:tcW w:w="584" w:type="pct"/>
            <w:tcBorders>
              <w:top w:val="nil"/>
              <w:left w:val="nil"/>
              <w:bottom w:val="single" w:sz="4" w:space="0" w:color="auto"/>
              <w:right w:val="single" w:sz="4" w:space="0" w:color="auto"/>
            </w:tcBorders>
            <w:shd w:val="clear" w:color="auto" w:fill="auto"/>
            <w:noWrap/>
            <w:vAlign w:val="bottom"/>
            <w:hideMark/>
          </w:tcPr>
          <w:p w14:paraId="1C991252" w14:textId="77777777" w:rsidR="00A168A8" w:rsidRPr="00A168A8" w:rsidRDefault="00A168A8" w:rsidP="00A168A8">
            <w:pPr>
              <w:jc w:val="right"/>
              <w:rPr>
                <w:color w:val="000000"/>
                <w:sz w:val="14"/>
                <w:szCs w:val="14"/>
              </w:rPr>
            </w:pPr>
            <w:r w:rsidRPr="00A168A8">
              <w:rPr>
                <w:color w:val="000000"/>
                <w:sz w:val="14"/>
                <w:szCs w:val="14"/>
              </w:rPr>
              <w:t>0,81</w:t>
            </w:r>
          </w:p>
        </w:tc>
        <w:tc>
          <w:tcPr>
            <w:tcW w:w="577" w:type="pct"/>
            <w:tcBorders>
              <w:top w:val="nil"/>
              <w:left w:val="nil"/>
              <w:bottom w:val="single" w:sz="4" w:space="0" w:color="auto"/>
              <w:right w:val="single" w:sz="4" w:space="0" w:color="auto"/>
            </w:tcBorders>
            <w:shd w:val="clear" w:color="auto" w:fill="auto"/>
            <w:noWrap/>
            <w:vAlign w:val="bottom"/>
            <w:hideMark/>
          </w:tcPr>
          <w:p w14:paraId="376088D7" w14:textId="77777777" w:rsidR="00A168A8" w:rsidRPr="00A168A8" w:rsidRDefault="00A168A8" w:rsidP="00A168A8">
            <w:pPr>
              <w:jc w:val="right"/>
              <w:rPr>
                <w:color w:val="000000"/>
                <w:sz w:val="14"/>
                <w:szCs w:val="14"/>
              </w:rPr>
            </w:pPr>
            <w:r w:rsidRPr="00A168A8">
              <w:rPr>
                <w:color w:val="000000"/>
                <w:sz w:val="14"/>
                <w:szCs w:val="14"/>
              </w:rPr>
              <w:t>0,0674973</w:t>
            </w:r>
          </w:p>
        </w:tc>
        <w:tc>
          <w:tcPr>
            <w:tcW w:w="848" w:type="pct"/>
            <w:tcBorders>
              <w:top w:val="nil"/>
              <w:left w:val="nil"/>
              <w:bottom w:val="single" w:sz="4" w:space="0" w:color="auto"/>
              <w:right w:val="single" w:sz="4" w:space="0" w:color="auto"/>
            </w:tcBorders>
            <w:shd w:val="clear" w:color="auto" w:fill="auto"/>
            <w:noWrap/>
            <w:vAlign w:val="bottom"/>
            <w:hideMark/>
          </w:tcPr>
          <w:p w14:paraId="0D6E6AAA" w14:textId="77777777" w:rsidR="00A168A8" w:rsidRPr="00A168A8" w:rsidRDefault="00A168A8" w:rsidP="00A168A8">
            <w:pPr>
              <w:jc w:val="right"/>
              <w:rPr>
                <w:color w:val="000000"/>
                <w:sz w:val="14"/>
                <w:szCs w:val="14"/>
              </w:rPr>
            </w:pPr>
            <w:r w:rsidRPr="00A168A8">
              <w:rPr>
                <w:color w:val="000000"/>
                <w:sz w:val="14"/>
                <w:szCs w:val="14"/>
              </w:rPr>
              <w:t>15,61</w:t>
            </w:r>
          </w:p>
        </w:tc>
        <w:tc>
          <w:tcPr>
            <w:tcW w:w="873" w:type="pct"/>
            <w:tcBorders>
              <w:top w:val="nil"/>
              <w:left w:val="nil"/>
              <w:bottom w:val="single" w:sz="4" w:space="0" w:color="auto"/>
              <w:right w:val="single" w:sz="4" w:space="0" w:color="auto"/>
            </w:tcBorders>
            <w:shd w:val="clear" w:color="auto" w:fill="auto"/>
            <w:noWrap/>
            <w:vAlign w:val="bottom"/>
            <w:hideMark/>
          </w:tcPr>
          <w:p w14:paraId="5FFEA4F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AA9BF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240C3F7"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6BC966C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12F4122" w14:textId="77777777" w:rsidR="00A168A8" w:rsidRPr="00A168A8" w:rsidRDefault="00A168A8" w:rsidP="00A168A8">
            <w:pPr>
              <w:jc w:val="right"/>
              <w:rPr>
                <w:color w:val="000000"/>
                <w:sz w:val="14"/>
                <w:szCs w:val="14"/>
              </w:rPr>
            </w:pPr>
            <w:r w:rsidRPr="00A168A8">
              <w:rPr>
                <w:color w:val="000000"/>
                <w:sz w:val="14"/>
                <w:szCs w:val="14"/>
              </w:rPr>
              <w:t>72</w:t>
            </w:r>
          </w:p>
        </w:tc>
        <w:tc>
          <w:tcPr>
            <w:tcW w:w="1302" w:type="pct"/>
            <w:tcBorders>
              <w:top w:val="nil"/>
              <w:left w:val="nil"/>
              <w:bottom w:val="single" w:sz="4" w:space="0" w:color="auto"/>
              <w:right w:val="single" w:sz="4" w:space="0" w:color="auto"/>
            </w:tcBorders>
            <w:shd w:val="clear" w:color="auto" w:fill="auto"/>
            <w:vAlign w:val="bottom"/>
            <w:hideMark/>
          </w:tcPr>
          <w:p w14:paraId="5CE2715E"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 (1 счетчик)</w:t>
            </w:r>
          </w:p>
        </w:tc>
        <w:tc>
          <w:tcPr>
            <w:tcW w:w="617" w:type="pct"/>
            <w:tcBorders>
              <w:top w:val="nil"/>
              <w:left w:val="nil"/>
              <w:bottom w:val="single" w:sz="4" w:space="0" w:color="auto"/>
              <w:right w:val="single" w:sz="4" w:space="0" w:color="auto"/>
            </w:tcBorders>
            <w:shd w:val="clear" w:color="auto" w:fill="auto"/>
            <w:noWrap/>
            <w:vAlign w:val="bottom"/>
            <w:hideMark/>
          </w:tcPr>
          <w:p w14:paraId="76240FF1" w14:textId="77777777" w:rsidR="00A168A8" w:rsidRPr="00A168A8" w:rsidRDefault="00A168A8" w:rsidP="00A168A8">
            <w:pPr>
              <w:jc w:val="right"/>
              <w:rPr>
                <w:color w:val="000000"/>
                <w:sz w:val="14"/>
                <w:szCs w:val="14"/>
              </w:rPr>
            </w:pPr>
            <w:r w:rsidRPr="00A168A8">
              <w:rPr>
                <w:color w:val="000000"/>
                <w:sz w:val="14"/>
                <w:szCs w:val="14"/>
              </w:rPr>
              <w:t>42</w:t>
            </w:r>
          </w:p>
        </w:tc>
        <w:tc>
          <w:tcPr>
            <w:tcW w:w="584" w:type="pct"/>
            <w:tcBorders>
              <w:top w:val="nil"/>
              <w:left w:val="nil"/>
              <w:bottom w:val="single" w:sz="4" w:space="0" w:color="auto"/>
              <w:right w:val="single" w:sz="4" w:space="0" w:color="auto"/>
            </w:tcBorders>
            <w:shd w:val="clear" w:color="auto" w:fill="auto"/>
            <w:noWrap/>
            <w:vAlign w:val="bottom"/>
            <w:hideMark/>
          </w:tcPr>
          <w:p w14:paraId="608486DC" w14:textId="77777777" w:rsidR="00A168A8" w:rsidRPr="00A168A8" w:rsidRDefault="00A168A8" w:rsidP="00A168A8">
            <w:pPr>
              <w:jc w:val="right"/>
              <w:rPr>
                <w:color w:val="000000"/>
                <w:sz w:val="14"/>
                <w:szCs w:val="14"/>
              </w:rPr>
            </w:pPr>
            <w:r w:rsidRPr="00A168A8">
              <w:rPr>
                <w:color w:val="000000"/>
                <w:sz w:val="14"/>
                <w:szCs w:val="14"/>
              </w:rPr>
              <w:t>0,028</w:t>
            </w:r>
          </w:p>
        </w:tc>
        <w:tc>
          <w:tcPr>
            <w:tcW w:w="577" w:type="pct"/>
            <w:tcBorders>
              <w:top w:val="nil"/>
              <w:left w:val="nil"/>
              <w:bottom w:val="single" w:sz="4" w:space="0" w:color="auto"/>
              <w:right w:val="single" w:sz="4" w:space="0" w:color="auto"/>
            </w:tcBorders>
            <w:shd w:val="clear" w:color="auto" w:fill="auto"/>
            <w:noWrap/>
            <w:vAlign w:val="bottom"/>
            <w:hideMark/>
          </w:tcPr>
          <w:p w14:paraId="57369EEE" w14:textId="77777777" w:rsidR="00A168A8" w:rsidRPr="00A168A8" w:rsidRDefault="00A168A8" w:rsidP="00A168A8">
            <w:pPr>
              <w:jc w:val="right"/>
              <w:rPr>
                <w:color w:val="000000"/>
                <w:sz w:val="14"/>
                <w:szCs w:val="14"/>
              </w:rPr>
            </w:pPr>
            <w:r w:rsidRPr="00A168A8">
              <w:rPr>
                <w:color w:val="000000"/>
                <w:sz w:val="14"/>
                <w:szCs w:val="14"/>
              </w:rPr>
              <w:t>1,176</w:t>
            </w:r>
          </w:p>
        </w:tc>
        <w:tc>
          <w:tcPr>
            <w:tcW w:w="848" w:type="pct"/>
            <w:tcBorders>
              <w:top w:val="nil"/>
              <w:left w:val="nil"/>
              <w:bottom w:val="single" w:sz="4" w:space="0" w:color="auto"/>
              <w:right w:val="single" w:sz="4" w:space="0" w:color="auto"/>
            </w:tcBorders>
            <w:shd w:val="clear" w:color="auto" w:fill="auto"/>
            <w:noWrap/>
            <w:vAlign w:val="bottom"/>
            <w:hideMark/>
          </w:tcPr>
          <w:p w14:paraId="657BF7B6" w14:textId="77777777" w:rsidR="00A168A8" w:rsidRPr="00A168A8" w:rsidRDefault="00A168A8" w:rsidP="00A168A8">
            <w:pPr>
              <w:jc w:val="right"/>
              <w:rPr>
                <w:color w:val="000000"/>
                <w:sz w:val="14"/>
                <w:szCs w:val="14"/>
              </w:rPr>
            </w:pPr>
            <w:r w:rsidRPr="00A168A8">
              <w:rPr>
                <w:color w:val="000000"/>
                <w:sz w:val="14"/>
                <w:szCs w:val="14"/>
              </w:rPr>
              <w:t>271,93</w:t>
            </w:r>
          </w:p>
        </w:tc>
        <w:tc>
          <w:tcPr>
            <w:tcW w:w="873" w:type="pct"/>
            <w:tcBorders>
              <w:top w:val="nil"/>
              <w:left w:val="nil"/>
              <w:bottom w:val="single" w:sz="4" w:space="0" w:color="auto"/>
              <w:right w:val="single" w:sz="4" w:space="0" w:color="auto"/>
            </w:tcBorders>
            <w:shd w:val="clear" w:color="auto" w:fill="auto"/>
            <w:noWrap/>
            <w:vAlign w:val="bottom"/>
            <w:hideMark/>
          </w:tcPr>
          <w:p w14:paraId="5FDAE67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89177A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8780B67"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205A29B0"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3DFE126A"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57153F4D"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652A6229" w14:textId="77777777" w:rsidR="00A168A8" w:rsidRPr="00A168A8" w:rsidRDefault="00A168A8" w:rsidP="00A168A8">
            <w:pPr>
              <w:jc w:val="right"/>
              <w:rPr>
                <w:color w:val="000000"/>
                <w:sz w:val="14"/>
                <w:szCs w:val="14"/>
              </w:rPr>
            </w:pPr>
            <w:r w:rsidRPr="00A168A8">
              <w:rPr>
                <w:color w:val="000000"/>
                <w:sz w:val="14"/>
                <w:szCs w:val="14"/>
              </w:rPr>
              <w:t>3,73</w:t>
            </w:r>
          </w:p>
        </w:tc>
        <w:tc>
          <w:tcPr>
            <w:tcW w:w="848" w:type="pct"/>
            <w:tcBorders>
              <w:top w:val="nil"/>
              <w:left w:val="nil"/>
              <w:bottom w:val="single" w:sz="4" w:space="0" w:color="auto"/>
              <w:right w:val="single" w:sz="4" w:space="0" w:color="auto"/>
            </w:tcBorders>
            <w:shd w:val="clear" w:color="auto" w:fill="auto"/>
            <w:noWrap/>
            <w:vAlign w:val="bottom"/>
            <w:hideMark/>
          </w:tcPr>
          <w:p w14:paraId="26049C08" w14:textId="77777777" w:rsidR="00A168A8" w:rsidRPr="00A168A8" w:rsidRDefault="00A168A8" w:rsidP="00A168A8">
            <w:pPr>
              <w:jc w:val="right"/>
              <w:rPr>
                <w:color w:val="000000"/>
                <w:sz w:val="14"/>
                <w:szCs w:val="14"/>
              </w:rPr>
            </w:pPr>
            <w:r w:rsidRPr="00A168A8">
              <w:rPr>
                <w:color w:val="000000"/>
                <w:sz w:val="14"/>
                <w:szCs w:val="14"/>
              </w:rPr>
              <w:t>863,59</w:t>
            </w:r>
          </w:p>
        </w:tc>
        <w:tc>
          <w:tcPr>
            <w:tcW w:w="873" w:type="pct"/>
            <w:tcBorders>
              <w:top w:val="nil"/>
              <w:left w:val="nil"/>
              <w:bottom w:val="single" w:sz="4" w:space="0" w:color="auto"/>
              <w:right w:val="single" w:sz="4" w:space="0" w:color="auto"/>
            </w:tcBorders>
            <w:shd w:val="clear" w:color="auto" w:fill="auto"/>
            <w:noWrap/>
            <w:vAlign w:val="bottom"/>
            <w:hideMark/>
          </w:tcPr>
          <w:p w14:paraId="19E2B04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38FD6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FA8E031"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3CADA86B"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6D22EB02"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6F9E9945"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326ADB7C" w14:textId="77777777" w:rsidR="00A168A8" w:rsidRPr="00A168A8" w:rsidRDefault="00A168A8" w:rsidP="00A168A8">
            <w:pPr>
              <w:rPr>
                <w:color w:val="000000"/>
                <w:sz w:val="14"/>
                <w:szCs w:val="14"/>
              </w:rPr>
            </w:pPr>
            <w:r w:rsidRPr="00A168A8">
              <w:rPr>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487301C8" w14:textId="77777777" w:rsidR="00A168A8" w:rsidRPr="00A168A8" w:rsidRDefault="00A168A8" w:rsidP="00A168A8">
            <w:pPr>
              <w:jc w:val="right"/>
              <w:rPr>
                <w:color w:val="000000"/>
                <w:sz w:val="14"/>
                <w:szCs w:val="14"/>
              </w:rPr>
            </w:pPr>
            <w:r w:rsidRPr="00A168A8">
              <w:rPr>
                <w:color w:val="000000"/>
                <w:sz w:val="14"/>
                <w:szCs w:val="14"/>
              </w:rPr>
              <w:t>2473,83</w:t>
            </w:r>
          </w:p>
        </w:tc>
        <w:tc>
          <w:tcPr>
            <w:tcW w:w="873" w:type="pct"/>
            <w:tcBorders>
              <w:top w:val="nil"/>
              <w:left w:val="nil"/>
              <w:bottom w:val="single" w:sz="4" w:space="0" w:color="auto"/>
              <w:right w:val="single" w:sz="4" w:space="0" w:color="auto"/>
            </w:tcBorders>
            <w:shd w:val="clear" w:color="auto" w:fill="auto"/>
            <w:noWrap/>
            <w:vAlign w:val="bottom"/>
            <w:hideMark/>
          </w:tcPr>
          <w:p w14:paraId="7F18386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58111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85ED3A7"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58EA8914"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3899B52F"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7BC89BA5"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5A080565" w14:textId="77777777" w:rsidR="00A168A8" w:rsidRPr="00A168A8" w:rsidRDefault="00A168A8" w:rsidP="00A168A8">
            <w:pPr>
              <w:rPr>
                <w:color w:val="000000"/>
                <w:sz w:val="14"/>
                <w:szCs w:val="14"/>
              </w:rPr>
            </w:pPr>
            <w:r w:rsidRPr="00A168A8">
              <w:rPr>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00C3E8A9" w14:textId="77777777" w:rsidR="00A168A8" w:rsidRPr="00A168A8" w:rsidRDefault="00A168A8" w:rsidP="00A168A8">
            <w:pPr>
              <w:jc w:val="right"/>
              <w:rPr>
                <w:color w:val="000000"/>
                <w:sz w:val="14"/>
                <w:szCs w:val="14"/>
              </w:rPr>
            </w:pPr>
            <w:r w:rsidRPr="00A168A8">
              <w:rPr>
                <w:color w:val="000000"/>
                <w:sz w:val="14"/>
                <w:szCs w:val="14"/>
              </w:rPr>
              <w:t>0,00</w:t>
            </w:r>
          </w:p>
        </w:tc>
        <w:tc>
          <w:tcPr>
            <w:tcW w:w="873" w:type="pct"/>
            <w:tcBorders>
              <w:top w:val="nil"/>
              <w:left w:val="nil"/>
              <w:bottom w:val="single" w:sz="4" w:space="0" w:color="auto"/>
              <w:right w:val="single" w:sz="4" w:space="0" w:color="auto"/>
            </w:tcBorders>
            <w:shd w:val="clear" w:color="auto" w:fill="auto"/>
            <w:noWrap/>
            <w:vAlign w:val="bottom"/>
            <w:hideMark/>
          </w:tcPr>
          <w:p w14:paraId="76C13D4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285D2D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393F446"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1E0EEA56"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3D40B4F7"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766B4BC2"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0D463E20" w14:textId="77777777" w:rsidR="00A168A8" w:rsidRPr="00A168A8" w:rsidRDefault="00A168A8" w:rsidP="00A168A8">
            <w:pPr>
              <w:rPr>
                <w:color w:val="000000"/>
                <w:sz w:val="14"/>
                <w:szCs w:val="14"/>
              </w:rPr>
            </w:pPr>
            <w:r w:rsidRPr="00A168A8">
              <w:rPr>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5ACA13C9" w14:textId="77777777" w:rsidR="00A168A8" w:rsidRPr="00A168A8" w:rsidRDefault="00A168A8" w:rsidP="00A168A8">
            <w:pPr>
              <w:jc w:val="right"/>
              <w:rPr>
                <w:color w:val="000000"/>
                <w:sz w:val="14"/>
                <w:szCs w:val="14"/>
              </w:rPr>
            </w:pPr>
            <w:r w:rsidRPr="00A168A8">
              <w:rPr>
                <w:color w:val="000000"/>
                <w:sz w:val="14"/>
                <w:szCs w:val="14"/>
              </w:rPr>
              <w:t>1783,20</w:t>
            </w:r>
          </w:p>
        </w:tc>
        <w:tc>
          <w:tcPr>
            <w:tcW w:w="873" w:type="pct"/>
            <w:tcBorders>
              <w:top w:val="nil"/>
              <w:left w:val="nil"/>
              <w:bottom w:val="single" w:sz="4" w:space="0" w:color="auto"/>
              <w:right w:val="single" w:sz="4" w:space="0" w:color="auto"/>
            </w:tcBorders>
            <w:shd w:val="clear" w:color="auto" w:fill="auto"/>
            <w:noWrap/>
            <w:vAlign w:val="bottom"/>
            <w:hideMark/>
          </w:tcPr>
          <w:p w14:paraId="1565EEC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FB971F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2F70CD9"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3AB4D340"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461916BE"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4B8A3E5B"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1186FFE7" w14:textId="77777777" w:rsidR="00A168A8" w:rsidRPr="00A168A8" w:rsidRDefault="00A168A8" w:rsidP="00A168A8">
            <w:pPr>
              <w:rPr>
                <w:color w:val="000000"/>
                <w:sz w:val="14"/>
                <w:szCs w:val="14"/>
              </w:rPr>
            </w:pPr>
            <w:r w:rsidRPr="00A168A8">
              <w:rPr>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03140867" w14:textId="77777777" w:rsidR="00A168A8" w:rsidRPr="00A168A8" w:rsidRDefault="00A168A8" w:rsidP="00A168A8">
            <w:pPr>
              <w:jc w:val="right"/>
              <w:rPr>
                <w:color w:val="000000"/>
                <w:sz w:val="14"/>
                <w:szCs w:val="14"/>
              </w:rPr>
            </w:pPr>
            <w:r w:rsidRPr="00A168A8">
              <w:rPr>
                <w:color w:val="000000"/>
                <w:sz w:val="14"/>
                <w:szCs w:val="14"/>
              </w:rPr>
              <w:t>2064,49</w:t>
            </w:r>
          </w:p>
        </w:tc>
        <w:tc>
          <w:tcPr>
            <w:tcW w:w="873" w:type="pct"/>
            <w:tcBorders>
              <w:top w:val="nil"/>
              <w:left w:val="nil"/>
              <w:bottom w:val="single" w:sz="4" w:space="0" w:color="auto"/>
              <w:right w:val="single" w:sz="4" w:space="0" w:color="auto"/>
            </w:tcBorders>
            <w:shd w:val="clear" w:color="auto" w:fill="auto"/>
            <w:noWrap/>
            <w:vAlign w:val="bottom"/>
            <w:hideMark/>
          </w:tcPr>
          <w:p w14:paraId="329315D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AD6F1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856A6B8"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4F468FF9"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610E26F6"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76F98D98"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5EBA0571" w14:textId="77777777" w:rsidR="00A168A8" w:rsidRPr="00A168A8" w:rsidRDefault="00A168A8" w:rsidP="00A168A8">
            <w:pPr>
              <w:rPr>
                <w:color w:val="000000"/>
                <w:sz w:val="14"/>
                <w:szCs w:val="14"/>
              </w:rPr>
            </w:pPr>
            <w:r w:rsidRPr="00A168A8">
              <w:rPr>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216F9865" w14:textId="77777777" w:rsidR="00A168A8" w:rsidRPr="00A168A8" w:rsidRDefault="00A168A8" w:rsidP="00A168A8">
            <w:pPr>
              <w:jc w:val="right"/>
              <w:rPr>
                <w:color w:val="000000"/>
                <w:sz w:val="14"/>
                <w:szCs w:val="14"/>
              </w:rPr>
            </w:pPr>
            <w:r w:rsidRPr="00A168A8">
              <w:rPr>
                <w:color w:val="000000"/>
                <w:sz w:val="14"/>
                <w:szCs w:val="14"/>
              </w:rPr>
              <w:t>952,84</w:t>
            </w:r>
          </w:p>
        </w:tc>
        <w:tc>
          <w:tcPr>
            <w:tcW w:w="873" w:type="pct"/>
            <w:tcBorders>
              <w:top w:val="nil"/>
              <w:left w:val="nil"/>
              <w:bottom w:val="single" w:sz="4" w:space="0" w:color="auto"/>
              <w:right w:val="single" w:sz="4" w:space="0" w:color="auto"/>
            </w:tcBorders>
            <w:shd w:val="clear" w:color="auto" w:fill="auto"/>
            <w:noWrap/>
            <w:vAlign w:val="bottom"/>
            <w:hideMark/>
          </w:tcPr>
          <w:p w14:paraId="5136141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640242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28B18FF" w14:textId="77777777" w:rsidR="00A168A8" w:rsidRPr="00A168A8" w:rsidRDefault="00A168A8" w:rsidP="00A168A8">
            <w:pPr>
              <w:rPr>
                <w:color w:val="000000"/>
                <w:sz w:val="14"/>
                <w:szCs w:val="14"/>
              </w:rPr>
            </w:pPr>
            <w:r w:rsidRPr="00A168A8">
              <w:rPr>
                <w:color w:val="000000"/>
                <w:sz w:val="14"/>
                <w:szCs w:val="14"/>
              </w:rPr>
              <w:lastRenderedPageBreak/>
              <w:t> </w:t>
            </w:r>
          </w:p>
        </w:tc>
        <w:tc>
          <w:tcPr>
            <w:tcW w:w="1302" w:type="pct"/>
            <w:tcBorders>
              <w:top w:val="nil"/>
              <w:left w:val="nil"/>
              <w:bottom w:val="single" w:sz="4" w:space="0" w:color="auto"/>
              <w:right w:val="single" w:sz="4" w:space="0" w:color="auto"/>
            </w:tcBorders>
            <w:shd w:val="clear" w:color="auto" w:fill="auto"/>
            <w:vAlign w:val="bottom"/>
            <w:hideMark/>
          </w:tcPr>
          <w:p w14:paraId="5D4ADA75"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1BABA308"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229A2C4B"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0FA2108A" w14:textId="77777777" w:rsidR="00A168A8" w:rsidRPr="00A168A8" w:rsidRDefault="00A168A8" w:rsidP="00A168A8">
            <w:pPr>
              <w:rPr>
                <w:b/>
                <w:bCs/>
                <w:color w:val="000000"/>
                <w:sz w:val="14"/>
                <w:szCs w:val="14"/>
              </w:rPr>
            </w:pPr>
            <w:r w:rsidRPr="00A168A8">
              <w:rPr>
                <w:b/>
                <w:bCs/>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5761490F" w14:textId="77777777" w:rsidR="00A168A8" w:rsidRPr="00A168A8" w:rsidRDefault="00A168A8" w:rsidP="00A168A8">
            <w:pPr>
              <w:jc w:val="right"/>
              <w:rPr>
                <w:color w:val="000000"/>
                <w:sz w:val="14"/>
                <w:szCs w:val="14"/>
              </w:rPr>
            </w:pPr>
            <w:r w:rsidRPr="00A168A8">
              <w:rPr>
                <w:color w:val="000000"/>
                <w:sz w:val="14"/>
                <w:szCs w:val="14"/>
              </w:rPr>
              <w:t>5664,12</w:t>
            </w:r>
          </w:p>
        </w:tc>
        <w:tc>
          <w:tcPr>
            <w:tcW w:w="873" w:type="pct"/>
            <w:tcBorders>
              <w:top w:val="nil"/>
              <w:left w:val="nil"/>
              <w:bottom w:val="single" w:sz="4" w:space="0" w:color="auto"/>
              <w:right w:val="single" w:sz="4" w:space="0" w:color="auto"/>
            </w:tcBorders>
            <w:shd w:val="clear" w:color="auto" w:fill="auto"/>
            <w:noWrap/>
            <w:vAlign w:val="bottom"/>
            <w:hideMark/>
          </w:tcPr>
          <w:p w14:paraId="4A3CB6DD"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62982B2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5B7231D"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4DCAE58D"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7BD54024" w14:textId="77777777" w:rsidR="00A168A8" w:rsidRPr="00A168A8" w:rsidRDefault="00A168A8" w:rsidP="00A168A8">
            <w:pPr>
              <w:rPr>
                <w:color w:val="000000"/>
                <w:sz w:val="14"/>
                <w:szCs w:val="14"/>
              </w:rPr>
            </w:pPr>
            <w:r w:rsidRPr="00A168A8">
              <w:rPr>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3F0A90D3" w14:textId="77777777" w:rsidR="00A168A8" w:rsidRPr="00A168A8" w:rsidRDefault="00A168A8" w:rsidP="00A168A8">
            <w:pPr>
              <w:rPr>
                <w:color w:val="000000"/>
                <w:sz w:val="14"/>
                <w:szCs w:val="14"/>
              </w:rPr>
            </w:pPr>
            <w:r w:rsidRPr="00A168A8">
              <w:rPr>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1362D049" w14:textId="77777777" w:rsidR="00A168A8" w:rsidRPr="00A168A8" w:rsidRDefault="00A168A8" w:rsidP="00A168A8">
            <w:pPr>
              <w:jc w:val="right"/>
              <w:rPr>
                <w:color w:val="000000"/>
                <w:sz w:val="14"/>
                <w:szCs w:val="14"/>
              </w:rPr>
            </w:pPr>
            <w:r w:rsidRPr="00A168A8">
              <w:rPr>
                <w:color w:val="000000"/>
                <w:sz w:val="14"/>
                <w:szCs w:val="14"/>
              </w:rPr>
              <w:t>31,31</w:t>
            </w:r>
          </w:p>
        </w:tc>
        <w:tc>
          <w:tcPr>
            <w:tcW w:w="848" w:type="pct"/>
            <w:tcBorders>
              <w:top w:val="nil"/>
              <w:left w:val="nil"/>
              <w:bottom w:val="single" w:sz="4" w:space="0" w:color="auto"/>
              <w:right w:val="single" w:sz="4" w:space="0" w:color="auto"/>
            </w:tcBorders>
            <w:shd w:val="clear" w:color="auto" w:fill="auto"/>
            <w:noWrap/>
            <w:vAlign w:val="bottom"/>
            <w:hideMark/>
          </w:tcPr>
          <w:p w14:paraId="50DD4DFF" w14:textId="77777777" w:rsidR="00A168A8" w:rsidRPr="00A168A8" w:rsidRDefault="00A168A8" w:rsidP="00A168A8">
            <w:pPr>
              <w:jc w:val="right"/>
              <w:rPr>
                <w:color w:val="000000"/>
                <w:sz w:val="14"/>
                <w:szCs w:val="14"/>
              </w:rPr>
            </w:pPr>
            <w:r w:rsidRPr="00A168A8">
              <w:rPr>
                <w:color w:val="000000"/>
                <w:sz w:val="14"/>
                <w:szCs w:val="14"/>
              </w:rPr>
              <w:t>7394,54</w:t>
            </w:r>
          </w:p>
        </w:tc>
        <w:tc>
          <w:tcPr>
            <w:tcW w:w="873" w:type="pct"/>
            <w:tcBorders>
              <w:top w:val="nil"/>
              <w:left w:val="nil"/>
              <w:bottom w:val="single" w:sz="4" w:space="0" w:color="auto"/>
              <w:right w:val="single" w:sz="4" w:space="0" w:color="auto"/>
            </w:tcBorders>
            <w:shd w:val="clear" w:color="auto" w:fill="auto"/>
            <w:noWrap/>
            <w:vAlign w:val="bottom"/>
            <w:hideMark/>
          </w:tcPr>
          <w:p w14:paraId="5506026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B8BDDD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2BC2DF2"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083B47ED"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65430C9D"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5847D8BD"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5752A2ED" w14:textId="77777777" w:rsidR="00A168A8" w:rsidRPr="00A168A8" w:rsidRDefault="00A168A8" w:rsidP="00A168A8">
            <w:pPr>
              <w:rPr>
                <w:b/>
                <w:bCs/>
                <w:color w:val="000000"/>
                <w:sz w:val="14"/>
                <w:szCs w:val="14"/>
              </w:rPr>
            </w:pPr>
            <w:r w:rsidRPr="00A168A8">
              <w:rPr>
                <w:b/>
                <w:bCs/>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184136E4" w14:textId="77777777" w:rsidR="00A168A8" w:rsidRPr="00A168A8" w:rsidRDefault="00A168A8" w:rsidP="00A168A8">
            <w:pPr>
              <w:jc w:val="right"/>
              <w:rPr>
                <w:color w:val="000000"/>
                <w:sz w:val="14"/>
                <w:szCs w:val="14"/>
              </w:rPr>
            </w:pPr>
            <w:r w:rsidRPr="00A168A8">
              <w:rPr>
                <w:color w:val="000000"/>
                <w:sz w:val="14"/>
                <w:szCs w:val="14"/>
              </w:rPr>
              <w:t>15111,78</w:t>
            </w:r>
          </w:p>
        </w:tc>
        <w:tc>
          <w:tcPr>
            <w:tcW w:w="873" w:type="pct"/>
            <w:tcBorders>
              <w:top w:val="nil"/>
              <w:left w:val="nil"/>
              <w:bottom w:val="single" w:sz="4" w:space="0" w:color="auto"/>
              <w:right w:val="single" w:sz="4" w:space="0" w:color="auto"/>
            </w:tcBorders>
            <w:shd w:val="clear" w:color="auto" w:fill="auto"/>
            <w:noWrap/>
            <w:vAlign w:val="bottom"/>
            <w:hideMark/>
          </w:tcPr>
          <w:p w14:paraId="18E385AC"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06035B4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FCA7072"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4448C29F"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365F1552"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78C1B02B"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39906978" w14:textId="77777777" w:rsidR="00A168A8" w:rsidRPr="00A168A8" w:rsidRDefault="00A168A8" w:rsidP="00A168A8">
            <w:pPr>
              <w:rPr>
                <w:b/>
                <w:bCs/>
                <w:color w:val="000000"/>
                <w:sz w:val="14"/>
                <w:szCs w:val="14"/>
              </w:rPr>
            </w:pPr>
            <w:r w:rsidRPr="00A168A8">
              <w:rPr>
                <w:b/>
                <w:bCs/>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742AE034" w14:textId="77777777" w:rsidR="00A168A8" w:rsidRPr="00A168A8" w:rsidRDefault="00A168A8" w:rsidP="00A168A8">
            <w:pPr>
              <w:jc w:val="right"/>
              <w:rPr>
                <w:color w:val="000000"/>
                <w:sz w:val="14"/>
                <w:szCs w:val="14"/>
              </w:rPr>
            </w:pPr>
            <w:r w:rsidRPr="00A168A8">
              <w:rPr>
                <w:color w:val="000000"/>
                <w:sz w:val="14"/>
                <w:szCs w:val="14"/>
              </w:rPr>
              <w:t>3619,76</w:t>
            </w:r>
          </w:p>
        </w:tc>
        <w:tc>
          <w:tcPr>
            <w:tcW w:w="873" w:type="pct"/>
            <w:tcBorders>
              <w:top w:val="nil"/>
              <w:left w:val="nil"/>
              <w:bottom w:val="single" w:sz="4" w:space="0" w:color="auto"/>
              <w:right w:val="single" w:sz="4" w:space="0" w:color="auto"/>
            </w:tcBorders>
            <w:shd w:val="clear" w:color="auto" w:fill="auto"/>
            <w:noWrap/>
            <w:vAlign w:val="bottom"/>
            <w:hideMark/>
          </w:tcPr>
          <w:p w14:paraId="2BE83343"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40AFAF3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9D230CD"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1FA6F92C"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63B1D883"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38CBF707"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03D08E6E" w14:textId="77777777" w:rsidR="00A168A8" w:rsidRPr="00A168A8" w:rsidRDefault="00A168A8" w:rsidP="00A168A8">
            <w:pPr>
              <w:rPr>
                <w:b/>
                <w:bCs/>
                <w:color w:val="000000"/>
                <w:sz w:val="14"/>
                <w:szCs w:val="14"/>
              </w:rPr>
            </w:pPr>
            <w:r w:rsidRPr="00A168A8">
              <w:rPr>
                <w:b/>
                <w:bCs/>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72F4BEFD" w14:textId="77777777" w:rsidR="00A168A8" w:rsidRPr="00A168A8" w:rsidRDefault="00A168A8" w:rsidP="00A168A8">
            <w:pPr>
              <w:jc w:val="right"/>
              <w:rPr>
                <w:color w:val="000000"/>
                <w:sz w:val="14"/>
                <w:szCs w:val="14"/>
              </w:rPr>
            </w:pPr>
            <w:r w:rsidRPr="00A168A8">
              <w:rPr>
                <w:color w:val="000000"/>
                <w:sz w:val="14"/>
                <w:szCs w:val="14"/>
              </w:rPr>
              <w:t>5871,19</w:t>
            </w:r>
          </w:p>
        </w:tc>
        <w:tc>
          <w:tcPr>
            <w:tcW w:w="873" w:type="pct"/>
            <w:tcBorders>
              <w:top w:val="nil"/>
              <w:left w:val="nil"/>
              <w:bottom w:val="single" w:sz="4" w:space="0" w:color="auto"/>
              <w:right w:val="single" w:sz="4" w:space="0" w:color="auto"/>
            </w:tcBorders>
            <w:shd w:val="clear" w:color="auto" w:fill="auto"/>
            <w:noWrap/>
            <w:vAlign w:val="bottom"/>
            <w:hideMark/>
          </w:tcPr>
          <w:p w14:paraId="324FF67C"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79B1AF3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EE1A55A"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21913567"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5ABA83BD"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405CC2E6"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41ADD835" w14:textId="77777777" w:rsidR="00A168A8" w:rsidRPr="00A168A8" w:rsidRDefault="00A168A8" w:rsidP="00A168A8">
            <w:pPr>
              <w:rPr>
                <w:b/>
                <w:bCs/>
                <w:color w:val="000000"/>
                <w:sz w:val="14"/>
                <w:szCs w:val="14"/>
              </w:rPr>
            </w:pPr>
            <w:r w:rsidRPr="00A168A8">
              <w:rPr>
                <w:b/>
                <w:bCs/>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454C3D40" w14:textId="77777777" w:rsidR="00A168A8" w:rsidRPr="00A168A8" w:rsidRDefault="00A168A8" w:rsidP="00A168A8">
            <w:pPr>
              <w:jc w:val="right"/>
              <w:rPr>
                <w:color w:val="000000"/>
                <w:sz w:val="14"/>
                <w:szCs w:val="14"/>
              </w:rPr>
            </w:pPr>
            <w:r w:rsidRPr="00A168A8">
              <w:rPr>
                <w:color w:val="000000"/>
                <w:sz w:val="14"/>
                <w:szCs w:val="14"/>
              </w:rPr>
              <w:t>13170,68</w:t>
            </w:r>
          </w:p>
        </w:tc>
        <w:tc>
          <w:tcPr>
            <w:tcW w:w="873" w:type="pct"/>
            <w:tcBorders>
              <w:top w:val="nil"/>
              <w:left w:val="nil"/>
              <w:bottom w:val="single" w:sz="4" w:space="0" w:color="auto"/>
              <w:right w:val="single" w:sz="4" w:space="0" w:color="auto"/>
            </w:tcBorders>
            <w:shd w:val="clear" w:color="auto" w:fill="auto"/>
            <w:noWrap/>
            <w:vAlign w:val="bottom"/>
            <w:hideMark/>
          </w:tcPr>
          <w:p w14:paraId="18D68B7B"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2F5EF98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09CDB41"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0C941EAA"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29690F44"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3E7B5D53"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1DB806C8" w14:textId="77777777" w:rsidR="00A168A8" w:rsidRPr="00A168A8" w:rsidRDefault="00A168A8" w:rsidP="00A168A8">
            <w:pPr>
              <w:rPr>
                <w:b/>
                <w:bCs/>
                <w:color w:val="000000"/>
                <w:sz w:val="14"/>
                <w:szCs w:val="14"/>
              </w:rPr>
            </w:pPr>
            <w:r w:rsidRPr="00A168A8">
              <w:rPr>
                <w:b/>
                <w:bCs/>
                <w:color w:val="000000"/>
                <w:sz w:val="14"/>
                <w:szCs w:val="14"/>
              </w:rPr>
              <w:t> </w:t>
            </w:r>
          </w:p>
        </w:tc>
        <w:tc>
          <w:tcPr>
            <w:tcW w:w="848" w:type="pct"/>
            <w:tcBorders>
              <w:top w:val="nil"/>
              <w:left w:val="nil"/>
              <w:bottom w:val="single" w:sz="4" w:space="0" w:color="auto"/>
              <w:right w:val="single" w:sz="4" w:space="0" w:color="auto"/>
            </w:tcBorders>
            <w:shd w:val="clear" w:color="auto" w:fill="auto"/>
            <w:noWrap/>
            <w:vAlign w:val="bottom"/>
            <w:hideMark/>
          </w:tcPr>
          <w:p w14:paraId="37E8E107" w14:textId="77777777" w:rsidR="00A168A8" w:rsidRPr="00A168A8" w:rsidRDefault="00A168A8" w:rsidP="00A168A8">
            <w:pPr>
              <w:jc w:val="right"/>
              <w:rPr>
                <w:color w:val="000000"/>
                <w:sz w:val="14"/>
                <w:szCs w:val="14"/>
              </w:rPr>
            </w:pPr>
            <w:r w:rsidRPr="00A168A8">
              <w:rPr>
                <w:color w:val="000000"/>
                <w:sz w:val="14"/>
                <w:szCs w:val="14"/>
              </w:rPr>
              <w:t>6078,78</w:t>
            </w:r>
          </w:p>
        </w:tc>
        <w:tc>
          <w:tcPr>
            <w:tcW w:w="873" w:type="pct"/>
            <w:tcBorders>
              <w:top w:val="nil"/>
              <w:left w:val="nil"/>
              <w:bottom w:val="single" w:sz="4" w:space="0" w:color="auto"/>
              <w:right w:val="single" w:sz="4" w:space="0" w:color="auto"/>
            </w:tcBorders>
            <w:shd w:val="clear" w:color="auto" w:fill="auto"/>
            <w:noWrap/>
            <w:vAlign w:val="bottom"/>
            <w:hideMark/>
          </w:tcPr>
          <w:p w14:paraId="7C0D901F" w14:textId="77777777" w:rsidR="00A168A8" w:rsidRPr="00A168A8" w:rsidRDefault="00A168A8" w:rsidP="00A168A8">
            <w:pPr>
              <w:rPr>
                <w:b/>
                <w:bCs/>
                <w:color w:val="000000"/>
                <w:sz w:val="14"/>
                <w:szCs w:val="14"/>
              </w:rPr>
            </w:pPr>
            <w:r w:rsidRPr="00A168A8">
              <w:rPr>
                <w:b/>
                <w:bCs/>
                <w:color w:val="000000"/>
                <w:sz w:val="14"/>
                <w:szCs w:val="14"/>
              </w:rPr>
              <w:t> </w:t>
            </w:r>
          </w:p>
        </w:tc>
      </w:tr>
      <w:tr w:rsidR="00A168A8" w:rsidRPr="00A168A8" w14:paraId="7AC5BC9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996E0FE" w14:textId="77777777" w:rsidR="00A168A8" w:rsidRPr="00A168A8" w:rsidRDefault="00A168A8" w:rsidP="00A168A8">
            <w:pPr>
              <w:rPr>
                <w:color w:val="000000"/>
                <w:sz w:val="14"/>
                <w:szCs w:val="14"/>
              </w:rPr>
            </w:pPr>
            <w:r w:rsidRPr="00A168A8">
              <w:rPr>
                <w:color w:val="000000"/>
                <w:sz w:val="14"/>
                <w:szCs w:val="14"/>
              </w:rPr>
              <w:t> </w:t>
            </w:r>
          </w:p>
        </w:tc>
        <w:tc>
          <w:tcPr>
            <w:tcW w:w="1302" w:type="pct"/>
            <w:tcBorders>
              <w:top w:val="nil"/>
              <w:left w:val="nil"/>
              <w:bottom w:val="single" w:sz="4" w:space="0" w:color="auto"/>
              <w:right w:val="single" w:sz="4" w:space="0" w:color="auto"/>
            </w:tcBorders>
            <w:shd w:val="clear" w:color="auto" w:fill="auto"/>
            <w:vAlign w:val="bottom"/>
            <w:hideMark/>
          </w:tcPr>
          <w:p w14:paraId="5C425846" w14:textId="77777777" w:rsidR="00A168A8" w:rsidRPr="00A168A8" w:rsidRDefault="00A168A8" w:rsidP="00A168A8">
            <w:pPr>
              <w:rPr>
                <w:b/>
                <w:bCs/>
                <w:color w:val="000000"/>
                <w:sz w:val="14"/>
                <w:szCs w:val="14"/>
              </w:rPr>
            </w:pPr>
            <w:r w:rsidRPr="00A168A8">
              <w:rPr>
                <w:b/>
                <w:bCs/>
                <w:color w:val="000000"/>
                <w:sz w:val="14"/>
                <w:szCs w:val="14"/>
              </w:rPr>
              <w:t>Всего по смете</w:t>
            </w:r>
          </w:p>
        </w:tc>
        <w:tc>
          <w:tcPr>
            <w:tcW w:w="617" w:type="pct"/>
            <w:tcBorders>
              <w:top w:val="nil"/>
              <w:left w:val="nil"/>
              <w:bottom w:val="single" w:sz="4" w:space="0" w:color="auto"/>
              <w:right w:val="single" w:sz="4" w:space="0" w:color="auto"/>
            </w:tcBorders>
            <w:shd w:val="clear" w:color="auto" w:fill="auto"/>
            <w:noWrap/>
            <w:vAlign w:val="bottom"/>
            <w:hideMark/>
          </w:tcPr>
          <w:p w14:paraId="784153C3" w14:textId="77777777" w:rsidR="00A168A8" w:rsidRPr="00A168A8" w:rsidRDefault="00A168A8" w:rsidP="00A168A8">
            <w:pPr>
              <w:rPr>
                <w:b/>
                <w:bCs/>
                <w:color w:val="000000"/>
                <w:sz w:val="14"/>
                <w:szCs w:val="14"/>
              </w:rPr>
            </w:pPr>
            <w:r w:rsidRPr="00A168A8">
              <w:rPr>
                <w:b/>
                <w:bCs/>
                <w:color w:val="000000"/>
                <w:sz w:val="14"/>
                <w:szCs w:val="14"/>
              </w:rPr>
              <w:t> </w:t>
            </w:r>
          </w:p>
        </w:tc>
        <w:tc>
          <w:tcPr>
            <w:tcW w:w="584" w:type="pct"/>
            <w:tcBorders>
              <w:top w:val="nil"/>
              <w:left w:val="nil"/>
              <w:bottom w:val="single" w:sz="4" w:space="0" w:color="auto"/>
              <w:right w:val="single" w:sz="4" w:space="0" w:color="auto"/>
            </w:tcBorders>
            <w:shd w:val="clear" w:color="auto" w:fill="auto"/>
            <w:noWrap/>
            <w:vAlign w:val="bottom"/>
            <w:hideMark/>
          </w:tcPr>
          <w:p w14:paraId="7D3753FA" w14:textId="77777777" w:rsidR="00A168A8" w:rsidRPr="00A168A8" w:rsidRDefault="00A168A8" w:rsidP="00A168A8">
            <w:pPr>
              <w:rPr>
                <w:b/>
                <w:bCs/>
                <w:color w:val="000000"/>
                <w:sz w:val="14"/>
                <w:szCs w:val="14"/>
              </w:rPr>
            </w:pPr>
            <w:r w:rsidRPr="00A168A8">
              <w:rPr>
                <w:b/>
                <w:bCs/>
                <w:color w:val="000000"/>
                <w:sz w:val="14"/>
                <w:szCs w:val="14"/>
              </w:rPr>
              <w:t> </w:t>
            </w:r>
          </w:p>
        </w:tc>
        <w:tc>
          <w:tcPr>
            <w:tcW w:w="577" w:type="pct"/>
            <w:tcBorders>
              <w:top w:val="nil"/>
              <w:left w:val="nil"/>
              <w:bottom w:val="single" w:sz="4" w:space="0" w:color="auto"/>
              <w:right w:val="single" w:sz="4" w:space="0" w:color="auto"/>
            </w:tcBorders>
            <w:shd w:val="clear" w:color="auto" w:fill="auto"/>
            <w:noWrap/>
            <w:vAlign w:val="bottom"/>
            <w:hideMark/>
          </w:tcPr>
          <w:p w14:paraId="4E9D8CA4" w14:textId="77777777" w:rsidR="00A168A8" w:rsidRPr="00A168A8" w:rsidRDefault="00A168A8" w:rsidP="00A168A8">
            <w:pPr>
              <w:jc w:val="right"/>
              <w:rPr>
                <w:b/>
                <w:bCs/>
                <w:color w:val="000000"/>
                <w:sz w:val="14"/>
                <w:szCs w:val="14"/>
              </w:rPr>
            </w:pPr>
            <w:r w:rsidRPr="00A168A8">
              <w:rPr>
                <w:b/>
                <w:bCs/>
                <w:color w:val="000000"/>
                <w:sz w:val="14"/>
                <w:szCs w:val="14"/>
              </w:rPr>
              <w:t>0</w:t>
            </w:r>
          </w:p>
        </w:tc>
        <w:tc>
          <w:tcPr>
            <w:tcW w:w="848" w:type="pct"/>
            <w:tcBorders>
              <w:top w:val="nil"/>
              <w:left w:val="nil"/>
              <w:bottom w:val="single" w:sz="4" w:space="0" w:color="auto"/>
              <w:right w:val="single" w:sz="4" w:space="0" w:color="auto"/>
            </w:tcBorders>
            <w:shd w:val="clear" w:color="auto" w:fill="auto"/>
            <w:noWrap/>
            <w:vAlign w:val="bottom"/>
            <w:hideMark/>
          </w:tcPr>
          <w:p w14:paraId="0D293BEF" w14:textId="77777777" w:rsidR="00A168A8" w:rsidRPr="00A168A8" w:rsidRDefault="00A168A8" w:rsidP="00A168A8">
            <w:pPr>
              <w:jc w:val="right"/>
              <w:rPr>
                <w:b/>
                <w:bCs/>
                <w:color w:val="000000"/>
                <w:sz w:val="14"/>
                <w:szCs w:val="14"/>
              </w:rPr>
            </w:pPr>
            <w:r w:rsidRPr="00A168A8">
              <w:rPr>
                <w:b/>
                <w:bCs/>
                <w:color w:val="000000"/>
                <w:sz w:val="14"/>
                <w:szCs w:val="14"/>
              </w:rPr>
              <w:t>36134,95</w:t>
            </w:r>
          </w:p>
        </w:tc>
        <w:tc>
          <w:tcPr>
            <w:tcW w:w="873" w:type="pct"/>
            <w:tcBorders>
              <w:top w:val="nil"/>
              <w:left w:val="nil"/>
              <w:bottom w:val="single" w:sz="4" w:space="0" w:color="auto"/>
              <w:right w:val="single" w:sz="4" w:space="0" w:color="auto"/>
            </w:tcBorders>
            <w:shd w:val="clear" w:color="auto" w:fill="auto"/>
            <w:noWrap/>
            <w:vAlign w:val="bottom"/>
            <w:hideMark/>
          </w:tcPr>
          <w:p w14:paraId="01ECF6D3" w14:textId="77777777" w:rsidR="00A168A8" w:rsidRPr="00A168A8" w:rsidRDefault="00A168A8" w:rsidP="00A168A8">
            <w:pPr>
              <w:rPr>
                <w:color w:val="000000"/>
                <w:sz w:val="14"/>
                <w:szCs w:val="14"/>
              </w:rPr>
            </w:pPr>
            <w:r w:rsidRPr="00A168A8">
              <w:rPr>
                <w:color w:val="000000"/>
                <w:sz w:val="14"/>
                <w:szCs w:val="14"/>
              </w:rPr>
              <w:t> </w:t>
            </w:r>
          </w:p>
        </w:tc>
      </w:tr>
    </w:tbl>
    <w:p w14:paraId="0EDFDE33" w14:textId="77777777" w:rsidR="00A168A8" w:rsidRPr="00A168A8" w:rsidRDefault="00A168A8" w:rsidP="00A168A8">
      <w:pPr>
        <w:ind w:hanging="142"/>
        <w:jc w:val="center"/>
        <w:rPr>
          <w:rFonts w:eastAsia="Calibri"/>
          <w:sz w:val="14"/>
          <w:szCs w:val="14"/>
          <w:lang w:eastAsia="en-US"/>
        </w:rPr>
      </w:pPr>
      <w:r w:rsidRPr="00A168A8">
        <w:rPr>
          <w:rFonts w:eastAsia="Calibri"/>
          <w:sz w:val="14"/>
          <w:szCs w:val="14"/>
          <w:lang w:eastAsia="en-US"/>
        </w:rPr>
        <w:t>3. Сметный расчет № 3</w:t>
      </w:r>
    </w:p>
    <w:p w14:paraId="3D5BF4B6" w14:textId="77777777" w:rsidR="00A168A8" w:rsidRPr="00A168A8" w:rsidRDefault="00A168A8" w:rsidP="00A168A8">
      <w:pPr>
        <w:ind w:hanging="142"/>
        <w:jc w:val="center"/>
        <w:rPr>
          <w:rFonts w:eastAsia="Calibri"/>
          <w:sz w:val="28"/>
          <w:szCs w:val="28"/>
          <w:lang w:eastAsia="en-US"/>
        </w:rPr>
      </w:pPr>
      <w:r w:rsidRPr="00A168A8">
        <w:rPr>
          <w:rFonts w:eastAsia="Calibri"/>
          <w:sz w:val="14"/>
          <w:szCs w:val="14"/>
          <w:lang w:eastAsia="en-US"/>
        </w:rPr>
        <w:t>Оперативно-техническое обслуживание АО "Кузбасская птицефабрика</w:t>
      </w:r>
      <w:r w:rsidRPr="00A168A8">
        <w:rPr>
          <w:rFonts w:eastAsia="Calibri"/>
          <w:sz w:val="28"/>
          <w:szCs w:val="28"/>
          <w:lang w:eastAsia="en-US"/>
        </w:rPr>
        <w:t>"</w:t>
      </w:r>
    </w:p>
    <w:tbl>
      <w:tblPr>
        <w:tblW w:w="5000" w:type="pct"/>
        <w:tblLook w:val="04A0" w:firstRow="1" w:lastRow="0" w:firstColumn="1" w:lastColumn="0" w:noHBand="0" w:noVBand="1"/>
      </w:tblPr>
      <w:tblGrid>
        <w:gridCol w:w="426"/>
        <w:gridCol w:w="3318"/>
        <w:gridCol w:w="1173"/>
        <w:gridCol w:w="995"/>
        <w:gridCol w:w="1115"/>
        <w:gridCol w:w="1464"/>
        <w:gridCol w:w="1705"/>
      </w:tblGrid>
      <w:tr w:rsidR="00A168A8" w:rsidRPr="00A168A8" w14:paraId="43900C1F" w14:textId="77777777" w:rsidTr="00D742D7">
        <w:trPr>
          <w:trHeight w:val="20"/>
          <w:tblHeader/>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7CE13" w14:textId="77777777" w:rsidR="00A168A8" w:rsidRPr="00A168A8" w:rsidRDefault="00A168A8" w:rsidP="00A168A8">
            <w:pPr>
              <w:jc w:val="center"/>
              <w:rPr>
                <w:color w:val="000000"/>
                <w:sz w:val="14"/>
                <w:szCs w:val="14"/>
              </w:rPr>
            </w:pPr>
            <w:r w:rsidRPr="00A168A8">
              <w:rPr>
                <w:color w:val="000000"/>
                <w:sz w:val="14"/>
                <w:szCs w:val="14"/>
              </w:rPr>
              <w:t>№ п/п</w:t>
            </w:r>
          </w:p>
        </w:tc>
        <w:tc>
          <w:tcPr>
            <w:tcW w:w="1627" w:type="pct"/>
            <w:tcBorders>
              <w:top w:val="single" w:sz="4" w:space="0" w:color="auto"/>
              <w:left w:val="nil"/>
              <w:bottom w:val="single" w:sz="4" w:space="0" w:color="auto"/>
              <w:right w:val="single" w:sz="4" w:space="0" w:color="auto"/>
            </w:tcBorders>
            <w:shd w:val="clear" w:color="auto" w:fill="auto"/>
            <w:noWrap/>
            <w:vAlign w:val="center"/>
            <w:hideMark/>
          </w:tcPr>
          <w:p w14:paraId="0B396E38"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3546207A"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488" w:type="pct"/>
            <w:tcBorders>
              <w:top w:val="single" w:sz="4" w:space="0" w:color="auto"/>
              <w:left w:val="nil"/>
              <w:bottom w:val="single" w:sz="4" w:space="0" w:color="auto"/>
              <w:right w:val="single" w:sz="4" w:space="0" w:color="auto"/>
            </w:tcBorders>
            <w:shd w:val="clear" w:color="auto" w:fill="auto"/>
            <w:vAlign w:val="center"/>
            <w:hideMark/>
          </w:tcPr>
          <w:p w14:paraId="5E58C2C2" w14:textId="77777777" w:rsidR="00A168A8" w:rsidRPr="00A168A8" w:rsidRDefault="00A168A8" w:rsidP="00A168A8">
            <w:pPr>
              <w:jc w:val="center"/>
              <w:rPr>
                <w:color w:val="000000"/>
                <w:sz w:val="14"/>
                <w:szCs w:val="14"/>
              </w:rPr>
            </w:pPr>
            <w:r w:rsidRPr="00A168A8">
              <w:rPr>
                <w:color w:val="000000"/>
                <w:sz w:val="14"/>
                <w:szCs w:val="14"/>
              </w:rPr>
              <w:t>Время работы, час.</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E346F89"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718" w:type="pct"/>
            <w:tcBorders>
              <w:top w:val="single" w:sz="4" w:space="0" w:color="auto"/>
              <w:left w:val="nil"/>
              <w:bottom w:val="single" w:sz="4" w:space="0" w:color="auto"/>
              <w:right w:val="single" w:sz="4" w:space="0" w:color="auto"/>
            </w:tcBorders>
            <w:shd w:val="clear" w:color="auto" w:fill="auto"/>
            <w:vAlign w:val="bottom"/>
            <w:hideMark/>
          </w:tcPr>
          <w:p w14:paraId="0CA79332"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14:paraId="13C69007"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3653B24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82DE838"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64324F7C" w14:textId="77777777" w:rsidR="00A168A8" w:rsidRPr="00A168A8" w:rsidRDefault="00A168A8" w:rsidP="00A168A8">
            <w:pPr>
              <w:rPr>
                <w:color w:val="000000"/>
                <w:sz w:val="14"/>
                <w:szCs w:val="14"/>
              </w:rPr>
            </w:pPr>
            <w:r w:rsidRPr="00A168A8">
              <w:rPr>
                <w:color w:val="000000"/>
                <w:sz w:val="14"/>
                <w:szCs w:val="14"/>
              </w:rPr>
              <w:t>ТП 10/0,4кВ № 1</w:t>
            </w:r>
          </w:p>
        </w:tc>
        <w:tc>
          <w:tcPr>
            <w:tcW w:w="575" w:type="pct"/>
            <w:tcBorders>
              <w:top w:val="nil"/>
              <w:left w:val="nil"/>
              <w:bottom w:val="single" w:sz="4" w:space="0" w:color="auto"/>
              <w:right w:val="single" w:sz="4" w:space="0" w:color="auto"/>
            </w:tcBorders>
            <w:shd w:val="clear" w:color="auto" w:fill="auto"/>
            <w:noWrap/>
            <w:vAlign w:val="bottom"/>
            <w:hideMark/>
          </w:tcPr>
          <w:p w14:paraId="79202927"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61D7A697"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291EDE93"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204D8093" w14:textId="77777777" w:rsidR="00A168A8" w:rsidRPr="00A168A8" w:rsidRDefault="00A168A8" w:rsidP="00A168A8">
            <w:pPr>
              <w:rPr>
                <w:color w:val="000000"/>
                <w:sz w:val="14"/>
                <w:szCs w:val="14"/>
              </w:rPr>
            </w:pPr>
            <w:r w:rsidRPr="00A168A8">
              <w:rPr>
                <w:color w:val="000000"/>
                <w:sz w:val="14"/>
                <w:szCs w:val="14"/>
              </w:rPr>
              <w:t> </w:t>
            </w:r>
          </w:p>
        </w:tc>
        <w:tc>
          <w:tcPr>
            <w:tcW w:w="836" w:type="pct"/>
            <w:tcBorders>
              <w:top w:val="nil"/>
              <w:left w:val="nil"/>
              <w:bottom w:val="single" w:sz="4" w:space="0" w:color="auto"/>
              <w:right w:val="single" w:sz="4" w:space="0" w:color="auto"/>
            </w:tcBorders>
            <w:shd w:val="clear" w:color="auto" w:fill="auto"/>
            <w:noWrap/>
            <w:vAlign w:val="bottom"/>
            <w:hideMark/>
          </w:tcPr>
          <w:p w14:paraId="584A52B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1C5ABB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3EB6DC4"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39DECA7A" w14:textId="77777777" w:rsidR="00A168A8" w:rsidRPr="00A168A8" w:rsidRDefault="00A168A8" w:rsidP="00A168A8">
            <w:pPr>
              <w:rPr>
                <w:color w:val="000000"/>
                <w:sz w:val="14"/>
                <w:szCs w:val="14"/>
              </w:rPr>
            </w:pPr>
            <w:r w:rsidRPr="00A168A8">
              <w:rPr>
                <w:color w:val="000000"/>
                <w:sz w:val="14"/>
                <w:szCs w:val="14"/>
              </w:rPr>
              <w:t>Техническое обслуживание ТМ 630/10/0,4 Т-1, Т-2</w:t>
            </w:r>
          </w:p>
        </w:tc>
        <w:tc>
          <w:tcPr>
            <w:tcW w:w="575" w:type="pct"/>
            <w:tcBorders>
              <w:top w:val="nil"/>
              <w:left w:val="nil"/>
              <w:bottom w:val="single" w:sz="4" w:space="0" w:color="auto"/>
              <w:right w:val="single" w:sz="4" w:space="0" w:color="auto"/>
            </w:tcBorders>
            <w:shd w:val="clear" w:color="auto" w:fill="auto"/>
            <w:noWrap/>
            <w:vAlign w:val="bottom"/>
            <w:hideMark/>
          </w:tcPr>
          <w:p w14:paraId="330A6EBB"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3246CF8E"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61954955" w14:textId="77777777" w:rsidR="00A168A8" w:rsidRPr="00A168A8" w:rsidRDefault="00A168A8" w:rsidP="00A168A8">
            <w:pPr>
              <w:rPr>
                <w:color w:val="000000"/>
                <w:sz w:val="14"/>
                <w:szCs w:val="14"/>
              </w:rPr>
            </w:pPr>
            <w:r w:rsidRPr="00A168A8">
              <w:rPr>
                <w:color w:val="000000"/>
                <w:sz w:val="14"/>
                <w:szCs w:val="14"/>
              </w:rPr>
              <w:t> </w:t>
            </w:r>
          </w:p>
        </w:tc>
        <w:tc>
          <w:tcPr>
            <w:tcW w:w="718" w:type="pct"/>
            <w:tcBorders>
              <w:top w:val="nil"/>
              <w:left w:val="nil"/>
              <w:bottom w:val="single" w:sz="4" w:space="0" w:color="auto"/>
              <w:right w:val="single" w:sz="4" w:space="0" w:color="auto"/>
            </w:tcBorders>
            <w:shd w:val="clear" w:color="auto" w:fill="auto"/>
            <w:noWrap/>
            <w:vAlign w:val="bottom"/>
            <w:hideMark/>
          </w:tcPr>
          <w:p w14:paraId="372B3E69" w14:textId="77777777" w:rsidR="00A168A8" w:rsidRPr="00A168A8" w:rsidRDefault="00A168A8" w:rsidP="00A168A8">
            <w:pPr>
              <w:rPr>
                <w:color w:val="000000"/>
                <w:sz w:val="14"/>
                <w:szCs w:val="14"/>
              </w:rPr>
            </w:pPr>
            <w:r w:rsidRPr="00A168A8">
              <w:rPr>
                <w:color w:val="000000"/>
                <w:sz w:val="14"/>
                <w:szCs w:val="14"/>
              </w:rPr>
              <w:t> </w:t>
            </w:r>
          </w:p>
        </w:tc>
        <w:tc>
          <w:tcPr>
            <w:tcW w:w="836" w:type="pct"/>
            <w:tcBorders>
              <w:top w:val="nil"/>
              <w:left w:val="nil"/>
              <w:bottom w:val="single" w:sz="4" w:space="0" w:color="auto"/>
              <w:right w:val="single" w:sz="4" w:space="0" w:color="auto"/>
            </w:tcBorders>
            <w:shd w:val="clear" w:color="auto" w:fill="auto"/>
            <w:noWrap/>
            <w:vAlign w:val="bottom"/>
            <w:hideMark/>
          </w:tcPr>
          <w:p w14:paraId="110617A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BF4B3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7599414" w14:textId="77777777" w:rsidR="00A168A8" w:rsidRPr="00A168A8" w:rsidRDefault="00A168A8" w:rsidP="00A168A8">
            <w:pPr>
              <w:jc w:val="right"/>
              <w:rPr>
                <w:color w:val="000000"/>
                <w:sz w:val="14"/>
                <w:szCs w:val="14"/>
              </w:rPr>
            </w:pPr>
            <w:r w:rsidRPr="00A168A8">
              <w:rPr>
                <w:color w:val="000000"/>
                <w:sz w:val="14"/>
                <w:szCs w:val="14"/>
              </w:rPr>
              <w:t>1</w:t>
            </w:r>
          </w:p>
        </w:tc>
        <w:tc>
          <w:tcPr>
            <w:tcW w:w="1627" w:type="pct"/>
            <w:tcBorders>
              <w:top w:val="nil"/>
              <w:left w:val="nil"/>
              <w:bottom w:val="single" w:sz="4" w:space="0" w:color="auto"/>
              <w:right w:val="single" w:sz="4" w:space="0" w:color="auto"/>
            </w:tcBorders>
            <w:shd w:val="clear" w:color="auto" w:fill="auto"/>
            <w:vAlign w:val="bottom"/>
            <w:hideMark/>
          </w:tcPr>
          <w:p w14:paraId="12927BC4"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18A2C008" w14:textId="77777777" w:rsidR="00A168A8" w:rsidRPr="00A168A8" w:rsidRDefault="00A168A8" w:rsidP="00A168A8">
            <w:pPr>
              <w:jc w:val="right"/>
              <w:rPr>
                <w:color w:val="000000"/>
                <w:sz w:val="14"/>
                <w:szCs w:val="14"/>
              </w:rPr>
            </w:pPr>
            <w:r w:rsidRPr="00A168A8">
              <w:rPr>
                <w:color w:val="000000"/>
                <w:sz w:val="14"/>
                <w:szCs w:val="14"/>
              </w:rPr>
              <w:t>2</w:t>
            </w:r>
          </w:p>
        </w:tc>
        <w:tc>
          <w:tcPr>
            <w:tcW w:w="488" w:type="pct"/>
            <w:tcBorders>
              <w:top w:val="nil"/>
              <w:left w:val="nil"/>
              <w:bottom w:val="single" w:sz="4" w:space="0" w:color="auto"/>
              <w:right w:val="single" w:sz="4" w:space="0" w:color="auto"/>
            </w:tcBorders>
            <w:shd w:val="clear" w:color="auto" w:fill="auto"/>
            <w:noWrap/>
            <w:vAlign w:val="bottom"/>
            <w:hideMark/>
          </w:tcPr>
          <w:p w14:paraId="36ADC4BB"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4360FAE6" w14:textId="77777777" w:rsidR="00A168A8" w:rsidRPr="00A168A8" w:rsidRDefault="00A168A8" w:rsidP="00A168A8">
            <w:pPr>
              <w:jc w:val="right"/>
              <w:rPr>
                <w:color w:val="000000"/>
                <w:sz w:val="14"/>
                <w:szCs w:val="14"/>
              </w:rPr>
            </w:pPr>
            <w:r w:rsidRPr="00A168A8">
              <w:rPr>
                <w:color w:val="000000"/>
                <w:sz w:val="14"/>
                <w:szCs w:val="14"/>
              </w:rPr>
              <w:t>0,8</w:t>
            </w:r>
          </w:p>
        </w:tc>
        <w:tc>
          <w:tcPr>
            <w:tcW w:w="718" w:type="pct"/>
            <w:tcBorders>
              <w:top w:val="nil"/>
              <w:left w:val="nil"/>
              <w:bottom w:val="single" w:sz="4" w:space="0" w:color="auto"/>
              <w:right w:val="single" w:sz="4" w:space="0" w:color="auto"/>
            </w:tcBorders>
            <w:shd w:val="clear" w:color="auto" w:fill="auto"/>
            <w:noWrap/>
            <w:vAlign w:val="bottom"/>
            <w:hideMark/>
          </w:tcPr>
          <w:p w14:paraId="7A860F89" w14:textId="77777777" w:rsidR="00A168A8" w:rsidRPr="00A168A8" w:rsidRDefault="00A168A8" w:rsidP="00A168A8">
            <w:pPr>
              <w:jc w:val="right"/>
              <w:rPr>
                <w:color w:val="000000"/>
                <w:sz w:val="14"/>
                <w:szCs w:val="14"/>
              </w:rPr>
            </w:pPr>
            <w:r w:rsidRPr="00A168A8">
              <w:rPr>
                <w:color w:val="000000"/>
                <w:sz w:val="14"/>
                <w:szCs w:val="14"/>
              </w:rPr>
              <w:t>184,98</w:t>
            </w:r>
          </w:p>
        </w:tc>
        <w:tc>
          <w:tcPr>
            <w:tcW w:w="836" w:type="pct"/>
            <w:tcBorders>
              <w:top w:val="nil"/>
              <w:left w:val="nil"/>
              <w:bottom w:val="single" w:sz="4" w:space="0" w:color="auto"/>
              <w:right w:val="single" w:sz="4" w:space="0" w:color="auto"/>
            </w:tcBorders>
            <w:shd w:val="clear" w:color="auto" w:fill="auto"/>
            <w:noWrap/>
            <w:vAlign w:val="bottom"/>
            <w:hideMark/>
          </w:tcPr>
          <w:p w14:paraId="040EEDA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6E719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4B5AEB7" w14:textId="77777777" w:rsidR="00A168A8" w:rsidRPr="00A168A8" w:rsidRDefault="00A168A8" w:rsidP="00A168A8">
            <w:pPr>
              <w:jc w:val="right"/>
              <w:rPr>
                <w:color w:val="000000"/>
                <w:sz w:val="14"/>
                <w:szCs w:val="14"/>
              </w:rPr>
            </w:pPr>
            <w:r w:rsidRPr="00A168A8">
              <w:rPr>
                <w:color w:val="000000"/>
                <w:sz w:val="14"/>
                <w:szCs w:val="14"/>
              </w:rPr>
              <w:t>2</w:t>
            </w:r>
          </w:p>
        </w:tc>
        <w:tc>
          <w:tcPr>
            <w:tcW w:w="1627" w:type="pct"/>
            <w:tcBorders>
              <w:top w:val="nil"/>
              <w:left w:val="nil"/>
              <w:bottom w:val="single" w:sz="4" w:space="0" w:color="auto"/>
              <w:right w:val="single" w:sz="4" w:space="0" w:color="auto"/>
            </w:tcBorders>
            <w:shd w:val="clear" w:color="auto" w:fill="auto"/>
            <w:vAlign w:val="bottom"/>
            <w:hideMark/>
          </w:tcPr>
          <w:p w14:paraId="48FC5043"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129FF382"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1D4D7B8D"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408981FA"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764C1EAC"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614197E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D2DB28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4083F17" w14:textId="77777777" w:rsidR="00A168A8" w:rsidRPr="00A168A8" w:rsidRDefault="00A168A8" w:rsidP="00A168A8">
            <w:pPr>
              <w:jc w:val="right"/>
              <w:rPr>
                <w:color w:val="000000"/>
                <w:sz w:val="14"/>
                <w:szCs w:val="14"/>
              </w:rPr>
            </w:pPr>
            <w:r w:rsidRPr="00A168A8">
              <w:rPr>
                <w:color w:val="000000"/>
                <w:sz w:val="14"/>
                <w:szCs w:val="14"/>
              </w:rPr>
              <w:t>3</w:t>
            </w:r>
          </w:p>
        </w:tc>
        <w:tc>
          <w:tcPr>
            <w:tcW w:w="1627" w:type="pct"/>
            <w:tcBorders>
              <w:top w:val="nil"/>
              <w:left w:val="nil"/>
              <w:bottom w:val="single" w:sz="4" w:space="0" w:color="auto"/>
              <w:right w:val="single" w:sz="4" w:space="0" w:color="auto"/>
            </w:tcBorders>
            <w:shd w:val="clear" w:color="auto" w:fill="auto"/>
            <w:vAlign w:val="bottom"/>
            <w:hideMark/>
          </w:tcPr>
          <w:p w14:paraId="6B6926A6"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3BFCB194"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68355D98"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62548076"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5ED10C73"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14D792F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2230E61"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D267946" w14:textId="77777777" w:rsidR="00A168A8" w:rsidRPr="00A168A8" w:rsidRDefault="00A168A8" w:rsidP="00A168A8">
            <w:pPr>
              <w:jc w:val="right"/>
              <w:rPr>
                <w:color w:val="000000"/>
                <w:sz w:val="14"/>
                <w:szCs w:val="14"/>
              </w:rPr>
            </w:pPr>
            <w:r w:rsidRPr="00A168A8">
              <w:rPr>
                <w:color w:val="000000"/>
                <w:sz w:val="14"/>
                <w:szCs w:val="14"/>
              </w:rPr>
              <w:t>4</w:t>
            </w:r>
          </w:p>
        </w:tc>
        <w:tc>
          <w:tcPr>
            <w:tcW w:w="1627" w:type="pct"/>
            <w:tcBorders>
              <w:top w:val="nil"/>
              <w:left w:val="nil"/>
              <w:bottom w:val="single" w:sz="4" w:space="0" w:color="auto"/>
              <w:right w:val="single" w:sz="4" w:space="0" w:color="auto"/>
            </w:tcBorders>
            <w:shd w:val="clear" w:color="auto" w:fill="auto"/>
            <w:vAlign w:val="bottom"/>
            <w:hideMark/>
          </w:tcPr>
          <w:p w14:paraId="58074DEA"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2B4501E5"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116679A6"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23558569" w14:textId="77777777" w:rsidR="00A168A8" w:rsidRPr="00A168A8" w:rsidRDefault="00A168A8" w:rsidP="00A168A8">
            <w:pPr>
              <w:jc w:val="right"/>
              <w:rPr>
                <w:color w:val="000000"/>
                <w:sz w:val="14"/>
                <w:szCs w:val="14"/>
              </w:rPr>
            </w:pPr>
            <w:r w:rsidRPr="00A168A8">
              <w:rPr>
                <w:color w:val="000000"/>
                <w:sz w:val="14"/>
                <w:szCs w:val="14"/>
              </w:rPr>
              <w:t>2,066584</w:t>
            </w:r>
          </w:p>
        </w:tc>
        <w:tc>
          <w:tcPr>
            <w:tcW w:w="718" w:type="pct"/>
            <w:tcBorders>
              <w:top w:val="nil"/>
              <w:left w:val="nil"/>
              <w:bottom w:val="single" w:sz="4" w:space="0" w:color="auto"/>
              <w:right w:val="single" w:sz="4" w:space="0" w:color="auto"/>
            </w:tcBorders>
            <w:shd w:val="clear" w:color="auto" w:fill="auto"/>
            <w:noWrap/>
            <w:vAlign w:val="bottom"/>
            <w:hideMark/>
          </w:tcPr>
          <w:p w14:paraId="22EBD826" w14:textId="77777777" w:rsidR="00A168A8" w:rsidRPr="00A168A8" w:rsidRDefault="00A168A8" w:rsidP="00A168A8">
            <w:pPr>
              <w:jc w:val="right"/>
              <w:rPr>
                <w:color w:val="000000"/>
                <w:sz w:val="14"/>
                <w:szCs w:val="14"/>
              </w:rPr>
            </w:pPr>
            <w:r w:rsidRPr="00A168A8">
              <w:rPr>
                <w:color w:val="000000"/>
                <w:sz w:val="14"/>
                <w:szCs w:val="14"/>
              </w:rPr>
              <w:t>477,86</w:t>
            </w:r>
          </w:p>
        </w:tc>
        <w:tc>
          <w:tcPr>
            <w:tcW w:w="836" w:type="pct"/>
            <w:tcBorders>
              <w:top w:val="nil"/>
              <w:left w:val="nil"/>
              <w:bottom w:val="single" w:sz="4" w:space="0" w:color="auto"/>
              <w:right w:val="single" w:sz="4" w:space="0" w:color="auto"/>
            </w:tcBorders>
            <w:shd w:val="clear" w:color="auto" w:fill="auto"/>
            <w:noWrap/>
            <w:vAlign w:val="bottom"/>
            <w:hideMark/>
          </w:tcPr>
          <w:p w14:paraId="4CCFFCD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F4B35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5EB965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ВМГ-133</w:t>
            </w:r>
          </w:p>
        </w:tc>
      </w:tr>
      <w:tr w:rsidR="00A168A8" w:rsidRPr="00A168A8" w14:paraId="06E3B82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B921CE6" w14:textId="77777777" w:rsidR="00A168A8" w:rsidRPr="00A168A8" w:rsidRDefault="00A168A8" w:rsidP="00A168A8">
            <w:pPr>
              <w:jc w:val="right"/>
              <w:rPr>
                <w:color w:val="000000"/>
                <w:sz w:val="14"/>
                <w:szCs w:val="14"/>
              </w:rPr>
            </w:pPr>
            <w:r w:rsidRPr="00A168A8">
              <w:rPr>
                <w:color w:val="000000"/>
                <w:sz w:val="14"/>
                <w:szCs w:val="14"/>
              </w:rPr>
              <w:t>5</w:t>
            </w:r>
          </w:p>
        </w:tc>
        <w:tc>
          <w:tcPr>
            <w:tcW w:w="1627" w:type="pct"/>
            <w:tcBorders>
              <w:top w:val="nil"/>
              <w:left w:val="nil"/>
              <w:bottom w:val="single" w:sz="4" w:space="0" w:color="auto"/>
              <w:right w:val="single" w:sz="4" w:space="0" w:color="auto"/>
            </w:tcBorders>
            <w:shd w:val="clear" w:color="auto" w:fill="auto"/>
            <w:vAlign w:val="bottom"/>
            <w:hideMark/>
          </w:tcPr>
          <w:p w14:paraId="5F6B9824"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3DB88F32"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6C5A3D24"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5CE86EF5"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5BF5A7F6"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7A3964F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BEED271"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91C1784" w14:textId="77777777" w:rsidR="00A168A8" w:rsidRPr="00A168A8" w:rsidRDefault="00A168A8" w:rsidP="00A168A8">
            <w:pPr>
              <w:jc w:val="right"/>
              <w:rPr>
                <w:color w:val="000000"/>
                <w:sz w:val="14"/>
                <w:szCs w:val="14"/>
              </w:rPr>
            </w:pPr>
            <w:r w:rsidRPr="00A168A8">
              <w:rPr>
                <w:color w:val="000000"/>
                <w:sz w:val="14"/>
                <w:szCs w:val="14"/>
              </w:rPr>
              <w:t>6</w:t>
            </w:r>
          </w:p>
        </w:tc>
        <w:tc>
          <w:tcPr>
            <w:tcW w:w="1627" w:type="pct"/>
            <w:tcBorders>
              <w:top w:val="nil"/>
              <w:left w:val="nil"/>
              <w:bottom w:val="single" w:sz="4" w:space="0" w:color="auto"/>
              <w:right w:val="single" w:sz="4" w:space="0" w:color="auto"/>
            </w:tcBorders>
            <w:shd w:val="clear" w:color="auto" w:fill="auto"/>
            <w:vAlign w:val="bottom"/>
            <w:hideMark/>
          </w:tcPr>
          <w:p w14:paraId="75BF0601"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3C565983"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57B4C7E3"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4D652C60"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3D6441B5"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4A3986A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4DFBA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40BE782" w14:textId="77777777" w:rsidR="00A168A8" w:rsidRPr="00A168A8" w:rsidRDefault="00A168A8" w:rsidP="00A168A8">
            <w:pPr>
              <w:jc w:val="right"/>
              <w:rPr>
                <w:color w:val="000000"/>
                <w:sz w:val="14"/>
                <w:szCs w:val="14"/>
              </w:rPr>
            </w:pPr>
            <w:r w:rsidRPr="00A168A8">
              <w:rPr>
                <w:color w:val="000000"/>
                <w:sz w:val="14"/>
                <w:szCs w:val="14"/>
              </w:rPr>
              <w:t>7</w:t>
            </w:r>
          </w:p>
        </w:tc>
        <w:tc>
          <w:tcPr>
            <w:tcW w:w="1627" w:type="pct"/>
            <w:tcBorders>
              <w:top w:val="nil"/>
              <w:left w:val="nil"/>
              <w:bottom w:val="single" w:sz="4" w:space="0" w:color="auto"/>
              <w:right w:val="single" w:sz="4" w:space="0" w:color="auto"/>
            </w:tcBorders>
            <w:shd w:val="clear" w:color="auto" w:fill="auto"/>
            <w:vAlign w:val="bottom"/>
            <w:hideMark/>
          </w:tcPr>
          <w:p w14:paraId="47BD316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401C3732"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57E54A8"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2A825C31"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66178F40"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30DF871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E776B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CBB48D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1174BDA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5C327DF" w14:textId="77777777" w:rsidR="00A168A8" w:rsidRPr="00A168A8" w:rsidRDefault="00A168A8" w:rsidP="00A168A8">
            <w:pPr>
              <w:jc w:val="right"/>
              <w:rPr>
                <w:color w:val="000000"/>
                <w:sz w:val="14"/>
                <w:szCs w:val="14"/>
              </w:rPr>
            </w:pPr>
            <w:r w:rsidRPr="00A168A8">
              <w:rPr>
                <w:color w:val="000000"/>
                <w:sz w:val="14"/>
                <w:szCs w:val="14"/>
              </w:rPr>
              <w:t>8</w:t>
            </w:r>
          </w:p>
        </w:tc>
        <w:tc>
          <w:tcPr>
            <w:tcW w:w="1627" w:type="pct"/>
            <w:tcBorders>
              <w:top w:val="nil"/>
              <w:left w:val="nil"/>
              <w:bottom w:val="single" w:sz="4" w:space="0" w:color="auto"/>
              <w:right w:val="single" w:sz="4" w:space="0" w:color="auto"/>
            </w:tcBorders>
            <w:shd w:val="clear" w:color="auto" w:fill="auto"/>
            <w:vAlign w:val="bottom"/>
            <w:hideMark/>
          </w:tcPr>
          <w:p w14:paraId="1ADD6F7B"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3C0A7084"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778B3F95"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341329D8" w14:textId="77777777" w:rsidR="00A168A8" w:rsidRPr="00A168A8" w:rsidRDefault="00A168A8" w:rsidP="00A168A8">
            <w:pPr>
              <w:jc w:val="right"/>
              <w:rPr>
                <w:color w:val="000000"/>
                <w:sz w:val="14"/>
                <w:szCs w:val="14"/>
              </w:rPr>
            </w:pPr>
            <w:r w:rsidRPr="00A168A8">
              <w:rPr>
                <w:color w:val="000000"/>
                <w:sz w:val="14"/>
                <w:szCs w:val="14"/>
              </w:rPr>
              <w:t>0,283322</w:t>
            </w:r>
          </w:p>
        </w:tc>
        <w:tc>
          <w:tcPr>
            <w:tcW w:w="718" w:type="pct"/>
            <w:tcBorders>
              <w:top w:val="nil"/>
              <w:left w:val="nil"/>
              <w:bottom w:val="single" w:sz="4" w:space="0" w:color="auto"/>
              <w:right w:val="single" w:sz="4" w:space="0" w:color="auto"/>
            </w:tcBorders>
            <w:shd w:val="clear" w:color="auto" w:fill="auto"/>
            <w:noWrap/>
            <w:vAlign w:val="bottom"/>
            <w:hideMark/>
          </w:tcPr>
          <w:p w14:paraId="5E3920E7" w14:textId="77777777" w:rsidR="00A168A8" w:rsidRPr="00A168A8" w:rsidRDefault="00A168A8" w:rsidP="00A168A8">
            <w:pPr>
              <w:jc w:val="right"/>
              <w:rPr>
                <w:color w:val="000000"/>
                <w:sz w:val="14"/>
                <w:szCs w:val="14"/>
              </w:rPr>
            </w:pPr>
            <w:r w:rsidRPr="00A168A8">
              <w:rPr>
                <w:color w:val="000000"/>
                <w:sz w:val="14"/>
                <w:szCs w:val="14"/>
              </w:rPr>
              <w:t>65,51</w:t>
            </w:r>
          </w:p>
        </w:tc>
        <w:tc>
          <w:tcPr>
            <w:tcW w:w="836" w:type="pct"/>
            <w:tcBorders>
              <w:top w:val="nil"/>
              <w:left w:val="nil"/>
              <w:bottom w:val="single" w:sz="4" w:space="0" w:color="auto"/>
              <w:right w:val="single" w:sz="4" w:space="0" w:color="auto"/>
            </w:tcBorders>
            <w:shd w:val="clear" w:color="auto" w:fill="auto"/>
            <w:noWrap/>
            <w:vAlign w:val="bottom"/>
            <w:hideMark/>
          </w:tcPr>
          <w:p w14:paraId="50B02B2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ACAC4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69C8FE0" w14:textId="77777777" w:rsidR="00A168A8" w:rsidRPr="00A168A8" w:rsidRDefault="00A168A8" w:rsidP="00A168A8">
            <w:pPr>
              <w:jc w:val="right"/>
              <w:rPr>
                <w:color w:val="000000"/>
                <w:sz w:val="14"/>
                <w:szCs w:val="14"/>
              </w:rPr>
            </w:pPr>
            <w:r w:rsidRPr="00A168A8">
              <w:rPr>
                <w:color w:val="000000"/>
                <w:sz w:val="14"/>
                <w:szCs w:val="14"/>
              </w:rPr>
              <w:t>9</w:t>
            </w:r>
          </w:p>
        </w:tc>
        <w:tc>
          <w:tcPr>
            <w:tcW w:w="1627" w:type="pct"/>
            <w:tcBorders>
              <w:top w:val="nil"/>
              <w:left w:val="nil"/>
              <w:bottom w:val="single" w:sz="4" w:space="0" w:color="auto"/>
              <w:right w:val="single" w:sz="4" w:space="0" w:color="auto"/>
            </w:tcBorders>
            <w:shd w:val="clear" w:color="auto" w:fill="auto"/>
            <w:vAlign w:val="bottom"/>
            <w:hideMark/>
          </w:tcPr>
          <w:p w14:paraId="7F4866E7"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17A0A6A7"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09261C87"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162121F1" w14:textId="77777777" w:rsidR="00A168A8" w:rsidRPr="00A168A8" w:rsidRDefault="00A168A8" w:rsidP="00A168A8">
            <w:pPr>
              <w:jc w:val="right"/>
              <w:rPr>
                <w:color w:val="000000"/>
                <w:sz w:val="14"/>
                <w:szCs w:val="14"/>
              </w:rPr>
            </w:pPr>
            <w:r w:rsidRPr="00A168A8">
              <w:rPr>
                <w:color w:val="000000"/>
                <w:sz w:val="14"/>
                <w:szCs w:val="14"/>
              </w:rPr>
              <w:t>0,424983</w:t>
            </w:r>
          </w:p>
        </w:tc>
        <w:tc>
          <w:tcPr>
            <w:tcW w:w="718" w:type="pct"/>
            <w:tcBorders>
              <w:top w:val="nil"/>
              <w:left w:val="nil"/>
              <w:bottom w:val="single" w:sz="4" w:space="0" w:color="auto"/>
              <w:right w:val="single" w:sz="4" w:space="0" w:color="auto"/>
            </w:tcBorders>
            <w:shd w:val="clear" w:color="auto" w:fill="auto"/>
            <w:noWrap/>
            <w:vAlign w:val="bottom"/>
            <w:hideMark/>
          </w:tcPr>
          <w:p w14:paraId="101FC530" w14:textId="77777777" w:rsidR="00A168A8" w:rsidRPr="00A168A8" w:rsidRDefault="00A168A8" w:rsidP="00A168A8">
            <w:pPr>
              <w:jc w:val="right"/>
              <w:rPr>
                <w:color w:val="000000"/>
                <w:sz w:val="14"/>
                <w:szCs w:val="14"/>
              </w:rPr>
            </w:pPr>
            <w:r w:rsidRPr="00A168A8">
              <w:rPr>
                <w:color w:val="000000"/>
                <w:sz w:val="14"/>
                <w:szCs w:val="14"/>
              </w:rPr>
              <w:t>98,27</w:t>
            </w:r>
          </w:p>
        </w:tc>
        <w:tc>
          <w:tcPr>
            <w:tcW w:w="836" w:type="pct"/>
            <w:tcBorders>
              <w:top w:val="nil"/>
              <w:left w:val="nil"/>
              <w:bottom w:val="single" w:sz="4" w:space="0" w:color="auto"/>
              <w:right w:val="single" w:sz="4" w:space="0" w:color="auto"/>
            </w:tcBorders>
            <w:shd w:val="clear" w:color="auto" w:fill="auto"/>
            <w:noWrap/>
            <w:vAlign w:val="bottom"/>
            <w:hideMark/>
          </w:tcPr>
          <w:p w14:paraId="2DDC837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46D0E0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E59C1D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3DFB867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6BFBE45" w14:textId="77777777" w:rsidR="00A168A8" w:rsidRPr="00A168A8" w:rsidRDefault="00A168A8" w:rsidP="00A168A8">
            <w:pPr>
              <w:jc w:val="right"/>
              <w:rPr>
                <w:color w:val="000000"/>
                <w:sz w:val="14"/>
                <w:szCs w:val="14"/>
              </w:rPr>
            </w:pPr>
            <w:r w:rsidRPr="00A168A8">
              <w:rPr>
                <w:color w:val="000000"/>
                <w:sz w:val="14"/>
                <w:szCs w:val="14"/>
              </w:rPr>
              <w:t>10</w:t>
            </w:r>
          </w:p>
        </w:tc>
        <w:tc>
          <w:tcPr>
            <w:tcW w:w="1627" w:type="pct"/>
            <w:tcBorders>
              <w:top w:val="nil"/>
              <w:left w:val="nil"/>
              <w:bottom w:val="single" w:sz="4" w:space="0" w:color="auto"/>
              <w:right w:val="single" w:sz="4" w:space="0" w:color="auto"/>
            </w:tcBorders>
            <w:shd w:val="clear" w:color="auto" w:fill="auto"/>
            <w:vAlign w:val="bottom"/>
            <w:hideMark/>
          </w:tcPr>
          <w:p w14:paraId="54F318A2"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0D04E834"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104CD535"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6E9BFC36"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71279907"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172693A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F19202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561AB43" w14:textId="77777777" w:rsidR="00A168A8" w:rsidRPr="00A168A8" w:rsidRDefault="00A168A8" w:rsidP="00A168A8">
            <w:pPr>
              <w:jc w:val="right"/>
              <w:rPr>
                <w:color w:val="000000"/>
                <w:sz w:val="14"/>
                <w:szCs w:val="14"/>
              </w:rPr>
            </w:pPr>
            <w:r w:rsidRPr="00A168A8">
              <w:rPr>
                <w:color w:val="000000"/>
                <w:sz w:val="14"/>
                <w:szCs w:val="14"/>
              </w:rPr>
              <w:t>11</w:t>
            </w:r>
          </w:p>
        </w:tc>
        <w:tc>
          <w:tcPr>
            <w:tcW w:w="1627" w:type="pct"/>
            <w:tcBorders>
              <w:top w:val="nil"/>
              <w:left w:val="nil"/>
              <w:bottom w:val="single" w:sz="4" w:space="0" w:color="auto"/>
              <w:right w:val="single" w:sz="4" w:space="0" w:color="auto"/>
            </w:tcBorders>
            <w:shd w:val="clear" w:color="auto" w:fill="auto"/>
            <w:vAlign w:val="bottom"/>
            <w:hideMark/>
          </w:tcPr>
          <w:p w14:paraId="3EF4201A"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36805B8A"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75448BA8"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61AE93A8"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016375F7"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5FB147B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4A862D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1F37A5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25CBD78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AE3F39E" w14:textId="77777777" w:rsidR="00A168A8" w:rsidRPr="00A168A8" w:rsidRDefault="00A168A8" w:rsidP="00A168A8">
            <w:pPr>
              <w:jc w:val="right"/>
              <w:rPr>
                <w:color w:val="000000"/>
                <w:sz w:val="14"/>
                <w:szCs w:val="14"/>
              </w:rPr>
            </w:pPr>
            <w:r w:rsidRPr="00A168A8">
              <w:rPr>
                <w:color w:val="000000"/>
                <w:sz w:val="14"/>
                <w:szCs w:val="14"/>
              </w:rPr>
              <w:t>12</w:t>
            </w:r>
          </w:p>
        </w:tc>
        <w:tc>
          <w:tcPr>
            <w:tcW w:w="1627" w:type="pct"/>
            <w:tcBorders>
              <w:top w:val="nil"/>
              <w:left w:val="nil"/>
              <w:bottom w:val="single" w:sz="4" w:space="0" w:color="auto"/>
              <w:right w:val="single" w:sz="4" w:space="0" w:color="auto"/>
            </w:tcBorders>
            <w:shd w:val="clear" w:color="auto" w:fill="auto"/>
            <w:vAlign w:val="bottom"/>
            <w:hideMark/>
          </w:tcPr>
          <w:p w14:paraId="4605F2BA"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75" w:type="pct"/>
            <w:tcBorders>
              <w:top w:val="nil"/>
              <w:left w:val="nil"/>
              <w:bottom w:val="single" w:sz="4" w:space="0" w:color="auto"/>
              <w:right w:val="single" w:sz="4" w:space="0" w:color="auto"/>
            </w:tcBorders>
            <w:shd w:val="clear" w:color="auto" w:fill="auto"/>
            <w:noWrap/>
            <w:vAlign w:val="bottom"/>
            <w:hideMark/>
          </w:tcPr>
          <w:p w14:paraId="6D3DACFF"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7222B443"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386A5179"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61C44E6B" w14:textId="77777777" w:rsidR="00A168A8" w:rsidRPr="00A168A8" w:rsidRDefault="00A168A8" w:rsidP="00A168A8">
            <w:pPr>
              <w:jc w:val="right"/>
              <w:rPr>
                <w:color w:val="000000"/>
                <w:sz w:val="14"/>
                <w:szCs w:val="14"/>
              </w:rPr>
            </w:pPr>
            <w:r w:rsidRPr="00A168A8">
              <w:rPr>
                <w:color w:val="000000"/>
                <w:sz w:val="14"/>
                <w:szCs w:val="14"/>
              </w:rPr>
              <w:t>0</w:t>
            </w:r>
          </w:p>
        </w:tc>
        <w:tc>
          <w:tcPr>
            <w:tcW w:w="836" w:type="pct"/>
            <w:tcBorders>
              <w:top w:val="nil"/>
              <w:left w:val="nil"/>
              <w:bottom w:val="single" w:sz="4" w:space="0" w:color="auto"/>
              <w:right w:val="single" w:sz="4" w:space="0" w:color="auto"/>
            </w:tcBorders>
            <w:shd w:val="clear" w:color="auto" w:fill="auto"/>
            <w:noWrap/>
            <w:vAlign w:val="bottom"/>
            <w:hideMark/>
          </w:tcPr>
          <w:p w14:paraId="4301594E"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1973371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8186037" w14:textId="77777777" w:rsidR="00A168A8" w:rsidRPr="00A168A8" w:rsidRDefault="00A168A8" w:rsidP="00A168A8">
            <w:pPr>
              <w:jc w:val="right"/>
              <w:rPr>
                <w:color w:val="000000"/>
                <w:sz w:val="14"/>
                <w:szCs w:val="14"/>
              </w:rPr>
            </w:pPr>
            <w:r w:rsidRPr="00A168A8">
              <w:rPr>
                <w:color w:val="000000"/>
                <w:sz w:val="14"/>
                <w:szCs w:val="14"/>
              </w:rPr>
              <w:t>13</w:t>
            </w:r>
          </w:p>
        </w:tc>
        <w:tc>
          <w:tcPr>
            <w:tcW w:w="1627" w:type="pct"/>
            <w:tcBorders>
              <w:top w:val="nil"/>
              <w:left w:val="nil"/>
              <w:bottom w:val="single" w:sz="4" w:space="0" w:color="auto"/>
              <w:right w:val="single" w:sz="4" w:space="0" w:color="auto"/>
            </w:tcBorders>
            <w:shd w:val="clear" w:color="auto" w:fill="auto"/>
            <w:vAlign w:val="bottom"/>
            <w:hideMark/>
          </w:tcPr>
          <w:p w14:paraId="7A2FCF5B"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75" w:type="pct"/>
            <w:tcBorders>
              <w:top w:val="nil"/>
              <w:left w:val="nil"/>
              <w:bottom w:val="single" w:sz="4" w:space="0" w:color="auto"/>
              <w:right w:val="single" w:sz="4" w:space="0" w:color="auto"/>
            </w:tcBorders>
            <w:shd w:val="clear" w:color="auto" w:fill="auto"/>
            <w:noWrap/>
            <w:vAlign w:val="bottom"/>
            <w:hideMark/>
          </w:tcPr>
          <w:p w14:paraId="1732CACD"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129ACDF4"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57DBB4F3"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22B9A7AB"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4762195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8594F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41512F7"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низковольтной ячейки 1110-70-0,4 </w:t>
            </w:r>
          </w:p>
        </w:tc>
      </w:tr>
      <w:tr w:rsidR="00A168A8" w:rsidRPr="00A168A8" w14:paraId="2D54278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AB10F6B" w14:textId="77777777" w:rsidR="00A168A8" w:rsidRPr="00A168A8" w:rsidRDefault="00A168A8" w:rsidP="00A168A8">
            <w:pPr>
              <w:jc w:val="right"/>
              <w:rPr>
                <w:color w:val="000000"/>
                <w:sz w:val="14"/>
                <w:szCs w:val="14"/>
              </w:rPr>
            </w:pPr>
            <w:r w:rsidRPr="00A168A8">
              <w:rPr>
                <w:color w:val="000000"/>
                <w:sz w:val="14"/>
                <w:szCs w:val="14"/>
              </w:rPr>
              <w:t>14</w:t>
            </w:r>
          </w:p>
        </w:tc>
        <w:tc>
          <w:tcPr>
            <w:tcW w:w="1627" w:type="pct"/>
            <w:tcBorders>
              <w:top w:val="nil"/>
              <w:left w:val="nil"/>
              <w:bottom w:val="single" w:sz="4" w:space="0" w:color="auto"/>
              <w:right w:val="single" w:sz="4" w:space="0" w:color="auto"/>
            </w:tcBorders>
            <w:shd w:val="clear" w:color="auto" w:fill="auto"/>
            <w:vAlign w:val="bottom"/>
            <w:hideMark/>
          </w:tcPr>
          <w:p w14:paraId="45A9321F"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06F49639"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7033BCB4"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0BDB47D8"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765FE615"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580AB1C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663B14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07DD511" w14:textId="77777777" w:rsidR="00A168A8" w:rsidRPr="00A168A8" w:rsidRDefault="00A168A8" w:rsidP="00A168A8">
            <w:pPr>
              <w:jc w:val="center"/>
              <w:rPr>
                <w:color w:val="000000"/>
                <w:sz w:val="14"/>
                <w:szCs w:val="14"/>
              </w:rPr>
            </w:pPr>
            <w:r w:rsidRPr="00A168A8">
              <w:rPr>
                <w:color w:val="000000"/>
                <w:sz w:val="14"/>
                <w:szCs w:val="14"/>
              </w:rPr>
              <w:t xml:space="preserve">ТП 10/0,4 </w:t>
            </w:r>
            <w:proofErr w:type="spellStart"/>
            <w:r w:rsidRPr="00A168A8">
              <w:rPr>
                <w:color w:val="000000"/>
                <w:sz w:val="14"/>
                <w:szCs w:val="14"/>
              </w:rPr>
              <w:t>кВ</w:t>
            </w:r>
            <w:proofErr w:type="spellEnd"/>
            <w:r w:rsidRPr="00A168A8">
              <w:rPr>
                <w:color w:val="000000"/>
                <w:sz w:val="14"/>
                <w:szCs w:val="14"/>
              </w:rPr>
              <w:t xml:space="preserve"> №2</w:t>
            </w:r>
          </w:p>
        </w:tc>
      </w:tr>
      <w:tr w:rsidR="00A168A8" w:rsidRPr="00A168A8" w14:paraId="6851CEB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9951BA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250/10/0,4</w:t>
            </w:r>
          </w:p>
        </w:tc>
      </w:tr>
      <w:tr w:rsidR="00A168A8" w:rsidRPr="00A168A8" w14:paraId="4973B14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57463F4" w14:textId="77777777" w:rsidR="00A168A8" w:rsidRPr="00A168A8" w:rsidRDefault="00A168A8" w:rsidP="00A168A8">
            <w:pPr>
              <w:jc w:val="right"/>
              <w:rPr>
                <w:color w:val="000000"/>
                <w:sz w:val="14"/>
                <w:szCs w:val="14"/>
              </w:rPr>
            </w:pPr>
            <w:r w:rsidRPr="00A168A8">
              <w:rPr>
                <w:color w:val="000000"/>
                <w:sz w:val="14"/>
                <w:szCs w:val="14"/>
              </w:rPr>
              <w:t>15</w:t>
            </w:r>
          </w:p>
        </w:tc>
        <w:tc>
          <w:tcPr>
            <w:tcW w:w="1627" w:type="pct"/>
            <w:tcBorders>
              <w:top w:val="nil"/>
              <w:left w:val="nil"/>
              <w:bottom w:val="single" w:sz="4" w:space="0" w:color="auto"/>
              <w:right w:val="single" w:sz="4" w:space="0" w:color="auto"/>
            </w:tcBorders>
            <w:shd w:val="clear" w:color="auto" w:fill="auto"/>
            <w:vAlign w:val="bottom"/>
            <w:hideMark/>
          </w:tcPr>
          <w:p w14:paraId="7D2B4BD2"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575" w:type="pct"/>
            <w:tcBorders>
              <w:top w:val="nil"/>
              <w:left w:val="nil"/>
              <w:bottom w:val="single" w:sz="4" w:space="0" w:color="auto"/>
              <w:right w:val="single" w:sz="4" w:space="0" w:color="auto"/>
            </w:tcBorders>
            <w:shd w:val="clear" w:color="auto" w:fill="auto"/>
            <w:noWrap/>
            <w:vAlign w:val="bottom"/>
            <w:hideMark/>
          </w:tcPr>
          <w:p w14:paraId="0108C2BC" w14:textId="77777777" w:rsidR="00A168A8" w:rsidRPr="00A168A8" w:rsidRDefault="00A168A8" w:rsidP="00A168A8">
            <w:pPr>
              <w:jc w:val="right"/>
              <w:rPr>
                <w:color w:val="000000"/>
                <w:sz w:val="14"/>
                <w:szCs w:val="14"/>
              </w:rPr>
            </w:pPr>
            <w:r w:rsidRPr="00A168A8">
              <w:rPr>
                <w:color w:val="000000"/>
                <w:sz w:val="14"/>
                <w:szCs w:val="14"/>
              </w:rPr>
              <w:t>2</w:t>
            </w:r>
          </w:p>
        </w:tc>
        <w:tc>
          <w:tcPr>
            <w:tcW w:w="488" w:type="pct"/>
            <w:tcBorders>
              <w:top w:val="nil"/>
              <w:left w:val="nil"/>
              <w:bottom w:val="single" w:sz="4" w:space="0" w:color="auto"/>
              <w:right w:val="single" w:sz="4" w:space="0" w:color="auto"/>
            </w:tcBorders>
            <w:shd w:val="clear" w:color="auto" w:fill="auto"/>
            <w:noWrap/>
            <w:vAlign w:val="bottom"/>
            <w:hideMark/>
          </w:tcPr>
          <w:p w14:paraId="48235B1F"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0F6B9047" w14:textId="77777777" w:rsidR="00A168A8" w:rsidRPr="00A168A8" w:rsidRDefault="00A168A8" w:rsidP="00A168A8">
            <w:pPr>
              <w:jc w:val="right"/>
              <w:rPr>
                <w:color w:val="000000"/>
                <w:sz w:val="14"/>
                <w:szCs w:val="14"/>
              </w:rPr>
            </w:pPr>
            <w:r w:rsidRPr="00A168A8">
              <w:rPr>
                <w:color w:val="000000"/>
                <w:sz w:val="14"/>
                <w:szCs w:val="14"/>
              </w:rPr>
              <w:t>0,8</w:t>
            </w:r>
          </w:p>
        </w:tc>
        <w:tc>
          <w:tcPr>
            <w:tcW w:w="718" w:type="pct"/>
            <w:tcBorders>
              <w:top w:val="nil"/>
              <w:left w:val="nil"/>
              <w:bottom w:val="single" w:sz="4" w:space="0" w:color="auto"/>
              <w:right w:val="single" w:sz="4" w:space="0" w:color="auto"/>
            </w:tcBorders>
            <w:shd w:val="clear" w:color="auto" w:fill="auto"/>
            <w:noWrap/>
            <w:vAlign w:val="bottom"/>
            <w:hideMark/>
          </w:tcPr>
          <w:p w14:paraId="2C8AB4D5" w14:textId="77777777" w:rsidR="00A168A8" w:rsidRPr="00A168A8" w:rsidRDefault="00A168A8" w:rsidP="00A168A8">
            <w:pPr>
              <w:jc w:val="right"/>
              <w:rPr>
                <w:color w:val="000000"/>
                <w:sz w:val="14"/>
                <w:szCs w:val="14"/>
              </w:rPr>
            </w:pPr>
            <w:r w:rsidRPr="00A168A8">
              <w:rPr>
                <w:color w:val="000000"/>
                <w:sz w:val="14"/>
                <w:szCs w:val="14"/>
              </w:rPr>
              <w:t>184,98</w:t>
            </w:r>
          </w:p>
        </w:tc>
        <w:tc>
          <w:tcPr>
            <w:tcW w:w="836" w:type="pct"/>
            <w:tcBorders>
              <w:top w:val="nil"/>
              <w:left w:val="nil"/>
              <w:bottom w:val="single" w:sz="4" w:space="0" w:color="auto"/>
              <w:right w:val="single" w:sz="4" w:space="0" w:color="auto"/>
            </w:tcBorders>
            <w:shd w:val="clear" w:color="auto" w:fill="auto"/>
            <w:noWrap/>
            <w:vAlign w:val="bottom"/>
            <w:hideMark/>
          </w:tcPr>
          <w:p w14:paraId="60481C5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02F2A9F"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6641CA5" w14:textId="77777777" w:rsidR="00A168A8" w:rsidRPr="00A168A8" w:rsidRDefault="00A168A8" w:rsidP="00A168A8">
            <w:pPr>
              <w:jc w:val="right"/>
              <w:rPr>
                <w:color w:val="000000"/>
                <w:sz w:val="14"/>
                <w:szCs w:val="14"/>
              </w:rPr>
            </w:pPr>
            <w:r w:rsidRPr="00A168A8">
              <w:rPr>
                <w:color w:val="000000"/>
                <w:sz w:val="14"/>
                <w:szCs w:val="14"/>
              </w:rPr>
              <w:t>16</w:t>
            </w:r>
          </w:p>
        </w:tc>
        <w:tc>
          <w:tcPr>
            <w:tcW w:w="1627" w:type="pct"/>
            <w:tcBorders>
              <w:top w:val="nil"/>
              <w:left w:val="nil"/>
              <w:bottom w:val="single" w:sz="4" w:space="0" w:color="auto"/>
              <w:right w:val="single" w:sz="4" w:space="0" w:color="auto"/>
            </w:tcBorders>
            <w:shd w:val="clear" w:color="auto" w:fill="auto"/>
            <w:vAlign w:val="bottom"/>
            <w:hideMark/>
          </w:tcPr>
          <w:p w14:paraId="79ABE6D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52C2C9F3"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15CA4A05"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0C865406"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1852121F"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1F8DDB9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132A4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C82D0A8" w14:textId="77777777" w:rsidR="00A168A8" w:rsidRPr="00A168A8" w:rsidRDefault="00A168A8" w:rsidP="00A168A8">
            <w:pPr>
              <w:jc w:val="right"/>
              <w:rPr>
                <w:color w:val="000000"/>
                <w:sz w:val="14"/>
                <w:szCs w:val="14"/>
              </w:rPr>
            </w:pPr>
            <w:r w:rsidRPr="00A168A8">
              <w:rPr>
                <w:color w:val="000000"/>
                <w:sz w:val="14"/>
                <w:szCs w:val="14"/>
              </w:rPr>
              <w:t>17</w:t>
            </w:r>
          </w:p>
        </w:tc>
        <w:tc>
          <w:tcPr>
            <w:tcW w:w="1627" w:type="pct"/>
            <w:tcBorders>
              <w:top w:val="nil"/>
              <w:left w:val="nil"/>
              <w:bottom w:val="single" w:sz="4" w:space="0" w:color="auto"/>
              <w:right w:val="single" w:sz="4" w:space="0" w:color="auto"/>
            </w:tcBorders>
            <w:shd w:val="clear" w:color="auto" w:fill="auto"/>
            <w:vAlign w:val="bottom"/>
            <w:hideMark/>
          </w:tcPr>
          <w:p w14:paraId="518B8E07"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71D489F1"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01BCD5DF"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44656E1B"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023DCE18"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18180F6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B44557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04A9493" w14:textId="77777777" w:rsidR="00A168A8" w:rsidRPr="00A168A8" w:rsidRDefault="00A168A8" w:rsidP="00A168A8">
            <w:pPr>
              <w:jc w:val="right"/>
              <w:rPr>
                <w:color w:val="000000"/>
                <w:sz w:val="14"/>
                <w:szCs w:val="14"/>
              </w:rPr>
            </w:pPr>
            <w:r w:rsidRPr="00A168A8">
              <w:rPr>
                <w:color w:val="000000"/>
                <w:sz w:val="14"/>
                <w:szCs w:val="14"/>
              </w:rPr>
              <w:t>18</w:t>
            </w:r>
          </w:p>
        </w:tc>
        <w:tc>
          <w:tcPr>
            <w:tcW w:w="1627" w:type="pct"/>
            <w:tcBorders>
              <w:top w:val="nil"/>
              <w:left w:val="nil"/>
              <w:bottom w:val="single" w:sz="4" w:space="0" w:color="auto"/>
              <w:right w:val="single" w:sz="4" w:space="0" w:color="auto"/>
            </w:tcBorders>
            <w:shd w:val="clear" w:color="auto" w:fill="auto"/>
            <w:vAlign w:val="bottom"/>
            <w:hideMark/>
          </w:tcPr>
          <w:p w14:paraId="7832CC0D"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4FCB0A47"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3B5633DD"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7510789A" w14:textId="77777777" w:rsidR="00A168A8" w:rsidRPr="00A168A8" w:rsidRDefault="00A168A8" w:rsidP="00A168A8">
            <w:pPr>
              <w:jc w:val="right"/>
              <w:rPr>
                <w:color w:val="000000"/>
                <w:sz w:val="14"/>
                <w:szCs w:val="14"/>
              </w:rPr>
            </w:pPr>
            <w:r w:rsidRPr="00A168A8">
              <w:rPr>
                <w:color w:val="000000"/>
                <w:sz w:val="14"/>
                <w:szCs w:val="14"/>
              </w:rPr>
              <w:t>2,066584</w:t>
            </w:r>
          </w:p>
        </w:tc>
        <w:tc>
          <w:tcPr>
            <w:tcW w:w="718" w:type="pct"/>
            <w:tcBorders>
              <w:top w:val="nil"/>
              <w:left w:val="nil"/>
              <w:bottom w:val="single" w:sz="4" w:space="0" w:color="auto"/>
              <w:right w:val="single" w:sz="4" w:space="0" w:color="auto"/>
            </w:tcBorders>
            <w:shd w:val="clear" w:color="auto" w:fill="auto"/>
            <w:noWrap/>
            <w:vAlign w:val="bottom"/>
            <w:hideMark/>
          </w:tcPr>
          <w:p w14:paraId="13EFAB8D" w14:textId="77777777" w:rsidR="00A168A8" w:rsidRPr="00A168A8" w:rsidRDefault="00A168A8" w:rsidP="00A168A8">
            <w:pPr>
              <w:jc w:val="right"/>
              <w:rPr>
                <w:color w:val="000000"/>
                <w:sz w:val="14"/>
                <w:szCs w:val="14"/>
              </w:rPr>
            </w:pPr>
            <w:r w:rsidRPr="00A168A8">
              <w:rPr>
                <w:color w:val="000000"/>
                <w:sz w:val="14"/>
                <w:szCs w:val="14"/>
              </w:rPr>
              <w:t>477,86</w:t>
            </w:r>
          </w:p>
        </w:tc>
        <w:tc>
          <w:tcPr>
            <w:tcW w:w="836" w:type="pct"/>
            <w:tcBorders>
              <w:top w:val="nil"/>
              <w:left w:val="nil"/>
              <w:bottom w:val="single" w:sz="4" w:space="0" w:color="auto"/>
              <w:right w:val="single" w:sz="4" w:space="0" w:color="auto"/>
            </w:tcBorders>
            <w:shd w:val="clear" w:color="auto" w:fill="auto"/>
            <w:noWrap/>
            <w:vAlign w:val="bottom"/>
            <w:hideMark/>
          </w:tcPr>
          <w:p w14:paraId="6C95009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4E78B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78F30C2" w14:textId="77777777" w:rsidR="00A168A8" w:rsidRPr="00A168A8" w:rsidRDefault="00A168A8" w:rsidP="00A168A8">
            <w:pPr>
              <w:jc w:val="center"/>
              <w:rPr>
                <w:color w:val="000000"/>
                <w:sz w:val="14"/>
                <w:szCs w:val="14"/>
              </w:rPr>
            </w:pPr>
            <w:proofErr w:type="spellStart"/>
            <w:r w:rsidRPr="00A168A8">
              <w:rPr>
                <w:color w:val="000000"/>
                <w:sz w:val="14"/>
                <w:szCs w:val="14"/>
              </w:rPr>
              <w:t>Texническoe</w:t>
            </w:r>
            <w:proofErr w:type="spellEnd"/>
            <w:r w:rsidRPr="00A168A8">
              <w:rPr>
                <w:color w:val="000000"/>
                <w:sz w:val="14"/>
                <w:szCs w:val="14"/>
              </w:rPr>
              <w:t xml:space="preserve"> обслуживание выключателя ВМГ-133 </w:t>
            </w:r>
          </w:p>
        </w:tc>
      </w:tr>
      <w:tr w:rsidR="00A168A8" w:rsidRPr="00A168A8" w14:paraId="7707BAA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C79D03C" w14:textId="77777777" w:rsidR="00A168A8" w:rsidRPr="00A168A8" w:rsidRDefault="00A168A8" w:rsidP="00A168A8">
            <w:pPr>
              <w:jc w:val="right"/>
              <w:rPr>
                <w:color w:val="000000"/>
                <w:sz w:val="14"/>
                <w:szCs w:val="14"/>
              </w:rPr>
            </w:pPr>
            <w:r w:rsidRPr="00A168A8">
              <w:rPr>
                <w:color w:val="000000"/>
                <w:sz w:val="14"/>
                <w:szCs w:val="14"/>
              </w:rPr>
              <w:t>19</w:t>
            </w:r>
          </w:p>
        </w:tc>
        <w:tc>
          <w:tcPr>
            <w:tcW w:w="1627" w:type="pct"/>
            <w:tcBorders>
              <w:top w:val="nil"/>
              <w:left w:val="nil"/>
              <w:bottom w:val="single" w:sz="4" w:space="0" w:color="auto"/>
              <w:right w:val="single" w:sz="4" w:space="0" w:color="auto"/>
            </w:tcBorders>
            <w:shd w:val="clear" w:color="auto" w:fill="auto"/>
            <w:vAlign w:val="bottom"/>
            <w:hideMark/>
          </w:tcPr>
          <w:p w14:paraId="083659C7"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281EE1D0"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43C9BD15"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2D67A446"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7C15DC81"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6DB9413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055207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E90E3F2" w14:textId="77777777" w:rsidR="00A168A8" w:rsidRPr="00A168A8" w:rsidRDefault="00A168A8" w:rsidP="00A168A8">
            <w:pPr>
              <w:jc w:val="right"/>
              <w:rPr>
                <w:color w:val="000000"/>
                <w:sz w:val="14"/>
                <w:szCs w:val="14"/>
              </w:rPr>
            </w:pPr>
            <w:r w:rsidRPr="00A168A8">
              <w:rPr>
                <w:color w:val="000000"/>
                <w:sz w:val="14"/>
                <w:szCs w:val="14"/>
              </w:rPr>
              <w:t>20</w:t>
            </w:r>
          </w:p>
        </w:tc>
        <w:tc>
          <w:tcPr>
            <w:tcW w:w="1627" w:type="pct"/>
            <w:tcBorders>
              <w:top w:val="nil"/>
              <w:left w:val="nil"/>
              <w:bottom w:val="single" w:sz="4" w:space="0" w:color="auto"/>
              <w:right w:val="single" w:sz="4" w:space="0" w:color="auto"/>
            </w:tcBorders>
            <w:shd w:val="clear" w:color="auto" w:fill="auto"/>
            <w:vAlign w:val="bottom"/>
            <w:hideMark/>
          </w:tcPr>
          <w:p w14:paraId="1785B32D"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7F378D5A"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136A4E4"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78608795"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2A3E4748"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32415B3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AB6A32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CCAC2F5" w14:textId="77777777" w:rsidR="00A168A8" w:rsidRPr="00A168A8" w:rsidRDefault="00A168A8" w:rsidP="00A168A8">
            <w:pPr>
              <w:jc w:val="right"/>
              <w:rPr>
                <w:color w:val="000000"/>
                <w:sz w:val="14"/>
                <w:szCs w:val="14"/>
              </w:rPr>
            </w:pPr>
            <w:r w:rsidRPr="00A168A8">
              <w:rPr>
                <w:color w:val="000000"/>
                <w:sz w:val="14"/>
                <w:szCs w:val="14"/>
              </w:rPr>
              <w:lastRenderedPageBreak/>
              <w:t>21</w:t>
            </w:r>
          </w:p>
        </w:tc>
        <w:tc>
          <w:tcPr>
            <w:tcW w:w="1627" w:type="pct"/>
            <w:tcBorders>
              <w:top w:val="nil"/>
              <w:left w:val="nil"/>
              <w:bottom w:val="single" w:sz="4" w:space="0" w:color="auto"/>
              <w:right w:val="single" w:sz="4" w:space="0" w:color="auto"/>
            </w:tcBorders>
            <w:shd w:val="clear" w:color="auto" w:fill="auto"/>
            <w:vAlign w:val="bottom"/>
            <w:hideMark/>
          </w:tcPr>
          <w:p w14:paraId="79A5E90C"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6CEA6C77"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784FFBDA"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2F7DC651"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072DEF77"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08485A2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428D9E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B9D7F49"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4EB327B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E3B55B8" w14:textId="77777777" w:rsidR="00A168A8" w:rsidRPr="00A168A8" w:rsidRDefault="00A168A8" w:rsidP="00A168A8">
            <w:pPr>
              <w:jc w:val="right"/>
              <w:rPr>
                <w:color w:val="000000"/>
                <w:sz w:val="14"/>
                <w:szCs w:val="14"/>
              </w:rPr>
            </w:pPr>
            <w:r w:rsidRPr="00A168A8">
              <w:rPr>
                <w:color w:val="000000"/>
                <w:sz w:val="14"/>
                <w:szCs w:val="14"/>
              </w:rPr>
              <w:t>22</w:t>
            </w:r>
          </w:p>
        </w:tc>
        <w:tc>
          <w:tcPr>
            <w:tcW w:w="1627" w:type="pct"/>
            <w:tcBorders>
              <w:top w:val="nil"/>
              <w:left w:val="nil"/>
              <w:bottom w:val="single" w:sz="4" w:space="0" w:color="auto"/>
              <w:right w:val="single" w:sz="4" w:space="0" w:color="auto"/>
            </w:tcBorders>
            <w:shd w:val="clear" w:color="auto" w:fill="auto"/>
            <w:vAlign w:val="bottom"/>
            <w:hideMark/>
          </w:tcPr>
          <w:p w14:paraId="05544A8A"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0DBC49AE"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0B635EDF"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7E3B4F80" w14:textId="77777777" w:rsidR="00A168A8" w:rsidRPr="00A168A8" w:rsidRDefault="00A168A8" w:rsidP="00A168A8">
            <w:pPr>
              <w:jc w:val="right"/>
              <w:rPr>
                <w:color w:val="000000"/>
                <w:sz w:val="14"/>
                <w:szCs w:val="14"/>
              </w:rPr>
            </w:pPr>
            <w:r w:rsidRPr="00A168A8">
              <w:rPr>
                <w:color w:val="000000"/>
                <w:sz w:val="14"/>
                <w:szCs w:val="14"/>
              </w:rPr>
              <w:t>0,283322</w:t>
            </w:r>
          </w:p>
        </w:tc>
        <w:tc>
          <w:tcPr>
            <w:tcW w:w="718" w:type="pct"/>
            <w:tcBorders>
              <w:top w:val="nil"/>
              <w:left w:val="nil"/>
              <w:bottom w:val="single" w:sz="4" w:space="0" w:color="auto"/>
              <w:right w:val="single" w:sz="4" w:space="0" w:color="auto"/>
            </w:tcBorders>
            <w:shd w:val="clear" w:color="auto" w:fill="auto"/>
            <w:noWrap/>
            <w:vAlign w:val="bottom"/>
            <w:hideMark/>
          </w:tcPr>
          <w:p w14:paraId="4465CE12" w14:textId="77777777" w:rsidR="00A168A8" w:rsidRPr="00A168A8" w:rsidRDefault="00A168A8" w:rsidP="00A168A8">
            <w:pPr>
              <w:jc w:val="right"/>
              <w:rPr>
                <w:color w:val="000000"/>
                <w:sz w:val="14"/>
                <w:szCs w:val="14"/>
              </w:rPr>
            </w:pPr>
            <w:r w:rsidRPr="00A168A8">
              <w:rPr>
                <w:color w:val="000000"/>
                <w:sz w:val="14"/>
                <w:szCs w:val="14"/>
              </w:rPr>
              <w:t>65,51</w:t>
            </w:r>
          </w:p>
        </w:tc>
        <w:tc>
          <w:tcPr>
            <w:tcW w:w="836" w:type="pct"/>
            <w:tcBorders>
              <w:top w:val="nil"/>
              <w:left w:val="nil"/>
              <w:bottom w:val="single" w:sz="4" w:space="0" w:color="auto"/>
              <w:right w:val="single" w:sz="4" w:space="0" w:color="auto"/>
            </w:tcBorders>
            <w:shd w:val="clear" w:color="auto" w:fill="auto"/>
            <w:noWrap/>
            <w:vAlign w:val="bottom"/>
            <w:hideMark/>
          </w:tcPr>
          <w:p w14:paraId="109F6A0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3D96E8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A0798E2" w14:textId="77777777" w:rsidR="00A168A8" w:rsidRPr="00A168A8" w:rsidRDefault="00A168A8" w:rsidP="00A168A8">
            <w:pPr>
              <w:jc w:val="right"/>
              <w:rPr>
                <w:color w:val="000000"/>
                <w:sz w:val="14"/>
                <w:szCs w:val="14"/>
              </w:rPr>
            </w:pPr>
            <w:r w:rsidRPr="00A168A8">
              <w:rPr>
                <w:color w:val="000000"/>
                <w:sz w:val="14"/>
                <w:szCs w:val="14"/>
              </w:rPr>
              <w:t>23</w:t>
            </w:r>
          </w:p>
        </w:tc>
        <w:tc>
          <w:tcPr>
            <w:tcW w:w="1627" w:type="pct"/>
            <w:tcBorders>
              <w:top w:val="nil"/>
              <w:left w:val="nil"/>
              <w:bottom w:val="single" w:sz="4" w:space="0" w:color="auto"/>
              <w:right w:val="single" w:sz="4" w:space="0" w:color="auto"/>
            </w:tcBorders>
            <w:shd w:val="clear" w:color="auto" w:fill="auto"/>
            <w:vAlign w:val="bottom"/>
            <w:hideMark/>
          </w:tcPr>
          <w:p w14:paraId="2080E42E"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0BBE7688"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24D5ED44"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3DFC0379" w14:textId="77777777" w:rsidR="00A168A8" w:rsidRPr="00A168A8" w:rsidRDefault="00A168A8" w:rsidP="00A168A8">
            <w:pPr>
              <w:jc w:val="right"/>
              <w:rPr>
                <w:color w:val="000000"/>
                <w:sz w:val="14"/>
                <w:szCs w:val="14"/>
              </w:rPr>
            </w:pPr>
            <w:r w:rsidRPr="00A168A8">
              <w:rPr>
                <w:color w:val="000000"/>
                <w:sz w:val="14"/>
                <w:szCs w:val="14"/>
              </w:rPr>
              <w:t>0,424983</w:t>
            </w:r>
          </w:p>
        </w:tc>
        <w:tc>
          <w:tcPr>
            <w:tcW w:w="718" w:type="pct"/>
            <w:tcBorders>
              <w:top w:val="nil"/>
              <w:left w:val="nil"/>
              <w:bottom w:val="single" w:sz="4" w:space="0" w:color="auto"/>
              <w:right w:val="single" w:sz="4" w:space="0" w:color="auto"/>
            </w:tcBorders>
            <w:shd w:val="clear" w:color="auto" w:fill="auto"/>
            <w:noWrap/>
            <w:vAlign w:val="bottom"/>
            <w:hideMark/>
          </w:tcPr>
          <w:p w14:paraId="081E1486" w14:textId="77777777" w:rsidR="00A168A8" w:rsidRPr="00A168A8" w:rsidRDefault="00A168A8" w:rsidP="00A168A8">
            <w:pPr>
              <w:jc w:val="right"/>
              <w:rPr>
                <w:color w:val="000000"/>
                <w:sz w:val="14"/>
                <w:szCs w:val="14"/>
              </w:rPr>
            </w:pPr>
            <w:r w:rsidRPr="00A168A8">
              <w:rPr>
                <w:color w:val="000000"/>
                <w:sz w:val="14"/>
                <w:szCs w:val="14"/>
              </w:rPr>
              <w:t>98,27</w:t>
            </w:r>
          </w:p>
        </w:tc>
        <w:tc>
          <w:tcPr>
            <w:tcW w:w="836" w:type="pct"/>
            <w:tcBorders>
              <w:top w:val="nil"/>
              <w:left w:val="nil"/>
              <w:bottom w:val="single" w:sz="4" w:space="0" w:color="auto"/>
              <w:right w:val="single" w:sz="4" w:space="0" w:color="auto"/>
            </w:tcBorders>
            <w:shd w:val="clear" w:color="auto" w:fill="auto"/>
            <w:noWrap/>
            <w:vAlign w:val="bottom"/>
            <w:hideMark/>
          </w:tcPr>
          <w:p w14:paraId="05060AD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6514B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7722E3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27BAD56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AD92EB7" w14:textId="77777777" w:rsidR="00A168A8" w:rsidRPr="00A168A8" w:rsidRDefault="00A168A8" w:rsidP="00A168A8">
            <w:pPr>
              <w:jc w:val="right"/>
              <w:rPr>
                <w:color w:val="000000"/>
                <w:sz w:val="14"/>
                <w:szCs w:val="14"/>
              </w:rPr>
            </w:pPr>
            <w:r w:rsidRPr="00A168A8">
              <w:rPr>
                <w:color w:val="000000"/>
                <w:sz w:val="14"/>
                <w:szCs w:val="14"/>
              </w:rPr>
              <w:t>24</w:t>
            </w:r>
          </w:p>
        </w:tc>
        <w:tc>
          <w:tcPr>
            <w:tcW w:w="1627" w:type="pct"/>
            <w:tcBorders>
              <w:top w:val="nil"/>
              <w:left w:val="nil"/>
              <w:bottom w:val="single" w:sz="4" w:space="0" w:color="auto"/>
              <w:right w:val="single" w:sz="4" w:space="0" w:color="auto"/>
            </w:tcBorders>
            <w:shd w:val="clear" w:color="auto" w:fill="auto"/>
            <w:vAlign w:val="bottom"/>
            <w:hideMark/>
          </w:tcPr>
          <w:p w14:paraId="48E1E1B8"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1C9D3560"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56155C12"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0C7A0139"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3F8DA3A6"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37CBFD2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297D7C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59A626E" w14:textId="77777777" w:rsidR="00A168A8" w:rsidRPr="00A168A8" w:rsidRDefault="00A168A8" w:rsidP="00A168A8">
            <w:pPr>
              <w:jc w:val="right"/>
              <w:rPr>
                <w:color w:val="000000"/>
                <w:sz w:val="14"/>
                <w:szCs w:val="14"/>
              </w:rPr>
            </w:pPr>
            <w:r w:rsidRPr="00A168A8">
              <w:rPr>
                <w:color w:val="000000"/>
                <w:sz w:val="14"/>
                <w:szCs w:val="14"/>
              </w:rPr>
              <w:t>25</w:t>
            </w:r>
          </w:p>
        </w:tc>
        <w:tc>
          <w:tcPr>
            <w:tcW w:w="1627" w:type="pct"/>
            <w:tcBorders>
              <w:top w:val="nil"/>
              <w:left w:val="nil"/>
              <w:bottom w:val="single" w:sz="4" w:space="0" w:color="auto"/>
              <w:right w:val="single" w:sz="4" w:space="0" w:color="auto"/>
            </w:tcBorders>
            <w:shd w:val="clear" w:color="auto" w:fill="auto"/>
            <w:vAlign w:val="bottom"/>
            <w:hideMark/>
          </w:tcPr>
          <w:p w14:paraId="4EBEF9C4"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0F80ABF3"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5651314A"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03DCBD93"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46617423"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23B1445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FCEF7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63EF2FE"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23A3167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D7B5F00" w14:textId="77777777" w:rsidR="00A168A8" w:rsidRPr="00A168A8" w:rsidRDefault="00A168A8" w:rsidP="00A168A8">
            <w:pPr>
              <w:jc w:val="right"/>
              <w:rPr>
                <w:color w:val="000000"/>
                <w:sz w:val="14"/>
                <w:szCs w:val="14"/>
              </w:rPr>
            </w:pPr>
            <w:r w:rsidRPr="00A168A8">
              <w:rPr>
                <w:color w:val="000000"/>
                <w:sz w:val="14"/>
                <w:szCs w:val="14"/>
              </w:rPr>
              <w:t>26</w:t>
            </w:r>
          </w:p>
        </w:tc>
        <w:tc>
          <w:tcPr>
            <w:tcW w:w="1627" w:type="pct"/>
            <w:tcBorders>
              <w:top w:val="nil"/>
              <w:left w:val="nil"/>
              <w:bottom w:val="single" w:sz="4" w:space="0" w:color="auto"/>
              <w:right w:val="single" w:sz="4" w:space="0" w:color="auto"/>
            </w:tcBorders>
            <w:shd w:val="clear" w:color="auto" w:fill="auto"/>
            <w:vAlign w:val="bottom"/>
            <w:hideMark/>
          </w:tcPr>
          <w:p w14:paraId="30F87ABD"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75" w:type="pct"/>
            <w:tcBorders>
              <w:top w:val="nil"/>
              <w:left w:val="nil"/>
              <w:bottom w:val="single" w:sz="4" w:space="0" w:color="auto"/>
              <w:right w:val="single" w:sz="4" w:space="0" w:color="auto"/>
            </w:tcBorders>
            <w:shd w:val="clear" w:color="auto" w:fill="auto"/>
            <w:noWrap/>
            <w:vAlign w:val="bottom"/>
            <w:hideMark/>
          </w:tcPr>
          <w:p w14:paraId="47896253"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7C8DF6CC"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6D41D87B"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121AE7F0" w14:textId="77777777" w:rsidR="00A168A8" w:rsidRPr="00A168A8" w:rsidRDefault="00A168A8" w:rsidP="00A168A8">
            <w:pPr>
              <w:jc w:val="right"/>
              <w:rPr>
                <w:color w:val="000000"/>
                <w:sz w:val="14"/>
                <w:szCs w:val="14"/>
              </w:rPr>
            </w:pPr>
            <w:r w:rsidRPr="00A168A8">
              <w:rPr>
                <w:color w:val="000000"/>
                <w:sz w:val="14"/>
                <w:szCs w:val="14"/>
              </w:rPr>
              <w:t>0,00</w:t>
            </w:r>
          </w:p>
        </w:tc>
        <w:tc>
          <w:tcPr>
            <w:tcW w:w="836" w:type="pct"/>
            <w:tcBorders>
              <w:top w:val="nil"/>
              <w:left w:val="nil"/>
              <w:bottom w:val="single" w:sz="4" w:space="0" w:color="auto"/>
              <w:right w:val="single" w:sz="4" w:space="0" w:color="auto"/>
            </w:tcBorders>
            <w:shd w:val="clear" w:color="auto" w:fill="auto"/>
            <w:noWrap/>
            <w:vAlign w:val="bottom"/>
            <w:hideMark/>
          </w:tcPr>
          <w:p w14:paraId="2D40A267"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77482180"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2A0E2C3" w14:textId="77777777" w:rsidR="00A168A8" w:rsidRPr="00A168A8" w:rsidRDefault="00A168A8" w:rsidP="00A168A8">
            <w:pPr>
              <w:jc w:val="right"/>
              <w:rPr>
                <w:color w:val="000000"/>
                <w:sz w:val="14"/>
                <w:szCs w:val="14"/>
              </w:rPr>
            </w:pPr>
            <w:r w:rsidRPr="00A168A8">
              <w:rPr>
                <w:color w:val="000000"/>
                <w:sz w:val="14"/>
                <w:szCs w:val="14"/>
              </w:rPr>
              <w:t>27</w:t>
            </w:r>
          </w:p>
        </w:tc>
        <w:tc>
          <w:tcPr>
            <w:tcW w:w="1627" w:type="pct"/>
            <w:tcBorders>
              <w:top w:val="nil"/>
              <w:left w:val="nil"/>
              <w:bottom w:val="single" w:sz="4" w:space="0" w:color="auto"/>
              <w:right w:val="single" w:sz="4" w:space="0" w:color="auto"/>
            </w:tcBorders>
            <w:shd w:val="clear" w:color="auto" w:fill="auto"/>
            <w:vAlign w:val="bottom"/>
            <w:hideMark/>
          </w:tcPr>
          <w:p w14:paraId="31283A64"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75" w:type="pct"/>
            <w:tcBorders>
              <w:top w:val="nil"/>
              <w:left w:val="nil"/>
              <w:bottom w:val="single" w:sz="4" w:space="0" w:color="auto"/>
              <w:right w:val="single" w:sz="4" w:space="0" w:color="auto"/>
            </w:tcBorders>
            <w:shd w:val="clear" w:color="auto" w:fill="auto"/>
            <w:noWrap/>
            <w:vAlign w:val="bottom"/>
            <w:hideMark/>
          </w:tcPr>
          <w:p w14:paraId="6F54E937"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2783C97C"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05D5601C"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65D4BF47"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2DBAEDF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E7F2E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53A269C"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32F210A"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75F8082" w14:textId="77777777" w:rsidR="00A168A8" w:rsidRPr="00A168A8" w:rsidRDefault="00A168A8" w:rsidP="00A168A8">
            <w:pPr>
              <w:jc w:val="right"/>
              <w:rPr>
                <w:color w:val="000000"/>
                <w:sz w:val="14"/>
                <w:szCs w:val="14"/>
              </w:rPr>
            </w:pPr>
            <w:r w:rsidRPr="00A168A8">
              <w:rPr>
                <w:color w:val="000000"/>
                <w:sz w:val="14"/>
                <w:szCs w:val="14"/>
              </w:rPr>
              <w:t>28</w:t>
            </w:r>
          </w:p>
        </w:tc>
        <w:tc>
          <w:tcPr>
            <w:tcW w:w="1627" w:type="pct"/>
            <w:tcBorders>
              <w:top w:val="nil"/>
              <w:left w:val="nil"/>
              <w:bottom w:val="single" w:sz="4" w:space="0" w:color="auto"/>
              <w:right w:val="single" w:sz="4" w:space="0" w:color="auto"/>
            </w:tcBorders>
            <w:shd w:val="clear" w:color="auto" w:fill="auto"/>
            <w:vAlign w:val="bottom"/>
            <w:hideMark/>
          </w:tcPr>
          <w:p w14:paraId="05D1D239"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5D7A83C3"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401DAC60"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4D6AC53A"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141D208F"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3C76C34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E6FFC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2133BB9" w14:textId="77777777" w:rsidR="00A168A8" w:rsidRPr="00A168A8" w:rsidRDefault="00A168A8" w:rsidP="00A168A8">
            <w:pPr>
              <w:jc w:val="center"/>
              <w:rPr>
                <w:color w:val="000000"/>
                <w:sz w:val="14"/>
                <w:szCs w:val="14"/>
              </w:rPr>
            </w:pPr>
            <w:r w:rsidRPr="00A168A8">
              <w:rPr>
                <w:color w:val="000000"/>
                <w:sz w:val="14"/>
                <w:szCs w:val="14"/>
              </w:rPr>
              <w:t xml:space="preserve">ТП 10/0,4 </w:t>
            </w:r>
            <w:proofErr w:type="spellStart"/>
            <w:r w:rsidRPr="00A168A8">
              <w:rPr>
                <w:color w:val="000000"/>
                <w:sz w:val="14"/>
                <w:szCs w:val="14"/>
              </w:rPr>
              <w:t>кВ</w:t>
            </w:r>
            <w:proofErr w:type="spellEnd"/>
            <w:r w:rsidRPr="00A168A8">
              <w:rPr>
                <w:color w:val="000000"/>
                <w:sz w:val="14"/>
                <w:szCs w:val="14"/>
              </w:rPr>
              <w:t xml:space="preserve"> №3</w:t>
            </w:r>
          </w:p>
        </w:tc>
      </w:tr>
      <w:tr w:rsidR="00A168A8" w:rsidRPr="00A168A8" w14:paraId="446B9B9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6F01BE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400/10/0,4</w:t>
            </w:r>
          </w:p>
        </w:tc>
      </w:tr>
      <w:tr w:rsidR="00A168A8" w:rsidRPr="00A168A8" w14:paraId="1DC3820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F3C3FC0" w14:textId="77777777" w:rsidR="00A168A8" w:rsidRPr="00A168A8" w:rsidRDefault="00A168A8" w:rsidP="00A168A8">
            <w:pPr>
              <w:jc w:val="right"/>
              <w:rPr>
                <w:color w:val="000000"/>
                <w:sz w:val="14"/>
                <w:szCs w:val="14"/>
              </w:rPr>
            </w:pPr>
            <w:r w:rsidRPr="00A168A8">
              <w:rPr>
                <w:color w:val="000000"/>
                <w:sz w:val="14"/>
                <w:szCs w:val="14"/>
              </w:rPr>
              <w:t>29</w:t>
            </w:r>
          </w:p>
        </w:tc>
        <w:tc>
          <w:tcPr>
            <w:tcW w:w="1627" w:type="pct"/>
            <w:tcBorders>
              <w:top w:val="nil"/>
              <w:left w:val="nil"/>
              <w:bottom w:val="single" w:sz="4" w:space="0" w:color="auto"/>
              <w:right w:val="single" w:sz="4" w:space="0" w:color="auto"/>
            </w:tcBorders>
            <w:shd w:val="clear" w:color="auto" w:fill="auto"/>
            <w:vAlign w:val="bottom"/>
            <w:hideMark/>
          </w:tcPr>
          <w:p w14:paraId="7566916C"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575" w:type="pct"/>
            <w:tcBorders>
              <w:top w:val="nil"/>
              <w:left w:val="nil"/>
              <w:bottom w:val="single" w:sz="4" w:space="0" w:color="auto"/>
              <w:right w:val="single" w:sz="4" w:space="0" w:color="auto"/>
            </w:tcBorders>
            <w:shd w:val="clear" w:color="auto" w:fill="auto"/>
            <w:noWrap/>
            <w:vAlign w:val="bottom"/>
            <w:hideMark/>
          </w:tcPr>
          <w:p w14:paraId="7AE5D2FE" w14:textId="77777777" w:rsidR="00A168A8" w:rsidRPr="00A168A8" w:rsidRDefault="00A168A8" w:rsidP="00A168A8">
            <w:pPr>
              <w:jc w:val="right"/>
              <w:rPr>
                <w:color w:val="000000"/>
                <w:sz w:val="14"/>
                <w:szCs w:val="14"/>
              </w:rPr>
            </w:pPr>
            <w:r w:rsidRPr="00A168A8">
              <w:rPr>
                <w:color w:val="000000"/>
                <w:sz w:val="14"/>
                <w:szCs w:val="14"/>
              </w:rPr>
              <w:t>2</w:t>
            </w:r>
          </w:p>
        </w:tc>
        <w:tc>
          <w:tcPr>
            <w:tcW w:w="488" w:type="pct"/>
            <w:tcBorders>
              <w:top w:val="nil"/>
              <w:left w:val="nil"/>
              <w:bottom w:val="single" w:sz="4" w:space="0" w:color="auto"/>
              <w:right w:val="single" w:sz="4" w:space="0" w:color="auto"/>
            </w:tcBorders>
            <w:shd w:val="clear" w:color="auto" w:fill="auto"/>
            <w:noWrap/>
            <w:vAlign w:val="bottom"/>
            <w:hideMark/>
          </w:tcPr>
          <w:p w14:paraId="5DDC56BA"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68F81288" w14:textId="77777777" w:rsidR="00A168A8" w:rsidRPr="00A168A8" w:rsidRDefault="00A168A8" w:rsidP="00A168A8">
            <w:pPr>
              <w:jc w:val="right"/>
              <w:rPr>
                <w:color w:val="000000"/>
                <w:sz w:val="14"/>
                <w:szCs w:val="14"/>
              </w:rPr>
            </w:pPr>
            <w:r w:rsidRPr="00A168A8">
              <w:rPr>
                <w:color w:val="000000"/>
                <w:sz w:val="14"/>
                <w:szCs w:val="14"/>
              </w:rPr>
              <w:t>0,8</w:t>
            </w:r>
          </w:p>
        </w:tc>
        <w:tc>
          <w:tcPr>
            <w:tcW w:w="718" w:type="pct"/>
            <w:tcBorders>
              <w:top w:val="nil"/>
              <w:left w:val="nil"/>
              <w:bottom w:val="single" w:sz="4" w:space="0" w:color="auto"/>
              <w:right w:val="single" w:sz="4" w:space="0" w:color="auto"/>
            </w:tcBorders>
            <w:shd w:val="clear" w:color="auto" w:fill="auto"/>
            <w:noWrap/>
            <w:vAlign w:val="bottom"/>
            <w:hideMark/>
          </w:tcPr>
          <w:p w14:paraId="0FEBDA01" w14:textId="77777777" w:rsidR="00A168A8" w:rsidRPr="00A168A8" w:rsidRDefault="00A168A8" w:rsidP="00A168A8">
            <w:pPr>
              <w:jc w:val="right"/>
              <w:rPr>
                <w:color w:val="000000"/>
                <w:sz w:val="14"/>
                <w:szCs w:val="14"/>
              </w:rPr>
            </w:pPr>
            <w:r w:rsidRPr="00A168A8">
              <w:rPr>
                <w:color w:val="000000"/>
                <w:sz w:val="14"/>
                <w:szCs w:val="14"/>
              </w:rPr>
              <w:t>184,98</w:t>
            </w:r>
          </w:p>
        </w:tc>
        <w:tc>
          <w:tcPr>
            <w:tcW w:w="836" w:type="pct"/>
            <w:tcBorders>
              <w:top w:val="nil"/>
              <w:left w:val="nil"/>
              <w:bottom w:val="single" w:sz="4" w:space="0" w:color="auto"/>
              <w:right w:val="single" w:sz="4" w:space="0" w:color="auto"/>
            </w:tcBorders>
            <w:shd w:val="clear" w:color="auto" w:fill="auto"/>
            <w:noWrap/>
            <w:vAlign w:val="bottom"/>
            <w:hideMark/>
          </w:tcPr>
          <w:p w14:paraId="66170FB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1894D7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06115FF" w14:textId="77777777" w:rsidR="00A168A8" w:rsidRPr="00A168A8" w:rsidRDefault="00A168A8" w:rsidP="00A168A8">
            <w:pPr>
              <w:jc w:val="right"/>
              <w:rPr>
                <w:color w:val="000000"/>
                <w:sz w:val="14"/>
                <w:szCs w:val="14"/>
              </w:rPr>
            </w:pPr>
            <w:r w:rsidRPr="00A168A8">
              <w:rPr>
                <w:color w:val="000000"/>
                <w:sz w:val="14"/>
                <w:szCs w:val="14"/>
              </w:rPr>
              <w:t>30</w:t>
            </w:r>
          </w:p>
        </w:tc>
        <w:tc>
          <w:tcPr>
            <w:tcW w:w="1627" w:type="pct"/>
            <w:tcBorders>
              <w:top w:val="nil"/>
              <w:left w:val="nil"/>
              <w:bottom w:val="single" w:sz="4" w:space="0" w:color="auto"/>
              <w:right w:val="single" w:sz="4" w:space="0" w:color="auto"/>
            </w:tcBorders>
            <w:shd w:val="clear" w:color="auto" w:fill="auto"/>
            <w:vAlign w:val="bottom"/>
            <w:hideMark/>
          </w:tcPr>
          <w:p w14:paraId="5795B958"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25F4396A"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254B662F"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589BE846"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702A9F0B"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2E244C2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54481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B6D2F36" w14:textId="77777777" w:rsidR="00A168A8" w:rsidRPr="00A168A8" w:rsidRDefault="00A168A8" w:rsidP="00A168A8">
            <w:pPr>
              <w:jc w:val="right"/>
              <w:rPr>
                <w:color w:val="000000"/>
                <w:sz w:val="14"/>
                <w:szCs w:val="14"/>
              </w:rPr>
            </w:pPr>
            <w:r w:rsidRPr="00A168A8">
              <w:rPr>
                <w:color w:val="000000"/>
                <w:sz w:val="14"/>
                <w:szCs w:val="14"/>
              </w:rPr>
              <w:t>31</w:t>
            </w:r>
          </w:p>
        </w:tc>
        <w:tc>
          <w:tcPr>
            <w:tcW w:w="1627" w:type="pct"/>
            <w:tcBorders>
              <w:top w:val="nil"/>
              <w:left w:val="nil"/>
              <w:bottom w:val="single" w:sz="4" w:space="0" w:color="auto"/>
              <w:right w:val="single" w:sz="4" w:space="0" w:color="auto"/>
            </w:tcBorders>
            <w:shd w:val="clear" w:color="auto" w:fill="auto"/>
            <w:vAlign w:val="bottom"/>
            <w:hideMark/>
          </w:tcPr>
          <w:p w14:paraId="36B8FCD0"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71C79B5D"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11A03CE5"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4B4CC547"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5B391573"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37F8C2C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5EB4D7"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55F9738" w14:textId="77777777" w:rsidR="00A168A8" w:rsidRPr="00A168A8" w:rsidRDefault="00A168A8" w:rsidP="00A168A8">
            <w:pPr>
              <w:jc w:val="right"/>
              <w:rPr>
                <w:color w:val="000000"/>
                <w:sz w:val="14"/>
                <w:szCs w:val="14"/>
              </w:rPr>
            </w:pPr>
            <w:r w:rsidRPr="00A168A8">
              <w:rPr>
                <w:color w:val="000000"/>
                <w:sz w:val="14"/>
                <w:szCs w:val="14"/>
              </w:rPr>
              <w:t>32</w:t>
            </w:r>
          </w:p>
        </w:tc>
        <w:tc>
          <w:tcPr>
            <w:tcW w:w="1627" w:type="pct"/>
            <w:tcBorders>
              <w:top w:val="nil"/>
              <w:left w:val="nil"/>
              <w:bottom w:val="single" w:sz="4" w:space="0" w:color="auto"/>
              <w:right w:val="single" w:sz="4" w:space="0" w:color="auto"/>
            </w:tcBorders>
            <w:shd w:val="clear" w:color="auto" w:fill="auto"/>
            <w:vAlign w:val="bottom"/>
            <w:hideMark/>
          </w:tcPr>
          <w:p w14:paraId="3F38FD89"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08634179"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62D3641F"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62B4D6B2" w14:textId="77777777" w:rsidR="00A168A8" w:rsidRPr="00A168A8" w:rsidRDefault="00A168A8" w:rsidP="00A168A8">
            <w:pPr>
              <w:jc w:val="right"/>
              <w:rPr>
                <w:color w:val="000000"/>
                <w:sz w:val="14"/>
                <w:szCs w:val="14"/>
              </w:rPr>
            </w:pPr>
            <w:r w:rsidRPr="00A168A8">
              <w:rPr>
                <w:color w:val="000000"/>
                <w:sz w:val="14"/>
                <w:szCs w:val="14"/>
              </w:rPr>
              <w:t>2,066584</w:t>
            </w:r>
          </w:p>
        </w:tc>
        <w:tc>
          <w:tcPr>
            <w:tcW w:w="718" w:type="pct"/>
            <w:tcBorders>
              <w:top w:val="nil"/>
              <w:left w:val="nil"/>
              <w:bottom w:val="single" w:sz="4" w:space="0" w:color="auto"/>
              <w:right w:val="single" w:sz="4" w:space="0" w:color="auto"/>
            </w:tcBorders>
            <w:shd w:val="clear" w:color="auto" w:fill="auto"/>
            <w:noWrap/>
            <w:vAlign w:val="bottom"/>
            <w:hideMark/>
          </w:tcPr>
          <w:p w14:paraId="4E9D57E9" w14:textId="77777777" w:rsidR="00A168A8" w:rsidRPr="00A168A8" w:rsidRDefault="00A168A8" w:rsidP="00A168A8">
            <w:pPr>
              <w:jc w:val="right"/>
              <w:rPr>
                <w:color w:val="000000"/>
                <w:sz w:val="14"/>
                <w:szCs w:val="14"/>
              </w:rPr>
            </w:pPr>
            <w:r w:rsidRPr="00A168A8">
              <w:rPr>
                <w:color w:val="000000"/>
                <w:sz w:val="14"/>
                <w:szCs w:val="14"/>
              </w:rPr>
              <w:t>477,86</w:t>
            </w:r>
          </w:p>
        </w:tc>
        <w:tc>
          <w:tcPr>
            <w:tcW w:w="836" w:type="pct"/>
            <w:tcBorders>
              <w:top w:val="nil"/>
              <w:left w:val="nil"/>
              <w:bottom w:val="single" w:sz="4" w:space="0" w:color="auto"/>
              <w:right w:val="single" w:sz="4" w:space="0" w:color="auto"/>
            </w:tcBorders>
            <w:shd w:val="clear" w:color="auto" w:fill="auto"/>
            <w:noWrap/>
            <w:vAlign w:val="bottom"/>
            <w:hideMark/>
          </w:tcPr>
          <w:p w14:paraId="0542590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2A3079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54C7EA4"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22FA4311"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366CD33" w14:textId="77777777" w:rsidR="00A168A8" w:rsidRPr="00A168A8" w:rsidRDefault="00A168A8" w:rsidP="00A168A8">
            <w:pPr>
              <w:jc w:val="right"/>
              <w:rPr>
                <w:color w:val="000000"/>
                <w:sz w:val="14"/>
                <w:szCs w:val="14"/>
              </w:rPr>
            </w:pPr>
            <w:r w:rsidRPr="00A168A8">
              <w:rPr>
                <w:color w:val="000000"/>
                <w:sz w:val="14"/>
                <w:szCs w:val="14"/>
              </w:rPr>
              <w:t>33</w:t>
            </w:r>
          </w:p>
        </w:tc>
        <w:tc>
          <w:tcPr>
            <w:tcW w:w="1627" w:type="pct"/>
            <w:tcBorders>
              <w:top w:val="nil"/>
              <w:left w:val="nil"/>
              <w:bottom w:val="single" w:sz="4" w:space="0" w:color="auto"/>
              <w:right w:val="single" w:sz="4" w:space="0" w:color="auto"/>
            </w:tcBorders>
            <w:shd w:val="clear" w:color="auto" w:fill="auto"/>
            <w:vAlign w:val="bottom"/>
            <w:hideMark/>
          </w:tcPr>
          <w:p w14:paraId="09DAF0DA"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2F568E13" w14:textId="77777777" w:rsidR="00A168A8" w:rsidRPr="00A168A8" w:rsidRDefault="00A168A8" w:rsidP="00A168A8">
            <w:pPr>
              <w:jc w:val="right"/>
              <w:rPr>
                <w:color w:val="000000"/>
                <w:sz w:val="14"/>
                <w:szCs w:val="14"/>
              </w:rPr>
            </w:pPr>
            <w:r w:rsidRPr="00A168A8">
              <w:rPr>
                <w:color w:val="000000"/>
                <w:sz w:val="14"/>
                <w:szCs w:val="14"/>
              </w:rPr>
              <w:t>0,083333</w:t>
            </w:r>
          </w:p>
        </w:tc>
        <w:tc>
          <w:tcPr>
            <w:tcW w:w="488" w:type="pct"/>
            <w:tcBorders>
              <w:top w:val="nil"/>
              <w:left w:val="nil"/>
              <w:bottom w:val="single" w:sz="4" w:space="0" w:color="auto"/>
              <w:right w:val="single" w:sz="4" w:space="0" w:color="auto"/>
            </w:tcBorders>
            <w:shd w:val="clear" w:color="auto" w:fill="auto"/>
            <w:noWrap/>
            <w:vAlign w:val="bottom"/>
            <w:hideMark/>
          </w:tcPr>
          <w:p w14:paraId="26952F31"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44403ECC" w14:textId="77777777" w:rsidR="00A168A8" w:rsidRPr="00A168A8" w:rsidRDefault="00A168A8" w:rsidP="00A168A8">
            <w:pPr>
              <w:jc w:val="right"/>
              <w:rPr>
                <w:color w:val="000000"/>
                <w:sz w:val="14"/>
                <w:szCs w:val="14"/>
              </w:rPr>
            </w:pPr>
            <w:r w:rsidRPr="00A168A8">
              <w:rPr>
                <w:color w:val="000000"/>
                <w:sz w:val="14"/>
                <w:szCs w:val="14"/>
              </w:rPr>
              <w:t>0,0249999</w:t>
            </w:r>
          </w:p>
        </w:tc>
        <w:tc>
          <w:tcPr>
            <w:tcW w:w="718" w:type="pct"/>
            <w:tcBorders>
              <w:top w:val="nil"/>
              <w:left w:val="nil"/>
              <w:bottom w:val="single" w:sz="4" w:space="0" w:color="auto"/>
              <w:right w:val="single" w:sz="4" w:space="0" w:color="auto"/>
            </w:tcBorders>
            <w:shd w:val="clear" w:color="auto" w:fill="auto"/>
            <w:noWrap/>
            <w:vAlign w:val="bottom"/>
            <w:hideMark/>
          </w:tcPr>
          <w:p w14:paraId="6FB5E356"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2FDF422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DB8D0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5EB95AD" w14:textId="77777777" w:rsidR="00A168A8" w:rsidRPr="00A168A8" w:rsidRDefault="00A168A8" w:rsidP="00A168A8">
            <w:pPr>
              <w:jc w:val="right"/>
              <w:rPr>
                <w:color w:val="000000"/>
                <w:sz w:val="14"/>
                <w:szCs w:val="14"/>
              </w:rPr>
            </w:pPr>
            <w:r w:rsidRPr="00A168A8">
              <w:rPr>
                <w:color w:val="000000"/>
                <w:sz w:val="14"/>
                <w:szCs w:val="14"/>
              </w:rPr>
              <w:t>34</w:t>
            </w:r>
          </w:p>
        </w:tc>
        <w:tc>
          <w:tcPr>
            <w:tcW w:w="1627" w:type="pct"/>
            <w:tcBorders>
              <w:top w:val="nil"/>
              <w:left w:val="nil"/>
              <w:bottom w:val="single" w:sz="4" w:space="0" w:color="auto"/>
              <w:right w:val="single" w:sz="4" w:space="0" w:color="auto"/>
            </w:tcBorders>
            <w:shd w:val="clear" w:color="auto" w:fill="auto"/>
            <w:vAlign w:val="bottom"/>
            <w:hideMark/>
          </w:tcPr>
          <w:p w14:paraId="69D9F805"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6A0CC07D"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0641721A"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17C2F822"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2DB5FC08"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399283E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B2945C7"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5BD803C" w14:textId="77777777" w:rsidR="00A168A8" w:rsidRPr="00A168A8" w:rsidRDefault="00A168A8" w:rsidP="00A168A8">
            <w:pPr>
              <w:jc w:val="right"/>
              <w:rPr>
                <w:color w:val="000000"/>
                <w:sz w:val="14"/>
                <w:szCs w:val="14"/>
              </w:rPr>
            </w:pPr>
            <w:r w:rsidRPr="00A168A8">
              <w:rPr>
                <w:color w:val="000000"/>
                <w:sz w:val="14"/>
                <w:szCs w:val="14"/>
              </w:rPr>
              <w:t>35</w:t>
            </w:r>
          </w:p>
        </w:tc>
        <w:tc>
          <w:tcPr>
            <w:tcW w:w="1627" w:type="pct"/>
            <w:tcBorders>
              <w:top w:val="nil"/>
              <w:left w:val="nil"/>
              <w:bottom w:val="single" w:sz="4" w:space="0" w:color="auto"/>
              <w:right w:val="single" w:sz="4" w:space="0" w:color="auto"/>
            </w:tcBorders>
            <w:shd w:val="clear" w:color="auto" w:fill="auto"/>
            <w:vAlign w:val="bottom"/>
            <w:hideMark/>
          </w:tcPr>
          <w:p w14:paraId="41ED56F6"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492DFB0D" w14:textId="77777777" w:rsidR="00A168A8" w:rsidRPr="00A168A8" w:rsidRDefault="00A168A8" w:rsidP="00A168A8">
            <w:pPr>
              <w:jc w:val="right"/>
              <w:rPr>
                <w:color w:val="000000"/>
                <w:sz w:val="14"/>
                <w:szCs w:val="14"/>
              </w:rPr>
            </w:pPr>
            <w:r w:rsidRPr="00A168A8">
              <w:rPr>
                <w:color w:val="000000"/>
                <w:sz w:val="14"/>
                <w:szCs w:val="14"/>
              </w:rPr>
              <w:t>0,083333</w:t>
            </w:r>
          </w:p>
        </w:tc>
        <w:tc>
          <w:tcPr>
            <w:tcW w:w="488" w:type="pct"/>
            <w:tcBorders>
              <w:top w:val="nil"/>
              <w:left w:val="nil"/>
              <w:bottom w:val="single" w:sz="4" w:space="0" w:color="auto"/>
              <w:right w:val="single" w:sz="4" w:space="0" w:color="auto"/>
            </w:tcBorders>
            <w:shd w:val="clear" w:color="auto" w:fill="auto"/>
            <w:noWrap/>
            <w:vAlign w:val="bottom"/>
            <w:hideMark/>
          </w:tcPr>
          <w:p w14:paraId="0404F9D8"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4DF177F5" w14:textId="77777777" w:rsidR="00A168A8" w:rsidRPr="00A168A8" w:rsidRDefault="00A168A8" w:rsidP="00A168A8">
            <w:pPr>
              <w:jc w:val="right"/>
              <w:rPr>
                <w:color w:val="000000"/>
                <w:sz w:val="14"/>
                <w:szCs w:val="14"/>
              </w:rPr>
            </w:pPr>
            <w:r w:rsidRPr="00A168A8">
              <w:rPr>
                <w:color w:val="000000"/>
                <w:sz w:val="14"/>
                <w:szCs w:val="14"/>
              </w:rPr>
              <w:t>0,0249999</w:t>
            </w:r>
          </w:p>
        </w:tc>
        <w:tc>
          <w:tcPr>
            <w:tcW w:w="718" w:type="pct"/>
            <w:tcBorders>
              <w:top w:val="nil"/>
              <w:left w:val="nil"/>
              <w:bottom w:val="single" w:sz="4" w:space="0" w:color="auto"/>
              <w:right w:val="single" w:sz="4" w:space="0" w:color="auto"/>
            </w:tcBorders>
            <w:shd w:val="clear" w:color="auto" w:fill="auto"/>
            <w:noWrap/>
            <w:vAlign w:val="bottom"/>
            <w:hideMark/>
          </w:tcPr>
          <w:p w14:paraId="4393DD74"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1AA370C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A755C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966967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372A3337"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191B6FC" w14:textId="77777777" w:rsidR="00A168A8" w:rsidRPr="00A168A8" w:rsidRDefault="00A168A8" w:rsidP="00A168A8">
            <w:pPr>
              <w:jc w:val="right"/>
              <w:rPr>
                <w:color w:val="000000"/>
                <w:sz w:val="14"/>
                <w:szCs w:val="14"/>
              </w:rPr>
            </w:pPr>
            <w:r w:rsidRPr="00A168A8">
              <w:rPr>
                <w:color w:val="000000"/>
                <w:sz w:val="14"/>
                <w:szCs w:val="14"/>
              </w:rPr>
              <w:t>36</w:t>
            </w:r>
          </w:p>
        </w:tc>
        <w:tc>
          <w:tcPr>
            <w:tcW w:w="1627" w:type="pct"/>
            <w:tcBorders>
              <w:top w:val="nil"/>
              <w:left w:val="nil"/>
              <w:bottom w:val="single" w:sz="4" w:space="0" w:color="auto"/>
              <w:right w:val="single" w:sz="4" w:space="0" w:color="auto"/>
            </w:tcBorders>
            <w:shd w:val="clear" w:color="auto" w:fill="auto"/>
            <w:vAlign w:val="bottom"/>
            <w:hideMark/>
          </w:tcPr>
          <w:p w14:paraId="5E25D4B6"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6C5E2AEC"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73A193A5"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18AA2125" w14:textId="77777777" w:rsidR="00A168A8" w:rsidRPr="00A168A8" w:rsidRDefault="00A168A8" w:rsidP="00A168A8">
            <w:pPr>
              <w:jc w:val="right"/>
              <w:rPr>
                <w:color w:val="000000"/>
                <w:sz w:val="14"/>
                <w:szCs w:val="14"/>
              </w:rPr>
            </w:pPr>
            <w:r w:rsidRPr="00A168A8">
              <w:rPr>
                <w:color w:val="000000"/>
                <w:sz w:val="14"/>
                <w:szCs w:val="14"/>
              </w:rPr>
              <w:t>0,283322</w:t>
            </w:r>
          </w:p>
        </w:tc>
        <w:tc>
          <w:tcPr>
            <w:tcW w:w="718" w:type="pct"/>
            <w:tcBorders>
              <w:top w:val="nil"/>
              <w:left w:val="nil"/>
              <w:bottom w:val="single" w:sz="4" w:space="0" w:color="auto"/>
              <w:right w:val="single" w:sz="4" w:space="0" w:color="auto"/>
            </w:tcBorders>
            <w:shd w:val="clear" w:color="auto" w:fill="auto"/>
            <w:noWrap/>
            <w:vAlign w:val="bottom"/>
            <w:hideMark/>
          </w:tcPr>
          <w:p w14:paraId="51C65A30" w14:textId="77777777" w:rsidR="00A168A8" w:rsidRPr="00A168A8" w:rsidRDefault="00A168A8" w:rsidP="00A168A8">
            <w:pPr>
              <w:jc w:val="right"/>
              <w:rPr>
                <w:color w:val="000000"/>
                <w:sz w:val="14"/>
                <w:szCs w:val="14"/>
              </w:rPr>
            </w:pPr>
            <w:r w:rsidRPr="00A168A8">
              <w:rPr>
                <w:color w:val="000000"/>
                <w:sz w:val="14"/>
                <w:szCs w:val="14"/>
              </w:rPr>
              <w:t>65,51</w:t>
            </w:r>
          </w:p>
        </w:tc>
        <w:tc>
          <w:tcPr>
            <w:tcW w:w="836" w:type="pct"/>
            <w:tcBorders>
              <w:top w:val="nil"/>
              <w:left w:val="nil"/>
              <w:bottom w:val="single" w:sz="4" w:space="0" w:color="auto"/>
              <w:right w:val="single" w:sz="4" w:space="0" w:color="auto"/>
            </w:tcBorders>
            <w:shd w:val="clear" w:color="auto" w:fill="auto"/>
            <w:noWrap/>
            <w:vAlign w:val="bottom"/>
            <w:hideMark/>
          </w:tcPr>
          <w:p w14:paraId="417EC3C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6265B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8FB911B" w14:textId="77777777" w:rsidR="00A168A8" w:rsidRPr="00A168A8" w:rsidRDefault="00A168A8" w:rsidP="00A168A8">
            <w:pPr>
              <w:jc w:val="right"/>
              <w:rPr>
                <w:color w:val="000000"/>
                <w:sz w:val="14"/>
                <w:szCs w:val="14"/>
              </w:rPr>
            </w:pPr>
            <w:r w:rsidRPr="00A168A8">
              <w:rPr>
                <w:color w:val="000000"/>
                <w:sz w:val="14"/>
                <w:szCs w:val="14"/>
              </w:rPr>
              <w:t>37</w:t>
            </w:r>
          </w:p>
        </w:tc>
        <w:tc>
          <w:tcPr>
            <w:tcW w:w="1627" w:type="pct"/>
            <w:tcBorders>
              <w:top w:val="nil"/>
              <w:left w:val="nil"/>
              <w:bottom w:val="single" w:sz="4" w:space="0" w:color="auto"/>
              <w:right w:val="single" w:sz="4" w:space="0" w:color="auto"/>
            </w:tcBorders>
            <w:shd w:val="clear" w:color="auto" w:fill="auto"/>
            <w:vAlign w:val="bottom"/>
            <w:hideMark/>
          </w:tcPr>
          <w:p w14:paraId="15FAA7A1"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BFD97C4"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5AB41098"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48ED819E" w14:textId="77777777" w:rsidR="00A168A8" w:rsidRPr="00A168A8" w:rsidRDefault="00A168A8" w:rsidP="00A168A8">
            <w:pPr>
              <w:jc w:val="right"/>
              <w:rPr>
                <w:color w:val="000000"/>
                <w:sz w:val="14"/>
                <w:szCs w:val="14"/>
              </w:rPr>
            </w:pPr>
            <w:r w:rsidRPr="00A168A8">
              <w:rPr>
                <w:color w:val="000000"/>
                <w:sz w:val="14"/>
                <w:szCs w:val="14"/>
              </w:rPr>
              <w:t>0,424983</w:t>
            </w:r>
          </w:p>
        </w:tc>
        <w:tc>
          <w:tcPr>
            <w:tcW w:w="718" w:type="pct"/>
            <w:tcBorders>
              <w:top w:val="nil"/>
              <w:left w:val="nil"/>
              <w:bottom w:val="single" w:sz="4" w:space="0" w:color="auto"/>
              <w:right w:val="single" w:sz="4" w:space="0" w:color="auto"/>
            </w:tcBorders>
            <w:shd w:val="clear" w:color="auto" w:fill="auto"/>
            <w:noWrap/>
            <w:vAlign w:val="bottom"/>
            <w:hideMark/>
          </w:tcPr>
          <w:p w14:paraId="5A92618A" w14:textId="77777777" w:rsidR="00A168A8" w:rsidRPr="00A168A8" w:rsidRDefault="00A168A8" w:rsidP="00A168A8">
            <w:pPr>
              <w:jc w:val="right"/>
              <w:rPr>
                <w:color w:val="000000"/>
                <w:sz w:val="14"/>
                <w:szCs w:val="14"/>
              </w:rPr>
            </w:pPr>
            <w:r w:rsidRPr="00A168A8">
              <w:rPr>
                <w:color w:val="000000"/>
                <w:sz w:val="14"/>
                <w:szCs w:val="14"/>
              </w:rPr>
              <w:t>98,27</w:t>
            </w:r>
          </w:p>
        </w:tc>
        <w:tc>
          <w:tcPr>
            <w:tcW w:w="836" w:type="pct"/>
            <w:tcBorders>
              <w:top w:val="nil"/>
              <w:left w:val="nil"/>
              <w:bottom w:val="single" w:sz="4" w:space="0" w:color="auto"/>
              <w:right w:val="single" w:sz="4" w:space="0" w:color="auto"/>
            </w:tcBorders>
            <w:shd w:val="clear" w:color="auto" w:fill="auto"/>
            <w:noWrap/>
            <w:vAlign w:val="bottom"/>
            <w:hideMark/>
          </w:tcPr>
          <w:p w14:paraId="3CB4CE7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AE663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CE4917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6C06FA8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89424EC" w14:textId="77777777" w:rsidR="00A168A8" w:rsidRPr="00A168A8" w:rsidRDefault="00A168A8" w:rsidP="00A168A8">
            <w:pPr>
              <w:jc w:val="right"/>
              <w:rPr>
                <w:color w:val="000000"/>
                <w:sz w:val="14"/>
                <w:szCs w:val="14"/>
              </w:rPr>
            </w:pPr>
            <w:r w:rsidRPr="00A168A8">
              <w:rPr>
                <w:color w:val="000000"/>
                <w:sz w:val="14"/>
                <w:szCs w:val="14"/>
              </w:rPr>
              <w:t>38</w:t>
            </w:r>
          </w:p>
        </w:tc>
        <w:tc>
          <w:tcPr>
            <w:tcW w:w="1627" w:type="pct"/>
            <w:tcBorders>
              <w:top w:val="nil"/>
              <w:left w:val="nil"/>
              <w:bottom w:val="single" w:sz="4" w:space="0" w:color="auto"/>
              <w:right w:val="single" w:sz="4" w:space="0" w:color="auto"/>
            </w:tcBorders>
            <w:shd w:val="clear" w:color="auto" w:fill="auto"/>
            <w:vAlign w:val="bottom"/>
            <w:hideMark/>
          </w:tcPr>
          <w:p w14:paraId="56593C83"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38735212"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3B204645"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603494B7"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5C3A0D8A"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3A2657E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7A20FE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2C6F7EB" w14:textId="77777777" w:rsidR="00A168A8" w:rsidRPr="00A168A8" w:rsidRDefault="00A168A8" w:rsidP="00A168A8">
            <w:pPr>
              <w:jc w:val="right"/>
              <w:rPr>
                <w:color w:val="000000"/>
                <w:sz w:val="14"/>
                <w:szCs w:val="14"/>
              </w:rPr>
            </w:pPr>
            <w:r w:rsidRPr="00A168A8">
              <w:rPr>
                <w:color w:val="000000"/>
                <w:sz w:val="14"/>
                <w:szCs w:val="14"/>
              </w:rPr>
              <w:t>39</w:t>
            </w:r>
          </w:p>
        </w:tc>
        <w:tc>
          <w:tcPr>
            <w:tcW w:w="1627" w:type="pct"/>
            <w:tcBorders>
              <w:top w:val="nil"/>
              <w:left w:val="nil"/>
              <w:bottom w:val="single" w:sz="4" w:space="0" w:color="auto"/>
              <w:right w:val="single" w:sz="4" w:space="0" w:color="auto"/>
            </w:tcBorders>
            <w:shd w:val="clear" w:color="auto" w:fill="auto"/>
            <w:vAlign w:val="bottom"/>
            <w:hideMark/>
          </w:tcPr>
          <w:p w14:paraId="0621E697"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5D97D7C4"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253D5ACA"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3DD0B007"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09FDE2AD"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6BEDAA1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61E9B1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F485CD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1DCAED1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F30AC47" w14:textId="77777777" w:rsidR="00A168A8" w:rsidRPr="00A168A8" w:rsidRDefault="00A168A8" w:rsidP="00A168A8">
            <w:pPr>
              <w:jc w:val="right"/>
              <w:rPr>
                <w:color w:val="000000"/>
                <w:sz w:val="14"/>
                <w:szCs w:val="14"/>
              </w:rPr>
            </w:pPr>
            <w:r w:rsidRPr="00A168A8">
              <w:rPr>
                <w:color w:val="000000"/>
                <w:sz w:val="14"/>
                <w:szCs w:val="14"/>
              </w:rPr>
              <w:t>40</w:t>
            </w:r>
          </w:p>
        </w:tc>
        <w:tc>
          <w:tcPr>
            <w:tcW w:w="1627" w:type="pct"/>
            <w:tcBorders>
              <w:top w:val="nil"/>
              <w:left w:val="nil"/>
              <w:bottom w:val="single" w:sz="4" w:space="0" w:color="auto"/>
              <w:right w:val="single" w:sz="4" w:space="0" w:color="auto"/>
            </w:tcBorders>
            <w:shd w:val="clear" w:color="auto" w:fill="auto"/>
            <w:vAlign w:val="bottom"/>
            <w:hideMark/>
          </w:tcPr>
          <w:p w14:paraId="394E015A"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75" w:type="pct"/>
            <w:tcBorders>
              <w:top w:val="nil"/>
              <w:left w:val="nil"/>
              <w:bottom w:val="single" w:sz="4" w:space="0" w:color="auto"/>
              <w:right w:val="single" w:sz="4" w:space="0" w:color="auto"/>
            </w:tcBorders>
            <w:shd w:val="clear" w:color="auto" w:fill="auto"/>
            <w:noWrap/>
            <w:vAlign w:val="bottom"/>
            <w:hideMark/>
          </w:tcPr>
          <w:p w14:paraId="0096A05B"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2D92818D"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6880C46E"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2EFC9CDF" w14:textId="77777777" w:rsidR="00A168A8" w:rsidRPr="00A168A8" w:rsidRDefault="00A168A8" w:rsidP="00A168A8">
            <w:pPr>
              <w:jc w:val="right"/>
              <w:rPr>
                <w:color w:val="000000"/>
                <w:sz w:val="14"/>
                <w:szCs w:val="14"/>
              </w:rPr>
            </w:pPr>
            <w:r w:rsidRPr="00A168A8">
              <w:rPr>
                <w:color w:val="000000"/>
                <w:sz w:val="14"/>
                <w:szCs w:val="14"/>
              </w:rPr>
              <w:t>0,00</w:t>
            </w:r>
          </w:p>
        </w:tc>
        <w:tc>
          <w:tcPr>
            <w:tcW w:w="836" w:type="pct"/>
            <w:tcBorders>
              <w:top w:val="nil"/>
              <w:left w:val="nil"/>
              <w:bottom w:val="single" w:sz="4" w:space="0" w:color="auto"/>
              <w:right w:val="single" w:sz="4" w:space="0" w:color="auto"/>
            </w:tcBorders>
            <w:shd w:val="clear" w:color="auto" w:fill="auto"/>
            <w:noWrap/>
            <w:vAlign w:val="bottom"/>
            <w:hideMark/>
          </w:tcPr>
          <w:p w14:paraId="2C1ADE32" w14:textId="77777777" w:rsidR="00A168A8" w:rsidRPr="00A168A8" w:rsidRDefault="00A168A8" w:rsidP="00A168A8">
            <w:pPr>
              <w:rPr>
                <w:color w:val="000000"/>
                <w:sz w:val="14"/>
                <w:szCs w:val="14"/>
              </w:rPr>
            </w:pPr>
            <w:r w:rsidRPr="00A168A8">
              <w:rPr>
                <w:color w:val="000000"/>
                <w:sz w:val="14"/>
                <w:szCs w:val="14"/>
              </w:rPr>
              <w:t>Не указана операция</w:t>
            </w:r>
          </w:p>
        </w:tc>
      </w:tr>
      <w:tr w:rsidR="00A168A8" w:rsidRPr="00A168A8" w14:paraId="5FA7DB5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CF59B44" w14:textId="77777777" w:rsidR="00A168A8" w:rsidRPr="00A168A8" w:rsidRDefault="00A168A8" w:rsidP="00A168A8">
            <w:pPr>
              <w:jc w:val="right"/>
              <w:rPr>
                <w:color w:val="000000"/>
                <w:sz w:val="14"/>
                <w:szCs w:val="14"/>
              </w:rPr>
            </w:pPr>
            <w:r w:rsidRPr="00A168A8">
              <w:rPr>
                <w:color w:val="000000"/>
                <w:sz w:val="14"/>
                <w:szCs w:val="14"/>
              </w:rPr>
              <w:t>41</w:t>
            </w:r>
          </w:p>
        </w:tc>
        <w:tc>
          <w:tcPr>
            <w:tcW w:w="1627" w:type="pct"/>
            <w:tcBorders>
              <w:top w:val="nil"/>
              <w:left w:val="nil"/>
              <w:bottom w:val="single" w:sz="4" w:space="0" w:color="auto"/>
              <w:right w:val="single" w:sz="4" w:space="0" w:color="auto"/>
            </w:tcBorders>
            <w:shd w:val="clear" w:color="auto" w:fill="auto"/>
            <w:vAlign w:val="bottom"/>
            <w:hideMark/>
          </w:tcPr>
          <w:p w14:paraId="45523D5E"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75" w:type="pct"/>
            <w:tcBorders>
              <w:top w:val="nil"/>
              <w:left w:val="nil"/>
              <w:bottom w:val="single" w:sz="4" w:space="0" w:color="auto"/>
              <w:right w:val="single" w:sz="4" w:space="0" w:color="auto"/>
            </w:tcBorders>
            <w:shd w:val="clear" w:color="auto" w:fill="auto"/>
            <w:noWrap/>
            <w:vAlign w:val="bottom"/>
            <w:hideMark/>
          </w:tcPr>
          <w:p w14:paraId="7F092BCA"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1DE1F320"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0038C727"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1D3CE34F"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43E913C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D7986C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5962E4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низковольтной ячейки Щ0-70-0,4</w:t>
            </w:r>
          </w:p>
        </w:tc>
      </w:tr>
      <w:tr w:rsidR="00A168A8" w:rsidRPr="00A168A8" w14:paraId="27A2CD7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A3429E1" w14:textId="77777777" w:rsidR="00A168A8" w:rsidRPr="00A168A8" w:rsidRDefault="00A168A8" w:rsidP="00A168A8">
            <w:pPr>
              <w:jc w:val="right"/>
              <w:rPr>
                <w:color w:val="000000"/>
                <w:sz w:val="14"/>
                <w:szCs w:val="14"/>
              </w:rPr>
            </w:pPr>
            <w:r w:rsidRPr="00A168A8">
              <w:rPr>
                <w:color w:val="000000"/>
                <w:sz w:val="14"/>
                <w:szCs w:val="14"/>
              </w:rPr>
              <w:t>42</w:t>
            </w:r>
          </w:p>
        </w:tc>
        <w:tc>
          <w:tcPr>
            <w:tcW w:w="1627" w:type="pct"/>
            <w:tcBorders>
              <w:top w:val="nil"/>
              <w:left w:val="nil"/>
              <w:bottom w:val="single" w:sz="4" w:space="0" w:color="auto"/>
              <w:right w:val="single" w:sz="4" w:space="0" w:color="auto"/>
            </w:tcBorders>
            <w:shd w:val="clear" w:color="auto" w:fill="auto"/>
            <w:vAlign w:val="bottom"/>
            <w:hideMark/>
          </w:tcPr>
          <w:p w14:paraId="2E376F50"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1FB609FC"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25A9CBAF"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7DF7C8D2"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25E00EBC"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1FA2123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BD2C58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BB0E1CA" w14:textId="77777777" w:rsidR="00A168A8" w:rsidRPr="00A168A8" w:rsidRDefault="00A168A8" w:rsidP="00A168A8">
            <w:pPr>
              <w:jc w:val="center"/>
              <w:rPr>
                <w:color w:val="000000"/>
                <w:sz w:val="14"/>
                <w:szCs w:val="14"/>
              </w:rPr>
            </w:pPr>
            <w:r w:rsidRPr="00A168A8">
              <w:rPr>
                <w:color w:val="000000"/>
                <w:sz w:val="14"/>
                <w:szCs w:val="14"/>
              </w:rPr>
              <w:t xml:space="preserve">ТП 10/0,4 </w:t>
            </w:r>
            <w:proofErr w:type="spellStart"/>
            <w:r w:rsidRPr="00A168A8">
              <w:rPr>
                <w:color w:val="000000"/>
                <w:sz w:val="14"/>
                <w:szCs w:val="14"/>
              </w:rPr>
              <w:t>кВ</w:t>
            </w:r>
            <w:proofErr w:type="spellEnd"/>
            <w:r w:rsidRPr="00A168A8">
              <w:rPr>
                <w:color w:val="000000"/>
                <w:sz w:val="14"/>
                <w:szCs w:val="14"/>
              </w:rPr>
              <w:t xml:space="preserve"> №4</w:t>
            </w:r>
          </w:p>
        </w:tc>
      </w:tr>
      <w:tr w:rsidR="00A168A8" w:rsidRPr="00A168A8" w14:paraId="612935C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FF04F9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315/10/0,4 Т-1</w:t>
            </w:r>
          </w:p>
        </w:tc>
      </w:tr>
      <w:tr w:rsidR="00A168A8" w:rsidRPr="00A168A8" w14:paraId="0B690B8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5002347" w14:textId="77777777" w:rsidR="00A168A8" w:rsidRPr="00A168A8" w:rsidRDefault="00A168A8" w:rsidP="00A168A8">
            <w:pPr>
              <w:jc w:val="right"/>
              <w:rPr>
                <w:color w:val="000000"/>
                <w:sz w:val="14"/>
                <w:szCs w:val="14"/>
              </w:rPr>
            </w:pPr>
            <w:r w:rsidRPr="00A168A8">
              <w:rPr>
                <w:color w:val="000000"/>
                <w:sz w:val="14"/>
                <w:szCs w:val="14"/>
              </w:rPr>
              <w:t>43</w:t>
            </w:r>
          </w:p>
        </w:tc>
        <w:tc>
          <w:tcPr>
            <w:tcW w:w="1627" w:type="pct"/>
            <w:tcBorders>
              <w:top w:val="nil"/>
              <w:left w:val="nil"/>
              <w:bottom w:val="single" w:sz="4" w:space="0" w:color="auto"/>
              <w:right w:val="single" w:sz="4" w:space="0" w:color="auto"/>
            </w:tcBorders>
            <w:shd w:val="clear" w:color="auto" w:fill="auto"/>
            <w:vAlign w:val="bottom"/>
            <w:hideMark/>
          </w:tcPr>
          <w:p w14:paraId="71561F6D"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10008120" w14:textId="77777777" w:rsidR="00A168A8" w:rsidRPr="00A168A8" w:rsidRDefault="00A168A8" w:rsidP="00A168A8">
            <w:pPr>
              <w:jc w:val="right"/>
              <w:rPr>
                <w:color w:val="000000"/>
                <w:sz w:val="14"/>
                <w:szCs w:val="14"/>
              </w:rPr>
            </w:pPr>
            <w:r w:rsidRPr="00A168A8">
              <w:rPr>
                <w:color w:val="000000"/>
                <w:sz w:val="14"/>
                <w:szCs w:val="14"/>
              </w:rPr>
              <w:t>1</w:t>
            </w:r>
          </w:p>
        </w:tc>
        <w:tc>
          <w:tcPr>
            <w:tcW w:w="488" w:type="pct"/>
            <w:tcBorders>
              <w:top w:val="nil"/>
              <w:left w:val="nil"/>
              <w:bottom w:val="single" w:sz="4" w:space="0" w:color="auto"/>
              <w:right w:val="single" w:sz="4" w:space="0" w:color="auto"/>
            </w:tcBorders>
            <w:shd w:val="clear" w:color="auto" w:fill="auto"/>
            <w:noWrap/>
            <w:vAlign w:val="bottom"/>
            <w:hideMark/>
          </w:tcPr>
          <w:p w14:paraId="7E666B15"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3A270941" w14:textId="77777777" w:rsidR="00A168A8" w:rsidRPr="00A168A8" w:rsidRDefault="00A168A8" w:rsidP="00A168A8">
            <w:pPr>
              <w:jc w:val="right"/>
              <w:rPr>
                <w:color w:val="000000"/>
                <w:sz w:val="14"/>
                <w:szCs w:val="14"/>
              </w:rPr>
            </w:pPr>
            <w:r w:rsidRPr="00A168A8">
              <w:rPr>
                <w:color w:val="000000"/>
                <w:sz w:val="14"/>
                <w:szCs w:val="14"/>
              </w:rPr>
              <w:t>0,4</w:t>
            </w:r>
          </w:p>
        </w:tc>
        <w:tc>
          <w:tcPr>
            <w:tcW w:w="718" w:type="pct"/>
            <w:tcBorders>
              <w:top w:val="nil"/>
              <w:left w:val="nil"/>
              <w:bottom w:val="single" w:sz="4" w:space="0" w:color="auto"/>
              <w:right w:val="single" w:sz="4" w:space="0" w:color="auto"/>
            </w:tcBorders>
            <w:shd w:val="clear" w:color="auto" w:fill="auto"/>
            <w:noWrap/>
            <w:vAlign w:val="bottom"/>
            <w:hideMark/>
          </w:tcPr>
          <w:p w14:paraId="069AC993" w14:textId="77777777" w:rsidR="00A168A8" w:rsidRPr="00A168A8" w:rsidRDefault="00A168A8" w:rsidP="00A168A8">
            <w:pPr>
              <w:jc w:val="right"/>
              <w:rPr>
                <w:color w:val="000000"/>
                <w:sz w:val="14"/>
                <w:szCs w:val="14"/>
              </w:rPr>
            </w:pPr>
            <w:r w:rsidRPr="00A168A8">
              <w:rPr>
                <w:color w:val="000000"/>
                <w:sz w:val="14"/>
                <w:szCs w:val="14"/>
              </w:rPr>
              <w:t>92,49</w:t>
            </w:r>
          </w:p>
        </w:tc>
        <w:tc>
          <w:tcPr>
            <w:tcW w:w="836" w:type="pct"/>
            <w:tcBorders>
              <w:top w:val="nil"/>
              <w:left w:val="nil"/>
              <w:bottom w:val="single" w:sz="4" w:space="0" w:color="auto"/>
              <w:right w:val="single" w:sz="4" w:space="0" w:color="auto"/>
            </w:tcBorders>
            <w:shd w:val="clear" w:color="auto" w:fill="auto"/>
            <w:noWrap/>
            <w:vAlign w:val="bottom"/>
            <w:hideMark/>
          </w:tcPr>
          <w:p w14:paraId="7B33C06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FB8CF0"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7EB36D8" w14:textId="77777777" w:rsidR="00A168A8" w:rsidRPr="00A168A8" w:rsidRDefault="00A168A8" w:rsidP="00A168A8">
            <w:pPr>
              <w:jc w:val="right"/>
              <w:rPr>
                <w:color w:val="000000"/>
                <w:sz w:val="14"/>
                <w:szCs w:val="14"/>
              </w:rPr>
            </w:pPr>
            <w:r w:rsidRPr="00A168A8">
              <w:rPr>
                <w:color w:val="000000"/>
                <w:sz w:val="14"/>
                <w:szCs w:val="14"/>
              </w:rPr>
              <w:t>44</w:t>
            </w:r>
          </w:p>
        </w:tc>
        <w:tc>
          <w:tcPr>
            <w:tcW w:w="1627" w:type="pct"/>
            <w:tcBorders>
              <w:top w:val="nil"/>
              <w:left w:val="nil"/>
              <w:bottom w:val="single" w:sz="4" w:space="0" w:color="auto"/>
              <w:right w:val="single" w:sz="4" w:space="0" w:color="auto"/>
            </w:tcBorders>
            <w:shd w:val="clear" w:color="auto" w:fill="auto"/>
            <w:vAlign w:val="bottom"/>
            <w:hideMark/>
          </w:tcPr>
          <w:p w14:paraId="75A3D448"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2913C9DD"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7733F8ED"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1FE18D8B" w14:textId="77777777" w:rsidR="00A168A8" w:rsidRPr="00A168A8" w:rsidRDefault="00A168A8" w:rsidP="00A168A8">
            <w:pPr>
              <w:jc w:val="right"/>
              <w:rPr>
                <w:color w:val="000000"/>
                <w:sz w:val="14"/>
                <w:szCs w:val="14"/>
              </w:rPr>
            </w:pPr>
            <w:r w:rsidRPr="00A168A8">
              <w:rPr>
                <w:color w:val="000000"/>
                <w:sz w:val="14"/>
                <w:szCs w:val="14"/>
              </w:rPr>
              <w:t>0,016666</w:t>
            </w:r>
          </w:p>
        </w:tc>
        <w:tc>
          <w:tcPr>
            <w:tcW w:w="718" w:type="pct"/>
            <w:tcBorders>
              <w:top w:val="nil"/>
              <w:left w:val="nil"/>
              <w:bottom w:val="single" w:sz="4" w:space="0" w:color="auto"/>
              <w:right w:val="single" w:sz="4" w:space="0" w:color="auto"/>
            </w:tcBorders>
            <w:shd w:val="clear" w:color="auto" w:fill="auto"/>
            <w:noWrap/>
            <w:vAlign w:val="bottom"/>
            <w:hideMark/>
          </w:tcPr>
          <w:p w14:paraId="2AFFC146" w14:textId="77777777" w:rsidR="00A168A8" w:rsidRPr="00A168A8" w:rsidRDefault="00A168A8" w:rsidP="00A168A8">
            <w:pPr>
              <w:jc w:val="right"/>
              <w:rPr>
                <w:color w:val="000000"/>
                <w:sz w:val="14"/>
                <w:szCs w:val="14"/>
              </w:rPr>
            </w:pPr>
            <w:r w:rsidRPr="00A168A8">
              <w:rPr>
                <w:color w:val="000000"/>
                <w:sz w:val="14"/>
                <w:szCs w:val="14"/>
              </w:rPr>
              <w:t>3,85</w:t>
            </w:r>
          </w:p>
        </w:tc>
        <w:tc>
          <w:tcPr>
            <w:tcW w:w="836" w:type="pct"/>
            <w:tcBorders>
              <w:top w:val="nil"/>
              <w:left w:val="nil"/>
              <w:bottom w:val="single" w:sz="4" w:space="0" w:color="auto"/>
              <w:right w:val="single" w:sz="4" w:space="0" w:color="auto"/>
            </w:tcBorders>
            <w:shd w:val="clear" w:color="auto" w:fill="auto"/>
            <w:noWrap/>
            <w:vAlign w:val="bottom"/>
            <w:hideMark/>
          </w:tcPr>
          <w:p w14:paraId="30A6619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1CC2C6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25AC946" w14:textId="77777777" w:rsidR="00A168A8" w:rsidRPr="00A168A8" w:rsidRDefault="00A168A8" w:rsidP="00A168A8">
            <w:pPr>
              <w:jc w:val="right"/>
              <w:rPr>
                <w:color w:val="000000"/>
                <w:sz w:val="14"/>
                <w:szCs w:val="14"/>
              </w:rPr>
            </w:pPr>
            <w:r w:rsidRPr="00A168A8">
              <w:rPr>
                <w:color w:val="000000"/>
                <w:sz w:val="14"/>
                <w:szCs w:val="14"/>
              </w:rPr>
              <w:t>45</w:t>
            </w:r>
          </w:p>
        </w:tc>
        <w:tc>
          <w:tcPr>
            <w:tcW w:w="1627" w:type="pct"/>
            <w:tcBorders>
              <w:top w:val="nil"/>
              <w:left w:val="nil"/>
              <w:bottom w:val="single" w:sz="4" w:space="0" w:color="auto"/>
              <w:right w:val="single" w:sz="4" w:space="0" w:color="auto"/>
            </w:tcBorders>
            <w:shd w:val="clear" w:color="auto" w:fill="auto"/>
            <w:vAlign w:val="bottom"/>
            <w:hideMark/>
          </w:tcPr>
          <w:p w14:paraId="2FE86676"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01AF8327"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4547312E"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57368C86"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62B9E737"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10E8107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8C7A2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0D115DD" w14:textId="77777777" w:rsidR="00A168A8" w:rsidRPr="00A168A8" w:rsidRDefault="00A168A8" w:rsidP="00A168A8">
            <w:pPr>
              <w:jc w:val="right"/>
              <w:rPr>
                <w:color w:val="000000"/>
                <w:sz w:val="14"/>
                <w:szCs w:val="14"/>
              </w:rPr>
            </w:pPr>
            <w:r w:rsidRPr="00A168A8">
              <w:rPr>
                <w:color w:val="000000"/>
                <w:sz w:val="14"/>
                <w:szCs w:val="14"/>
              </w:rPr>
              <w:t>46</w:t>
            </w:r>
          </w:p>
        </w:tc>
        <w:tc>
          <w:tcPr>
            <w:tcW w:w="1627" w:type="pct"/>
            <w:tcBorders>
              <w:top w:val="nil"/>
              <w:left w:val="nil"/>
              <w:bottom w:val="single" w:sz="4" w:space="0" w:color="auto"/>
              <w:right w:val="single" w:sz="4" w:space="0" w:color="auto"/>
            </w:tcBorders>
            <w:shd w:val="clear" w:color="auto" w:fill="auto"/>
            <w:vAlign w:val="bottom"/>
            <w:hideMark/>
          </w:tcPr>
          <w:p w14:paraId="70405E9A"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707A374D"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BA86602"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265E16E5" w14:textId="77777777" w:rsidR="00A168A8" w:rsidRPr="00A168A8" w:rsidRDefault="00A168A8" w:rsidP="00A168A8">
            <w:pPr>
              <w:jc w:val="right"/>
              <w:rPr>
                <w:color w:val="000000"/>
                <w:sz w:val="14"/>
                <w:szCs w:val="14"/>
              </w:rPr>
            </w:pPr>
            <w:r w:rsidRPr="00A168A8">
              <w:rPr>
                <w:color w:val="000000"/>
                <w:sz w:val="14"/>
                <w:szCs w:val="14"/>
              </w:rPr>
              <w:t>1,033292</w:t>
            </w:r>
          </w:p>
        </w:tc>
        <w:tc>
          <w:tcPr>
            <w:tcW w:w="718" w:type="pct"/>
            <w:tcBorders>
              <w:top w:val="nil"/>
              <w:left w:val="nil"/>
              <w:bottom w:val="single" w:sz="4" w:space="0" w:color="auto"/>
              <w:right w:val="single" w:sz="4" w:space="0" w:color="auto"/>
            </w:tcBorders>
            <w:shd w:val="clear" w:color="auto" w:fill="auto"/>
            <w:noWrap/>
            <w:vAlign w:val="bottom"/>
            <w:hideMark/>
          </w:tcPr>
          <w:p w14:paraId="02A12391" w14:textId="77777777" w:rsidR="00A168A8" w:rsidRPr="00A168A8" w:rsidRDefault="00A168A8" w:rsidP="00A168A8">
            <w:pPr>
              <w:jc w:val="right"/>
              <w:rPr>
                <w:color w:val="000000"/>
                <w:sz w:val="14"/>
                <w:szCs w:val="14"/>
              </w:rPr>
            </w:pPr>
            <w:r w:rsidRPr="00A168A8">
              <w:rPr>
                <w:color w:val="000000"/>
                <w:sz w:val="14"/>
                <w:szCs w:val="14"/>
              </w:rPr>
              <w:t>238,93</w:t>
            </w:r>
          </w:p>
        </w:tc>
        <w:tc>
          <w:tcPr>
            <w:tcW w:w="836" w:type="pct"/>
            <w:tcBorders>
              <w:top w:val="nil"/>
              <w:left w:val="nil"/>
              <w:bottom w:val="single" w:sz="4" w:space="0" w:color="auto"/>
              <w:right w:val="single" w:sz="4" w:space="0" w:color="auto"/>
            </w:tcBorders>
            <w:shd w:val="clear" w:color="auto" w:fill="auto"/>
            <w:noWrap/>
            <w:vAlign w:val="bottom"/>
            <w:hideMark/>
          </w:tcPr>
          <w:p w14:paraId="7ADE130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00F47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C368109"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315/10/0,4 Т-2</w:t>
            </w:r>
          </w:p>
        </w:tc>
      </w:tr>
      <w:tr w:rsidR="00A168A8" w:rsidRPr="00A168A8" w14:paraId="794FF5C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9AF2391" w14:textId="77777777" w:rsidR="00A168A8" w:rsidRPr="00A168A8" w:rsidRDefault="00A168A8" w:rsidP="00A168A8">
            <w:pPr>
              <w:jc w:val="right"/>
              <w:rPr>
                <w:color w:val="000000"/>
                <w:sz w:val="14"/>
                <w:szCs w:val="14"/>
              </w:rPr>
            </w:pPr>
            <w:r w:rsidRPr="00A168A8">
              <w:rPr>
                <w:color w:val="000000"/>
                <w:sz w:val="14"/>
                <w:szCs w:val="14"/>
              </w:rPr>
              <w:lastRenderedPageBreak/>
              <w:t>47</w:t>
            </w:r>
          </w:p>
        </w:tc>
        <w:tc>
          <w:tcPr>
            <w:tcW w:w="1627" w:type="pct"/>
            <w:tcBorders>
              <w:top w:val="nil"/>
              <w:left w:val="nil"/>
              <w:bottom w:val="single" w:sz="4" w:space="0" w:color="auto"/>
              <w:right w:val="single" w:sz="4" w:space="0" w:color="auto"/>
            </w:tcBorders>
            <w:shd w:val="clear" w:color="auto" w:fill="auto"/>
            <w:vAlign w:val="bottom"/>
            <w:hideMark/>
          </w:tcPr>
          <w:p w14:paraId="6EF43D33"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2ADCD154" w14:textId="77777777" w:rsidR="00A168A8" w:rsidRPr="00A168A8" w:rsidRDefault="00A168A8" w:rsidP="00A168A8">
            <w:pPr>
              <w:jc w:val="right"/>
              <w:rPr>
                <w:color w:val="000000"/>
                <w:sz w:val="14"/>
                <w:szCs w:val="14"/>
              </w:rPr>
            </w:pPr>
            <w:r w:rsidRPr="00A168A8">
              <w:rPr>
                <w:color w:val="000000"/>
                <w:sz w:val="14"/>
                <w:szCs w:val="14"/>
              </w:rPr>
              <w:t>1</w:t>
            </w:r>
          </w:p>
        </w:tc>
        <w:tc>
          <w:tcPr>
            <w:tcW w:w="488" w:type="pct"/>
            <w:tcBorders>
              <w:top w:val="nil"/>
              <w:left w:val="nil"/>
              <w:bottom w:val="single" w:sz="4" w:space="0" w:color="auto"/>
              <w:right w:val="single" w:sz="4" w:space="0" w:color="auto"/>
            </w:tcBorders>
            <w:shd w:val="clear" w:color="auto" w:fill="auto"/>
            <w:noWrap/>
            <w:vAlign w:val="bottom"/>
            <w:hideMark/>
          </w:tcPr>
          <w:p w14:paraId="74574A78"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53D0DE52" w14:textId="77777777" w:rsidR="00A168A8" w:rsidRPr="00A168A8" w:rsidRDefault="00A168A8" w:rsidP="00A168A8">
            <w:pPr>
              <w:jc w:val="right"/>
              <w:rPr>
                <w:color w:val="000000"/>
                <w:sz w:val="14"/>
                <w:szCs w:val="14"/>
              </w:rPr>
            </w:pPr>
            <w:r w:rsidRPr="00A168A8">
              <w:rPr>
                <w:color w:val="000000"/>
                <w:sz w:val="14"/>
                <w:szCs w:val="14"/>
              </w:rPr>
              <w:t>0,4</w:t>
            </w:r>
          </w:p>
        </w:tc>
        <w:tc>
          <w:tcPr>
            <w:tcW w:w="718" w:type="pct"/>
            <w:tcBorders>
              <w:top w:val="nil"/>
              <w:left w:val="nil"/>
              <w:bottom w:val="single" w:sz="4" w:space="0" w:color="auto"/>
              <w:right w:val="single" w:sz="4" w:space="0" w:color="auto"/>
            </w:tcBorders>
            <w:shd w:val="clear" w:color="auto" w:fill="auto"/>
            <w:noWrap/>
            <w:vAlign w:val="bottom"/>
            <w:hideMark/>
          </w:tcPr>
          <w:p w14:paraId="0EEDCC07" w14:textId="77777777" w:rsidR="00A168A8" w:rsidRPr="00A168A8" w:rsidRDefault="00A168A8" w:rsidP="00A168A8">
            <w:pPr>
              <w:jc w:val="right"/>
              <w:rPr>
                <w:color w:val="000000"/>
                <w:sz w:val="14"/>
                <w:szCs w:val="14"/>
              </w:rPr>
            </w:pPr>
            <w:r w:rsidRPr="00A168A8">
              <w:rPr>
                <w:color w:val="000000"/>
                <w:sz w:val="14"/>
                <w:szCs w:val="14"/>
              </w:rPr>
              <w:t>92,49</w:t>
            </w:r>
          </w:p>
        </w:tc>
        <w:tc>
          <w:tcPr>
            <w:tcW w:w="836" w:type="pct"/>
            <w:tcBorders>
              <w:top w:val="nil"/>
              <w:left w:val="nil"/>
              <w:bottom w:val="single" w:sz="4" w:space="0" w:color="auto"/>
              <w:right w:val="single" w:sz="4" w:space="0" w:color="auto"/>
            </w:tcBorders>
            <w:shd w:val="clear" w:color="auto" w:fill="auto"/>
            <w:noWrap/>
            <w:vAlign w:val="bottom"/>
            <w:hideMark/>
          </w:tcPr>
          <w:p w14:paraId="53B8F30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4D67FC0"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B94FA3D" w14:textId="77777777" w:rsidR="00A168A8" w:rsidRPr="00A168A8" w:rsidRDefault="00A168A8" w:rsidP="00A168A8">
            <w:pPr>
              <w:jc w:val="right"/>
              <w:rPr>
                <w:color w:val="000000"/>
                <w:sz w:val="14"/>
                <w:szCs w:val="14"/>
              </w:rPr>
            </w:pPr>
            <w:r w:rsidRPr="00A168A8">
              <w:rPr>
                <w:color w:val="000000"/>
                <w:sz w:val="14"/>
                <w:szCs w:val="14"/>
              </w:rPr>
              <w:t>48</w:t>
            </w:r>
          </w:p>
        </w:tc>
        <w:tc>
          <w:tcPr>
            <w:tcW w:w="1627" w:type="pct"/>
            <w:tcBorders>
              <w:top w:val="nil"/>
              <w:left w:val="nil"/>
              <w:bottom w:val="single" w:sz="4" w:space="0" w:color="auto"/>
              <w:right w:val="single" w:sz="4" w:space="0" w:color="auto"/>
            </w:tcBorders>
            <w:shd w:val="clear" w:color="auto" w:fill="auto"/>
            <w:vAlign w:val="bottom"/>
            <w:hideMark/>
          </w:tcPr>
          <w:p w14:paraId="6D509DF2"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48C83810"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441B8E10"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7025C3E4" w14:textId="77777777" w:rsidR="00A168A8" w:rsidRPr="00A168A8" w:rsidRDefault="00A168A8" w:rsidP="00A168A8">
            <w:pPr>
              <w:jc w:val="right"/>
              <w:rPr>
                <w:color w:val="000000"/>
                <w:sz w:val="14"/>
                <w:szCs w:val="14"/>
              </w:rPr>
            </w:pPr>
            <w:r w:rsidRPr="00A168A8">
              <w:rPr>
                <w:color w:val="000000"/>
                <w:sz w:val="14"/>
                <w:szCs w:val="14"/>
              </w:rPr>
              <w:t>0,016666</w:t>
            </w:r>
          </w:p>
        </w:tc>
        <w:tc>
          <w:tcPr>
            <w:tcW w:w="718" w:type="pct"/>
            <w:tcBorders>
              <w:top w:val="nil"/>
              <w:left w:val="nil"/>
              <w:bottom w:val="single" w:sz="4" w:space="0" w:color="auto"/>
              <w:right w:val="single" w:sz="4" w:space="0" w:color="auto"/>
            </w:tcBorders>
            <w:shd w:val="clear" w:color="auto" w:fill="auto"/>
            <w:noWrap/>
            <w:vAlign w:val="bottom"/>
            <w:hideMark/>
          </w:tcPr>
          <w:p w14:paraId="73D8F7FD" w14:textId="77777777" w:rsidR="00A168A8" w:rsidRPr="00A168A8" w:rsidRDefault="00A168A8" w:rsidP="00A168A8">
            <w:pPr>
              <w:jc w:val="right"/>
              <w:rPr>
                <w:color w:val="000000"/>
                <w:sz w:val="14"/>
                <w:szCs w:val="14"/>
              </w:rPr>
            </w:pPr>
            <w:r w:rsidRPr="00A168A8">
              <w:rPr>
                <w:color w:val="000000"/>
                <w:sz w:val="14"/>
                <w:szCs w:val="14"/>
              </w:rPr>
              <w:t>3,85</w:t>
            </w:r>
          </w:p>
        </w:tc>
        <w:tc>
          <w:tcPr>
            <w:tcW w:w="836" w:type="pct"/>
            <w:tcBorders>
              <w:top w:val="nil"/>
              <w:left w:val="nil"/>
              <w:bottom w:val="single" w:sz="4" w:space="0" w:color="auto"/>
              <w:right w:val="single" w:sz="4" w:space="0" w:color="auto"/>
            </w:tcBorders>
            <w:shd w:val="clear" w:color="auto" w:fill="auto"/>
            <w:noWrap/>
            <w:vAlign w:val="bottom"/>
            <w:hideMark/>
          </w:tcPr>
          <w:p w14:paraId="65AE8FF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38E450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3EFD458" w14:textId="77777777" w:rsidR="00A168A8" w:rsidRPr="00A168A8" w:rsidRDefault="00A168A8" w:rsidP="00A168A8">
            <w:pPr>
              <w:jc w:val="right"/>
              <w:rPr>
                <w:color w:val="000000"/>
                <w:sz w:val="14"/>
                <w:szCs w:val="14"/>
              </w:rPr>
            </w:pPr>
            <w:r w:rsidRPr="00A168A8">
              <w:rPr>
                <w:color w:val="000000"/>
                <w:sz w:val="14"/>
                <w:szCs w:val="14"/>
              </w:rPr>
              <w:t>49</w:t>
            </w:r>
          </w:p>
        </w:tc>
        <w:tc>
          <w:tcPr>
            <w:tcW w:w="1627" w:type="pct"/>
            <w:tcBorders>
              <w:top w:val="nil"/>
              <w:left w:val="nil"/>
              <w:bottom w:val="single" w:sz="4" w:space="0" w:color="auto"/>
              <w:right w:val="single" w:sz="4" w:space="0" w:color="auto"/>
            </w:tcBorders>
            <w:shd w:val="clear" w:color="auto" w:fill="auto"/>
            <w:vAlign w:val="bottom"/>
            <w:hideMark/>
          </w:tcPr>
          <w:p w14:paraId="02B22DE2"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575" w:type="pct"/>
            <w:tcBorders>
              <w:top w:val="nil"/>
              <w:left w:val="nil"/>
              <w:bottom w:val="single" w:sz="4" w:space="0" w:color="auto"/>
              <w:right w:val="single" w:sz="4" w:space="0" w:color="auto"/>
            </w:tcBorders>
            <w:shd w:val="clear" w:color="auto" w:fill="auto"/>
            <w:noWrap/>
            <w:vAlign w:val="bottom"/>
            <w:hideMark/>
          </w:tcPr>
          <w:p w14:paraId="0896D886"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DFD409C"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17A4666C"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18FA0BF3"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4BA928C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EAB9A1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3FB00E5" w14:textId="77777777" w:rsidR="00A168A8" w:rsidRPr="00A168A8" w:rsidRDefault="00A168A8" w:rsidP="00A168A8">
            <w:pPr>
              <w:jc w:val="right"/>
              <w:rPr>
                <w:color w:val="000000"/>
                <w:sz w:val="14"/>
                <w:szCs w:val="14"/>
              </w:rPr>
            </w:pPr>
            <w:r w:rsidRPr="00A168A8">
              <w:rPr>
                <w:color w:val="000000"/>
                <w:sz w:val="14"/>
                <w:szCs w:val="14"/>
              </w:rPr>
              <w:t>50</w:t>
            </w:r>
          </w:p>
        </w:tc>
        <w:tc>
          <w:tcPr>
            <w:tcW w:w="1627" w:type="pct"/>
            <w:tcBorders>
              <w:top w:val="nil"/>
              <w:left w:val="nil"/>
              <w:bottom w:val="single" w:sz="4" w:space="0" w:color="auto"/>
              <w:right w:val="single" w:sz="4" w:space="0" w:color="auto"/>
            </w:tcBorders>
            <w:shd w:val="clear" w:color="auto" w:fill="auto"/>
            <w:vAlign w:val="bottom"/>
            <w:hideMark/>
          </w:tcPr>
          <w:p w14:paraId="7F5E4BD8"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5F90AB02"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4BFD4A36"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4F14D554" w14:textId="77777777" w:rsidR="00A168A8" w:rsidRPr="00A168A8" w:rsidRDefault="00A168A8" w:rsidP="00A168A8">
            <w:pPr>
              <w:jc w:val="right"/>
              <w:rPr>
                <w:color w:val="000000"/>
                <w:sz w:val="14"/>
                <w:szCs w:val="14"/>
              </w:rPr>
            </w:pPr>
            <w:r w:rsidRPr="00A168A8">
              <w:rPr>
                <w:color w:val="000000"/>
                <w:sz w:val="14"/>
                <w:szCs w:val="14"/>
              </w:rPr>
              <w:t>1,033292</w:t>
            </w:r>
          </w:p>
        </w:tc>
        <w:tc>
          <w:tcPr>
            <w:tcW w:w="718" w:type="pct"/>
            <w:tcBorders>
              <w:top w:val="nil"/>
              <w:left w:val="nil"/>
              <w:bottom w:val="single" w:sz="4" w:space="0" w:color="auto"/>
              <w:right w:val="single" w:sz="4" w:space="0" w:color="auto"/>
            </w:tcBorders>
            <w:shd w:val="clear" w:color="auto" w:fill="auto"/>
            <w:noWrap/>
            <w:vAlign w:val="bottom"/>
            <w:hideMark/>
          </w:tcPr>
          <w:p w14:paraId="6D48DDF1" w14:textId="77777777" w:rsidR="00A168A8" w:rsidRPr="00A168A8" w:rsidRDefault="00A168A8" w:rsidP="00A168A8">
            <w:pPr>
              <w:jc w:val="right"/>
              <w:rPr>
                <w:color w:val="000000"/>
                <w:sz w:val="14"/>
                <w:szCs w:val="14"/>
              </w:rPr>
            </w:pPr>
            <w:r w:rsidRPr="00A168A8">
              <w:rPr>
                <w:color w:val="000000"/>
                <w:sz w:val="14"/>
                <w:szCs w:val="14"/>
              </w:rPr>
              <w:t>238,93</w:t>
            </w:r>
          </w:p>
        </w:tc>
        <w:tc>
          <w:tcPr>
            <w:tcW w:w="836" w:type="pct"/>
            <w:tcBorders>
              <w:top w:val="nil"/>
              <w:left w:val="nil"/>
              <w:bottom w:val="single" w:sz="4" w:space="0" w:color="auto"/>
              <w:right w:val="single" w:sz="4" w:space="0" w:color="auto"/>
            </w:tcBorders>
            <w:shd w:val="clear" w:color="auto" w:fill="auto"/>
            <w:noWrap/>
            <w:vAlign w:val="bottom"/>
            <w:hideMark/>
          </w:tcPr>
          <w:p w14:paraId="1F774C0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BFD00C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843CC2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ВМГ-133</w:t>
            </w:r>
          </w:p>
        </w:tc>
      </w:tr>
      <w:tr w:rsidR="00A168A8" w:rsidRPr="00A168A8" w14:paraId="5FF43EE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41322EF" w14:textId="77777777" w:rsidR="00A168A8" w:rsidRPr="00A168A8" w:rsidRDefault="00A168A8" w:rsidP="00A168A8">
            <w:pPr>
              <w:jc w:val="right"/>
              <w:rPr>
                <w:color w:val="000000"/>
                <w:sz w:val="14"/>
                <w:szCs w:val="14"/>
              </w:rPr>
            </w:pPr>
            <w:r w:rsidRPr="00A168A8">
              <w:rPr>
                <w:color w:val="000000"/>
                <w:sz w:val="14"/>
                <w:szCs w:val="14"/>
              </w:rPr>
              <w:t>51</w:t>
            </w:r>
          </w:p>
        </w:tc>
        <w:tc>
          <w:tcPr>
            <w:tcW w:w="1627" w:type="pct"/>
            <w:tcBorders>
              <w:top w:val="nil"/>
              <w:left w:val="nil"/>
              <w:bottom w:val="single" w:sz="4" w:space="0" w:color="auto"/>
              <w:right w:val="single" w:sz="4" w:space="0" w:color="auto"/>
            </w:tcBorders>
            <w:shd w:val="clear" w:color="auto" w:fill="auto"/>
            <w:vAlign w:val="bottom"/>
            <w:hideMark/>
          </w:tcPr>
          <w:p w14:paraId="1D3032D2" w14:textId="77777777" w:rsidR="00A168A8" w:rsidRPr="00A168A8" w:rsidRDefault="00A168A8" w:rsidP="00A168A8">
            <w:pPr>
              <w:rPr>
                <w:color w:val="000000"/>
                <w:sz w:val="14"/>
                <w:szCs w:val="14"/>
              </w:rPr>
            </w:pPr>
            <w:r w:rsidRPr="00A168A8">
              <w:rPr>
                <w:color w:val="000000"/>
                <w:sz w:val="14"/>
                <w:szCs w:val="14"/>
              </w:rPr>
              <w:t>Техническое обслуживание выключателя ВМГ-133</w:t>
            </w:r>
          </w:p>
        </w:tc>
        <w:tc>
          <w:tcPr>
            <w:tcW w:w="575" w:type="pct"/>
            <w:tcBorders>
              <w:top w:val="nil"/>
              <w:left w:val="nil"/>
              <w:bottom w:val="single" w:sz="4" w:space="0" w:color="auto"/>
              <w:right w:val="single" w:sz="4" w:space="0" w:color="auto"/>
            </w:tcBorders>
            <w:shd w:val="clear" w:color="auto" w:fill="auto"/>
            <w:noWrap/>
            <w:vAlign w:val="bottom"/>
            <w:hideMark/>
          </w:tcPr>
          <w:p w14:paraId="5D1A6FD7"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5A4164DE"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19C789B8"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16FB0EFE"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387AF42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7EA62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81DDE23" w14:textId="77777777" w:rsidR="00A168A8" w:rsidRPr="00A168A8" w:rsidRDefault="00A168A8" w:rsidP="00A168A8">
            <w:pPr>
              <w:jc w:val="right"/>
              <w:rPr>
                <w:color w:val="000000"/>
                <w:sz w:val="14"/>
                <w:szCs w:val="14"/>
              </w:rPr>
            </w:pPr>
            <w:r w:rsidRPr="00A168A8">
              <w:rPr>
                <w:color w:val="000000"/>
                <w:sz w:val="14"/>
                <w:szCs w:val="14"/>
              </w:rPr>
              <w:t>52</w:t>
            </w:r>
          </w:p>
        </w:tc>
        <w:tc>
          <w:tcPr>
            <w:tcW w:w="1627" w:type="pct"/>
            <w:tcBorders>
              <w:top w:val="nil"/>
              <w:left w:val="nil"/>
              <w:bottom w:val="single" w:sz="4" w:space="0" w:color="auto"/>
              <w:right w:val="single" w:sz="4" w:space="0" w:color="auto"/>
            </w:tcBorders>
            <w:shd w:val="clear" w:color="auto" w:fill="auto"/>
            <w:vAlign w:val="bottom"/>
            <w:hideMark/>
          </w:tcPr>
          <w:p w14:paraId="6CDFC3B9"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5F647655"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2C1C8AE6"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5E09623C"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290A78FB"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11CFFF3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163329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CB87FA7" w14:textId="77777777" w:rsidR="00A168A8" w:rsidRPr="00A168A8" w:rsidRDefault="00A168A8" w:rsidP="00A168A8">
            <w:pPr>
              <w:jc w:val="right"/>
              <w:rPr>
                <w:color w:val="000000"/>
                <w:sz w:val="14"/>
                <w:szCs w:val="14"/>
              </w:rPr>
            </w:pPr>
            <w:r w:rsidRPr="00A168A8">
              <w:rPr>
                <w:color w:val="000000"/>
                <w:sz w:val="14"/>
                <w:szCs w:val="14"/>
              </w:rPr>
              <w:t>53</w:t>
            </w:r>
          </w:p>
        </w:tc>
        <w:tc>
          <w:tcPr>
            <w:tcW w:w="1627" w:type="pct"/>
            <w:tcBorders>
              <w:top w:val="nil"/>
              <w:left w:val="nil"/>
              <w:bottom w:val="single" w:sz="4" w:space="0" w:color="auto"/>
              <w:right w:val="single" w:sz="4" w:space="0" w:color="auto"/>
            </w:tcBorders>
            <w:shd w:val="clear" w:color="auto" w:fill="auto"/>
            <w:vAlign w:val="bottom"/>
            <w:hideMark/>
          </w:tcPr>
          <w:p w14:paraId="2D061C16"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5E70397A"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259F416"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1FF59FA6"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2CFA6ADD"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1DE265A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0116D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59923D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10C662A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7D73716" w14:textId="77777777" w:rsidR="00A168A8" w:rsidRPr="00A168A8" w:rsidRDefault="00A168A8" w:rsidP="00A168A8">
            <w:pPr>
              <w:jc w:val="right"/>
              <w:rPr>
                <w:color w:val="000000"/>
                <w:sz w:val="14"/>
                <w:szCs w:val="14"/>
              </w:rPr>
            </w:pPr>
            <w:r w:rsidRPr="00A168A8">
              <w:rPr>
                <w:color w:val="000000"/>
                <w:sz w:val="14"/>
                <w:szCs w:val="14"/>
              </w:rPr>
              <w:t>54</w:t>
            </w:r>
          </w:p>
        </w:tc>
        <w:tc>
          <w:tcPr>
            <w:tcW w:w="1627" w:type="pct"/>
            <w:tcBorders>
              <w:top w:val="nil"/>
              <w:left w:val="nil"/>
              <w:bottom w:val="single" w:sz="4" w:space="0" w:color="auto"/>
              <w:right w:val="single" w:sz="4" w:space="0" w:color="auto"/>
            </w:tcBorders>
            <w:shd w:val="clear" w:color="auto" w:fill="auto"/>
            <w:vAlign w:val="bottom"/>
            <w:hideMark/>
          </w:tcPr>
          <w:p w14:paraId="46692B52"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BAFCAF2"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32097DCE"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312C2426" w14:textId="77777777" w:rsidR="00A168A8" w:rsidRPr="00A168A8" w:rsidRDefault="00A168A8" w:rsidP="00A168A8">
            <w:pPr>
              <w:jc w:val="right"/>
              <w:rPr>
                <w:color w:val="000000"/>
                <w:sz w:val="14"/>
                <w:szCs w:val="14"/>
              </w:rPr>
            </w:pPr>
            <w:r w:rsidRPr="00A168A8">
              <w:rPr>
                <w:color w:val="000000"/>
                <w:sz w:val="14"/>
                <w:szCs w:val="14"/>
              </w:rPr>
              <w:t>0,283322</w:t>
            </w:r>
          </w:p>
        </w:tc>
        <w:tc>
          <w:tcPr>
            <w:tcW w:w="718" w:type="pct"/>
            <w:tcBorders>
              <w:top w:val="nil"/>
              <w:left w:val="nil"/>
              <w:bottom w:val="single" w:sz="4" w:space="0" w:color="auto"/>
              <w:right w:val="single" w:sz="4" w:space="0" w:color="auto"/>
            </w:tcBorders>
            <w:shd w:val="clear" w:color="auto" w:fill="auto"/>
            <w:noWrap/>
            <w:vAlign w:val="bottom"/>
            <w:hideMark/>
          </w:tcPr>
          <w:p w14:paraId="05739741" w14:textId="77777777" w:rsidR="00A168A8" w:rsidRPr="00A168A8" w:rsidRDefault="00A168A8" w:rsidP="00A168A8">
            <w:pPr>
              <w:jc w:val="right"/>
              <w:rPr>
                <w:color w:val="000000"/>
                <w:sz w:val="14"/>
                <w:szCs w:val="14"/>
              </w:rPr>
            </w:pPr>
            <w:r w:rsidRPr="00A168A8">
              <w:rPr>
                <w:color w:val="000000"/>
                <w:sz w:val="14"/>
                <w:szCs w:val="14"/>
              </w:rPr>
              <w:t>65,51</w:t>
            </w:r>
          </w:p>
        </w:tc>
        <w:tc>
          <w:tcPr>
            <w:tcW w:w="836" w:type="pct"/>
            <w:tcBorders>
              <w:top w:val="nil"/>
              <w:left w:val="nil"/>
              <w:bottom w:val="single" w:sz="4" w:space="0" w:color="auto"/>
              <w:right w:val="single" w:sz="4" w:space="0" w:color="auto"/>
            </w:tcBorders>
            <w:shd w:val="clear" w:color="auto" w:fill="auto"/>
            <w:noWrap/>
            <w:vAlign w:val="bottom"/>
            <w:hideMark/>
          </w:tcPr>
          <w:p w14:paraId="3E7E5D1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5C228F"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5C42B1D" w14:textId="77777777" w:rsidR="00A168A8" w:rsidRPr="00A168A8" w:rsidRDefault="00A168A8" w:rsidP="00A168A8">
            <w:pPr>
              <w:jc w:val="right"/>
              <w:rPr>
                <w:color w:val="000000"/>
                <w:sz w:val="14"/>
                <w:szCs w:val="14"/>
              </w:rPr>
            </w:pPr>
            <w:r w:rsidRPr="00A168A8">
              <w:rPr>
                <w:color w:val="000000"/>
                <w:sz w:val="14"/>
                <w:szCs w:val="14"/>
              </w:rPr>
              <w:t>55</w:t>
            </w:r>
          </w:p>
        </w:tc>
        <w:tc>
          <w:tcPr>
            <w:tcW w:w="1627" w:type="pct"/>
            <w:tcBorders>
              <w:top w:val="nil"/>
              <w:left w:val="nil"/>
              <w:bottom w:val="single" w:sz="4" w:space="0" w:color="auto"/>
              <w:right w:val="single" w:sz="4" w:space="0" w:color="auto"/>
            </w:tcBorders>
            <w:shd w:val="clear" w:color="auto" w:fill="auto"/>
            <w:vAlign w:val="bottom"/>
            <w:hideMark/>
          </w:tcPr>
          <w:p w14:paraId="71B6CE13"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0D0CA73E"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39789E36"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635A494B" w14:textId="77777777" w:rsidR="00A168A8" w:rsidRPr="00A168A8" w:rsidRDefault="00A168A8" w:rsidP="00A168A8">
            <w:pPr>
              <w:jc w:val="right"/>
              <w:rPr>
                <w:color w:val="000000"/>
                <w:sz w:val="14"/>
                <w:szCs w:val="14"/>
              </w:rPr>
            </w:pPr>
            <w:r w:rsidRPr="00A168A8">
              <w:rPr>
                <w:color w:val="000000"/>
                <w:sz w:val="14"/>
                <w:szCs w:val="14"/>
              </w:rPr>
              <w:t>0,424983</w:t>
            </w:r>
          </w:p>
        </w:tc>
        <w:tc>
          <w:tcPr>
            <w:tcW w:w="718" w:type="pct"/>
            <w:tcBorders>
              <w:top w:val="nil"/>
              <w:left w:val="nil"/>
              <w:bottom w:val="single" w:sz="4" w:space="0" w:color="auto"/>
              <w:right w:val="single" w:sz="4" w:space="0" w:color="auto"/>
            </w:tcBorders>
            <w:shd w:val="clear" w:color="auto" w:fill="auto"/>
            <w:noWrap/>
            <w:vAlign w:val="bottom"/>
            <w:hideMark/>
          </w:tcPr>
          <w:p w14:paraId="19BAAD9F" w14:textId="77777777" w:rsidR="00A168A8" w:rsidRPr="00A168A8" w:rsidRDefault="00A168A8" w:rsidP="00A168A8">
            <w:pPr>
              <w:jc w:val="right"/>
              <w:rPr>
                <w:color w:val="000000"/>
                <w:sz w:val="14"/>
                <w:szCs w:val="14"/>
              </w:rPr>
            </w:pPr>
            <w:r w:rsidRPr="00A168A8">
              <w:rPr>
                <w:color w:val="000000"/>
                <w:sz w:val="14"/>
                <w:szCs w:val="14"/>
              </w:rPr>
              <w:t>98,27</w:t>
            </w:r>
          </w:p>
        </w:tc>
        <w:tc>
          <w:tcPr>
            <w:tcW w:w="836" w:type="pct"/>
            <w:tcBorders>
              <w:top w:val="nil"/>
              <w:left w:val="nil"/>
              <w:bottom w:val="single" w:sz="4" w:space="0" w:color="auto"/>
              <w:right w:val="single" w:sz="4" w:space="0" w:color="auto"/>
            </w:tcBorders>
            <w:shd w:val="clear" w:color="auto" w:fill="auto"/>
            <w:noWrap/>
            <w:vAlign w:val="bottom"/>
            <w:hideMark/>
          </w:tcPr>
          <w:p w14:paraId="29A36B6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33F732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2A6C77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6451D30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4318539" w14:textId="77777777" w:rsidR="00A168A8" w:rsidRPr="00A168A8" w:rsidRDefault="00A168A8" w:rsidP="00A168A8">
            <w:pPr>
              <w:jc w:val="right"/>
              <w:rPr>
                <w:color w:val="000000"/>
                <w:sz w:val="14"/>
                <w:szCs w:val="14"/>
              </w:rPr>
            </w:pPr>
            <w:r w:rsidRPr="00A168A8">
              <w:rPr>
                <w:color w:val="000000"/>
                <w:sz w:val="14"/>
                <w:szCs w:val="14"/>
              </w:rPr>
              <w:t>56</w:t>
            </w:r>
          </w:p>
        </w:tc>
        <w:tc>
          <w:tcPr>
            <w:tcW w:w="1627" w:type="pct"/>
            <w:tcBorders>
              <w:top w:val="nil"/>
              <w:left w:val="nil"/>
              <w:bottom w:val="single" w:sz="4" w:space="0" w:color="auto"/>
              <w:right w:val="single" w:sz="4" w:space="0" w:color="auto"/>
            </w:tcBorders>
            <w:shd w:val="clear" w:color="auto" w:fill="auto"/>
            <w:vAlign w:val="bottom"/>
            <w:hideMark/>
          </w:tcPr>
          <w:p w14:paraId="4AD09E51"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056759F"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4FEB39B1"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0E11087B"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3E7F0D9B"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2B39D29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7F55EEF"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219DFBB" w14:textId="77777777" w:rsidR="00A168A8" w:rsidRPr="00A168A8" w:rsidRDefault="00A168A8" w:rsidP="00A168A8">
            <w:pPr>
              <w:jc w:val="right"/>
              <w:rPr>
                <w:color w:val="000000"/>
                <w:sz w:val="14"/>
                <w:szCs w:val="14"/>
              </w:rPr>
            </w:pPr>
            <w:r w:rsidRPr="00A168A8">
              <w:rPr>
                <w:color w:val="000000"/>
                <w:sz w:val="14"/>
                <w:szCs w:val="14"/>
              </w:rPr>
              <w:t>57</w:t>
            </w:r>
          </w:p>
        </w:tc>
        <w:tc>
          <w:tcPr>
            <w:tcW w:w="1627" w:type="pct"/>
            <w:tcBorders>
              <w:top w:val="nil"/>
              <w:left w:val="nil"/>
              <w:bottom w:val="single" w:sz="4" w:space="0" w:color="auto"/>
              <w:right w:val="single" w:sz="4" w:space="0" w:color="auto"/>
            </w:tcBorders>
            <w:shd w:val="clear" w:color="auto" w:fill="auto"/>
            <w:vAlign w:val="bottom"/>
            <w:hideMark/>
          </w:tcPr>
          <w:p w14:paraId="25A8CC25"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57AC7EA8"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0F83DD5C"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50CFBC3B"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4C750AE9"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4130609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FD75C2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B47E2E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0192755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3F72785" w14:textId="77777777" w:rsidR="00A168A8" w:rsidRPr="00A168A8" w:rsidRDefault="00A168A8" w:rsidP="00A168A8">
            <w:pPr>
              <w:jc w:val="right"/>
              <w:rPr>
                <w:color w:val="000000"/>
                <w:sz w:val="14"/>
                <w:szCs w:val="14"/>
              </w:rPr>
            </w:pPr>
            <w:r w:rsidRPr="00A168A8">
              <w:rPr>
                <w:color w:val="000000"/>
                <w:sz w:val="14"/>
                <w:szCs w:val="14"/>
              </w:rPr>
              <w:t>58</w:t>
            </w:r>
          </w:p>
        </w:tc>
        <w:tc>
          <w:tcPr>
            <w:tcW w:w="1627" w:type="pct"/>
            <w:tcBorders>
              <w:top w:val="nil"/>
              <w:left w:val="nil"/>
              <w:bottom w:val="single" w:sz="4" w:space="0" w:color="auto"/>
              <w:right w:val="single" w:sz="4" w:space="0" w:color="auto"/>
            </w:tcBorders>
            <w:shd w:val="clear" w:color="auto" w:fill="auto"/>
            <w:vAlign w:val="bottom"/>
            <w:hideMark/>
          </w:tcPr>
          <w:p w14:paraId="6BB413F9"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75" w:type="pct"/>
            <w:tcBorders>
              <w:top w:val="nil"/>
              <w:left w:val="nil"/>
              <w:bottom w:val="single" w:sz="4" w:space="0" w:color="auto"/>
              <w:right w:val="single" w:sz="4" w:space="0" w:color="auto"/>
            </w:tcBorders>
            <w:shd w:val="clear" w:color="auto" w:fill="auto"/>
            <w:noWrap/>
            <w:vAlign w:val="bottom"/>
            <w:hideMark/>
          </w:tcPr>
          <w:p w14:paraId="766F1EA1"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FF70B57"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637ABE07"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76D8FFEF" w14:textId="77777777" w:rsidR="00A168A8" w:rsidRPr="00A168A8" w:rsidRDefault="00A168A8" w:rsidP="00A168A8">
            <w:pPr>
              <w:jc w:val="right"/>
              <w:rPr>
                <w:color w:val="000000"/>
                <w:sz w:val="14"/>
                <w:szCs w:val="14"/>
              </w:rPr>
            </w:pPr>
            <w:r w:rsidRPr="00A168A8">
              <w:rPr>
                <w:color w:val="000000"/>
                <w:sz w:val="14"/>
                <w:szCs w:val="14"/>
              </w:rPr>
              <w:t>0</w:t>
            </w:r>
          </w:p>
        </w:tc>
        <w:tc>
          <w:tcPr>
            <w:tcW w:w="836" w:type="pct"/>
            <w:tcBorders>
              <w:top w:val="nil"/>
              <w:left w:val="nil"/>
              <w:bottom w:val="single" w:sz="4" w:space="0" w:color="auto"/>
              <w:right w:val="single" w:sz="4" w:space="0" w:color="auto"/>
            </w:tcBorders>
            <w:shd w:val="clear" w:color="auto" w:fill="auto"/>
            <w:noWrap/>
            <w:vAlign w:val="bottom"/>
            <w:hideMark/>
          </w:tcPr>
          <w:p w14:paraId="7DDF7B84" w14:textId="77777777" w:rsidR="00A168A8" w:rsidRPr="00A168A8" w:rsidRDefault="00A168A8" w:rsidP="00A168A8">
            <w:pPr>
              <w:rPr>
                <w:color w:val="000000"/>
                <w:sz w:val="14"/>
                <w:szCs w:val="14"/>
              </w:rPr>
            </w:pPr>
            <w:r w:rsidRPr="00A168A8">
              <w:rPr>
                <w:color w:val="000000"/>
                <w:sz w:val="14"/>
                <w:szCs w:val="14"/>
              </w:rPr>
              <w:t>Не указана операция</w:t>
            </w:r>
          </w:p>
        </w:tc>
      </w:tr>
      <w:tr w:rsidR="00A168A8" w:rsidRPr="00A168A8" w14:paraId="40E0FE0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AAD0E61" w14:textId="77777777" w:rsidR="00A168A8" w:rsidRPr="00A168A8" w:rsidRDefault="00A168A8" w:rsidP="00A168A8">
            <w:pPr>
              <w:jc w:val="right"/>
              <w:rPr>
                <w:color w:val="000000"/>
                <w:sz w:val="14"/>
                <w:szCs w:val="14"/>
              </w:rPr>
            </w:pPr>
            <w:r w:rsidRPr="00A168A8">
              <w:rPr>
                <w:color w:val="000000"/>
                <w:sz w:val="14"/>
                <w:szCs w:val="14"/>
              </w:rPr>
              <w:t>59</w:t>
            </w:r>
          </w:p>
        </w:tc>
        <w:tc>
          <w:tcPr>
            <w:tcW w:w="1627" w:type="pct"/>
            <w:tcBorders>
              <w:top w:val="nil"/>
              <w:left w:val="nil"/>
              <w:bottom w:val="single" w:sz="4" w:space="0" w:color="auto"/>
              <w:right w:val="single" w:sz="4" w:space="0" w:color="auto"/>
            </w:tcBorders>
            <w:shd w:val="clear" w:color="auto" w:fill="auto"/>
            <w:vAlign w:val="bottom"/>
            <w:hideMark/>
          </w:tcPr>
          <w:p w14:paraId="0C0D95C8"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75" w:type="pct"/>
            <w:tcBorders>
              <w:top w:val="nil"/>
              <w:left w:val="nil"/>
              <w:bottom w:val="single" w:sz="4" w:space="0" w:color="auto"/>
              <w:right w:val="single" w:sz="4" w:space="0" w:color="auto"/>
            </w:tcBorders>
            <w:shd w:val="clear" w:color="auto" w:fill="auto"/>
            <w:noWrap/>
            <w:vAlign w:val="bottom"/>
            <w:hideMark/>
          </w:tcPr>
          <w:p w14:paraId="0037BFE0"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75C899E9"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2BC57FED"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52C967C3"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139E745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9C76A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27EFC29"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низковольтной ячейки Щ0-70-0,4</w:t>
            </w:r>
          </w:p>
        </w:tc>
      </w:tr>
      <w:tr w:rsidR="00A168A8" w:rsidRPr="00A168A8" w14:paraId="6C34E69F"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980C2A2" w14:textId="77777777" w:rsidR="00A168A8" w:rsidRPr="00A168A8" w:rsidRDefault="00A168A8" w:rsidP="00A168A8">
            <w:pPr>
              <w:jc w:val="right"/>
              <w:rPr>
                <w:color w:val="000000"/>
                <w:sz w:val="14"/>
                <w:szCs w:val="14"/>
              </w:rPr>
            </w:pPr>
            <w:r w:rsidRPr="00A168A8">
              <w:rPr>
                <w:color w:val="000000"/>
                <w:sz w:val="14"/>
                <w:szCs w:val="14"/>
              </w:rPr>
              <w:t>60</w:t>
            </w:r>
          </w:p>
        </w:tc>
        <w:tc>
          <w:tcPr>
            <w:tcW w:w="1627" w:type="pct"/>
            <w:tcBorders>
              <w:top w:val="nil"/>
              <w:left w:val="nil"/>
              <w:bottom w:val="single" w:sz="4" w:space="0" w:color="auto"/>
              <w:right w:val="single" w:sz="4" w:space="0" w:color="auto"/>
            </w:tcBorders>
            <w:shd w:val="clear" w:color="auto" w:fill="auto"/>
            <w:vAlign w:val="bottom"/>
            <w:hideMark/>
          </w:tcPr>
          <w:p w14:paraId="2BB76BC9"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36AEDAEE"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6D11BF4A"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5CE46A20"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41C82B5C"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37344B2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7A9270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44804378" w14:textId="77777777" w:rsidR="00A168A8" w:rsidRPr="00A168A8" w:rsidRDefault="00A168A8" w:rsidP="00A168A8">
            <w:pPr>
              <w:jc w:val="center"/>
              <w:rPr>
                <w:color w:val="000000"/>
                <w:sz w:val="14"/>
                <w:szCs w:val="14"/>
              </w:rPr>
            </w:pPr>
            <w:r w:rsidRPr="00A168A8">
              <w:rPr>
                <w:color w:val="000000"/>
                <w:sz w:val="14"/>
                <w:szCs w:val="14"/>
              </w:rPr>
              <w:t xml:space="preserve">ТП 10/0,4 </w:t>
            </w:r>
            <w:proofErr w:type="spellStart"/>
            <w:r w:rsidRPr="00A168A8">
              <w:rPr>
                <w:color w:val="000000"/>
                <w:sz w:val="14"/>
                <w:szCs w:val="14"/>
              </w:rPr>
              <w:t>кВ</w:t>
            </w:r>
            <w:proofErr w:type="spellEnd"/>
            <w:r w:rsidRPr="00A168A8">
              <w:rPr>
                <w:color w:val="000000"/>
                <w:sz w:val="14"/>
                <w:szCs w:val="14"/>
              </w:rPr>
              <w:t xml:space="preserve"> №5</w:t>
            </w:r>
          </w:p>
        </w:tc>
      </w:tr>
      <w:tr w:rsidR="00A168A8" w:rsidRPr="00A168A8" w14:paraId="0D799AE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F4B794E"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315/10/0,4</w:t>
            </w:r>
          </w:p>
        </w:tc>
      </w:tr>
      <w:tr w:rsidR="00A168A8" w:rsidRPr="00A168A8" w14:paraId="15BA85D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D38433F" w14:textId="77777777" w:rsidR="00A168A8" w:rsidRPr="00A168A8" w:rsidRDefault="00A168A8" w:rsidP="00A168A8">
            <w:pPr>
              <w:jc w:val="right"/>
              <w:rPr>
                <w:color w:val="000000"/>
                <w:sz w:val="14"/>
                <w:szCs w:val="14"/>
              </w:rPr>
            </w:pPr>
            <w:r w:rsidRPr="00A168A8">
              <w:rPr>
                <w:color w:val="000000"/>
                <w:sz w:val="14"/>
                <w:szCs w:val="14"/>
              </w:rPr>
              <w:t>61</w:t>
            </w:r>
          </w:p>
        </w:tc>
        <w:tc>
          <w:tcPr>
            <w:tcW w:w="1627" w:type="pct"/>
            <w:tcBorders>
              <w:top w:val="nil"/>
              <w:left w:val="nil"/>
              <w:bottom w:val="single" w:sz="4" w:space="0" w:color="auto"/>
              <w:right w:val="single" w:sz="4" w:space="0" w:color="auto"/>
            </w:tcBorders>
            <w:shd w:val="clear" w:color="auto" w:fill="auto"/>
            <w:vAlign w:val="bottom"/>
            <w:hideMark/>
          </w:tcPr>
          <w:p w14:paraId="42788B9F"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575" w:type="pct"/>
            <w:tcBorders>
              <w:top w:val="nil"/>
              <w:left w:val="nil"/>
              <w:bottom w:val="single" w:sz="4" w:space="0" w:color="auto"/>
              <w:right w:val="single" w:sz="4" w:space="0" w:color="auto"/>
            </w:tcBorders>
            <w:shd w:val="clear" w:color="auto" w:fill="auto"/>
            <w:noWrap/>
            <w:vAlign w:val="bottom"/>
            <w:hideMark/>
          </w:tcPr>
          <w:p w14:paraId="25913465" w14:textId="77777777" w:rsidR="00A168A8" w:rsidRPr="00A168A8" w:rsidRDefault="00A168A8" w:rsidP="00A168A8">
            <w:pPr>
              <w:jc w:val="right"/>
              <w:rPr>
                <w:color w:val="000000"/>
                <w:sz w:val="14"/>
                <w:szCs w:val="14"/>
              </w:rPr>
            </w:pPr>
            <w:r w:rsidRPr="00A168A8">
              <w:rPr>
                <w:color w:val="000000"/>
                <w:sz w:val="14"/>
                <w:szCs w:val="14"/>
              </w:rPr>
              <w:t>2</w:t>
            </w:r>
          </w:p>
        </w:tc>
        <w:tc>
          <w:tcPr>
            <w:tcW w:w="488" w:type="pct"/>
            <w:tcBorders>
              <w:top w:val="nil"/>
              <w:left w:val="nil"/>
              <w:bottom w:val="single" w:sz="4" w:space="0" w:color="auto"/>
              <w:right w:val="single" w:sz="4" w:space="0" w:color="auto"/>
            </w:tcBorders>
            <w:shd w:val="clear" w:color="auto" w:fill="auto"/>
            <w:noWrap/>
            <w:vAlign w:val="bottom"/>
            <w:hideMark/>
          </w:tcPr>
          <w:p w14:paraId="4E93D42B"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183F486B" w14:textId="77777777" w:rsidR="00A168A8" w:rsidRPr="00A168A8" w:rsidRDefault="00A168A8" w:rsidP="00A168A8">
            <w:pPr>
              <w:jc w:val="right"/>
              <w:rPr>
                <w:color w:val="000000"/>
                <w:sz w:val="14"/>
                <w:szCs w:val="14"/>
              </w:rPr>
            </w:pPr>
            <w:r w:rsidRPr="00A168A8">
              <w:rPr>
                <w:color w:val="000000"/>
                <w:sz w:val="14"/>
                <w:szCs w:val="14"/>
              </w:rPr>
              <w:t>0,8</w:t>
            </w:r>
          </w:p>
        </w:tc>
        <w:tc>
          <w:tcPr>
            <w:tcW w:w="718" w:type="pct"/>
            <w:tcBorders>
              <w:top w:val="nil"/>
              <w:left w:val="nil"/>
              <w:bottom w:val="single" w:sz="4" w:space="0" w:color="auto"/>
              <w:right w:val="single" w:sz="4" w:space="0" w:color="auto"/>
            </w:tcBorders>
            <w:shd w:val="clear" w:color="auto" w:fill="auto"/>
            <w:noWrap/>
            <w:vAlign w:val="bottom"/>
            <w:hideMark/>
          </w:tcPr>
          <w:p w14:paraId="4EC9FFB2" w14:textId="77777777" w:rsidR="00A168A8" w:rsidRPr="00A168A8" w:rsidRDefault="00A168A8" w:rsidP="00A168A8">
            <w:pPr>
              <w:jc w:val="right"/>
              <w:rPr>
                <w:color w:val="000000"/>
                <w:sz w:val="14"/>
                <w:szCs w:val="14"/>
              </w:rPr>
            </w:pPr>
            <w:r w:rsidRPr="00A168A8">
              <w:rPr>
                <w:color w:val="000000"/>
                <w:sz w:val="14"/>
                <w:szCs w:val="14"/>
              </w:rPr>
              <w:t>184,98</w:t>
            </w:r>
          </w:p>
        </w:tc>
        <w:tc>
          <w:tcPr>
            <w:tcW w:w="836" w:type="pct"/>
            <w:tcBorders>
              <w:top w:val="nil"/>
              <w:left w:val="nil"/>
              <w:bottom w:val="single" w:sz="4" w:space="0" w:color="auto"/>
              <w:right w:val="single" w:sz="4" w:space="0" w:color="auto"/>
            </w:tcBorders>
            <w:shd w:val="clear" w:color="auto" w:fill="auto"/>
            <w:noWrap/>
            <w:vAlign w:val="bottom"/>
            <w:hideMark/>
          </w:tcPr>
          <w:p w14:paraId="36632CC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786BF7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FAD9359" w14:textId="77777777" w:rsidR="00A168A8" w:rsidRPr="00A168A8" w:rsidRDefault="00A168A8" w:rsidP="00A168A8">
            <w:pPr>
              <w:jc w:val="right"/>
              <w:rPr>
                <w:color w:val="000000"/>
                <w:sz w:val="14"/>
                <w:szCs w:val="14"/>
              </w:rPr>
            </w:pPr>
            <w:r w:rsidRPr="00A168A8">
              <w:rPr>
                <w:color w:val="000000"/>
                <w:sz w:val="14"/>
                <w:szCs w:val="14"/>
              </w:rPr>
              <w:t>62</w:t>
            </w:r>
          </w:p>
        </w:tc>
        <w:tc>
          <w:tcPr>
            <w:tcW w:w="1627" w:type="pct"/>
            <w:tcBorders>
              <w:top w:val="nil"/>
              <w:left w:val="nil"/>
              <w:bottom w:val="single" w:sz="4" w:space="0" w:color="auto"/>
              <w:right w:val="single" w:sz="4" w:space="0" w:color="auto"/>
            </w:tcBorders>
            <w:shd w:val="clear" w:color="auto" w:fill="auto"/>
            <w:vAlign w:val="bottom"/>
            <w:hideMark/>
          </w:tcPr>
          <w:p w14:paraId="30FA9C0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19411C41"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71E59D50"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10D0ECA4"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3A131CAE"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0A40158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CD177C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76C6038" w14:textId="77777777" w:rsidR="00A168A8" w:rsidRPr="00A168A8" w:rsidRDefault="00A168A8" w:rsidP="00A168A8">
            <w:pPr>
              <w:jc w:val="right"/>
              <w:rPr>
                <w:color w:val="000000"/>
                <w:sz w:val="14"/>
                <w:szCs w:val="14"/>
              </w:rPr>
            </w:pPr>
            <w:r w:rsidRPr="00A168A8">
              <w:rPr>
                <w:color w:val="000000"/>
                <w:sz w:val="14"/>
                <w:szCs w:val="14"/>
              </w:rPr>
              <w:t>63</w:t>
            </w:r>
          </w:p>
        </w:tc>
        <w:tc>
          <w:tcPr>
            <w:tcW w:w="1627" w:type="pct"/>
            <w:tcBorders>
              <w:top w:val="nil"/>
              <w:left w:val="nil"/>
              <w:bottom w:val="single" w:sz="4" w:space="0" w:color="auto"/>
              <w:right w:val="single" w:sz="4" w:space="0" w:color="auto"/>
            </w:tcBorders>
            <w:shd w:val="clear" w:color="auto" w:fill="auto"/>
            <w:vAlign w:val="bottom"/>
            <w:hideMark/>
          </w:tcPr>
          <w:p w14:paraId="43B42753"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715572F7"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7628696F"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0761C356"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4C8F5F08"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333D96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18BB16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AECB873" w14:textId="77777777" w:rsidR="00A168A8" w:rsidRPr="00A168A8" w:rsidRDefault="00A168A8" w:rsidP="00A168A8">
            <w:pPr>
              <w:jc w:val="right"/>
              <w:rPr>
                <w:color w:val="000000"/>
                <w:sz w:val="14"/>
                <w:szCs w:val="14"/>
              </w:rPr>
            </w:pPr>
            <w:r w:rsidRPr="00A168A8">
              <w:rPr>
                <w:color w:val="000000"/>
                <w:sz w:val="14"/>
                <w:szCs w:val="14"/>
              </w:rPr>
              <w:t>64</w:t>
            </w:r>
          </w:p>
        </w:tc>
        <w:tc>
          <w:tcPr>
            <w:tcW w:w="1627" w:type="pct"/>
            <w:tcBorders>
              <w:top w:val="nil"/>
              <w:left w:val="nil"/>
              <w:bottom w:val="single" w:sz="4" w:space="0" w:color="auto"/>
              <w:right w:val="single" w:sz="4" w:space="0" w:color="auto"/>
            </w:tcBorders>
            <w:shd w:val="clear" w:color="auto" w:fill="auto"/>
            <w:vAlign w:val="bottom"/>
            <w:hideMark/>
          </w:tcPr>
          <w:p w14:paraId="166D0599"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цвухобмоточных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6F7C6EC2"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13B200D0"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2ED5FA9D" w14:textId="77777777" w:rsidR="00A168A8" w:rsidRPr="00A168A8" w:rsidRDefault="00A168A8" w:rsidP="00A168A8">
            <w:pPr>
              <w:jc w:val="right"/>
              <w:rPr>
                <w:color w:val="000000"/>
                <w:sz w:val="14"/>
                <w:szCs w:val="14"/>
              </w:rPr>
            </w:pPr>
            <w:r w:rsidRPr="00A168A8">
              <w:rPr>
                <w:color w:val="000000"/>
                <w:sz w:val="14"/>
                <w:szCs w:val="14"/>
              </w:rPr>
              <w:t>2,066584</w:t>
            </w:r>
          </w:p>
        </w:tc>
        <w:tc>
          <w:tcPr>
            <w:tcW w:w="718" w:type="pct"/>
            <w:tcBorders>
              <w:top w:val="nil"/>
              <w:left w:val="nil"/>
              <w:bottom w:val="single" w:sz="4" w:space="0" w:color="auto"/>
              <w:right w:val="single" w:sz="4" w:space="0" w:color="auto"/>
            </w:tcBorders>
            <w:shd w:val="clear" w:color="auto" w:fill="auto"/>
            <w:noWrap/>
            <w:vAlign w:val="bottom"/>
            <w:hideMark/>
          </w:tcPr>
          <w:p w14:paraId="61FC24B6" w14:textId="77777777" w:rsidR="00A168A8" w:rsidRPr="00A168A8" w:rsidRDefault="00A168A8" w:rsidP="00A168A8">
            <w:pPr>
              <w:jc w:val="right"/>
              <w:rPr>
                <w:color w:val="000000"/>
                <w:sz w:val="14"/>
                <w:szCs w:val="14"/>
              </w:rPr>
            </w:pPr>
            <w:r w:rsidRPr="00A168A8">
              <w:rPr>
                <w:color w:val="000000"/>
                <w:sz w:val="14"/>
                <w:szCs w:val="14"/>
              </w:rPr>
              <w:t>477,86</w:t>
            </w:r>
          </w:p>
        </w:tc>
        <w:tc>
          <w:tcPr>
            <w:tcW w:w="836" w:type="pct"/>
            <w:tcBorders>
              <w:top w:val="nil"/>
              <w:left w:val="nil"/>
              <w:bottom w:val="single" w:sz="4" w:space="0" w:color="auto"/>
              <w:right w:val="single" w:sz="4" w:space="0" w:color="auto"/>
            </w:tcBorders>
            <w:shd w:val="clear" w:color="auto" w:fill="auto"/>
            <w:noWrap/>
            <w:vAlign w:val="bottom"/>
            <w:hideMark/>
          </w:tcPr>
          <w:p w14:paraId="2119457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F2F6D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72203A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ВМГ-133</w:t>
            </w:r>
          </w:p>
        </w:tc>
      </w:tr>
      <w:tr w:rsidR="00A168A8" w:rsidRPr="00A168A8" w14:paraId="2FB0C928"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9F42910" w14:textId="77777777" w:rsidR="00A168A8" w:rsidRPr="00A168A8" w:rsidRDefault="00A168A8" w:rsidP="00A168A8">
            <w:pPr>
              <w:jc w:val="right"/>
              <w:rPr>
                <w:color w:val="000000"/>
                <w:sz w:val="14"/>
                <w:szCs w:val="14"/>
              </w:rPr>
            </w:pPr>
            <w:r w:rsidRPr="00A168A8">
              <w:rPr>
                <w:color w:val="000000"/>
                <w:sz w:val="14"/>
                <w:szCs w:val="14"/>
              </w:rPr>
              <w:t>65</w:t>
            </w:r>
          </w:p>
        </w:tc>
        <w:tc>
          <w:tcPr>
            <w:tcW w:w="1627" w:type="pct"/>
            <w:tcBorders>
              <w:top w:val="nil"/>
              <w:left w:val="nil"/>
              <w:bottom w:val="single" w:sz="4" w:space="0" w:color="auto"/>
              <w:right w:val="single" w:sz="4" w:space="0" w:color="auto"/>
            </w:tcBorders>
            <w:shd w:val="clear" w:color="auto" w:fill="auto"/>
            <w:vAlign w:val="bottom"/>
            <w:hideMark/>
          </w:tcPr>
          <w:p w14:paraId="36D82301"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1CC3AF30"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A248567"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061E8668"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5C16E9EB"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7618C7A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4E24B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C21DBE0" w14:textId="77777777" w:rsidR="00A168A8" w:rsidRPr="00A168A8" w:rsidRDefault="00A168A8" w:rsidP="00A168A8">
            <w:pPr>
              <w:jc w:val="right"/>
              <w:rPr>
                <w:color w:val="000000"/>
                <w:sz w:val="14"/>
                <w:szCs w:val="14"/>
              </w:rPr>
            </w:pPr>
            <w:r w:rsidRPr="00A168A8">
              <w:rPr>
                <w:color w:val="000000"/>
                <w:sz w:val="14"/>
                <w:szCs w:val="14"/>
              </w:rPr>
              <w:t>66</w:t>
            </w:r>
          </w:p>
        </w:tc>
        <w:tc>
          <w:tcPr>
            <w:tcW w:w="1627" w:type="pct"/>
            <w:tcBorders>
              <w:top w:val="nil"/>
              <w:left w:val="nil"/>
              <w:bottom w:val="single" w:sz="4" w:space="0" w:color="auto"/>
              <w:right w:val="single" w:sz="4" w:space="0" w:color="auto"/>
            </w:tcBorders>
            <w:shd w:val="clear" w:color="auto" w:fill="auto"/>
            <w:vAlign w:val="bottom"/>
            <w:hideMark/>
          </w:tcPr>
          <w:p w14:paraId="29FCD9C6"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643B39A6"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4F1F8266"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06DA6EE1"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04DC6FD4"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17BAD37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C27EBE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1E43137" w14:textId="77777777" w:rsidR="00A168A8" w:rsidRPr="00A168A8" w:rsidRDefault="00A168A8" w:rsidP="00A168A8">
            <w:pPr>
              <w:jc w:val="right"/>
              <w:rPr>
                <w:color w:val="000000"/>
                <w:sz w:val="14"/>
                <w:szCs w:val="14"/>
              </w:rPr>
            </w:pPr>
            <w:r w:rsidRPr="00A168A8">
              <w:rPr>
                <w:color w:val="000000"/>
                <w:sz w:val="14"/>
                <w:szCs w:val="14"/>
              </w:rPr>
              <w:t>67</w:t>
            </w:r>
          </w:p>
        </w:tc>
        <w:tc>
          <w:tcPr>
            <w:tcW w:w="1627" w:type="pct"/>
            <w:tcBorders>
              <w:top w:val="nil"/>
              <w:left w:val="nil"/>
              <w:bottom w:val="single" w:sz="4" w:space="0" w:color="auto"/>
              <w:right w:val="single" w:sz="4" w:space="0" w:color="auto"/>
            </w:tcBorders>
            <w:shd w:val="clear" w:color="auto" w:fill="auto"/>
            <w:vAlign w:val="bottom"/>
            <w:hideMark/>
          </w:tcPr>
          <w:p w14:paraId="3A40DAA1"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65102F8C"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38FCFEA1"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5CC12820"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792D31F5"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55E2782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8209BE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291A2D5"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3366A78A"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60A7EB4" w14:textId="77777777" w:rsidR="00A168A8" w:rsidRPr="00A168A8" w:rsidRDefault="00A168A8" w:rsidP="00A168A8">
            <w:pPr>
              <w:jc w:val="right"/>
              <w:rPr>
                <w:color w:val="000000"/>
                <w:sz w:val="14"/>
                <w:szCs w:val="14"/>
              </w:rPr>
            </w:pPr>
            <w:r w:rsidRPr="00A168A8">
              <w:rPr>
                <w:color w:val="000000"/>
                <w:sz w:val="14"/>
                <w:szCs w:val="14"/>
              </w:rPr>
              <w:t>68</w:t>
            </w:r>
          </w:p>
        </w:tc>
        <w:tc>
          <w:tcPr>
            <w:tcW w:w="1627" w:type="pct"/>
            <w:tcBorders>
              <w:top w:val="nil"/>
              <w:left w:val="nil"/>
              <w:bottom w:val="single" w:sz="4" w:space="0" w:color="auto"/>
              <w:right w:val="single" w:sz="4" w:space="0" w:color="auto"/>
            </w:tcBorders>
            <w:shd w:val="clear" w:color="auto" w:fill="auto"/>
            <w:vAlign w:val="bottom"/>
            <w:hideMark/>
          </w:tcPr>
          <w:p w14:paraId="6BABB4A7"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353E4EC6"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3260CF2F"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46F8FBF7" w14:textId="77777777" w:rsidR="00A168A8" w:rsidRPr="00A168A8" w:rsidRDefault="00A168A8" w:rsidP="00A168A8">
            <w:pPr>
              <w:jc w:val="right"/>
              <w:rPr>
                <w:color w:val="000000"/>
                <w:sz w:val="14"/>
                <w:szCs w:val="14"/>
              </w:rPr>
            </w:pPr>
            <w:r w:rsidRPr="00A168A8">
              <w:rPr>
                <w:color w:val="000000"/>
                <w:sz w:val="14"/>
                <w:szCs w:val="14"/>
              </w:rPr>
              <w:t>0,283322</w:t>
            </w:r>
          </w:p>
        </w:tc>
        <w:tc>
          <w:tcPr>
            <w:tcW w:w="718" w:type="pct"/>
            <w:tcBorders>
              <w:top w:val="nil"/>
              <w:left w:val="nil"/>
              <w:bottom w:val="single" w:sz="4" w:space="0" w:color="auto"/>
              <w:right w:val="single" w:sz="4" w:space="0" w:color="auto"/>
            </w:tcBorders>
            <w:shd w:val="clear" w:color="auto" w:fill="auto"/>
            <w:noWrap/>
            <w:vAlign w:val="bottom"/>
            <w:hideMark/>
          </w:tcPr>
          <w:p w14:paraId="58E70DEB" w14:textId="77777777" w:rsidR="00A168A8" w:rsidRPr="00A168A8" w:rsidRDefault="00A168A8" w:rsidP="00A168A8">
            <w:pPr>
              <w:jc w:val="right"/>
              <w:rPr>
                <w:color w:val="000000"/>
                <w:sz w:val="14"/>
                <w:szCs w:val="14"/>
              </w:rPr>
            </w:pPr>
            <w:r w:rsidRPr="00A168A8">
              <w:rPr>
                <w:color w:val="000000"/>
                <w:sz w:val="14"/>
                <w:szCs w:val="14"/>
              </w:rPr>
              <w:t>65,51</w:t>
            </w:r>
          </w:p>
        </w:tc>
        <w:tc>
          <w:tcPr>
            <w:tcW w:w="836" w:type="pct"/>
            <w:tcBorders>
              <w:top w:val="nil"/>
              <w:left w:val="nil"/>
              <w:bottom w:val="single" w:sz="4" w:space="0" w:color="auto"/>
              <w:right w:val="single" w:sz="4" w:space="0" w:color="auto"/>
            </w:tcBorders>
            <w:shd w:val="clear" w:color="auto" w:fill="auto"/>
            <w:noWrap/>
            <w:vAlign w:val="bottom"/>
            <w:hideMark/>
          </w:tcPr>
          <w:p w14:paraId="330DCC6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A24AD5"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4362E1B" w14:textId="77777777" w:rsidR="00A168A8" w:rsidRPr="00A168A8" w:rsidRDefault="00A168A8" w:rsidP="00A168A8">
            <w:pPr>
              <w:jc w:val="right"/>
              <w:rPr>
                <w:color w:val="000000"/>
                <w:sz w:val="14"/>
                <w:szCs w:val="14"/>
              </w:rPr>
            </w:pPr>
            <w:r w:rsidRPr="00A168A8">
              <w:rPr>
                <w:color w:val="000000"/>
                <w:sz w:val="14"/>
                <w:szCs w:val="14"/>
              </w:rPr>
              <w:t>69</w:t>
            </w:r>
          </w:p>
        </w:tc>
        <w:tc>
          <w:tcPr>
            <w:tcW w:w="1627" w:type="pct"/>
            <w:tcBorders>
              <w:top w:val="nil"/>
              <w:left w:val="nil"/>
              <w:bottom w:val="single" w:sz="4" w:space="0" w:color="auto"/>
              <w:right w:val="single" w:sz="4" w:space="0" w:color="auto"/>
            </w:tcBorders>
            <w:shd w:val="clear" w:color="auto" w:fill="auto"/>
            <w:vAlign w:val="bottom"/>
            <w:hideMark/>
          </w:tcPr>
          <w:p w14:paraId="2D937489"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0CEA847D"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1BE96549"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63DF6BFF" w14:textId="77777777" w:rsidR="00A168A8" w:rsidRPr="00A168A8" w:rsidRDefault="00A168A8" w:rsidP="00A168A8">
            <w:pPr>
              <w:jc w:val="right"/>
              <w:rPr>
                <w:color w:val="000000"/>
                <w:sz w:val="14"/>
                <w:szCs w:val="14"/>
              </w:rPr>
            </w:pPr>
            <w:r w:rsidRPr="00A168A8">
              <w:rPr>
                <w:color w:val="000000"/>
                <w:sz w:val="14"/>
                <w:szCs w:val="14"/>
              </w:rPr>
              <w:t>0,424983</w:t>
            </w:r>
          </w:p>
        </w:tc>
        <w:tc>
          <w:tcPr>
            <w:tcW w:w="718" w:type="pct"/>
            <w:tcBorders>
              <w:top w:val="nil"/>
              <w:left w:val="nil"/>
              <w:bottom w:val="single" w:sz="4" w:space="0" w:color="auto"/>
              <w:right w:val="single" w:sz="4" w:space="0" w:color="auto"/>
            </w:tcBorders>
            <w:shd w:val="clear" w:color="auto" w:fill="auto"/>
            <w:noWrap/>
            <w:vAlign w:val="bottom"/>
            <w:hideMark/>
          </w:tcPr>
          <w:p w14:paraId="0D3F049C" w14:textId="77777777" w:rsidR="00A168A8" w:rsidRPr="00A168A8" w:rsidRDefault="00A168A8" w:rsidP="00A168A8">
            <w:pPr>
              <w:jc w:val="right"/>
              <w:rPr>
                <w:color w:val="000000"/>
                <w:sz w:val="14"/>
                <w:szCs w:val="14"/>
              </w:rPr>
            </w:pPr>
            <w:r w:rsidRPr="00A168A8">
              <w:rPr>
                <w:color w:val="000000"/>
                <w:sz w:val="14"/>
                <w:szCs w:val="14"/>
              </w:rPr>
              <w:t>98,27</w:t>
            </w:r>
          </w:p>
        </w:tc>
        <w:tc>
          <w:tcPr>
            <w:tcW w:w="836" w:type="pct"/>
            <w:tcBorders>
              <w:top w:val="nil"/>
              <w:left w:val="nil"/>
              <w:bottom w:val="single" w:sz="4" w:space="0" w:color="auto"/>
              <w:right w:val="single" w:sz="4" w:space="0" w:color="auto"/>
            </w:tcBorders>
            <w:shd w:val="clear" w:color="auto" w:fill="auto"/>
            <w:noWrap/>
            <w:vAlign w:val="bottom"/>
            <w:hideMark/>
          </w:tcPr>
          <w:p w14:paraId="45A0888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7D255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F1D9229"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5B16765A"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80EF4A4" w14:textId="77777777" w:rsidR="00A168A8" w:rsidRPr="00A168A8" w:rsidRDefault="00A168A8" w:rsidP="00A168A8">
            <w:pPr>
              <w:jc w:val="right"/>
              <w:rPr>
                <w:color w:val="000000"/>
                <w:sz w:val="14"/>
                <w:szCs w:val="14"/>
              </w:rPr>
            </w:pPr>
            <w:r w:rsidRPr="00A168A8">
              <w:rPr>
                <w:color w:val="000000"/>
                <w:sz w:val="14"/>
                <w:szCs w:val="14"/>
              </w:rPr>
              <w:t>70</w:t>
            </w:r>
          </w:p>
        </w:tc>
        <w:tc>
          <w:tcPr>
            <w:tcW w:w="1627" w:type="pct"/>
            <w:tcBorders>
              <w:top w:val="nil"/>
              <w:left w:val="nil"/>
              <w:bottom w:val="single" w:sz="4" w:space="0" w:color="auto"/>
              <w:right w:val="single" w:sz="4" w:space="0" w:color="auto"/>
            </w:tcBorders>
            <w:shd w:val="clear" w:color="auto" w:fill="auto"/>
            <w:vAlign w:val="bottom"/>
            <w:hideMark/>
          </w:tcPr>
          <w:p w14:paraId="50CC1696"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08B5E9F"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3DB9C357"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1A87C8AF"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662AA083"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0C5CB19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3E9D4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7C73BE2" w14:textId="77777777" w:rsidR="00A168A8" w:rsidRPr="00A168A8" w:rsidRDefault="00A168A8" w:rsidP="00A168A8">
            <w:pPr>
              <w:jc w:val="right"/>
              <w:rPr>
                <w:color w:val="000000"/>
                <w:sz w:val="14"/>
                <w:szCs w:val="14"/>
              </w:rPr>
            </w:pPr>
            <w:r w:rsidRPr="00A168A8">
              <w:rPr>
                <w:color w:val="000000"/>
                <w:sz w:val="14"/>
                <w:szCs w:val="14"/>
              </w:rPr>
              <w:t>71</w:t>
            </w:r>
          </w:p>
        </w:tc>
        <w:tc>
          <w:tcPr>
            <w:tcW w:w="1627" w:type="pct"/>
            <w:tcBorders>
              <w:top w:val="nil"/>
              <w:left w:val="nil"/>
              <w:bottom w:val="single" w:sz="4" w:space="0" w:color="auto"/>
              <w:right w:val="single" w:sz="4" w:space="0" w:color="auto"/>
            </w:tcBorders>
            <w:shd w:val="clear" w:color="auto" w:fill="auto"/>
            <w:vAlign w:val="bottom"/>
            <w:hideMark/>
          </w:tcPr>
          <w:p w14:paraId="0150F0C6"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19317ABA"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1A3DFE27"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574BCF35"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12590CD2"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7D4D86F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D09701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57254D0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28E54CB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E1D2A8B" w14:textId="77777777" w:rsidR="00A168A8" w:rsidRPr="00A168A8" w:rsidRDefault="00A168A8" w:rsidP="00A168A8">
            <w:pPr>
              <w:jc w:val="right"/>
              <w:rPr>
                <w:color w:val="000000"/>
                <w:sz w:val="14"/>
                <w:szCs w:val="14"/>
              </w:rPr>
            </w:pPr>
            <w:r w:rsidRPr="00A168A8">
              <w:rPr>
                <w:color w:val="000000"/>
                <w:sz w:val="14"/>
                <w:szCs w:val="14"/>
              </w:rPr>
              <w:t>72</w:t>
            </w:r>
          </w:p>
        </w:tc>
        <w:tc>
          <w:tcPr>
            <w:tcW w:w="1627" w:type="pct"/>
            <w:tcBorders>
              <w:top w:val="nil"/>
              <w:left w:val="nil"/>
              <w:bottom w:val="single" w:sz="4" w:space="0" w:color="auto"/>
              <w:right w:val="single" w:sz="4" w:space="0" w:color="auto"/>
            </w:tcBorders>
            <w:shd w:val="clear" w:color="auto" w:fill="auto"/>
            <w:vAlign w:val="bottom"/>
            <w:hideMark/>
          </w:tcPr>
          <w:p w14:paraId="3FF605B1"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p>
        </w:tc>
        <w:tc>
          <w:tcPr>
            <w:tcW w:w="575" w:type="pct"/>
            <w:tcBorders>
              <w:top w:val="nil"/>
              <w:left w:val="nil"/>
              <w:bottom w:val="single" w:sz="4" w:space="0" w:color="auto"/>
              <w:right w:val="single" w:sz="4" w:space="0" w:color="auto"/>
            </w:tcBorders>
            <w:shd w:val="clear" w:color="auto" w:fill="auto"/>
            <w:noWrap/>
            <w:vAlign w:val="bottom"/>
            <w:hideMark/>
          </w:tcPr>
          <w:p w14:paraId="5C45200E"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62EBA13C"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04956712"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729FE312" w14:textId="77777777" w:rsidR="00A168A8" w:rsidRPr="00A168A8" w:rsidRDefault="00A168A8" w:rsidP="00A168A8">
            <w:pPr>
              <w:jc w:val="right"/>
              <w:rPr>
                <w:color w:val="000000"/>
                <w:sz w:val="14"/>
                <w:szCs w:val="14"/>
              </w:rPr>
            </w:pPr>
            <w:r w:rsidRPr="00A168A8">
              <w:rPr>
                <w:color w:val="000000"/>
                <w:sz w:val="14"/>
                <w:szCs w:val="14"/>
              </w:rPr>
              <w:t>0</w:t>
            </w:r>
          </w:p>
        </w:tc>
        <w:tc>
          <w:tcPr>
            <w:tcW w:w="836" w:type="pct"/>
            <w:tcBorders>
              <w:top w:val="nil"/>
              <w:left w:val="nil"/>
              <w:bottom w:val="single" w:sz="4" w:space="0" w:color="auto"/>
              <w:right w:val="single" w:sz="4" w:space="0" w:color="auto"/>
            </w:tcBorders>
            <w:shd w:val="clear" w:color="auto" w:fill="auto"/>
            <w:noWrap/>
            <w:vAlign w:val="bottom"/>
            <w:hideMark/>
          </w:tcPr>
          <w:p w14:paraId="7AD718F4"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6586B47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FBDD17D" w14:textId="77777777" w:rsidR="00A168A8" w:rsidRPr="00A168A8" w:rsidRDefault="00A168A8" w:rsidP="00A168A8">
            <w:pPr>
              <w:jc w:val="right"/>
              <w:rPr>
                <w:color w:val="000000"/>
                <w:sz w:val="14"/>
                <w:szCs w:val="14"/>
              </w:rPr>
            </w:pPr>
            <w:r w:rsidRPr="00A168A8">
              <w:rPr>
                <w:color w:val="000000"/>
                <w:sz w:val="14"/>
                <w:szCs w:val="14"/>
              </w:rPr>
              <w:t>73</w:t>
            </w:r>
          </w:p>
        </w:tc>
        <w:tc>
          <w:tcPr>
            <w:tcW w:w="1627" w:type="pct"/>
            <w:tcBorders>
              <w:top w:val="nil"/>
              <w:left w:val="nil"/>
              <w:bottom w:val="single" w:sz="4" w:space="0" w:color="auto"/>
              <w:right w:val="single" w:sz="4" w:space="0" w:color="auto"/>
            </w:tcBorders>
            <w:shd w:val="clear" w:color="auto" w:fill="auto"/>
            <w:vAlign w:val="bottom"/>
            <w:hideMark/>
          </w:tcPr>
          <w:p w14:paraId="301A98A7"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75" w:type="pct"/>
            <w:tcBorders>
              <w:top w:val="nil"/>
              <w:left w:val="nil"/>
              <w:bottom w:val="single" w:sz="4" w:space="0" w:color="auto"/>
              <w:right w:val="single" w:sz="4" w:space="0" w:color="auto"/>
            </w:tcBorders>
            <w:shd w:val="clear" w:color="auto" w:fill="auto"/>
            <w:noWrap/>
            <w:vAlign w:val="bottom"/>
            <w:hideMark/>
          </w:tcPr>
          <w:p w14:paraId="075F1C68"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66D17E2C"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0DE24743"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3CD490AF"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41BF5E0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F7C6E1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BC714F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низковольтной ячейки Щ0-70-0,4</w:t>
            </w:r>
          </w:p>
        </w:tc>
      </w:tr>
      <w:tr w:rsidR="00A168A8" w:rsidRPr="00A168A8" w14:paraId="7BB190D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3978BAC" w14:textId="77777777" w:rsidR="00A168A8" w:rsidRPr="00A168A8" w:rsidRDefault="00A168A8" w:rsidP="00A168A8">
            <w:pPr>
              <w:jc w:val="right"/>
              <w:rPr>
                <w:color w:val="000000"/>
                <w:sz w:val="14"/>
                <w:szCs w:val="14"/>
              </w:rPr>
            </w:pPr>
            <w:r w:rsidRPr="00A168A8">
              <w:rPr>
                <w:color w:val="000000"/>
                <w:sz w:val="14"/>
                <w:szCs w:val="14"/>
              </w:rPr>
              <w:t>74</w:t>
            </w:r>
          </w:p>
        </w:tc>
        <w:tc>
          <w:tcPr>
            <w:tcW w:w="1627" w:type="pct"/>
            <w:tcBorders>
              <w:top w:val="nil"/>
              <w:left w:val="nil"/>
              <w:bottom w:val="single" w:sz="4" w:space="0" w:color="auto"/>
              <w:right w:val="single" w:sz="4" w:space="0" w:color="auto"/>
            </w:tcBorders>
            <w:shd w:val="clear" w:color="auto" w:fill="auto"/>
            <w:vAlign w:val="bottom"/>
            <w:hideMark/>
          </w:tcPr>
          <w:p w14:paraId="67D604DF"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1885D27B"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60E868A3"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4F0318A5"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44D54D34"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45FFA6D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EE4A111" w14:textId="77777777" w:rsidTr="00D742D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DEA5B" w14:textId="77777777" w:rsidR="00A168A8" w:rsidRPr="00A168A8" w:rsidRDefault="00A168A8" w:rsidP="00A168A8">
            <w:pPr>
              <w:jc w:val="center"/>
              <w:rPr>
                <w:color w:val="000000"/>
                <w:sz w:val="14"/>
                <w:szCs w:val="14"/>
              </w:rPr>
            </w:pPr>
            <w:r w:rsidRPr="00A168A8">
              <w:rPr>
                <w:color w:val="000000"/>
                <w:sz w:val="14"/>
                <w:szCs w:val="14"/>
              </w:rPr>
              <w:t xml:space="preserve">ТП 10/0,4 </w:t>
            </w:r>
            <w:proofErr w:type="spellStart"/>
            <w:r w:rsidRPr="00A168A8">
              <w:rPr>
                <w:color w:val="000000"/>
                <w:sz w:val="14"/>
                <w:szCs w:val="14"/>
              </w:rPr>
              <w:t>кВ</w:t>
            </w:r>
            <w:proofErr w:type="spellEnd"/>
            <w:r w:rsidRPr="00A168A8">
              <w:rPr>
                <w:color w:val="000000"/>
                <w:sz w:val="14"/>
                <w:szCs w:val="14"/>
              </w:rPr>
              <w:t xml:space="preserve"> №6 (КТТП-ВК-7-630/10-0,4-УХЛ1 с трансформатором)</w:t>
            </w:r>
          </w:p>
        </w:tc>
      </w:tr>
      <w:tr w:rsidR="00A168A8" w:rsidRPr="00A168A8" w14:paraId="01F29B9B" w14:textId="77777777" w:rsidTr="00D742D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3D44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630/10/0,4</w:t>
            </w:r>
          </w:p>
        </w:tc>
      </w:tr>
      <w:tr w:rsidR="00A168A8" w:rsidRPr="00A168A8" w14:paraId="3A1A8D4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348428E" w14:textId="77777777" w:rsidR="00A168A8" w:rsidRPr="00A168A8" w:rsidRDefault="00A168A8" w:rsidP="00A168A8">
            <w:pPr>
              <w:jc w:val="right"/>
              <w:rPr>
                <w:color w:val="000000"/>
                <w:sz w:val="14"/>
                <w:szCs w:val="14"/>
              </w:rPr>
            </w:pPr>
            <w:r w:rsidRPr="00A168A8">
              <w:rPr>
                <w:color w:val="000000"/>
                <w:sz w:val="14"/>
                <w:szCs w:val="14"/>
              </w:rPr>
              <w:lastRenderedPageBreak/>
              <w:t>75</w:t>
            </w:r>
          </w:p>
        </w:tc>
        <w:tc>
          <w:tcPr>
            <w:tcW w:w="1627" w:type="pct"/>
            <w:tcBorders>
              <w:top w:val="nil"/>
              <w:left w:val="nil"/>
              <w:bottom w:val="single" w:sz="4" w:space="0" w:color="auto"/>
              <w:right w:val="single" w:sz="4" w:space="0" w:color="auto"/>
            </w:tcBorders>
            <w:shd w:val="clear" w:color="auto" w:fill="auto"/>
            <w:vAlign w:val="bottom"/>
            <w:hideMark/>
          </w:tcPr>
          <w:p w14:paraId="162E12BD"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575" w:type="pct"/>
            <w:tcBorders>
              <w:top w:val="nil"/>
              <w:left w:val="nil"/>
              <w:bottom w:val="single" w:sz="4" w:space="0" w:color="auto"/>
              <w:right w:val="single" w:sz="4" w:space="0" w:color="auto"/>
            </w:tcBorders>
            <w:shd w:val="clear" w:color="auto" w:fill="auto"/>
            <w:noWrap/>
            <w:vAlign w:val="bottom"/>
            <w:hideMark/>
          </w:tcPr>
          <w:p w14:paraId="00919C47" w14:textId="77777777" w:rsidR="00A168A8" w:rsidRPr="00A168A8" w:rsidRDefault="00A168A8" w:rsidP="00A168A8">
            <w:pPr>
              <w:jc w:val="right"/>
              <w:rPr>
                <w:color w:val="000000"/>
                <w:sz w:val="14"/>
                <w:szCs w:val="14"/>
              </w:rPr>
            </w:pPr>
            <w:r w:rsidRPr="00A168A8">
              <w:rPr>
                <w:color w:val="000000"/>
                <w:sz w:val="14"/>
                <w:szCs w:val="14"/>
              </w:rPr>
              <w:t>1</w:t>
            </w:r>
          </w:p>
        </w:tc>
        <w:tc>
          <w:tcPr>
            <w:tcW w:w="488" w:type="pct"/>
            <w:tcBorders>
              <w:top w:val="nil"/>
              <w:left w:val="nil"/>
              <w:bottom w:val="single" w:sz="4" w:space="0" w:color="auto"/>
              <w:right w:val="single" w:sz="4" w:space="0" w:color="auto"/>
            </w:tcBorders>
            <w:shd w:val="clear" w:color="auto" w:fill="auto"/>
            <w:noWrap/>
            <w:vAlign w:val="bottom"/>
            <w:hideMark/>
          </w:tcPr>
          <w:p w14:paraId="6D250B6F"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413491A5" w14:textId="77777777" w:rsidR="00A168A8" w:rsidRPr="00A168A8" w:rsidRDefault="00A168A8" w:rsidP="00A168A8">
            <w:pPr>
              <w:jc w:val="right"/>
              <w:rPr>
                <w:color w:val="000000"/>
                <w:sz w:val="14"/>
                <w:szCs w:val="14"/>
              </w:rPr>
            </w:pPr>
            <w:r w:rsidRPr="00A168A8">
              <w:rPr>
                <w:color w:val="000000"/>
                <w:sz w:val="14"/>
                <w:szCs w:val="14"/>
              </w:rPr>
              <w:t>0,4</w:t>
            </w:r>
          </w:p>
        </w:tc>
        <w:tc>
          <w:tcPr>
            <w:tcW w:w="718" w:type="pct"/>
            <w:tcBorders>
              <w:top w:val="nil"/>
              <w:left w:val="nil"/>
              <w:bottom w:val="single" w:sz="4" w:space="0" w:color="auto"/>
              <w:right w:val="single" w:sz="4" w:space="0" w:color="auto"/>
            </w:tcBorders>
            <w:shd w:val="clear" w:color="auto" w:fill="auto"/>
            <w:noWrap/>
            <w:vAlign w:val="bottom"/>
            <w:hideMark/>
          </w:tcPr>
          <w:p w14:paraId="18C430C0" w14:textId="77777777" w:rsidR="00A168A8" w:rsidRPr="00A168A8" w:rsidRDefault="00A168A8" w:rsidP="00A168A8">
            <w:pPr>
              <w:jc w:val="right"/>
              <w:rPr>
                <w:color w:val="000000"/>
                <w:sz w:val="14"/>
                <w:szCs w:val="14"/>
              </w:rPr>
            </w:pPr>
            <w:r w:rsidRPr="00A168A8">
              <w:rPr>
                <w:color w:val="000000"/>
                <w:sz w:val="14"/>
                <w:szCs w:val="14"/>
              </w:rPr>
              <w:t>92,49</w:t>
            </w:r>
          </w:p>
        </w:tc>
        <w:tc>
          <w:tcPr>
            <w:tcW w:w="836" w:type="pct"/>
            <w:tcBorders>
              <w:top w:val="nil"/>
              <w:left w:val="nil"/>
              <w:bottom w:val="single" w:sz="4" w:space="0" w:color="auto"/>
              <w:right w:val="single" w:sz="4" w:space="0" w:color="auto"/>
            </w:tcBorders>
            <w:shd w:val="clear" w:color="auto" w:fill="auto"/>
            <w:noWrap/>
            <w:vAlign w:val="bottom"/>
            <w:hideMark/>
          </w:tcPr>
          <w:p w14:paraId="398EE60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2B564B7"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7ABB41E" w14:textId="77777777" w:rsidR="00A168A8" w:rsidRPr="00A168A8" w:rsidRDefault="00A168A8" w:rsidP="00A168A8">
            <w:pPr>
              <w:jc w:val="right"/>
              <w:rPr>
                <w:color w:val="000000"/>
                <w:sz w:val="14"/>
                <w:szCs w:val="14"/>
              </w:rPr>
            </w:pPr>
            <w:r w:rsidRPr="00A168A8">
              <w:rPr>
                <w:color w:val="000000"/>
                <w:sz w:val="14"/>
                <w:szCs w:val="14"/>
              </w:rPr>
              <w:t>76</w:t>
            </w:r>
          </w:p>
        </w:tc>
        <w:tc>
          <w:tcPr>
            <w:tcW w:w="1627" w:type="pct"/>
            <w:tcBorders>
              <w:top w:val="nil"/>
              <w:left w:val="nil"/>
              <w:bottom w:val="single" w:sz="4" w:space="0" w:color="auto"/>
              <w:right w:val="single" w:sz="4" w:space="0" w:color="auto"/>
            </w:tcBorders>
            <w:shd w:val="clear" w:color="auto" w:fill="auto"/>
            <w:vAlign w:val="bottom"/>
            <w:hideMark/>
          </w:tcPr>
          <w:p w14:paraId="0129A105"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3512E02F"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302F3ABA"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1EECB3C6" w14:textId="77777777" w:rsidR="00A168A8" w:rsidRPr="00A168A8" w:rsidRDefault="00A168A8" w:rsidP="00A168A8">
            <w:pPr>
              <w:jc w:val="right"/>
              <w:rPr>
                <w:color w:val="000000"/>
                <w:sz w:val="14"/>
                <w:szCs w:val="14"/>
              </w:rPr>
            </w:pPr>
            <w:r w:rsidRPr="00A168A8">
              <w:rPr>
                <w:color w:val="000000"/>
                <w:sz w:val="14"/>
                <w:szCs w:val="14"/>
              </w:rPr>
              <w:t>0,016666</w:t>
            </w:r>
          </w:p>
        </w:tc>
        <w:tc>
          <w:tcPr>
            <w:tcW w:w="718" w:type="pct"/>
            <w:tcBorders>
              <w:top w:val="nil"/>
              <w:left w:val="nil"/>
              <w:bottom w:val="single" w:sz="4" w:space="0" w:color="auto"/>
              <w:right w:val="single" w:sz="4" w:space="0" w:color="auto"/>
            </w:tcBorders>
            <w:shd w:val="clear" w:color="auto" w:fill="auto"/>
            <w:noWrap/>
            <w:vAlign w:val="bottom"/>
            <w:hideMark/>
          </w:tcPr>
          <w:p w14:paraId="79B9659E" w14:textId="77777777" w:rsidR="00A168A8" w:rsidRPr="00A168A8" w:rsidRDefault="00A168A8" w:rsidP="00A168A8">
            <w:pPr>
              <w:jc w:val="right"/>
              <w:rPr>
                <w:color w:val="000000"/>
                <w:sz w:val="14"/>
                <w:szCs w:val="14"/>
              </w:rPr>
            </w:pPr>
            <w:r w:rsidRPr="00A168A8">
              <w:rPr>
                <w:color w:val="000000"/>
                <w:sz w:val="14"/>
                <w:szCs w:val="14"/>
              </w:rPr>
              <w:t>3,85</w:t>
            </w:r>
          </w:p>
        </w:tc>
        <w:tc>
          <w:tcPr>
            <w:tcW w:w="836" w:type="pct"/>
            <w:tcBorders>
              <w:top w:val="nil"/>
              <w:left w:val="nil"/>
              <w:bottom w:val="single" w:sz="4" w:space="0" w:color="auto"/>
              <w:right w:val="single" w:sz="4" w:space="0" w:color="auto"/>
            </w:tcBorders>
            <w:shd w:val="clear" w:color="auto" w:fill="auto"/>
            <w:noWrap/>
            <w:vAlign w:val="bottom"/>
            <w:hideMark/>
          </w:tcPr>
          <w:p w14:paraId="587C46C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CB1DC0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3E5A16F" w14:textId="77777777" w:rsidR="00A168A8" w:rsidRPr="00A168A8" w:rsidRDefault="00A168A8" w:rsidP="00A168A8">
            <w:pPr>
              <w:jc w:val="right"/>
              <w:rPr>
                <w:color w:val="000000"/>
                <w:sz w:val="14"/>
                <w:szCs w:val="14"/>
              </w:rPr>
            </w:pPr>
            <w:r w:rsidRPr="00A168A8">
              <w:rPr>
                <w:color w:val="000000"/>
                <w:sz w:val="14"/>
                <w:szCs w:val="14"/>
              </w:rPr>
              <w:t>77</w:t>
            </w:r>
          </w:p>
        </w:tc>
        <w:tc>
          <w:tcPr>
            <w:tcW w:w="1627" w:type="pct"/>
            <w:tcBorders>
              <w:top w:val="nil"/>
              <w:left w:val="nil"/>
              <w:bottom w:val="single" w:sz="4" w:space="0" w:color="auto"/>
              <w:right w:val="single" w:sz="4" w:space="0" w:color="auto"/>
            </w:tcBorders>
            <w:shd w:val="clear" w:color="auto" w:fill="auto"/>
            <w:vAlign w:val="bottom"/>
            <w:hideMark/>
          </w:tcPr>
          <w:p w14:paraId="4B6F212D"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01588CF3"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3D23F256"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27149F97"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5D3B3AB2"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4447AC8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875F6C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E51F7F8" w14:textId="77777777" w:rsidR="00A168A8" w:rsidRPr="00A168A8" w:rsidRDefault="00A168A8" w:rsidP="00A168A8">
            <w:pPr>
              <w:jc w:val="right"/>
              <w:rPr>
                <w:color w:val="000000"/>
                <w:sz w:val="14"/>
                <w:szCs w:val="14"/>
              </w:rPr>
            </w:pPr>
            <w:r w:rsidRPr="00A168A8">
              <w:rPr>
                <w:color w:val="000000"/>
                <w:sz w:val="14"/>
                <w:szCs w:val="14"/>
              </w:rPr>
              <w:t>78</w:t>
            </w:r>
          </w:p>
        </w:tc>
        <w:tc>
          <w:tcPr>
            <w:tcW w:w="1627" w:type="pct"/>
            <w:tcBorders>
              <w:top w:val="nil"/>
              <w:left w:val="nil"/>
              <w:bottom w:val="single" w:sz="4" w:space="0" w:color="auto"/>
              <w:right w:val="single" w:sz="4" w:space="0" w:color="auto"/>
            </w:tcBorders>
            <w:shd w:val="clear" w:color="auto" w:fill="auto"/>
            <w:vAlign w:val="bottom"/>
            <w:hideMark/>
          </w:tcPr>
          <w:p w14:paraId="49A2A442"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7F845688" w14:textId="77777777" w:rsidR="00A168A8" w:rsidRPr="00A168A8" w:rsidRDefault="00A168A8" w:rsidP="00A168A8">
            <w:pPr>
              <w:jc w:val="right"/>
              <w:rPr>
                <w:color w:val="000000"/>
                <w:sz w:val="14"/>
                <w:szCs w:val="14"/>
              </w:rPr>
            </w:pPr>
            <w:r w:rsidRPr="00A168A8">
              <w:rPr>
                <w:color w:val="000000"/>
                <w:sz w:val="14"/>
                <w:szCs w:val="14"/>
              </w:rPr>
              <w:t>0,083333</w:t>
            </w:r>
          </w:p>
        </w:tc>
        <w:tc>
          <w:tcPr>
            <w:tcW w:w="488" w:type="pct"/>
            <w:tcBorders>
              <w:top w:val="nil"/>
              <w:left w:val="nil"/>
              <w:bottom w:val="single" w:sz="4" w:space="0" w:color="auto"/>
              <w:right w:val="single" w:sz="4" w:space="0" w:color="auto"/>
            </w:tcBorders>
            <w:shd w:val="clear" w:color="auto" w:fill="auto"/>
            <w:noWrap/>
            <w:vAlign w:val="bottom"/>
            <w:hideMark/>
          </w:tcPr>
          <w:p w14:paraId="12F8A874"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68632628" w14:textId="77777777" w:rsidR="00A168A8" w:rsidRPr="00A168A8" w:rsidRDefault="00A168A8" w:rsidP="00A168A8">
            <w:pPr>
              <w:jc w:val="right"/>
              <w:rPr>
                <w:color w:val="000000"/>
                <w:sz w:val="14"/>
                <w:szCs w:val="14"/>
              </w:rPr>
            </w:pPr>
            <w:r w:rsidRPr="00A168A8">
              <w:rPr>
                <w:color w:val="000000"/>
                <w:sz w:val="14"/>
                <w:szCs w:val="14"/>
              </w:rPr>
              <w:t>1,0333292</w:t>
            </w:r>
          </w:p>
        </w:tc>
        <w:tc>
          <w:tcPr>
            <w:tcW w:w="718" w:type="pct"/>
            <w:tcBorders>
              <w:top w:val="nil"/>
              <w:left w:val="nil"/>
              <w:bottom w:val="single" w:sz="4" w:space="0" w:color="auto"/>
              <w:right w:val="single" w:sz="4" w:space="0" w:color="auto"/>
            </w:tcBorders>
            <w:shd w:val="clear" w:color="auto" w:fill="auto"/>
            <w:noWrap/>
            <w:vAlign w:val="bottom"/>
            <w:hideMark/>
          </w:tcPr>
          <w:p w14:paraId="3EBBB954" w14:textId="77777777" w:rsidR="00A168A8" w:rsidRPr="00A168A8" w:rsidRDefault="00A168A8" w:rsidP="00A168A8">
            <w:pPr>
              <w:jc w:val="right"/>
              <w:rPr>
                <w:color w:val="000000"/>
                <w:sz w:val="14"/>
                <w:szCs w:val="14"/>
              </w:rPr>
            </w:pPr>
            <w:r w:rsidRPr="00A168A8">
              <w:rPr>
                <w:color w:val="000000"/>
                <w:sz w:val="14"/>
                <w:szCs w:val="14"/>
              </w:rPr>
              <w:t>238,94</w:t>
            </w:r>
          </w:p>
        </w:tc>
        <w:tc>
          <w:tcPr>
            <w:tcW w:w="836" w:type="pct"/>
            <w:tcBorders>
              <w:top w:val="nil"/>
              <w:left w:val="nil"/>
              <w:bottom w:val="single" w:sz="4" w:space="0" w:color="auto"/>
              <w:right w:val="single" w:sz="4" w:space="0" w:color="auto"/>
            </w:tcBorders>
            <w:shd w:val="clear" w:color="auto" w:fill="auto"/>
            <w:noWrap/>
            <w:vAlign w:val="bottom"/>
            <w:hideMark/>
          </w:tcPr>
          <w:p w14:paraId="42C19B7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7CC339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089F6C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ВМГ-133</w:t>
            </w:r>
          </w:p>
        </w:tc>
      </w:tr>
      <w:tr w:rsidR="00A168A8" w:rsidRPr="00A168A8" w14:paraId="21D49792"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FE4DE48" w14:textId="77777777" w:rsidR="00A168A8" w:rsidRPr="00A168A8" w:rsidRDefault="00A168A8" w:rsidP="00A168A8">
            <w:pPr>
              <w:jc w:val="right"/>
              <w:rPr>
                <w:color w:val="000000"/>
                <w:sz w:val="14"/>
                <w:szCs w:val="14"/>
              </w:rPr>
            </w:pPr>
            <w:r w:rsidRPr="00A168A8">
              <w:rPr>
                <w:color w:val="000000"/>
                <w:sz w:val="14"/>
                <w:szCs w:val="14"/>
              </w:rPr>
              <w:t>79</w:t>
            </w:r>
          </w:p>
        </w:tc>
        <w:tc>
          <w:tcPr>
            <w:tcW w:w="1627" w:type="pct"/>
            <w:tcBorders>
              <w:top w:val="nil"/>
              <w:left w:val="nil"/>
              <w:bottom w:val="single" w:sz="4" w:space="0" w:color="auto"/>
              <w:right w:val="single" w:sz="4" w:space="0" w:color="auto"/>
            </w:tcBorders>
            <w:shd w:val="clear" w:color="auto" w:fill="auto"/>
            <w:vAlign w:val="bottom"/>
            <w:hideMark/>
          </w:tcPr>
          <w:p w14:paraId="0A306A11"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7E61D607"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0A5CD22B"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25F76668"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1F2072C2"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3ADF41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453D9FA"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3C77A4D" w14:textId="77777777" w:rsidR="00A168A8" w:rsidRPr="00A168A8" w:rsidRDefault="00A168A8" w:rsidP="00A168A8">
            <w:pPr>
              <w:jc w:val="right"/>
              <w:rPr>
                <w:color w:val="000000"/>
                <w:sz w:val="14"/>
                <w:szCs w:val="14"/>
              </w:rPr>
            </w:pPr>
            <w:r w:rsidRPr="00A168A8">
              <w:rPr>
                <w:color w:val="000000"/>
                <w:sz w:val="14"/>
                <w:szCs w:val="14"/>
              </w:rPr>
              <w:t>80</w:t>
            </w:r>
          </w:p>
        </w:tc>
        <w:tc>
          <w:tcPr>
            <w:tcW w:w="1627" w:type="pct"/>
            <w:tcBorders>
              <w:top w:val="nil"/>
              <w:left w:val="nil"/>
              <w:bottom w:val="single" w:sz="4" w:space="0" w:color="auto"/>
              <w:right w:val="single" w:sz="4" w:space="0" w:color="auto"/>
            </w:tcBorders>
            <w:shd w:val="clear" w:color="auto" w:fill="auto"/>
            <w:vAlign w:val="bottom"/>
            <w:hideMark/>
          </w:tcPr>
          <w:p w14:paraId="46ABDA0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49D71FEB"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5CF0661E"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0D8A6E62"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12B96525"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6D69F11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4DA9AF"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FDE09C9" w14:textId="77777777" w:rsidR="00A168A8" w:rsidRPr="00A168A8" w:rsidRDefault="00A168A8" w:rsidP="00A168A8">
            <w:pPr>
              <w:jc w:val="right"/>
              <w:rPr>
                <w:color w:val="000000"/>
                <w:sz w:val="14"/>
                <w:szCs w:val="14"/>
              </w:rPr>
            </w:pPr>
            <w:r w:rsidRPr="00A168A8">
              <w:rPr>
                <w:color w:val="000000"/>
                <w:sz w:val="14"/>
                <w:szCs w:val="14"/>
              </w:rPr>
              <w:t>81</w:t>
            </w:r>
          </w:p>
        </w:tc>
        <w:tc>
          <w:tcPr>
            <w:tcW w:w="1627" w:type="pct"/>
            <w:tcBorders>
              <w:top w:val="nil"/>
              <w:left w:val="nil"/>
              <w:bottom w:val="single" w:sz="4" w:space="0" w:color="auto"/>
              <w:right w:val="single" w:sz="4" w:space="0" w:color="auto"/>
            </w:tcBorders>
            <w:shd w:val="clear" w:color="auto" w:fill="auto"/>
            <w:vAlign w:val="bottom"/>
            <w:hideMark/>
          </w:tcPr>
          <w:p w14:paraId="342A462D"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54D30463"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3E5C3437"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724BEB2F"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658A55AB"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07057B0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B0494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6739F3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125264A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1F77D57" w14:textId="77777777" w:rsidR="00A168A8" w:rsidRPr="00A168A8" w:rsidRDefault="00A168A8" w:rsidP="00A168A8">
            <w:pPr>
              <w:jc w:val="right"/>
              <w:rPr>
                <w:color w:val="000000"/>
                <w:sz w:val="14"/>
                <w:szCs w:val="14"/>
              </w:rPr>
            </w:pPr>
            <w:r w:rsidRPr="00A168A8">
              <w:rPr>
                <w:color w:val="000000"/>
                <w:sz w:val="14"/>
                <w:szCs w:val="14"/>
              </w:rPr>
              <w:t>82</w:t>
            </w:r>
          </w:p>
        </w:tc>
        <w:tc>
          <w:tcPr>
            <w:tcW w:w="1627" w:type="pct"/>
            <w:tcBorders>
              <w:top w:val="nil"/>
              <w:left w:val="nil"/>
              <w:bottom w:val="single" w:sz="4" w:space="0" w:color="auto"/>
              <w:right w:val="single" w:sz="4" w:space="0" w:color="auto"/>
            </w:tcBorders>
            <w:shd w:val="clear" w:color="auto" w:fill="auto"/>
            <w:vAlign w:val="bottom"/>
            <w:hideMark/>
          </w:tcPr>
          <w:p w14:paraId="0E901899"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90C5C95"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7A48970B"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4DD775CF"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5DCF66EE"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78ACA56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F7C81B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DECBE85" w14:textId="77777777" w:rsidR="00A168A8" w:rsidRPr="00A168A8" w:rsidRDefault="00A168A8" w:rsidP="00A168A8">
            <w:pPr>
              <w:jc w:val="right"/>
              <w:rPr>
                <w:color w:val="000000"/>
                <w:sz w:val="14"/>
                <w:szCs w:val="14"/>
              </w:rPr>
            </w:pPr>
            <w:r w:rsidRPr="00A168A8">
              <w:rPr>
                <w:color w:val="000000"/>
                <w:sz w:val="14"/>
                <w:szCs w:val="14"/>
              </w:rPr>
              <w:t>83</w:t>
            </w:r>
          </w:p>
        </w:tc>
        <w:tc>
          <w:tcPr>
            <w:tcW w:w="1627" w:type="pct"/>
            <w:tcBorders>
              <w:top w:val="nil"/>
              <w:left w:val="nil"/>
              <w:bottom w:val="single" w:sz="4" w:space="0" w:color="auto"/>
              <w:right w:val="single" w:sz="4" w:space="0" w:color="auto"/>
            </w:tcBorders>
            <w:shd w:val="clear" w:color="auto" w:fill="auto"/>
            <w:vAlign w:val="bottom"/>
            <w:hideMark/>
          </w:tcPr>
          <w:p w14:paraId="7E5602AD"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4B1AB8C"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6F0EE7B5"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29DC0065" w14:textId="77777777" w:rsidR="00A168A8" w:rsidRPr="00A168A8" w:rsidRDefault="00A168A8" w:rsidP="00A168A8">
            <w:pPr>
              <w:jc w:val="right"/>
              <w:rPr>
                <w:color w:val="000000"/>
                <w:sz w:val="14"/>
                <w:szCs w:val="14"/>
              </w:rPr>
            </w:pPr>
            <w:r w:rsidRPr="00A168A8">
              <w:rPr>
                <w:color w:val="000000"/>
                <w:sz w:val="14"/>
                <w:szCs w:val="14"/>
              </w:rPr>
              <w:t>0,049998</w:t>
            </w:r>
          </w:p>
        </w:tc>
        <w:tc>
          <w:tcPr>
            <w:tcW w:w="718" w:type="pct"/>
            <w:tcBorders>
              <w:top w:val="nil"/>
              <w:left w:val="nil"/>
              <w:bottom w:val="single" w:sz="4" w:space="0" w:color="auto"/>
              <w:right w:val="single" w:sz="4" w:space="0" w:color="auto"/>
            </w:tcBorders>
            <w:shd w:val="clear" w:color="auto" w:fill="auto"/>
            <w:noWrap/>
            <w:vAlign w:val="bottom"/>
            <w:hideMark/>
          </w:tcPr>
          <w:p w14:paraId="7807DD0F" w14:textId="77777777" w:rsidR="00A168A8" w:rsidRPr="00A168A8" w:rsidRDefault="00A168A8" w:rsidP="00A168A8">
            <w:pPr>
              <w:jc w:val="right"/>
              <w:rPr>
                <w:color w:val="000000"/>
                <w:sz w:val="14"/>
                <w:szCs w:val="14"/>
              </w:rPr>
            </w:pPr>
            <w:r w:rsidRPr="00A168A8">
              <w:rPr>
                <w:color w:val="000000"/>
                <w:sz w:val="14"/>
                <w:szCs w:val="14"/>
              </w:rPr>
              <w:t>11,56</w:t>
            </w:r>
          </w:p>
        </w:tc>
        <w:tc>
          <w:tcPr>
            <w:tcW w:w="836" w:type="pct"/>
            <w:tcBorders>
              <w:top w:val="nil"/>
              <w:left w:val="nil"/>
              <w:bottom w:val="single" w:sz="4" w:space="0" w:color="auto"/>
              <w:right w:val="single" w:sz="4" w:space="0" w:color="auto"/>
            </w:tcBorders>
            <w:shd w:val="clear" w:color="auto" w:fill="auto"/>
            <w:noWrap/>
            <w:vAlign w:val="bottom"/>
            <w:hideMark/>
          </w:tcPr>
          <w:p w14:paraId="60B8756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1FAE8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68994D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45D657F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5777A9C" w14:textId="77777777" w:rsidR="00A168A8" w:rsidRPr="00A168A8" w:rsidRDefault="00A168A8" w:rsidP="00A168A8">
            <w:pPr>
              <w:jc w:val="right"/>
              <w:rPr>
                <w:color w:val="000000"/>
                <w:sz w:val="14"/>
                <w:szCs w:val="14"/>
              </w:rPr>
            </w:pPr>
            <w:r w:rsidRPr="00A168A8">
              <w:rPr>
                <w:color w:val="000000"/>
                <w:sz w:val="14"/>
                <w:szCs w:val="14"/>
              </w:rPr>
              <w:t>84</w:t>
            </w:r>
          </w:p>
        </w:tc>
        <w:tc>
          <w:tcPr>
            <w:tcW w:w="1627" w:type="pct"/>
            <w:tcBorders>
              <w:top w:val="nil"/>
              <w:left w:val="nil"/>
              <w:bottom w:val="single" w:sz="4" w:space="0" w:color="auto"/>
              <w:right w:val="single" w:sz="4" w:space="0" w:color="auto"/>
            </w:tcBorders>
            <w:shd w:val="clear" w:color="auto" w:fill="auto"/>
            <w:vAlign w:val="bottom"/>
            <w:hideMark/>
          </w:tcPr>
          <w:p w14:paraId="13A79F65"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209AAEAC"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692BD32D"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51514541"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35DABBA3"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235D1AB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5717FF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AF959C6" w14:textId="77777777" w:rsidR="00A168A8" w:rsidRPr="00A168A8" w:rsidRDefault="00A168A8" w:rsidP="00A168A8">
            <w:pPr>
              <w:jc w:val="right"/>
              <w:rPr>
                <w:color w:val="000000"/>
                <w:sz w:val="14"/>
                <w:szCs w:val="14"/>
              </w:rPr>
            </w:pPr>
            <w:r w:rsidRPr="00A168A8">
              <w:rPr>
                <w:color w:val="000000"/>
                <w:sz w:val="14"/>
                <w:szCs w:val="14"/>
              </w:rPr>
              <w:t>85</w:t>
            </w:r>
          </w:p>
        </w:tc>
        <w:tc>
          <w:tcPr>
            <w:tcW w:w="1627" w:type="pct"/>
            <w:tcBorders>
              <w:top w:val="nil"/>
              <w:left w:val="nil"/>
              <w:bottom w:val="single" w:sz="4" w:space="0" w:color="auto"/>
              <w:right w:val="single" w:sz="4" w:space="0" w:color="auto"/>
            </w:tcBorders>
            <w:shd w:val="clear" w:color="auto" w:fill="auto"/>
            <w:vAlign w:val="bottom"/>
            <w:hideMark/>
          </w:tcPr>
          <w:p w14:paraId="5AF5DFDD"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259A0072"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200FE31E"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1C88B73D"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43EA619F"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11AFEF0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699C9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E47D95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3E5BCA8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FA86F31" w14:textId="77777777" w:rsidR="00A168A8" w:rsidRPr="00A168A8" w:rsidRDefault="00A168A8" w:rsidP="00A168A8">
            <w:pPr>
              <w:jc w:val="right"/>
              <w:rPr>
                <w:color w:val="000000"/>
                <w:sz w:val="14"/>
                <w:szCs w:val="14"/>
              </w:rPr>
            </w:pPr>
            <w:r w:rsidRPr="00A168A8">
              <w:rPr>
                <w:color w:val="000000"/>
                <w:sz w:val="14"/>
                <w:szCs w:val="14"/>
              </w:rPr>
              <w:t>86</w:t>
            </w:r>
          </w:p>
        </w:tc>
        <w:tc>
          <w:tcPr>
            <w:tcW w:w="1627" w:type="pct"/>
            <w:tcBorders>
              <w:top w:val="nil"/>
              <w:left w:val="nil"/>
              <w:bottom w:val="single" w:sz="4" w:space="0" w:color="auto"/>
              <w:right w:val="single" w:sz="4" w:space="0" w:color="auto"/>
            </w:tcBorders>
            <w:shd w:val="clear" w:color="auto" w:fill="auto"/>
            <w:vAlign w:val="bottom"/>
            <w:hideMark/>
          </w:tcPr>
          <w:p w14:paraId="2BBEA935"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75" w:type="pct"/>
            <w:tcBorders>
              <w:top w:val="nil"/>
              <w:left w:val="nil"/>
              <w:bottom w:val="single" w:sz="4" w:space="0" w:color="auto"/>
              <w:right w:val="single" w:sz="4" w:space="0" w:color="auto"/>
            </w:tcBorders>
            <w:shd w:val="clear" w:color="auto" w:fill="auto"/>
            <w:noWrap/>
            <w:vAlign w:val="bottom"/>
            <w:hideMark/>
          </w:tcPr>
          <w:p w14:paraId="4C6E1A37"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36F08028"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43713FA5"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6AA370DC" w14:textId="77777777" w:rsidR="00A168A8" w:rsidRPr="00A168A8" w:rsidRDefault="00A168A8" w:rsidP="00A168A8">
            <w:pPr>
              <w:jc w:val="right"/>
              <w:rPr>
                <w:color w:val="000000"/>
                <w:sz w:val="14"/>
                <w:szCs w:val="14"/>
              </w:rPr>
            </w:pPr>
            <w:r w:rsidRPr="00A168A8">
              <w:rPr>
                <w:color w:val="000000"/>
                <w:sz w:val="14"/>
                <w:szCs w:val="14"/>
              </w:rPr>
              <w:t>0,00</w:t>
            </w:r>
          </w:p>
        </w:tc>
        <w:tc>
          <w:tcPr>
            <w:tcW w:w="836" w:type="pct"/>
            <w:tcBorders>
              <w:top w:val="nil"/>
              <w:left w:val="nil"/>
              <w:bottom w:val="single" w:sz="4" w:space="0" w:color="auto"/>
              <w:right w:val="single" w:sz="4" w:space="0" w:color="auto"/>
            </w:tcBorders>
            <w:shd w:val="clear" w:color="auto" w:fill="auto"/>
            <w:vAlign w:val="bottom"/>
            <w:hideMark/>
          </w:tcPr>
          <w:p w14:paraId="1B2D928C" w14:textId="77777777" w:rsidR="00A168A8" w:rsidRPr="00A168A8" w:rsidRDefault="00A168A8" w:rsidP="00A168A8">
            <w:pPr>
              <w:rPr>
                <w:color w:val="000000"/>
                <w:sz w:val="14"/>
                <w:szCs w:val="14"/>
              </w:rPr>
            </w:pPr>
            <w:r w:rsidRPr="00A168A8">
              <w:rPr>
                <w:color w:val="000000"/>
                <w:sz w:val="14"/>
                <w:szCs w:val="14"/>
              </w:rPr>
              <w:t>не расшифрована операция</w:t>
            </w:r>
          </w:p>
        </w:tc>
      </w:tr>
      <w:tr w:rsidR="00A168A8" w:rsidRPr="00A168A8" w14:paraId="2B0E2F9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2760D7C" w14:textId="77777777" w:rsidR="00A168A8" w:rsidRPr="00A168A8" w:rsidRDefault="00A168A8" w:rsidP="00A168A8">
            <w:pPr>
              <w:jc w:val="right"/>
              <w:rPr>
                <w:color w:val="000000"/>
                <w:sz w:val="14"/>
                <w:szCs w:val="14"/>
              </w:rPr>
            </w:pPr>
            <w:r w:rsidRPr="00A168A8">
              <w:rPr>
                <w:color w:val="000000"/>
                <w:sz w:val="14"/>
                <w:szCs w:val="14"/>
              </w:rPr>
              <w:t>87</w:t>
            </w:r>
          </w:p>
        </w:tc>
        <w:tc>
          <w:tcPr>
            <w:tcW w:w="1627" w:type="pct"/>
            <w:tcBorders>
              <w:top w:val="nil"/>
              <w:left w:val="nil"/>
              <w:bottom w:val="single" w:sz="4" w:space="0" w:color="auto"/>
              <w:right w:val="single" w:sz="4" w:space="0" w:color="auto"/>
            </w:tcBorders>
            <w:shd w:val="clear" w:color="auto" w:fill="auto"/>
            <w:vAlign w:val="bottom"/>
            <w:hideMark/>
          </w:tcPr>
          <w:p w14:paraId="65F049D4"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400 букв</w:t>
            </w:r>
          </w:p>
        </w:tc>
        <w:tc>
          <w:tcPr>
            <w:tcW w:w="575" w:type="pct"/>
            <w:tcBorders>
              <w:top w:val="nil"/>
              <w:left w:val="nil"/>
              <w:bottom w:val="single" w:sz="4" w:space="0" w:color="auto"/>
              <w:right w:val="single" w:sz="4" w:space="0" w:color="auto"/>
            </w:tcBorders>
            <w:shd w:val="clear" w:color="auto" w:fill="auto"/>
            <w:noWrap/>
            <w:vAlign w:val="bottom"/>
            <w:hideMark/>
          </w:tcPr>
          <w:p w14:paraId="4E4D268D"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00CCD594"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4D2A46E3"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69EE4E2D"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763A063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BA7D38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A44C78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низковольтной ячейки Щ0-70-0,4</w:t>
            </w:r>
          </w:p>
        </w:tc>
      </w:tr>
      <w:tr w:rsidR="00A168A8" w:rsidRPr="00A168A8" w14:paraId="16B3D39C"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0698B3A" w14:textId="77777777" w:rsidR="00A168A8" w:rsidRPr="00A168A8" w:rsidRDefault="00A168A8" w:rsidP="00A168A8">
            <w:pPr>
              <w:jc w:val="right"/>
              <w:rPr>
                <w:color w:val="000000"/>
                <w:sz w:val="14"/>
                <w:szCs w:val="14"/>
              </w:rPr>
            </w:pPr>
            <w:r w:rsidRPr="00A168A8">
              <w:rPr>
                <w:color w:val="000000"/>
                <w:sz w:val="14"/>
                <w:szCs w:val="14"/>
              </w:rPr>
              <w:t>88</w:t>
            </w:r>
          </w:p>
        </w:tc>
        <w:tc>
          <w:tcPr>
            <w:tcW w:w="1627" w:type="pct"/>
            <w:tcBorders>
              <w:top w:val="nil"/>
              <w:left w:val="nil"/>
              <w:bottom w:val="single" w:sz="4" w:space="0" w:color="auto"/>
              <w:right w:val="single" w:sz="4" w:space="0" w:color="auto"/>
            </w:tcBorders>
            <w:shd w:val="clear" w:color="auto" w:fill="auto"/>
            <w:vAlign w:val="bottom"/>
            <w:hideMark/>
          </w:tcPr>
          <w:p w14:paraId="3C0EEC9D"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239813E3"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1C3F9E92"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4FB2F5DE"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1F8F33A5"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53BD0D4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6FA9D0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BC9C797" w14:textId="77777777" w:rsidR="00A168A8" w:rsidRPr="00A168A8" w:rsidRDefault="00A168A8" w:rsidP="00A168A8">
            <w:pPr>
              <w:jc w:val="center"/>
              <w:rPr>
                <w:color w:val="000000"/>
                <w:sz w:val="14"/>
                <w:szCs w:val="14"/>
              </w:rPr>
            </w:pPr>
            <w:r w:rsidRPr="00A168A8">
              <w:rPr>
                <w:color w:val="000000"/>
                <w:sz w:val="14"/>
                <w:szCs w:val="14"/>
              </w:rPr>
              <w:t xml:space="preserve">ТП 10/0,4 </w:t>
            </w:r>
            <w:proofErr w:type="spellStart"/>
            <w:r w:rsidRPr="00A168A8">
              <w:rPr>
                <w:color w:val="000000"/>
                <w:sz w:val="14"/>
                <w:szCs w:val="14"/>
              </w:rPr>
              <w:t>кВ</w:t>
            </w:r>
            <w:proofErr w:type="spellEnd"/>
            <w:r w:rsidRPr="00A168A8">
              <w:rPr>
                <w:color w:val="000000"/>
                <w:sz w:val="14"/>
                <w:szCs w:val="14"/>
              </w:rPr>
              <w:t xml:space="preserve"> №7</w:t>
            </w:r>
          </w:p>
        </w:tc>
      </w:tr>
      <w:tr w:rsidR="00A168A8" w:rsidRPr="00A168A8" w14:paraId="5721950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766358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315/10/0,4</w:t>
            </w:r>
          </w:p>
        </w:tc>
      </w:tr>
      <w:tr w:rsidR="00A168A8" w:rsidRPr="00A168A8" w14:paraId="0CEC8C8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E5E09FA" w14:textId="77777777" w:rsidR="00A168A8" w:rsidRPr="00A168A8" w:rsidRDefault="00A168A8" w:rsidP="00A168A8">
            <w:pPr>
              <w:jc w:val="right"/>
              <w:rPr>
                <w:color w:val="000000"/>
                <w:sz w:val="14"/>
                <w:szCs w:val="14"/>
              </w:rPr>
            </w:pPr>
            <w:r w:rsidRPr="00A168A8">
              <w:rPr>
                <w:color w:val="000000"/>
                <w:sz w:val="14"/>
                <w:szCs w:val="14"/>
              </w:rPr>
              <w:t>89</w:t>
            </w:r>
          </w:p>
        </w:tc>
        <w:tc>
          <w:tcPr>
            <w:tcW w:w="1627" w:type="pct"/>
            <w:tcBorders>
              <w:top w:val="nil"/>
              <w:left w:val="nil"/>
              <w:bottom w:val="single" w:sz="4" w:space="0" w:color="auto"/>
              <w:right w:val="single" w:sz="4" w:space="0" w:color="auto"/>
            </w:tcBorders>
            <w:shd w:val="clear" w:color="auto" w:fill="auto"/>
            <w:vAlign w:val="bottom"/>
            <w:hideMark/>
          </w:tcPr>
          <w:p w14:paraId="38B181A7"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w:t>
            </w:r>
          </w:p>
        </w:tc>
        <w:tc>
          <w:tcPr>
            <w:tcW w:w="575" w:type="pct"/>
            <w:tcBorders>
              <w:top w:val="nil"/>
              <w:left w:val="nil"/>
              <w:bottom w:val="single" w:sz="4" w:space="0" w:color="auto"/>
              <w:right w:val="single" w:sz="4" w:space="0" w:color="auto"/>
            </w:tcBorders>
            <w:shd w:val="clear" w:color="auto" w:fill="auto"/>
            <w:noWrap/>
            <w:vAlign w:val="bottom"/>
            <w:hideMark/>
          </w:tcPr>
          <w:p w14:paraId="0CC7C89A" w14:textId="77777777" w:rsidR="00A168A8" w:rsidRPr="00A168A8" w:rsidRDefault="00A168A8" w:rsidP="00A168A8">
            <w:pPr>
              <w:jc w:val="right"/>
              <w:rPr>
                <w:color w:val="000000"/>
                <w:sz w:val="14"/>
                <w:szCs w:val="14"/>
              </w:rPr>
            </w:pPr>
            <w:r w:rsidRPr="00A168A8">
              <w:rPr>
                <w:color w:val="000000"/>
                <w:sz w:val="14"/>
                <w:szCs w:val="14"/>
              </w:rPr>
              <w:t>2</w:t>
            </w:r>
          </w:p>
        </w:tc>
        <w:tc>
          <w:tcPr>
            <w:tcW w:w="488" w:type="pct"/>
            <w:tcBorders>
              <w:top w:val="nil"/>
              <w:left w:val="nil"/>
              <w:bottom w:val="single" w:sz="4" w:space="0" w:color="auto"/>
              <w:right w:val="single" w:sz="4" w:space="0" w:color="auto"/>
            </w:tcBorders>
            <w:shd w:val="clear" w:color="auto" w:fill="auto"/>
            <w:noWrap/>
            <w:vAlign w:val="bottom"/>
            <w:hideMark/>
          </w:tcPr>
          <w:p w14:paraId="676762C2"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044489C4" w14:textId="77777777" w:rsidR="00A168A8" w:rsidRPr="00A168A8" w:rsidRDefault="00A168A8" w:rsidP="00A168A8">
            <w:pPr>
              <w:jc w:val="right"/>
              <w:rPr>
                <w:color w:val="000000"/>
                <w:sz w:val="14"/>
                <w:szCs w:val="14"/>
              </w:rPr>
            </w:pPr>
            <w:r w:rsidRPr="00A168A8">
              <w:rPr>
                <w:color w:val="000000"/>
                <w:sz w:val="14"/>
                <w:szCs w:val="14"/>
              </w:rPr>
              <w:t>0,8</w:t>
            </w:r>
          </w:p>
        </w:tc>
        <w:tc>
          <w:tcPr>
            <w:tcW w:w="718" w:type="pct"/>
            <w:tcBorders>
              <w:top w:val="nil"/>
              <w:left w:val="nil"/>
              <w:bottom w:val="single" w:sz="4" w:space="0" w:color="auto"/>
              <w:right w:val="single" w:sz="4" w:space="0" w:color="auto"/>
            </w:tcBorders>
            <w:shd w:val="clear" w:color="auto" w:fill="auto"/>
            <w:noWrap/>
            <w:vAlign w:val="bottom"/>
            <w:hideMark/>
          </w:tcPr>
          <w:p w14:paraId="5465DD26" w14:textId="77777777" w:rsidR="00A168A8" w:rsidRPr="00A168A8" w:rsidRDefault="00A168A8" w:rsidP="00A168A8">
            <w:pPr>
              <w:jc w:val="right"/>
              <w:rPr>
                <w:color w:val="000000"/>
                <w:sz w:val="14"/>
                <w:szCs w:val="14"/>
              </w:rPr>
            </w:pPr>
            <w:r w:rsidRPr="00A168A8">
              <w:rPr>
                <w:color w:val="000000"/>
                <w:sz w:val="14"/>
                <w:szCs w:val="14"/>
              </w:rPr>
              <w:t>184,98</w:t>
            </w:r>
          </w:p>
        </w:tc>
        <w:tc>
          <w:tcPr>
            <w:tcW w:w="836" w:type="pct"/>
            <w:tcBorders>
              <w:top w:val="nil"/>
              <w:left w:val="nil"/>
              <w:bottom w:val="single" w:sz="4" w:space="0" w:color="auto"/>
              <w:right w:val="single" w:sz="4" w:space="0" w:color="auto"/>
            </w:tcBorders>
            <w:shd w:val="clear" w:color="auto" w:fill="auto"/>
            <w:noWrap/>
            <w:vAlign w:val="bottom"/>
            <w:hideMark/>
          </w:tcPr>
          <w:p w14:paraId="62E1D67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9B7B0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9D740CC" w14:textId="77777777" w:rsidR="00A168A8" w:rsidRPr="00A168A8" w:rsidRDefault="00A168A8" w:rsidP="00A168A8">
            <w:pPr>
              <w:jc w:val="right"/>
              <w:rPr>
                <w:color w:val="000000"/>
                <w:sz w:val="14"/>
                <w:szCs w:val="14"/>
              </w:rPr>
            </w:pPr>
            <w:r w:rsidRPr="00A168A8">
              <w:rPr>
                <w:color w:val="000000"/>
                <w:sz w:val="14"/>
                <w:szCs w:val="14"/>
              </w:rPr>
              <w:t>90</w:t>
            </w:r>
          </w:p>
        </w:tc>
        <w:tc>
          <w:tcPr>
            <w:tcW w:w="1627" w:type="pct"/>
            <w:tcBorders>
              <w:top w:val="nil"/>
              <w:left w:val="nil"/>
              <w:bottom w:val="single" w:sz="4" w:space="0" w:color="auto"/>
              <w:right w:val="single" w:sz="4" w:space="0" w:color="auto"/>
            </w:tcBorders>
            <w:shd w:val="clear" w:color="auto" w:fill="auto"/>
            <w:vAlign w:val="bottom"/>
            <w:hideMark/>
          </w:tcPr>
          <w:p w14:paraId="01DDCFB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35757D43"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77534383"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5051F711" w14:textId="77777777" w:rsidR="00A168A8" w:rsidRPr="00A168A8" w:rsidRDefault="00A168A8" w:rsidP="00A168A8">
            <w:pPr>
              <w:jc w:val="right"/>
              <w:rPr>
                <w:color w:val="000000"/>
                <w:sz w:val="14"/>
                <w:szCs w:val="14"/>
              </w:rPr>
            </w:pPr>
            <w:r w:rsidRPr="00A168A8">
              <w:rPr>
                <w:color w:val="000000"/>
                <w:sz w:val="14"/>
                <w:szCs w:val="14"/>
              </w:rPr>
              <w:t>0,033332</w:t>
            </w:r>
          </w:p>
        </w:tc>
        <w:tc>
          <w:tcPr>
            <w:tcW w:w="718" w:type="pct"/>
            <w:tcBorders>
              <w:top w:val="nil"/>
              <w:left w:val="nil"/>
              <w:bottom w:val="single" w:sz="4" w:space="0" w:color="auto"/>
              <w:right w:val="single" w:sz="4" w:space="0" w:color="auto"/>
            </w:tcBorders>
            <w:shd w:val="clear" w:color="auto" w:fill="auto"/>
            <w:noWrap/>
            <w:vAlign w:val="bottom"/>
            <w:hideMark/>
          </w:tcPr>
          <w:p w14:paraId="73803864" w14:textId="77777777" w:rsidR="00A168A8" w:rsidRPr="00A168A8" w:rsidRDefault="00A168A8" w:rsidP="00A168A8">
            <w:pPr>
              <w:jc w:val="right"/>
              <w:rPr>
                <w:color w:val="000000"/>
                <w:sz w:val="14"/>
                <w:szCs w:val="14"/>
              </w:rPr>
            </w:pPr>
            <w:r w:rsidRPr="00A168A8">
              <w:rPr>
                <w:color w:val="000000"/>
                <w:sz w:val="14"/>
                <w:szCs w:val="14"/>
              </w:rPr>
              <w:t>7,71</w:t>
            </w:r>
          </w:p>
        </w:tc>
        <w:tc>
          <w:tcPr>
            <w:tcW w:w="836" w:type="pct"/>
            <w:tcBorders>
              <w:top w:val="nil"/>
              <w:left w:val="nil"/>
              <w:bottom w:val="single" w:sz="4" w:space="0" w:color="auto"/>
              <w:right w:val="single" w:sz="4" w:space="0" w:color="auto"/>
            </w:tcBorders>
            <w:shd w:val="clear" w:color="auto" w:fill="auto"/>
            <w:noWrap/>
            <w:vAlign w:val="bottom"/>
            <w:hideMark/>
          </w:tcPr>
          <w:p w14:paraId="19003FC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5C2BAC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CCC7FAF" w14:textId="77777777" w:rsidR="00A168A8" w:rsidRPr="00A168A8" w:rsidRDefault="00A168A8" w:rsidP="00A168A8">
            <w:pPr>
              <w:jc w:val="right"/>
              <w:rPr>
                <w:color w:val="000000"/>
                <w:sz w:val="14"/>
                <w:szCs w:val="14"/>
              </w:rPr>
            </w:pPr>
            <w:r w:rsidRPr="00A168A8">
              <w:rPr>
                <w:color w:val="000000"/>
                <w:sz w:val="14"/>
                <w:szCs w:val="14"/>
              </w:rPr>
              <w:t>91</w:t>
            </w:r>
          </w:p>
        </w:tc>
        <w:tc>
          <w:tcPr>
            <w:tcW w:w="1627" w:type="pct"/>
            <w:tcBorders>
              <w:top w:val="nil"/>
              <w:left w:val="nil"/>
              <w:bottom w:val="single" w:sz="4" w:space="0" w:color="auto"/>
              <w:right w:val="single" w:sz="4" w:space="0" w:color="auto"/>
            </w:tcBorders>
            <w:shd w:val="clear" w:color="auto" w:fill="auto"/>
            <w:vAlign w:val="bottom"/>
            <w:hideMark/>
          </w:tcPr>
          <w:p w14:paraId="6C4B2DDE"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575" w:type="pct"/>
            <w:tcBorders>
              <w:top w:val="nil"/>
              <w:left w:val="nil"/>
              <w:bottom w:val="single" w:sz="4" w:space="0" w:color="auto"/>
              <w:right w:val="single" w:sz="4" w:space="0" w:color="auto"/>
            </w:tcBorders>
            <w:shd w:val="clear" w:color="auto" w:fill="auto"/>
            <w:noWrap/>
            <w:vAlign w:val="bottom"/>
            <w:hideMark/>
          </w:tcPr>
          <w:p w14:paraId="1B2BA0ED"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73C96090" w14:textId="77777777" w:rsidR="00A168A8" w:rsidRPr="00A168A8" w:rsidRDefault="00A168A8" w:rsidP="00A168A8">
            <w:pPr>
              <w:jc w:val="right"/>
              <w:rPr>
                <w:color w:val="000000"/>
                <w:sz w:val="14"/>
                <w:szCs w:val="14"/>
              </w:rPr>
            </w:pPr>
            <w:r w:rsidRPr="00A168A8">
              <w:rPr>
                <w:color w:val="000000"/>
                <w:sz w:val="14"/>
                <w:szCs w:val="14"/>
              </w:rPr>
              <w:t>0,4</w:t>
            </w:r>
          </w:p>
        </w:tc>
        <w:tc>
          <w:tcPr>
            <w:tcW w:w="547" w:type="pct"/>
            <w:tcBorders>
              <w:top w:val="nil"/>
              <w:left w:val="nil"/>
              <w:bottom w:val="single" w:sz="4" w:space="0" w:color="auto"/>
              <w:right w:val="single" w:sz="4" w:space="0" w:color="auto"/>
            </w:tcBorders>
            <w:shd w:val="clear" w:color="auto" w:fill="auto"/>
            <w:noWrap/>
            <w:vAlign w:val="bottom"/>
            <w:hideMark/>
          </w:tcPr>
          <w:p w14:paraId="0F8A648F"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4B407952"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037B218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0F1AE9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A83F946" w14:textId="77777777" w:rsidR="00A168A8" w:rsidRPr="00A168A8" w:rsidRDefault="00A168A8" w:rsidP="00A168A8">
            <w:pPr>
              <w:jc w:val="right"/>
              <w:rPr>
                <w:color w:val="000000"/>
                <w:sz w:val="14"/>
                <w:szCs w:val="14"/>
              </w:rPr>
            </w:pPr>
            <w:r w:rsidRPr="00A168A8">
              <w:rPr>
                <w:color w:val="000000"/>
                <w:sz w:val="14"/>
                <w:szCs w:val="14"/>
              </w:rPr>
              <w:t>92</w:t>
            </w:r>
          </w:p>
        </w:tc>
        <w:tc>
          <w:tcPr>
            <w:tcW w:w="1627" w:type="pct"/>
            <w:tcBorders>
              <w:top w:val="nil"/>
              <w:left w:val="nil"/>
              <w:bottom w:val="single" w:sz="4" w:space="0" w:color="auto"/>
              <w:right w:val="single" w:sz="4" w:space="0" w:color="auto"/>
            </w:tcBorders>
            <w:shd w:val="clear" w:color="auto" w:fill="auto"/>
            <w:vAlign w:val="bottom"/>
            <w:hideMark/>
          </w:tcPr>
          <w:p w14:paraId="73FEC6DF"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75" w:type="pct"/>
            <w:tcBorders>
              <w:top w:val="nil"/>
              <w:left w:val="nil"/>
              <w:bottom w:val="single" w:sz="4" w:space="0" w:color="auto"/>
              <w:right w:val="single" w:sz="4" w:space="0" w:color="auto"/>
            </w:tcBorders>
            <w:shd w:val="clear" w:color="auto" w:fill="auto"/>
            <w:noWrap/>
            <w:vAlign w:val="bottom"/>
            <w:hideMark/>
          </w:tcPr>
          <w:p w14:paraId="10204E0E" w14:textId="77777777" w:rsidR="00A168A8" w:rsidRPr="00A168A8" w:rsidRDefault="00A168A8" w:rsidP="00A168A8">
            <w:pPr>
              <w:jc w:val="right"/>
              <w:rPr>
                <w:color w:val="000000"/>
                <w:sz w:val="14"/>
                <w:szCs w:val="14"/>
              </w:rPr>
            </w:pPr>
            <w:r w:rsidRPr="00A168A8">
              <w:rPr>
                <w:color w:val="000000"/>
                <w:sz w:val="14"/>
                <w:szCs w:val="14"/>
              </w:rPr>
              <w:t>0,16666</w:t>
            </w:r>
          </w:p>
        </w:tc>
        <w:tc>
          <w:tcPr>
            <w:tcW w:w="488" w:type="pct"/>
            <w:tcBorders>
              <w:top w:val="nil"/>
              <w:left w:val="nil"/>
              <w:bottom w:val="single" w:sz="4" w:space="0" w:color="auto"/>
              <w:right w:val="single" w:sz="4" w:space="0" w:color="auto"/>
            </w:tcBorders>
            <w:shd w:val="clear" w:color="auto" w:fill="auto"/>
            <w:noWrap/>
            <w:vAlign w:val="bottom"/>
            <w:hideMark/>
          </w:tcPr>
          <w:p w14:paraId="425F1812" w14:textId="77777777" w:rsidR="00A168A8" w:rsidRPr="00A168A8" w:rsidRDefault="00A168A8" w:rsidP="00A168A8">
            <w:pPr>
              <w:jc w:val="right"/>
              <w:rPr>
                <w:color w:val="000000"/>
                <w:sz w:val="14"/>
                <w:szCs w:val="14"/>
              </w:rPr>
            </w:pPr>
            <w:r w:rsidRPr="00A168A8">
              <w:rPr>
                <w:color w:val="000000"/>
                <w:sz w:val="14"/>
                <w:szCs w:val="14"/>
              </w:rPr>
              <w:t>12,4</w:t>
            </w:r>
          </w:p>
        </w:tc>
        <w:tc>
          <w:tcPr>
            <w:tcW w:w="547" w:type="pct"/>
            <w:tcBorders>
              <w:top w:val="nil"/>
              <w:left w:val="nil"/>
              <w:bottom w:val="single" w:sz="4" w:space="0" w:color="auto"/>
              <w:right w:val="single" w:sz="4" w:space="0" w:color="auto"/>
            </w:tcBorders>
            <w:shd w:val="clear" w:color="auto" w:fill="auto"/>
            <w:noWrap/>
            <w:vAlign w:val="bottom"/>
            <w:hideMark/>
          </w:tcPr>
          <w:p w14:paraId="552B5217" w14:textId="77777777" w:rsidR="00A168A8" w:rsidRPr="00A168A8" w:rsidRDefault="00A168A8" w:rsidP="00A168A8">
            <w:pPr>
              <w:jc w:val="right"/>
              <w:rPr>
                <w:color w:val="000000"/>
                <w:sz w:val="14"/>
                <w:szCs w:val="14"/>
              </w:rPr>
            </w:pPr>
            <w:r w:rsidRPr="00A168A8">
              <w:rPr>
                <w:color w:val="000000"/>
                <w:sz w:val="14"/>
                <w:szCs w:val="14"/>
              </w:rPr>
              <w:t>2,066584</w:t>
            </w:r>
          </w:p>
        </w:tc>
        <w:tc>
          <w:tcPr>
            <w:tcW w:w="718" w:type="pct"/>
            <w:tcBorders>
              <w:top w:val="nil"/>
              <w:left w:val="nil"/>
              <w:bottom w:val="single" w:sz="4" w:space="0" w:color="auto"/>
              <w:right w:val="single" w:sz="4" w:space="0" w:color="auto"/>
            </w:tcBorders>
            <w:shd w:val="clear" w:color="auto" w:fill="auto"/>
            <w:noWrap/>
            <w:vAlign w:val="bottom"/>
            <w:hideMark/>
          </w:tcPr>
          <w:p w14:paraId="79F9173E" w14:textId="77777777" w:rsidR="00A168A8" w:rsidRPr="00A168A8" w:rsidRDefault="00A168A8" w:rsidP="00A168A8">
            <w:pPr>
              <w:jc w:val="right"/>
              <w:rPr>
                <w:color w:val="000000"/>
                <w:sz w:val="14"/>
                <w:szCs w:val="14"/>
              </w:rPr>
            </w:pPr>
            <w:r w:rsidRPr="00A168A8">
              <w:rPr>
                <w:color w:val="000000"/>
                <w:sz w:val="14"/>
                <w:szCs w:val="14"/>
              </w:rPr>
              <w:t>477,86</w:t>
            </w:r>
          </w:p>
        </w:tc>
        <w:tc>
          <w:tcPr>
            <w:tcW w:w="836" w:type="pct"/>
            <w:tcBorders>
              <w:top w:val="nil"/>
              <w:left w:val="nil"/>
              <w:bottom w:val="single" w:sz="4" w:space="0" w:color="auto"/>
              <w:right w:val="single" w:sz="4" w:space="0" w:color="auto"/>
            </w:tcBorders>
            <w:shd w:val="clear" w:color="auto" w:fill="auto"/>
            <w:noWrap/>
            <w:vAlign w:val="bottom"/>
            <w:hideMark/>
          </w:tcPr>
          <w:p w14:paraId="63FD8C0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8A952A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2C41D6B"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ВМГ-133</w:t>
            </w:r>
          </w:p>
        </w:tc>
      </w:tr>
      <w:tr w:rsidR="00A168A8" w:rsidRPr="00A168A8" w14:paraId="258A24B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72D5E1FB" w14:textId="77777777" w:rsidR="00A168A8" w:rsidRPr="00A168A8" w:rsidRDefault="00A168A8" w:rsidP="00A168A8">
            <w:pPr>
              <w:jc w:val="right"/>
              <w:rPr>
                <w:color w:val="000000"/>
                <w:sz w:val="14"/>
                <w:szCs w:val="14"/>
              </w:rPr>
            </w:pPr>
            <w:r w:rsidRPr="00A168A8">
              <w:rPr>
                <w:color w:val="000000"/>
                <w:sz w:val="14"/>
                <w:szCs w:val="14"/>
              </w:rPr>
              <w:t>93</w:t>
            </w:r>
          </w:p>
        </w:tc>
        <w:tc>
          <w:tcPr>
            <w:tcW w:w="1627" w:type="pct"/>
            <w:tcBorders>
              <w:top w:val="nil"/>
              <w:left w:val="nil"/>
              <w:bottom w:val="single" w:sz="4" w:space="0" w:color="auto"/>
              <w:right w:val="single" w:sz="4" w:space="0" w:color="auto"/>
            </w:tcBorders>
            <w:shd w:val="clear" w:color="auto" w:fill="auto"/>
            <w:vAlign w:val="bottom"/>
            <w:hideMark/>
          </w:tcPr>
          <w:p w14:paraId="124B554B"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6F13E281"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68E55AE8"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41DD73C9"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67AFC95F"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5DCD3C2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7F5B797"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FAFA4A6" w14:textId="77777777" w:rsidR="00A168A8" w:rsidRPr="00A168A8" w:rsidRDefault="00A168A8" w:rsidP="00A168A8">
            <w:pPr>
              <w:jc w:val="right"/>
              <w:rPr>
                <w:color w:val="000000"/>
                <w:sz w:val="14"/>
                <w:szCs w:val="14"/>
              </w:rPr>
            </w:pPr>
            <w:r w:rsidRPr="00A168A8">
              <w:rPr>
                <w:color w:val="000000"/>
                <w:sz w:val="14"/>
                <w:szCs w:val="14"/>
              </w:rPr>
              <w:t>94</w:t>
            </w:r>
          </w:p>
        </w:tc>
        <w:tc>
          <w:tcPr>
            <w:tcW w:w="1627" w:type="pct"/>
            <w:tcBorders>
              <w:top w:val="nil"/>
              <w:left w:val="nil"/>
              <w:bottom w:val="single" w:sz="4" w:space="0" w:color="auto"/>
              <w:right w:val="single" w:sz="4" w:space="0" w:color="auto"/>
            </w:tcBorders>
            <w:shd w:val="clear" w:color="auto" w:fill="auto"/>
            <w:vAlign w:val="bottom"/>
            <w:hideMark/>
          </w:tcPr>
          <w:p w14:paraId="504C4D2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1A3954CC"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2476D859"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7E5697AF"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5B060E1B"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125813A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5E05CD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8910D3A" w14:textId="77777777" w:rsidR="00A168A8" w:rsidRPr="00A168A8" w:rsidRDefault="00A168A8" w:rsidP="00A168A8">
            <w:pPr>
              <w:jc w:val="right"/>
              <w:rPr>
                <w:color w:val="000000"/>
                <w:sz w:val="14"/>
                <w:szCs w:val="14"/>
              </w:rPr>
            </w:pPr>
            <w:r w:rsidRPr="00A168A8">
              <w:rPr>
                <w:color w:val="000000"/>
                <w:sz w:val="14"/>
                <w:szCs w:val="14"/>
              </w:rPr>
              <w:t>95</w:t>
            </w:r>
          </w:p>
        </w:tc>
        <w:tc>
          <w:tcPr>
            <w:tcW w:w="1627" w:type="pct"/>
            <w:tcBorders>
              <w:top w:val="nil"/>
              <w:left w:val="nil"/>
              <w:bottom w:val="single" w:sz="4" w:space="0" w:color="auto"/>
              <w:right w:val="single" w:sz="4" w:space="0" w:color="auto"/>
            </w:tcBorders>
            <w:shd w:val="clear" w:color="auto" w:fill="auto"/>
            <w:vAlign w:val="bottom"/>
            <w:hideMark/>
          </w:tcPr>
          <w:p w14:paraId="3FB516BA"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6-10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75" w:type="pct"/>
            <w:tcBorders>
              <w:top w:val="nil"/>
              <w:left w:val="nil"/>
              <w:bottom w:val="single" w:sz="4" w:space="0" w:color="auto"/>
              <w:right w:val="single" w:sz="4" w:space="0" w:color="auto"/>
            </w:tcBorders>
            <w:shd w:val="clear" w:color="auto" w:fill="auto"/>
            <w:noWrap/>
            <w:vAlign w:val="bottom"/>
            <w:hideMark/>
          </w:tcPr>
          <w:p w14:paraId="2135C14D"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264577BF"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520FACE2" w14:textId="77777777" w:rsidR="00A168A8" w:rsidRPr="00A168A8" w:rsidRDefault="00A168A8" w:rsidP="00A168A8">
            <w:pPr>
              <w:jc w:val="right"/>
              <w:rPr>
                <w:color w:val="000000"/>
                <w:sz w:val="14"/>
                <w:szCs w:val="14"/>
              </w:rPr>
            </w:pPr>
            <w:r w:rsidRPr="00A168A8">
              <w:rPr>
                <w:color w:val="000000"/>
                <w:sz w:val="14"/>
                <w:szCs w:val="14"/>
              </w:rPr>
              <w:t>0,024999</w:t>
            </w:r>
          </w:p>
        </w:tc>
        <w:tc>
          <w:tcPr>
            <w:tcW w:w="718" w:type="pct"/>
            <w:tcBorders>
              <w:top w:val="nil"/>
              <w:left w:val="nil"/>
              <w:bottom w:val="single" w:sz="4" w:space="0" w:color="auto"/>
              <w:right w:val="single" w:sz="4" w:space="0" w:color="auto"/>
            </w:tcBorders>
            <w:shd w:val="clear" w:color="auto" w:fill="auto"/>
            <w:noWrap/>
            <w:vAlign w:val="bottom"/>
            <w:hideMark/>
          </w:tcPr>
          <w:p w14:paraId="3E68336B" w14:textId="77777777" w:rsidR="00A168A8" w:rsidRPr="00A168A8" w:rsidRDefault="00A168A8" w:rsidP="00A168A8">
            <w:pPr>
              <w:jc w:val="right"/>
              <w:rPr>
                <w:color w:val="000000"/>
                <w:sz w:val="14"/>
                <w:szCs w:val="14"/>
              </w:rPr>
            </w:pPr>
            <w:r w:rsidRPr="00A168A8">
              <w:rPr>
                <w:color w:val="000000"/>
                <w:sz w:val="14"/>
                <w:szCs w:val="14"/>
              </w:rPr>
              <w:t>5,78</w:t>
            </w:r>
          </w:p>
        </w:tc>
        <w:tc>
          <w:tcPr>
            <w:tcW w:w="836" w:type="pct"/>
            <w:tcBorders>
              <w:top w:val="nil"/>
              <w:left w:val="nil"/>
              <w:bottom w:val="single" w:sz="4" w:space="0" w:color="auto"/>
              <w:right w:val="single" w:sz="4" w:space="0" w:color="auto"/>
            </w:tcBorders>
            <w:shd w:val="clear" w:color="auto" w:fill="auto"/>
            <w:noWrap/>
            <w:vAlign w:val="bottom"/>
            <w:hideMark/>
          </w:tcPr>
          <w:p w14:paraId="3E89572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86C9D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B5755E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РВЗ-10</w:t>
            </w:r>
          </w:p>
        </w:tc>
      </w:tr>
      <w:tr w:rsidR="00A168A8" w:rsidRPr="00A168A8" w14:paraId="337B75F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DFB32C6" w14:textId="77777777" w:rsidR="00A168A8" w:rsidRPr="00A168A8" w:rsidRDefault="00A168A8" w:rsidP="00A168A8">
            <w:pPr>
              <w:jc w:val="right"/>
              <w:rPr>
                <w:color w:val="000000"/>
                <w:sz w:val="14"/>
                <w:szCs w:val="14"/>
              </w:rPr>
            </w:pPr>
            <w:r w:rsidRPr="00A168A8">
              <w:rPr>
                <w:color w:val="000000"/>
                <w:sz w:val="14"/>
                <w:szCs w:val="14"/>
              </w:rPr>
              <w:t>96</w:t>
            </w:r>
          </w:p>
        </w:tc>
        <w:tc>
          <w:tcPr>
            <w:tcW w:w="1627" w:type="pct"/>
            <w:tcBorders>
              <w:top w:val="nil"/>
              <w:left w:val="nil"/>
              <w:bottom w:val="single" w:sz="4" w:space="0" w:color="auto"/>
              <w:right w:val="single" w:sz="4" w:space="0" w:color="auto"/>
            </w:tcBorders>
            <w:shd w:val="clear" w:color="auto" w:fill="auto"/>
            <w:vAlign w:val="bottom"/>
            <w:hideMark/>
          </w:tcPr>
          <w:p w14:paraId="18D7A9B4"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249614B7"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2CA57E68"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63EF3206" w14:textId="77777777" w:rsidR="00A168A8" w:rsidRPr="00A168A8" w:rsidRDefault="00A168A8" w:rsidP="00A168A8">
            <w:pPr>
              <w:jc w:val="right"/>
              <w:rPr>
                <w:color w:val="000000"/>
                <w:sz w:val="14"/>
                <w:szCs w:val="14"/>
              </w:rPr>
            </w:pPr>
            <w:r w:rsidRPr="00A168A8">
              <w:rPr>
                <w:color w:val="000000"/>
                <w:sz w:val="14"/>
                <w:szCs w:val="14"/>
              </w:rPr>
              <w:t>0,283322</w:t>
            </w:r>
          </w:p>
        </w:tc>
        <w:tc>
          <w:tcPr>
            <w:tcW w:w="718" w:type="pct"/>
            <w:tcBorders>
              <w:top w:val="nil"/>
              <w:left w:val="nil"/>
              <w:bottom w:val="single" w:sz="4" w:space="0" w:color="auto"/>
              <w:right w:val="single" w:sz="4" w:space="0" w:color="auto"/>
            </w:tcBorders>
            <w:shd w:val="clear" w:color="auto" w:fill="auto"/>
            <w:noWrap/>
            <w:vAlign w:val="bottom"/>
            <w:hideMark/>
          </w:tcPr>
          <w:p w14:paraId="6A5EECA4" w14:textId="77777777" w:rsidR="00A168A8" w:rsidRPr="00A168A8" w:rsidRDefault="00A168A8" w:rsidP="00A168A8">
            <w:pPr>
              <w:jc w:val="right"/>
              <w:rPr>
                <w:color w:val="000000"/>
                <w:sz w:val="14"/>
                <w:szCs w:val="14"/>
              </w:rPr>
            </w:pPr>
            <w:r w:rsidRPr="00A168A8">
              <w:rPr>
                <w:color w:val="000000"/>
                <w:sz w:val="14"/>
                <w:szCs w:val="14"/>
              </w:rPr>
              <w:t>65,51</w:t>
            </w:r>
          </w:p>
        </w:tc>
        <w:tc>
          <w:tcPr>
            <w:tcW w:w="836" w:type="pct"/>
            <w:tcBorders>
              <w:top w:val="nil"/>
              <w:left w:val="nil"/>
              <w:bottom w:val="single" w:sz="4" w:space="0" w:color="auto"/>
              <w:right w:val="single" w:sz="4" w:space="0" w:color="auto"/>
            </w:tcBorders>
            <w:shd w:val="clear" w:color="auto" w:fill="auto"/>
            <w:noWrap/>
            <w:vAlign w:val="bottom"/>
            <w:hideMark/>
          </w:tcPr>
          <w:p w14:paraId="56A92EF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7B6F0D7"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2269ACCC" w14:textId="77777777" w:rsidR="00A168A8" w:rsidRPr="00A168A8" w:rsidRDefault="00A168A8" w:rsidP="00A168A8">
            <w:pPr>
              <w:jc w:val="right"/>
              <w:rPr>
                <w:color w:val="000000"/>
                <w:sz w:val="14"/>
                <w:szCs w:val="14"/>
              </w:rPr>
            </w:pPr>
            <w:r w:rsidRPr="00A168A8">
              <w:rPr>
                <w:color w:val="000000"/>
                <w:sz w:val="14"/>
                <w:szCs w:val="14"/>
              </w:rPr>
              <w:t>97</w:t>
            </w:r>
          </w:p>
        </w:tc>
        <w:tc>
          <w:tcPr>
            <w:tcW w:w="1627" w:type="pct"/>
            <w:tcBorders>
              <w:top w:val="nil"/>
              <w:left w:val="nil"/>
              <w:bottom w:val="single" w:sz="4" w:space="0" w:color="auto"/>
              <w:right w:val="single" w:sz="4" w:space="0" w:color="auto"/>
            </w:tcBorders>
            <w:shd w:val="clear" w:color="auto" w:fill="auto"/>
            <w:vAlign w:val="bottom"/>
            <w:hideMark/>
          </w:tcPr>
          <w:p w14:paraId="4B16D1B2"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5776D5C" w14:textId="77777777" w:rsidR="00A168A8" w:rsidRPr="00A168A8" w:rsidRDefault="00A168A8" w:rsidP="00A168A8">
            <w:pPr>
              <w:jc w:val="right"/>
              <w:rPr>
                <w:color w:val="000000"/>
                <w:sz w:val="14"/>
                <w:szCs w:val="14"/>
              </w:rPr>
            </w:pPr>
            <w:r w:rsidRPr="00A168A8">
              <w:rPr>
                <w:color w:val="000000"/>
                <w:sz w:val="14"/>
                <w:szCs w:val="14"/>
              </w:rPr>
              <w:t>1,41661</w:t>
            </w:r>
          </w:p>
        </w:tc>
        <w:tc>
          <w:tcPr>
            <w:tcW w:w="488" w:type="pct"/>
            <w:tcBorders>
              <w:top w:val="nil"/>
              <w:left w:val="nil"/>
              <w:bottom w:val="single" w:sz="4" w:space="0" w:color="auto"/>
              <w:right w:val="single" w:sz="4" w:space="0" w:color="auto"/>
            </w:tcBorders>
            <w:shd w:val="clear" w:color="auto" w:fill="auto"/>
            <w:noWrap/>
            <w:vAlign w:val="bottom"/>
            <w:hideMark/>
          </w:tcPr>
          <w:p w14:paraId="11AB3825"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70958F1F" w14:textId="77777777" w:rsidR="00A168A8" w:rsidRPr="00A168A8" w:rsidRDefault="00A168A8" w:rsidP="00A168A8">
            <w:pPr>
              <w:jc w:val="right"/>
              <w:rPr>
                <w:color w:val="000000"/>
                <w:sz w:val="14"/>
                <w:szCs w:val="14"/>
              </w:rPr>
            </w:pPr>
            <w:r w:rsidRPr="00A168A8">
              <w:rPr>
                <w:color w:val="000000"/>
                <w:sz w:val="14"/>
                <w:szCs w:val="14"/>
              </w:rPr>
              <w:t>0,424983</w:t>
            </w:r>
          </w:p>
        </w:tc>
        <w:tc>
          <w:tcPr>
            <w:tcW w:w="718" w:type="pct"/>
            <w:tcBorders>
              <w:top w:val="nil"/>
              <w:left w:val="nil"/>
              <w:bottom w:val="single" w:sz="4" w:space="0" w:color="auto"/>
              <w:right w:val="single" w:sz="4" w:space="0" w:color="auto"/>
            </w:tcBorders>
            <w:shd w:val="clear" w:color="auto" w:fill="auto"/>
            <w:noWrap/>
            <w:vAlign w:val="bottom"/>
            <w:hideMark/>
          </w:tcPr>
          <w:p w14:paraId="34A0947E" w14:textId="77777777" w:rsidR="00A168A8" w:rsidRPr="00A168A8" w:rsidRDefault="00A168A8" w:rsidP="00A168A8">
            <w:pPr>
              <w:jc w:val="right"/>
              <w:rPr>
                <w:color w:val="000000"/>
                <w:sz w:val="14"/>
                <w:szCs w:val="14"/>
              </w:rPr>
            </w:pPr>
            <w:r w:rsidRPr="00A168A8">
              <w:rPr>
                <w:color w:val="000000"/>
                <w:sz w:val="14"/>
                <w:szCs w:val="14"/>
              </w:rPr>
              <w:t>98,27</w:t>
            </w:r>
          </w:p>
        </w:tc>
        <w:tc>
          <w:tcPr>
            <w:tcW w:w="836" w:type="pct"/>
            <w:tcBorders>
              <w:top w:val="nil"/>
              <w:left w:val="nil"/>
              <w:bottom w:val="single" w:sz="4" w:space="0" w:color="auto"/>
              <w:right w:val="single" w:sz="4" w:space="0" w:color="auto"/>
            </w:tcBorders>
            <w:shd w:val="clear" w:color="auto" w:fill="auto"/>
            <w:noWrap/>
            <w:vAlign w:val="bottom"/>
            <w:hideMark/>
          </w:tcPr>
          <w:p w14:paraId="0F6D85E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74B2C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04266F6" w14:textId="77777777" w:rsidR="00A168A8" w:rsidRPr="00A168A8" w:rsidRDefault="00A168A8" w:rsidP="00A168A8">
            <w:pPr>
              <w:jc w:val="center"/>
              <w:rPr>
                <w:color w:val="000000"/>
                <w:sz w:val="14"/>
                <w:szCs w:val="14"/>
              </w:rPr>
            </w:pPr>
            <w:r w:rsidRPr="00A168A8">
              <w:rPr>
                <w:color w:val="000000"/>
                <w:sz w:val="14"/>
                <w:szCs w:val="14"/>
              </w:rPr>
              <w:t>Техничное обслуживание выключателя нагрузки ВН-10</w:t>
            </w:r>
          </w:p>
        </w:tc>
      </w:tr>
      <w:tr w:rsidR="00A168A8" w:rsidRPr="00A168A8" w14:paraId="2C0693C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DFB33BD" w14:textId="77777777" w:rsidR="00A168A8" w:rsidRPr="00A168A8" w:rsidRDefault="00A168A8" w:rsidP="00A168A8">
            <w:pPr>
              <w:jc w:val="right"/>
              <w:rPr>
                <w:color w:val="000000"/>
                <w:sz w:val="14"/>
                <w:szCs w:val="14"/>
              </w:rPr>
            </w:pPr>
            <w:r w:rsidRPr="00A168A8">
              <w:rPr>
                <w:color w:val="000000"/>
                <w:sz w:val="14"/>
                <w:szCs w:val="14"/>
              </w:rPr>
              <w:t>98</w:t>
            </w:r>
          </w:p>
        </w:tc>
        <w:tc>
          <w:tcPr>
            <w:tcW w:w="1627" w:type="pct"/>
            <w:tcBorders>
              <w:top w:val="nil"/>
              <w:left w:val="nil"/>
              <w:bottom w:val="single" w:sz="4" w:space="0" w:color="auto"/>
              <w:right w:val="single" w:sz="4" w:space="0" w:color="auto"/>
            </w:tcBorders>
            <w:shd w:val="clear" w:color="auto" w:fill="auto"/>
            <w:vAlign w:val="bottom"/>
            <w:hideMark/>
          </w:tcPr>
          <w:p w14:paraId="58FCC362"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73E06BD4"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03958D12" w14:textId="77777777" w:rsidR="00A168A8" w:rsidRPr="00A168A8" w:rsidRDefault="00A168A8" w:rsidP="00A168A8">
            <w:pPr>
              <w:jc w:val="right"/>
              <w:rPr>
                <w:color w:val="000000"/>
                <w:sz w:val="14"/>
                <w:szCs w:val="14"/>
              </w:rPr>
            </w:pPr>
            <w:r w:rsidRPr="00A168A8">
              <w:rPr>
                <w:color w:val="000000"/>
                <w:sz w:val="14"/>
                <w:szCs w:val="14"/>
              </w:rPr>
              <w:t>0,2</w:t>
            </w:r>
          </w:p>
        </w:tc>
        <w:tc>
          <w:tcPr>
            <w:tcW w:w="547" w:type="pct"/>
            <w:tcBorders>
              <w:top w:val="nil"/>
              <w:left w:val="nil"/>
              <w:bottom w:val="single" w:sz="4" w:space="0" w:color="auto"/>
              <w:right w:val="single" w:sz="4" w:space="0" w:color="auto"/>
            </w:tcBorders>
            <w:shd w:val="clear" w:color="auto" w:fill="auto"/>
            <w:noWrap/>
            <w:vAlign w:val="bottom"/>
            <w:hideMark/>
          </w:tcPr>
          <w:p w14:paraId="1B519221" w14:textId="77777777" w:rsidR="00A168A8" w:rsidRPr="00A168A8" w:rsidRDefault="00A168A8" w:rsidP="00A168A8">
            <w:pPr>
              <w:jc w:val="right"/>
              <w:rPr>
                <w:color w:val="000000"/>
                <w:sz w:val="14"/>
                <w:szCs w:val="14"/>
              </w:rPr>
            </w:pPr>
            <w:r w:rsidRPr="00A168A8">
              <w:rPr>
                <w:color w:val="000000"/>
                <w:sz w:val="14"/>
                <w:szCs w:val="14"/>
              </w:rPr>
              <w:t>0,066664</w:t>
            </w:r>
          </w:p>
        </w:tc>
        <w:tc>
          <w:tcPr>
            <w:tcW w:w="718" w:type="pct"/>
            <w:tcBorders>
              <w:top w:val="nil"/>
              <w:left w:val="nil"/>
              <w:bottom w:val="single" w:sz="4" w:space="0" w:color="auto"/>
              <w:right w:val="single" w:sz="4" w:space="0" w:color="auto"/>
            </w:tcBorders>
            <w:shd w:val="clear" w:color="auto" w:fill="auto"/>
            <w:noWrap/>
            <w:vAlign w:val="bottom"/>
            <w:hideMark/>
          </w:tcPr>
          <w:p w14:paraId="235FC45F" w14:textId="77777777" w:rsidR="00A168A8" w:rsidRPr="00A168A8" w:rsidRDefault="00A168A8" w:rsidP="00A168A8">
            <w:pPr>
              <w:jc w:val="right"/>
              <w:rPr>
                <w:color w:val="000000"/>
                <w:sz w:val="14"/>
                <w:szCs w:val="14"/>
              </w:rPr>
            </w:pPr>
            <w:r w:rsidRPr="00A168A8">
              <w:rPr>
                <w:color w:val="000000"/>
                <w:sz w:val="14"/>
                <w:szCs w:val="14"/>
              </w:rPr>
              <w:t>15,41</w:t>
            </w:r>
          </w:p>
        </w:tc>
        <w:tc>
          <w:tcPr>
            <w:tcW w:w="836" w:type="pct"/>
            <w:tcBorders>
              <w:top w:val="nil"/>
              <w:left w:val="nil"/>
              <w:bottom w:val="single" w:sz="4" w:space="0" w:color="auto"/>
              <w:right w:val="single" w:sz="4" w:space="0" w:color="auto"/>
            </w:tcBorders>
            <w:shd w:val="clear" w:color="auto" w:fill="auto"/>
            <w:noWrap/>
            <w:vAlign w:val="bottom"/>
            <w:hideMark/>
          </w:tcPr>
          <w:p w14:paraId="2BFD35D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954A241"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3610980" w14:textId="77777777" w:rsidR="00A168A8" w:rsidRPr="00A168A8" w:rsidRDefault="00A168A8" w:rsidP="00A168A8">
            <w:pPr>
              <w:jc w:val="right"/>
              <w:rPr>
                <w:color w:val="000000"/>
                <w:sz w:val="14"/>
                <w:szCs w:val="14"/>
              </w:rPr>
            </w:pPr>
            <w:r w:rsidRPr="00A168A8">
              <w:rPr>
                <w:color w:val="000000"/>
                <w:sz w:val="14"/>
                <w:szCs w:val="14"/>
              </w:rPr>
              <w:t>99</w:t>
            </w:r>
          </w:p>
        </w:tc>
        <w:tc>
          <w:tcPr>
            <w:tcW w:w="1627" w:type="pct"/>
            <w:tcBorders>
              <w:top w:val="nil"/>
              <w:left w:val="nil"/>
              <w:bottom w:val="single" w:sz="4" w:space="0" w:color="auto"/>
              <w:right w:val="single" w:sz="4" w:space="0" w:color="auto"/>
            </w:tcBorders>
            <w:shd w:val="clear" w:color="auto" w:fill="auto"/>
            <w:vAlign w:val="bottom"/>
            <w:hideMark/>
          </w:tcPr>
          <w:p w14:paraId="0CB627CE"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4321B512" w14:textId="77777777" w:rsidR="00A168A8" w:rsidRPr="00A168A8" w:rsidRDefault="00A168A8" w:rsidP="00A168A8">
            <w:pPr>
              <w:jc w:val="right"/>
              <w:rPr>
                <w:color w:val="000000"/>
                <w:sz w:val="14"/>
                <w:szCs w:val="14"/>
              </w:rPr>
            </w:pPr>
            <w:r w:rsidRPr="00A168A8">
              <w:rPr>
                <w:color w:val="000000"/>
                <w:sz w:val="14"/>
                <w:szCs w:val="14"/>
              </w:rPr>
              <w:t>0,33332</w:t>
            </w:r>
          </w:p>
        </w:tc>
        <w:tc>
          <w:tcPr>
            <w:tcW w:w="488" w:type="pct"/>
            <w:tcBorders>
              <w:top w:val="nil"/>
              <w:left w:val="nil"/>
              <w:bottom w:val="single" w:sz="4" w:space="0" w:color="auto"/>
              <w:right w:val="single" w:sz="4" w:space="0" w:color="auto"/>
            </w:tcBorders>
            <w:shd w:val="clear" w:color="auto" w:fill="auto"/>
            <w:noWrap/>
            <w:vAlign w:val="bottom"/>
            <w:hideMark/>
          </w:tcPr>
          <w:p w14:paraId="7F2C45F5" w14:textId="77777777" w:rsidR="00A168A8" w:rsidRPr="00A168A8" w:rsidRDefault="00A168A8" w:rsidP="00A168A8">
            <w:pPr>
              <w:jc w:val="right"/>
              <w:rPr>
                <w:color w:val="000000"/>
                <w:sz w:val="14"/>
                <w:szCs w:val="14"/>
              </w:rPr>
            </w:pPr>
            <w:r w:rsidRPr="00A168A8">
              <w:rPr>
                <w:color w:val="000000"/>
                <w:sz w:val="14"/>
                <w:szCs w:val="14"/>
              </w:rPr>
              <w:t>0,3</w:t>
            </w:r>
          </w:p>
        </w:tc>
        <w:tc>
          <w:tcPr>
            <w:tcW w:w="547" w:type="pct"/>
            <w:tcBorders>
              <w:top w:val="nil"/>
              <w:left w:val="nil"/>
              <w:bottom w:val="single" w:sz="4" w:space="0" w:color="auto"/>
              <w:right w:val="single" w:sz="4" w:space="0" w:color="auto"/>
            </w:tcBorders>
            <w:shd w:val="clear" w:color="auto" w:fill="auto"/>
            <w:noWrap/>
            <w:vAlign w:val="bottom"/>
            <w:hideMark/>
          </w:tcPr>
          <w:p w14:paraId="6084C0B6" w14:textId="77777777" w:rsidR="00A168A8" w:rsidRPr="00A168A8" w:rsidRDefault="00A168A8" w:rsidP="00A168A8">
            <w:pPr>
              <w:jc w:val="right"/>
              <w:rPr>
                <w:color w:val="000000"/>
                <w:sz w:val="14"/>
                <w:szCs w:val="14"/>
              </w:rPr>
            </w:pPr>
            <w:r w:rsidRPr="00A168A8">
              <w:rPr>
                <w:color w:val="000000"/>
                <w:sz w:val="14"/>
                <w:szCs w:val="14"/>
              </w:rPr>
              <w:t>0,099996</w:t>
            </w:r>
          </w:p>
        </w:tc>
        <w:tc>
          <w:tcPr>
            <w:tcW w:w="718" w:type="pct"/>
            <w:tcBorders>
              <w:top w:val="nil"/>
              <w:left w:val="nil"/>
              <w:bottom w:val="single" w:sz="4" w:space="0" w:color="auto"/>
              <w:right w:val="single" w:sz="4" w:space="0" w:color="auto"/>
            </w:tcBorders>
            <w:shd w:val="clear" w:color="auto" w:fill="auto"/>
            <w:noWrap/>
            <w:vAlign w:val="bottom"/>
            <w:hideMark/>
          </w:tcPr>
          <w:p w14:paraId="5FE1F7EE" w14:textId="77777777" w:rsidR="00A168A8" w:rsidRPr="00A168A8" w:rsidRDefault="00A168A8" w:rsidP="00A168A8">
            <w:pPr>
              <w:jc w:val="right"/>
              <w:rPr>
                <w:color w:val="000000"/>
                <w:sz w:val="14"/>
                <w:szCs w:val="14"/>
              </w:rPr>
            </w:pPr>
            <w:r w:rsidRPr="00A168A8">
              <w:rPr>
                <w:color w:val="000000"/>
                <w:sz w:val="14"/>
                <w:szCs w:val="14"/>
              </w:rPr>
              <w:t>23,12</w:t>
            </w:r>
          </w:p>
        </w:tc>
        <w:tc>
          <w:tcPr>
            <w:tcW w:w="836" w:type="pct"/>
            <w:tcBorders>
              <w:top w:val="nil"/>
              <w:left w:val="nil"/>
              <w:bottom w:val="single" w:sz="4" w:space="0" w:color="auto"/>
              <w:right w:val="single" w:sz="4" w:space="0" w:color="auto"/>
            </w:tcBorders>
            <w:shd w:val="clear" w:color="auto" w:fill="auto"/>
            <w:noWrap/>
            <w:vAlign w:val="bottom"/>
            <w:hideMark/>
          </w:tcPr>
          <w:p w14:paraId="7AF1624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307CEA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EE1445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КСО-266з</w:t>
            </w:r>
          </w:p>
        </w:tc>
      </w:tr>
      <w:tr w:rsidR="00A168A8" w:rsidRPr="00A168A8" w14:paraId="1CD32EB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5D9042C5" w14:textId="77777777" w:rsidR="00A168A8" w:rsidRPr="00A168A8" w:rsidRDefault="00A168A8" w:rsidP="00A168A8">
            <w:pPr>
              <w:jc w:val="right"/>
              <w:rPr>
                <w:color w:val="000000"/>
                <w:sz w:val="14"/>
                <w:szCs w:val="14"/>
              </w:rPr>
            </w:pPr>
            <w:r w:rsidRPr="00A168A8">
              <w:rPr>
                <w:color w:val="000000"/>
                <w:sz w:val="14"/>
                <w:szCs w:val="14"/>
              </w:rPr>
              <w:t>100</w:t>
            </w:r>
          </w:p>
        </w:tc>
        <w:tc>
          <w:tcPr>
            <w:tcW w:w="1627" w:type="pct"/>
            <w:tcBorders>
              <w:top w:val="nil"/>
              <w:left w:val="nil"/>
              <w:bottom w:val="single" w:sz="4" w:space="0" w:color="auto"/>
              <w:right w:val="single" w:sz="4" w:space="0" w:color="auto"/>
            </w:tcBorders>
            <w:shd w:val="clear" w:color="auto" w:fill="auto"/>
            <w:vAlign w:val="bottom"/>
            <w:hideMark/>
          </w:tcPr>
          <w:p w14:paraId="025E78CF"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 (1 ячейка)</w:t>
            </w:r>
          </w:p>
        </w:tc>
        <w:tc>
          <w:tcPr>
            <w:tcW w:w="575" w:type="pct"/>
            <w:tcBorders>
              <w:top w:val="nil"/>
              <w:left w:val="nil"/>
              <w:bottom w:val="single" w:sz="4" w:space="0" w:color="auto"/>
              <w:right w:val="single" w:sz="4" w:space="0" w:color="auto"/>
            </w:tcBorders>
            <w:shd w:val="clear" w:color="auto" w:fill="auto"/>
            <w:noWrap/>
            <w:vAlign w:val="bottom"/>
            <w:hideMark/>
          </w:tcPr>
          <w:p w14:paraId="7D4D3D44" w14:textId="77777777" w:rsidR="00A168A8" w:rsidRPr="00A168A8" w:rsidRDefault="00A168A8" w:rsidP="00A168A8">
            <w:pPr>
              <w:jc w:val="right"/>
              <w:rPr>
                <w:color w:val="000000"/>
                <w:sz w:val="14"/>
                <w:szCs w:val="14"/>
              </w:rPr>
            </w:pPr>
            <w:r w:rsidRPr="00A168A8">
              <w:rPr>
                <w:color w:val="000000"/>
                <w:sz w:val="14"/>
                <w:szCs w:val="14"/>
              </w:rPr>
              <w:t>0,08333</w:t>
            </w:r>
          </w:p>
        </w:tc>
        <w:tc>
          <w:tcPr>
            <w:tcW w:w="488" w:type="pct"/>
            <w:tcBorders>
              <w:top w:val="nil"/>
              <w:left w:val="nil"/>
              <w:bottom w:val="single" w:sz="4" w:space="0" w:color="auto"/>
              <w:right w:val="single" w:sz="4" w:space="0" w:color="auto"/>
            </w:tcBorders>
            <w:shd w:val="clear" w:color="auto" w:fill="auto"/>
            <w:noWrap/>
            <w:vAlign w:val="bottom"/>
            <w:hideMark/>
          </w:tcPr>
          <w:p w14:paraId="17345005" w14:textId="77777777" w:rsidR="00A168A8" w:rsidRPr="00A168A8" w:rsidRDefault="00A168A8" w:rsidP="00A168A8">
            <w:pPr>
              <w:jc w:val="right"/>
              <w:rPr>
                <w:color w:val="000000"/>
                <w:sz w:val="14"/>
                <w:szCs w:val="14"/>
              </w:rPr>
            </w:pPr>
            <w:r w:rsidRPr="00A168A8">
              <w:rPr>
                <w:color w:val="000000"/>
                <w:sz w:val="14"/>
                <w:szCs w:val="14"/>
              </w:rPr>
              <w:t>1,3</w:t>
            </w:r>
          </w:p>
        </w:tc>
        <w:tc>
          <w:tcPr>
            <w:tcW w:w="547" w:type="pct"/>
            <w:tcBorders>
              <w:top w:val="nil"/>
              <w:left w:val="nil"/>
              <w:bottom w:val="single" w:sz="4" w:space="0" w:color="auto"/>
              <w:right w:val="single" w:sz="4" w:space="0" w:color="auto"/>
            </w:tcBorders>
            <w:shd w:val="clear" w:color="auto" w:fill="auto"/>
            <w:noWrap/>
            <w:vAlign w:val="bottom"/>
            <w:hideMark/>
          </w:tcPr>
          <w:p w14:paraId="4CEE9307" w14:textId="77777777" w:rsidR="00A168A8" w:rsidRPr="00A168A8" w:rsidRDefault="00A168A8" w:rsidP="00A168A8">
            <w:pPr>
              <w:jc w:val="right"/>
              <w:rPr>
                <w:color w:val="000000"/>
                <w:sz w:val="14"/>
                <w:szCs w:val="14"/>
              </w:rPr>
            </w:pPr>
            <w:r w:rsidRPr="00A168A8">
              <w:rPr>
                <w:color w:val="000000"/>
                <w:sz w:val="14"/>
                <w:szCs w:val="14"/>
              </w:rPr>
              <w:t>0,108329</w:t>
            </w:r>
          </w:p>
        </w:tc>
        <w:tc>
          <w:tcPr>
            <w:tcW w:w="718" w:type="pct"/>
            <w:tcBorders>
              <w:top w:val="nil"/>
              <w:left w:val="nil"/>
              <w:bottom w:val="single" w:sz="4" w:space="0" w:color="auto"/>
              <w:right w:val="single" w:sz="4" w:space="0" w:color="auto"/>
            </w:tcBorders>
            <w:shd w:val="clear" w:color="auto" w:fill="auto"/>
            <w:noWrap/>
            <w:vAlign w:val="bottom"/>
            <w:hideMark/>
          </w:tcPr>
          <w:p w14:paraId="778B4AC2" w14:textId="77777777" w:rsidR="00A168A8" w:rsidRPr="00A168A8" w:rsidRDefault="00A168A8" w:rsidP="00A168A8">
            <w:pPr>
              <w:jc w:val="right"/>
              <w:rPr>
                <w:color w:val="000000"/>
                <w:sz w:val="14"/>
                <w:szCs w:val="14"/>
              </w:rPr>
            </w:pPr>
            <w:r w:rsidRPr="00A168A8">
              <w:rPr>
                <w:color w:val="000000"/>
                <w:sz w:val="14"/>
                <w:szCs w:val="14"/>
              </w:rPr>
              <w:t>0</w:t>
            </w:r>
          </w:p>
        </w:tc>
        <w:tc>
          <w:tcPr>
            <w:tcW w:w="836" w:type="pct"/>
            <w:tcBorders>
              <w:top w:val="nil"/>
              <w:left w:val="nil"/>
              <w:bottom w:val="single" w:sz="4" w:space="0" w:color="auto"/>
              <w:right w:val="single" w:sz="4" w:space="0" w:color="auto"/>
            </w:tcBorders>
            <w:shd w:val="clear" w:color="auto" w:fill="auto"/>
            <w:noWrap/>
            <w:vAlign w:val="bottom"/>
            <w:hideMark/>
          </w:tcPr>
          <w:p w14:paraId="35BFDECD" w14:textId="77777777" w:rsidR="00A168A8" w:rsidRPr="00A168A8" w:rsidRDefault="00A168A8" w:rsidP="00A168A8">
            <w:pPr>
              <w:rPr>
                <w:color w:val="000000"/>
                <w:sz w:val="14"/>
                <w:szCs w:val="14"/>
              </w:rPr>
            </w:pPr>
            <w:r w:rsidRPr="00A168A8">
              <w:rPr>
                <w:color w:val="000000"/>
                <w:sz w:val="14"/>
                <w:szCs w:val="14"/>
              </w:rPr>
              <w:t>Не указана операция</w:t>
            </w:r>
          </w:p>
        </w:tc>
      </w:tr>
      <w:tr w:rsidR="00A168A8" w:rsidRPr="00A168A8" w14:paraId="242DCB4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CB43749" w14:textId="77777777" w:rsidR="00A168A8" w:rsidRPr="00A168A8" w:rsidRDefault="00A168A8" w:rsidP="00A168A8">
            <w:pPr>
              <w:jc w:val="right"/>
              <w:rPr>
                <w:color w:val="000000"/>
                <w:sz w:val="14"/>
                <w:szCs w:val="14"/>
              </w:rPr>
            </w:pPr>
            <w:r w:rsidRPr="00A168A8">
              <w:rPr>
                <w:color w:val="000000"/>
                <w:sz w:val="14"/>
                <w:szCs w:val="14"/>
              </w:rPr>
              <w:t>101</w:t>
            </w:r>
          </w:p>
        </w:tc>
        <w:tc>
          <w:tcPr>
            <w:tcW w:w="1627" w:type="pct"/>
            <w:tcBorders>
              <w:top w:val="nil"/>
              <w:left w:val="nil"/>
              <w:bottom w:val="single" w:sz="4" w:space="0" w:color="auto"/>
              <w:right w:val="single" w:sz="4" w:space="0" w:color="auto"/>
            </w:tcBorders>
            <w:shd w:val="clear" w:color="auto" w:fill="auto"/>
            <w:vAlign w:val="bottom"/>
            <w:hideMark/>
          </w:tcPr>
          <w:p w14:paraId="58B9E1AE"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75" w:type="pct"/>
            <w:tcBorders>
              <w:top w:val="nil"/>
              <w:left w:val="nil"/>
              <w:bottom w:val="single" w:sz="4" w:space="0" w:color="auto"/>
              <w:right w:val="single" w:sz="4" w:space="0" w:color="auto"/>
            </w:tcBorders>
            <w:shd w:val="clear" w:color="auto" w:fill="auto"/>
            <w:noWrap/>
            <w:vAlign w:val="bottom"/>
            <w:hideMark/>
          </w:tcPr>
          <w:p w14:paraId="6E13BB48" w14:textId="77777777" w:rsidR="00A168A8" w:rsidRPr="00A168A8" w:rsidRDefault="00A168A8" w:rsidP="00A168A8">
            <w:pPr>
              <w:jc w:val="right"/>
              <w:rPr>
                <w:color w:val="000000"/>
                <w:sz w:val="14"/>
                <w:szCs w:val="14"/>
              </w:rPr>
            </w:pPr>
            <w:r w:rsidRPr="00A168A8">
              <w:rPr>
                <w:color w:val="000000"/>
                <w:sz w:val="14"/>
                <w:szCs w:val="14"/>
              </w:rPr>
              <w:t>0,0066664</w:t>
            </w:r>
          </w:p>
        </w:tc>
        <w:tc>
          <w:tcPr>
            <w:tcW w:w="488" w:type="pct"/>
            <w:tcBorders>
              <w:top w:val="nil"/>
              <w:left w:val="nil"/>
              <w:bottom w:val="single" w:sz="4" w:space="0" w:color="auto"/>
              <w:right w:val="single" w:sz="4" w:space="0" w:color="auto"/>
            </w:tcBorders>
            <w:shd w:val="clear" w:color="auto" w:fill="auto"/>
            <w:noWrap/>
            <w:vAlign w:val="bottom"/>
            <w:hideMark/>
          </w:tcPr>
          <w:p w14:paraId="0604A8A7" w14:textId="77777777" w:rsidR="00A168A8" w:rsidRPr="00A168A8" w:rsidRDefault="00A168A8" w:rsidP="00A168A8">
            <w:pPr>
              <w:jc w:val="right"/>
              <w:rPr>
                <w:color w:val="000000"/>
                <w:sz w:val="14"/>
                <w:szCs w:val="14"/>
              </w:rPr>
            </w:pPr>
            <w:r w:rsidRPr="00A168A8">
              <w:rPr>
                <w:color w:val="000000"/>
                <w:sz w:val="14"/>
                <w:szCs w:val="14"/>
              </w:rPr>
              <w:t>2,6</w:t>
            </w:r>
          </w:p>
        </w:tc>
        <w:tc>
          <w:tcPr>
            <w:tcW w:w="547" w:type="pct"/>
            <w:tcBorders>
              <w:top w:val="nil"/>
              <w:left w:val="nil"/>
              <w:bottom w:val="single" w:sz="4" w:space="0" w:color="auto"/>
              <w:right w:val="single" w:sz="4" w:space="0" w:color="auto"/>
            </w:tcBorders>
            <w:shd w:val="clear" w:color="auto" w:fill="auto"/>
            <w:noWrap/>
            <w:vAlign w:val="bottom"/>
            <w:hideMark/>
          </w:tcPr>
          <w:p w14:paraId="7BC6CCEE" w14:textId="77777777" w:rsidR="00A168A8" w:rsidRPr="00A168A8" w:rsidRDefault="00A168A8" w:rsidP="00A168A8">
            <w:pPr>
              <w:jc w:val="right"/>
              <w:rPr>
                <w:color w:val="000000"/>
                <w:sz w:val="14"/>
                <w:szCs w:val="14"/>
              </w:rPr>
            </w:pPr>
            <w:r w:rsidRPr="00A168A8">
              <w:rPr>
                <w:color w:val="000000"/>
                <w:sz w:val="14"/>
                <w:szCs w:val="14"/>
              </w:rPr>
              <w:t>0,01733264</w:t>
            </w:r>
          </w:p>
        </w:tc>
        <w:tc>
          <w:tcPr>
            <w:tcW w:w="718" w:type="pct"/>
            <w:tcBorders>
              <w:top w:val="nil"/>
              <w:left w:val="nil"/>
              <w:bottom w:val="single" w:sz="4" w:space="0" w:color="auto"/>
              <w:right w:val="single" w:sz="4" w:space="0" w:color="auto"/>
            </w:tcBorders>
            <w:shd w:val="clear" w:color="auto" w:fill="auto"/>
            <w:noWrap/>
            <w:vAlign w:val="bottom"/>
            <w:hideMark/>
          </w:tcPr>
          <w:p w14:paraId="14B0C47E" w14:textId="77777777" w:rsidR="00A168A8" w:rsidRPr="00A168A8" w:rsidRDefault="00A168A8" w:rsidP="00A168A8">
            <w:pPr>
              <w:jc w:val="right"/>
              <w:rPr>
                <w:color w:val="000000"/>
                <w:sz w:val="14"/>
                <w:szCs w:val="14"/>
              </w:rPr>
            </w:pPr>
            <w:r w:rsidRPr="00A168A8">
              <w:rPr>
                <w:color w:val="000000"/>
                <w:sz w:val="14"/>
                <w:szCs w:val="14"/>
              </w:rPr>
              <w:t>4,01</w:t>
            </w:r>
          </w:p>
        </w:tc>
        <w:tc>
          <w:tcPr>
            <w:tcW w:w="836" w:type="pct"/>
            <w:tcBorders>
              <w:top w:val="nil"/>
              <w:left w:val="nil"/>
              <w:bottom w:val="single" w:sz="4" w:space="0" w:color="auto"/>
              <w:right w:val="single" w:sz="4" w:space="0" w:color="auto"/>
            </w:tcBorders>
            <w:shd w:val="clear" w:color="auto" w:fill="auto"/>
            <w:noWrap/>
            <w:vAlign w:val="bottom"/>
            <w:hideMark/>
          </w:tcPr>
          <w:p w14:paraId="5C6EDD5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535203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BDBAAD3"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низковольтной ячейки Щ0-70-0,4</w:t>
            </w:r>
          </w:p>
        </w:tc>
      </w:tr>
      <w:tr w:rsidR="00A168A8" w:rsidRPr="00A168A8" w14:paraId="4E4DCAB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220D2D6" w14:textId="77777777" w:rsidR="00A168A8" w:rsidRPr="00A168A8" w:rsidRDefault="00A168A8" w:rsidP="00A168A8">
            <w:pPr>
              <w:jc w:val="right"/>
              <w:rPr>
                <w:color w:val="000000"/>
                <w:sz w:val="14"/>
                <w:szCs w:val="14"/>
              </w:rPr>
            </w:pPr>
            <w:r w:rsidRPr="00A168A8">
              <w:rPr>
                <w:color w:val="000000"/>
                <w:sz w:val="14"/>
                <w:szCs w:val="14"/>
              </w:rPr>
              <w:t>102</w:t>
            </w:r>
          </w:p>
        </w:tc>
        <w:tc>
          <w:tcPr>
            <w:tcW w:w="1627" w:type="pct"/>
            <w:tcBorders>
              <w:top w:val="nil"/>
              <w:left w:val="nil"/>
              <w:bottom w:val="single" w:sz="4" w:space="0" w:color="auto"/>
              <w:right w:val="single" w:sz="4" w:space="0" w:color="auto"/>
            </w:tcBorders>
            <w:shd w:val="clear" w:color="auto" w:fill="auto"/>
            <w:vAlign w:val="bottom"/>
            <w:hideMark/>
          </w:tcPr>
          <w:p w14:paraId="2045502F"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75" w:type="pct"/>
            <w:tcBorders>
              <w:top w:val="nil"/>
              <w:left w:val="nil"/>
              <w:bottom w:val="single" w:sz="4" w:space="0" w:color="auto"/>
              <w:right w:val="single" w:sz="4" w:space="0" w:color="auto"/>
            </w:tcBorders>
            <w:shd w:val="clear" w:color="auto" w:fill="auto"/>
            <w:noWrap/>
            <w:vAlign w:val="bottom"/>
            <w:hideMark/>
          </w:tcPr>
          <w:p w14:paraId="1E21D8E4" w14:textId="77777777" w:rsidR="00A168A8" w:rsidRPr="00A168A8" w:rsidRDefault="00A168A8" w:rsidP="00A168A8">
            <w:pPr>
              <w:jc w:val="right"/>
              <w:rPr>
                <w:color w:val="000000"/>
                <w:sz w:val="14"/>
                <w:szCs w:val="14"/>
              </w:rPr>
            </w:pPr>
            <w:r w:rsidRPr="00A168A8">
              <w:rPr>
                <w:color w:val="000000"/>
                <w:sz w:val="14"/>
                <w:szCs w:val="14"/>
              </w:rPr>
              <w:t>0,66664</w:t>
            </w:r>
          </w:p>
        </w:tc>
        <w:tc>
          <w:tcPr>
            <w:tcW w:w="488" w:type="pct"/>
            <w:tcBorders>
              <w:top w:val="nil"/>
              <w:left w:val="nil"/>
              <w:bottom w:val="single" w:sz="4" w:space="0" w:color="auto"/>
              <w:right w:val="single" w:sz="4" w:space="0" w:color="auto"/>
            </w:tcBorders>
            <w:shd w:val="clear" w:color="auto" w:fill="auto"/>
            <w:noWrap/>
            <w:vAlign w:val="bottom"/>
            <w:hideMark/>
          </w:tcPr>
          <w:p w14:paraId="138A770D" w14:textId="77777777" w:rsidR="00A168A8" w:rsidRPr="00A168A8" w:rsidRDefault="00A168A8" w:rsidP="00A168A8">
            <w:pPr>
              <w:jc w:val="right"/>
              <w:rPr>
                <w:color w:val="000000"/>
                <w:sz w:val="14"/>
                <w:szCs w:val="14"/>
              </w:rPr>
            </w:pPr>
            <w:r w:rsidRPr="00A168A8">
              <w:rPr>
                <w:color w:val="000000"/>
                <w:sz w:val="14"/>
                <w:szCs w:val="14"/>
              </w:rPr>
              <w:t>0,42</w:t>
            </w:r>
          </w:p>
        </w:tc>
        <w:tc>
          <w:tcPr>
            <w:tcW w:w="547" w:type="pct"/>
            <w:tcBorders>
              <w:top w:val="nil"/>
              <w:left w:val="nil"/>
              <w:bottom w:val="single" w:sz="4" w:space="0" w:color="auto"/>
              <w:right w:val="single" w:sz="4" w:space="0" w:color="auto"/>
            </w:tcBorders>
            <w:shd w:val="clear" w:color="auto" w:fill="auto"/>
            <w:noWrap/>
            <w:vAlign w:val="bottom"/>
            <w:hideMark/>
          </w:tcPr>
          <w:p w14:paraId="4205E77E" w14:textId="77777777" w:rsidR="00A168A8" w:rsidRPr="00A168A8" w:rsidRDefault="00A168A8" w:rsidP="00A168A8">
            <w:pPr>
              <w:jc w:val="right"/>
              <w:rPr>
                <w:color w:val="000000"/>
                <w:sz w:val="14"/>
                <w:szCs w:val="14"/>
              </w:rPr>
            </w:pPr>
            <w:r w:rsidRPr="00A168A8">
              <w:rPr>
                <w:color w:val="000000"/>
                <w:sz w:val="14"/>
                <w:szCs w:val="14"/>
              </w:rPr>
              <w:t>0,2799888</w:t>
            </w:r>
          </w:p>
        </w:tc>
        <w:tc>
          <w:tcPr>
            <w:tcW w:w="718" w:type="pct"/>
            <w:tcBorders>
              <w:top w:val="nil"/>
              <w:left w:val="nil"/>
              <w:bottom w:val="single" w:sz="4" w:space="0" w:color="auto"/>
              <w:right w:val="single" w:sz="4" w:space="0" w:color="auto"/>
            </w:tcBorders>
            <w:shd w:val="clear" w:color="auto" w:fill="auto"/>
            <w:noWrap/>
            <w:vAlign w:val="bottom"/>
            <w:hideMark/>
          </w:tcPr>
          <w:p w14:paraId="778EA855" w14:textId="77777777" w:rsidR="00A168A8" w:rsidRPr="00A168A8" w:rsidRDefault="00A168A8" w:rsidP="00A168A8">
            <w:pPr>
              <w:jc w:val="right"/>
              <w:rPr>
                <w:color w:val="000000"/>
                <w:sz w:val="14"/>
                <w:szCs w:val="14"/>
              </w:rPr>
            </w:pPr>
            <w:r w:rsidRPr="00A168A8">
              <w:rPr>
                <w:color w:val="000000"/>
                <w:sz w:val="14"/>
                <w:szCs w:val="14"/>
              </w:rPr>
              <w:t>64,74</w:t>
            </w:r>
          </w:p>
        </w:tc>
        <w:tc>
          <w:tcPr>
            <w:tcW w:w="836" w:type="pct"/>
            <w:tcBorders>
              <w:top w:val="nil"/>
              <w:left w:val="nil"/>
              <w:bottom w:val="single" w:sz="4" w:space="0" w:color="auto"/>
              <w:right w:val="single" w:sz="4" w:space="0" w:color="auto"/>
            </w:tcBorders>
            <w:shd w:val="clear" w:color="auto" w:fill="auto"/>
            <w:noWrap/>
            <w:vAlign w:val="bottom"/>
            <w:hideMark/>
          </w:tcPr>
          <w:p w14:paraId="36DCC3B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1AD434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9663934"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ф. 10-5-ф., ф. 10-11-ф АО "Кузбасская птицефабрика"</w:t>
            </w:r>
          </w:p>
        </w:tc>
      </w:tr>
      <w:tr w:rsidR="00A168A8" w:rsidRPr="00A168A8" w14:paraId="16D0031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6EF9D367" w14:textId="77777777" w:rsidR="00A168A8" w:rsidRPr="00A168A8" w:rsidRDefault="00A168A8" w:rsidP="00A168A8">
            <w:pPr>
              <w:jc w:val="right"/>
              <w:rPr>
                <w:color w:val="000000"/>
                <w:sz w:val="14"/>
                <w:szCs w:val="14"/>
              </w:rPr>
            </w:pPr>
            <w:r w:rsidRPr="00A168A8">
              <w:rPr>
                <w:color w:val="000000"/>
                <w:sz w:val="14"/>
                <w:szCs w:val="14"/>
              </w:rPr>
              <w:lastRenderedPageBreak/>
              <w:t>103</w:t>
            </w:r>
          </w:p>
        </w:tc>
        <w:tc>
          <w:tcPr>
            <w:tcW w:w="1627" w:type="pct"/>
            <w:tcBorders>
              <w:top w:val="nil"/>
              <w:left w:val="nil"/>
              <w:bottom w:val="single" w:sz="4" w:space="0" w:color="auto"/>
              <w:right w:val="single" w:sz="4" w:space="0" w:color="auto"/>
            </w:tcBorders>
            <w:shd w:val="clear" w:color="auto" w:fill="auto"/>
            <w:vAlign w:val="bottom"/>
            <w:hideMark/>
          </w:tcPr>
          <w:p w14:paraId="012FF881"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 Л напряжением 1-20кВ Труднопроходимая местность или неблагоприятные погодные условия </w:t>
            </w:r>
          </w:p>
        </w:tc>
        <w:tc>
          <w:tcPr>
            <w:tcW w:w="575" w:type="pct"/>
            <w:tcBorders>
              <w:top w:val="nil"/>
              <w:left w:val="nil"/>
              <w:bottom w:val="single" w:sz="4" w:space="0" w:color="auto"/>
              <w:right w:val="single" w:sz="4" w:space="0" w:color="auto"/>
            </w:tcBorders>
            <w:shd w:val="clear" w:color="auto" w:fill="auto"/>
            <w:noWrap/>
            <w:vAlign w:val="bottom"/>
            <w:hideMark/>
          </w:tcPr>
          <w:p w14:paraId="285D2E6D" w14:textId="77777777" w:rsidR="00A168A8" w:rsidRPr="00A168A8" w:rsidRDefault="00A168A8" w:rsidP="00A168A8">
            <w:pPr>
              <w:jc w:val="right"/>
              <w:rPr>
                <w:color w:val="000000"/>
                <w:sz w:val="14"/>
                <w:szCs w:val="14"/>
              </w:rPr>
            </w:pPr>
            <w:r w:rsidRPr="00A168A8">
              <w:rPr>
                <w:color w:val="000000"/>
                <w:sz w:val="14"/>
                <w:szCs w:val="14"/>
              </w:rPr>
              <w:t>0,25782302</w:t>
            </w:r>
          </w:p>
        </w:tc>
        <w:tc>
          <w:tcPr>
            <w:tcW w:w="488" w:type="pct"/>
            <w:tcBorders>
              <w:top w:val="nil"/>
              <w:left w:val="nil"/>
              <w:bottom w:val="single" w:sz="4" w:space="0" w:color="auto"/>
              <w:right w:val="single" w:sz="4" w:space="0" w:color="auto"/>
            </w:tcBorders>
            <w:shd w:val="clear" w:color="auto" w:fill="auto"/>
            <w:noWrap/>
            <w:vAlign w:val="bottom"/>
            <w:hideMark/>
          </w:tcPr>
          <w:p w14:paraId="19CAE2F8" w14:textId="77777777" w:rsidR="00A168A8" w:rsidRPr="00A168A8" w:rsidRDefault="00A168A8" w:rsidP="00A168A8">
            <w:pPr>
              <w:jc w:val="right"/>
              <w:rPr>
                <w:color w:val="000000"/>
                <w:sz w:val="14"/>
                <w:szCs w:val="14"/>
              </w:rPr>
            </w:pPr>
            <w:r w:rsidRPr="00A168A8">
              <w:rPr>
                <w:color w:val="000000"/>
                <w:sz w:val="14"/>
                <w:szCs w:val="14"/>
              </w:rPr>
              <w:t>1</w:t>
            </w:r>
          </w:p>
        </w:tc>
        <w:tc>
          <w:tcPr>
            <w:tcW w:w="547" w:type="pct"/>
            <w:tcBorders>
              <w:top w:val="nil"/>
              <w:left w:val="nil"/>
              <w:bottom w:val="single" w:sz="4" w:space="0" w:color="auto"/>
              <w:right w:val="single" w:sz="4" w:space="0" w:color="auto"/>
            </w:tcBorders>
            <w:shd w:val="clear" w:color="auto" w:fill="auto"/>
            <w:noWrap/>
            <w:vAlign w:val="bottom"/>
            <w:hideMark/>
          </w:tcPr>
          <w:p w14:paraId="1771FB22" w14:textId="77777777" w:rsidR="00A168A8" w:rsidRPr="00A168A8" w:rsidRDefault="00A168A8" w:rsidP="00A168A8">
            <w:pPr>
              <w:jc w:val="right"/>
              <w:rPr>
                <w:color w:val="000000"/>
                <w:sz w:val="14"/>
                <w:szCs w:val="14"/>
              </w:rPr>
            </w:pPr>
            <w:r w:rsidRPr="00A168A8">
              <w:rPr>
                <w:color w:val="000000"/>
                <w:sz w:val="14"/>
                <w:szCs w:val="14"/>
              </w:rPr>
              <w:t>0,25782302</w:t>
            </w:r>
          </w:p>
        </w:tc>
        <w:tc>
          <w:tcPr>
            <w:tcW w:w="718" w:type="pct"/>
            <w:tcBorders>
              <w:top w:val="nil"/>
              <w:left w:val="nil"/>
              <w:bottom w:val="single" w:sz="4" w:space="0" w:color="auto"/>
              <w:right w:val="single" w:sz="4" w:space="0" w:color="auto"/>
            </w:tcBorders>
            <w:shd w:val="clear" w:color="auto" w:fill="auto"/>
            <w:noWrap/>
            <w:vAlign w:val="bottom"/>
            <w:hideMark/>
          </w:tcPr>
          <w:p w14:paraId="0ABBF792" w14:textId="77777777" w:rsidR="00A168A8" w:rsidRPr="00A168A8" w:rsidRDefault="00A168A8" w:rsidP="00A168A8">
            <w:pPr>
              <w:jc w:val="right"/>
              <w:rPr>
                <w:color w:val="000000"/>
                <w:sz w:val="14"/>
                <w:szCs w:val="14"/>
              </w:rPr>
            </w:pPr>
            <w:r w:rsidRPr="00A168A8">
              <w:rPr>
                <w:color w:val="000000"/>
                <w:sz w:val="14"/>
                <w:szCs w:val="14"/>
              </w:rPr>
              <w:t>59,62</w:t>
            </w:r>
          </w:p>
        </w:tc>
        <w:tc>
          <w:tcPr>
            <w:tcW w:w="836" w:type="pct"/>
            <w:tcBorders>
              <w:top w:val="nil"/>
              <w:left w:val="nil"/>
              <w:bottom w:val="single" w:sz="4" w:space="0" w:color="auto"/>
              <w:right w:val="single" w:sz="4" w:space="0" w:color="auto"/>
            </w:tcBorders>
            <w:shd w:val="clear" w:color="auto" w:fill="auto"/>
            <w:noWrap/>
            <w:vAlign w:val="bottom"/>
            <w:hideMark/>
          </w:tcPr>
          <w:p w14:paraId="68155E5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DF2F190"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51320E2" w14:textId="77777777" w:rsidR="00A168A8" w:rsidRPr="00A168A8" w:rsidRDefault="00A168A8" w:rsidP="00A168A8">
            <w:pPr>
              <w:jc w:val="right"/>
              <w:rPr>
                <w:color w:val="000000"/>
                <w:sz w:val="14"/>
                <w:szCs w:val="14"/>
              </w:rPr>
            </w:pPr>
            <w:r w:rsidRPr="00A168A8">
              <w:rPr>
                <w:color w:val="000000"/>
                <w:sz w:val="14"/>
                <w:szCs w:val="14"/>
              </w:rPr>
              <w:t>104</w:t>
            </w:r>
          </w:p>
        </w:tc>
        <w:tc>
          <w:tcPr>
            <w:tcW w:w="1627" w:type="pct"/>
            <w:tcBorders>
              <w:top w:val="nil"/>
              <w:left w:val="nil"/>
              <w:bottom w:val="single" w:sz="4" w:space="0" w:color="auto"/>
              <w:right w:val="single" w:sz="4" w:space="0" w:color="auto"/>
            </w:tcBorders>
            <w:shd w:val="clear" w:color="auto" w:fill="auto"/>
            <w:vAlign w:val="bottom"/>
            <w:hideMark/>
          </w:tcPr>
          <w:p w14:paraId="09E1594B"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более 10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10-й)</w:t>
            </w:r>
          </w:p>
        </w:tc>
        <w:tc>
          <w:tcPr>
            <w:tcW w:w="575" w:type="pct"/>
            <w:tcBorders>
              <w:top w:val="nil"/>
              <w:left w:val="nil"/>
              <w:bottom w:val="single" w:sz="4" w:space="0" w:color="auto"/>
              <w:right w:val="single" w:sz="4" w:space="0" w:color="auto"/>
            </w:tcBorders>
            <w:shd w:val="clear" w:color="auto" w:fill="auto"/>
            <w:noWrap/>
            <w:vAlign w:val="bottom"/>
            <w:hideMark/>
          </w:tcPr>
          <w:p w14:paraId="252B47E6" w14:textId="77777777" w:rsidR="00A168A8" w:rsidRPr="00A168A8" w:rsidRDefault="00A168A8" w:rsidP="00A168A8">
            <w:pPr>
              <w:jc w:val="right"/>
              <w:rPr>
                <w:color w:val="000000"/>
                <w:sz w:val="14"/>
                <w:szCs w:val="14"/>
              </w:rPr>
            </w:pPr>
            <w:r w:rsidRPr="00A168A8">
              <w:rPr>
                <w:color w:val="000000"/>
                <w:sz w:val="14"/>
                <w:szCs w:val="14"/>
              </w:rPr>
              <w:t>1,08329</w:t>
            </w:r>
          </w:p>
        </w:tc>
        <w:tc>
          <w:tcPr>
            <w:tcW w:w="488" w:type="pct"/>
            <w:tcBorders>
              <w:top w:val="nil"/>
              <w:left w:val="nil"/>
              <w:bottom w:val="single" w:sz="4" w:space="0" w:color="auto"/>
              <w:right w:val="single" w:sz="4" w:space="0" w:color="auto"/>
            </w:tcBorders>
            <w:shd w:val="clear" w:color="auto" w:fill="auto"/>
            <w:noWrap/>
            <w:vAlign w:val="bottom"/>
            <w:hideMark/>
          </w:tcPr>
          <w:p w14:paraId="0871F822" w14:textId="77777777" w:rsidR="00A168A8" w:rsidRPr="00A168A8" w:rsidRDefault="00A168A8" w:rsidP="00A168A8">
            <w:pPr>
              <w:jc w:val="right"/>
              <w:rPr>
                <w:color w:val="000000"/>
                <w:sz w:val="14"/>
                <w:szCs w:val="14"/>
              </w:rPr>
            </w:pPr>
            <w:r w:rsidRPr="00A168A8">
              <w:rPr>
                <w:color w:val="000000"/>
                <w:sz w:val="14"/>
                <w:szCs w:val="14"/>
              </w:rPr>
              <w:t>0,05</w:t>
            </w:r>
          </w:p>
        </w:tc>
        <w:tc>
          <w:tcPr>
            <w:tcW w:w="547" w:type="pct"/>
            <w:tcBorders>
              <w:top w:val="nil"/>
              <w:left w:val="nil"/>
              <w:bottom w:val="single" w:sz="4" w:space="0" w:color="auto"/>
              <w:right w:val="single" w:sz="4" w:space="0" w:color="auto"/>
            </w:tcBorders>
            <w:shd w:val="clear" w:color="auto" w:fill="auto"/>
            <w:noWrap/>
            <w:vAlign w:val="bottom"/>
            <w:hideMark/>
          </w:tcPr>
          <w:p w14:paraId="1748DEF6" w14:textId="77777777" w:rsidR="00A168A8" w:rsidRPr="00A168A8" w:rsidRDefault="00A168A8" w:rsidP="00A168A8">
            <w:pPr>
              <w:jc w:val="right"/>
              <w:rPr>
                <w:color w:val="000000"/>
                <w:sz w:val="14"/>
                <w:szCs w:val="14"/>
              </w:rPr>
            </w:pPr>
            <w:r w:rsidRPr="00A168A8">
              <w:rPr>
                <w:color w:val="000000"/>
                <w:sz w:val="14"/>
                <w:szCs w:val="14"/>
              </w:rPr>
              <w:t>0,0541645</w:t>
            </w:r>
          </w:p>
        </w:tc>
        <w:tc>
          <w:tcPr>
            <w:tcW w:w="718" w:type="pct"/>
            <w:tcBorders>
              <w:top w:val="nil"/>
              <w:left w:val="nil"/>
              <w:bottom w:val="single" w:sz="4" w:space="0" w:color="auto"/>
              <w:right w:val="single" w:sz="4" w:space="0" w:color="auto"/>
            </w:tcBorders>
            <w:shd w:val="clear" w:color="auto" w:fill="auto"/>
            <w:noWrap/>
            <w:vAlign w:val="bottom"/>
            <w:hideMark/>
          </w:tcPr>
          <w:p w14:paraId="619E3618" w14:textId="77777777" w:rsidR="00A168A8" w:rsidRPr="00A168A8" w:rsidRDefault="00A168A8" w:rsidP="00A168A8">
            <w:pPr>
              <w:jc w:val="right"/>
              <w:rPr>
                <w:color w:val="000000"/>
                <w:sz w:val="14"/>
                <w:szCs w:val="14"/>
              </w:rPr>
            </w:pPr>
            <w:r w:rsidRPr="00A168A8">
              <w:rPr>
                <w:color w:val="000000"/>
                <w:sz w:val="14"/>
                <w:szCs w:val="14"/>
              </w:rPr>
              <w:t>12,52</w:t>
            </w:r>
          </w:p>
        </w:tc>
        <w:tc>
          <w:tcPr>
            <w:tcW w:w="836" w:type="pct"/>
            <w:tcBorders>
              <w:top w:val="nil"/>
              <w:left w:val="nil"/>
              <w:bottom w:val="single" w:sz="4" w:space="0" w:color="auto"/>
              <w:right w:val="single" w:sz="4" w:space="0" w:color="auto"/>
            </w:tcBorders>
            <w:shd w:val="clear" w:color="auto" w:fill="auto"/>
            <w:noWrap/>
            <w:vAlign w:val="bottom"/>
            <w:hideMark/>
          </w:tcPr>
          <w:p w14:paraId="0D8E0F7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4D5575F"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C29EBCB" w14:textId="77777777" w:rsidR="00A168A8" w:rsidRPr="00A168A8" w:rsidRDefault="00A168A8" w:rsidP="00A168A8">
            <w:pPr>
              <w:jc w:val="right"/>
              <w:rPr>
                <w:color w:val="000000"/>
                <w:sz w:val="14"/>
                <w:szCs w:val="14"/>
              </w:rPr>
            </w:pPr>
            <w:r w:rsidRPr="00A168A8">
              <w:rPr>
                <w:color w:val="000000"/>
                <w:sz w:val="14"/>
                <w:szCs w:val="14"/>
              </w:rPr>
              <w:t>105</w:t>
            </w:r>
          </w:p>
        </w:tc>
        <w:tc>
          <w:tcPr>
            <w:tcW w:w="1627" w:type="pct"/>
            <w:tcBorders>
              <w:top w:val="nil"/>
              <w:left w:val="nil"/>
              <w:bottom w:val="single" w:sz="4" w:space="0" w:color="auto"/>
              <w:right w:val="single" w:sz="4" w:space="0" w:color="auto"/>
            </w:tcBorders>
            <w:shd w:val="clear" w:color="auto" w:fill="auto"/>
            <w:vAlign w:val="bottom"/>
            <w:hideMark/>
          </w:tcPr>
          <w:p w14:paraId="3F47935A" w14:textId="77777777" w:rsidR="00A168A8" w:rsidRPr="00A168A8" w:rsidRDefault="00A168A8" w:rsidP="00A168A8">
            <w:pPr>
              <w:rPr>
                <w:color w:val="000000"/>
                <w:sz w:val="14"/>
                <w:szCs w:val="14"/>
              </w:rPr>
            </w:pPr>
            <w:r w:rsidRPr="00A168A8">
              <w:rPr>
                <w:color w:val="000000"/>
                <w:sz w:val="14"/>
                <w:szCs w:val="14"/>
              </w:rPr>
              <w:t>Техническое обслуживание линейного разъединителя (1 разъединитель)</w:t>
            </w:r>
          </w:p>
        </w:tc>
        <w:tc>
          <w:tcPr>
            <w:tcW w:w="575" w:type="pct"/>
            <w:tcBorders>
              <w:top w:val="nil"/>
              <w:left w:val="nil"/>
              <w:bottom w:val="single" w:sz="4" w:space="0" w:color="auto"/>
              <w:right w:val="single" w:sz="4" w:space="0" w:color="auto"/>
            </w:tcBorders>
            <w:shd w:val="clear" w:color="auto" w:fill="auto"/>
            <w:noWrap/>
            <w:vAlign w:val="bottom"/>
            <w:hideMark/>
          </w:tcPr>
          <w:p w14:paraId="37ECBDE9" w14:textId="77777777" w:rsidR="00A168A8" w:rsidRPr="00A168A8" w:rsidRDefault="00A168A8" w:rsidP="00A168A8">
            <w:pPr>
              <w:jc w:val="right"/>
              <w:rPr>
                <w:color w:val="000000"/>
                <w:sz w:val="14"/>
                <w:szCs w:val="14"/>
              </w:rPr>
            </w:pPr>
            <w:r w:rsidRPr="00A168A8">
              <w:rPr>
                <w:color w:val="000000"/>
                <w:sz w:val="14"/>
                <w:szCs w:val="14"/>
              </w:rPr>
              <w:t>0,24999</w:t>
            </w:r>
          </w:p>
        </w:tc>
        <w:tc>
          <w:tcPr>
            <w:tcW w:w="488" w:type="pct"/>
            <w:tcBorders>
              <w:top w:val="nil"/>
              <w:left w:val="nil"/>
              <w:bottom w:val="single" w:sz="4" w:space="0" w:color="auto"/>
              <w:right w:val="single" w:sz="4" w:space="0" w:color="auto"/>
            </w:tcBorders>
            <w:shd w:val="clear" w:color="auto" w:fill="auto"/>
            <w:noWrap/>
            <w:vAlign w:val="bottom"/>
            <w:hideMark/>
          </w:tcPr>
          <w:p w14:paraId="103E61CC" w14:textId="77777777" w:rsidR="00A168A8" w:rsidRPr="00A168A8" w:rsidRDefault="00A168A8" w:rsidP="00A168A8">
            <w:pPr>
              <w:jc w:val="right"/>
              <w:rPr>
                <w:color w:val="000000"/>
                <w:sz w:val="14"/>
                <w:szCs w:val="14"/>
              </w:rPr>
            </w:pPr>
            <w:r w:rsidRPr="00A168A8">
              <w:rPr>
                <w:color w:val="000000"/>
                <w:sz w:val="14"/>
                <w:szCs w:val="14"/>
              </w:rPr>
              <w:t>2,2</w:t>
            </w:r>
          </w:p>
        </w:tc>
        <w:tc>
          <w:tcPr>
            <w:tcW w:w="547" w:type="pct"/>
            <w:tcBorders>
              <w:top w:val="nil"/>
              <w:left w:val="nil"/>
              <w:bottom w:val="single" w:sz="4" w:space="0" w:color="auto"/>
              <w:right w:val="single" w:sz="4" w:space="0" w:color="auto"/>
            </w:tcBorders>
            <w:shd w:val="clear" w:color="auto" w:fill="auto"/>
            <w:noWrap/>
            <w:vAlign w:val="bottom"/>
            <w:hideMark/>
          </w:tcPr>
          <w:p w14:paraId="443A93E5" w14:textId="77777777" w:rsidR="00A168A8" w:rsidRPr="00A168A8" w:rsidRDefault="00A168A8" w:rsidP="00A168A8">
            <w:pPr>
              <w:jc w:val="right"/>
              <w:rPr>
                <w:color w:val="000000"/>
                <w:sz w:val="14"/>
                <w:szCs w:val="14"/>
              </w:rPr>
            </w:pPr>
            <w:r w:rsidRPr="00A168A8">
              <w:rPr>
                <w:color w:val="000000"/>
                <w:sz w:val="14"/>
                <w:szCs w:val="14"/>
              </w:rPr>
              <w:t>0,549978</w:t>
            </w:r>
          </w:p>
        </w:tc>
        <w:tc>
          <w:tcPr>
            <w:tcW w:w="718" w:type="pct"/>
            <w:tcBorders>
              <w:top w:val="nil"/>
              <w:left w:val="nil"/>
              <w:bottom w:val="single" w:sz="4" w:space="0" w:color="auto"/>
              <w:right w:val="single" w:sz="4" w:space="0" w:color="auto"/>
            </w:tcBorders>
            <w:shd w:val="clear" w:color="auto" w:fill="auto"/>
            <w:noWrap/>
            <w:vAlign w:val="bottom"/>
            <w:hideMark/>
          </w:tcPr>
          <w:p w14:paraId="1648884B" w14:textId="77777777" w:rsidR="00A168A8" w:rsidRPr="00A168A8" w:rsidRDefault="00A168A8" w:rsidP="00A168A8">
            <w:pPr>
              <w:jc w:val="right"/>
              <w:rPr>
                <w:color w:val="000000"/>
                <w:sz w:val="14"/>
                <w:szCs w:val="14"/>
              </w:rPr>
            </w:pPr>
            <w:r w:rsidRPr="00A168A8">
              <w:rPr>
                <w:color w:val="000000"/>
                <w:sz w:val="14"/>
                <w:szCs w:val="14"/>
              </w:rPr>
              <w:t>127,17</w:t>
            </w:r>
          </w:p>
        </w:tc>
        <w:tc>
          <w:tcPr>
            <w:tcW w:w="836" w:type="pct"/>
            <w:tcBorders>
              <w:top w:val="nil"/>
              <w:left w:val="nil"/>
              <w:bottom w:val="single" w:sz="4" w:space="0" w:color="auto"/>
              <w:right w:val="single" w:sz="4" w:space="0" w:color="auto"/>
            </w:tcBorders>
            <w:shd w:val="clear" w:color="auto" w:fill="auto"/>
            <w:noWrap/>
            <w:vAlign w:val="bottom"/>
            <w:hideMark/>
          </w:tcPr>
          <w:p w14:paraId="77A15F6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2C1423E"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7859B7A" w14:textId="77777777" w:rsidR="00A168A8" w:rsidRPr="00A168A8" w:rsidRDefault="00A168A8" w:rsidP="00A168A8">
            <w:pPr>
              <w:jc w:val="right"/>
              <w:rPr>
                <w:color w:val="000000"/>
                <w:sz w:val="14"/>
                <w:szCs w:val="14"/>
              </w:rPr>
            </w:pPr>
            <w:r w:rsidRPr="00A168A8">
              <w:rPr>
                <w:color w:val="000000"/>
                <w:sz w:val="14"/>
                <w:szCs w:val="14"/>
              </w:rPr>
              <w:t>106</w:t>
            </w:r>
          </w:p>
        </w:tc>
        <w:tc>
          <w:tcPr>
            <w:tcW w:w="1627" w:type="pct"/>
            <w:tcBorders>
              <w:top w:val="nil"/>
              <w:left w:val="nil"/>
              <w:bottom w:val="single" w:sz="4" w:space="0" w:color="auto"/>
              <w:right w:val="single" w:sz="4" w:space="0" w:color="auto"/>
            </w:tcBorders>
            <w:shd w:val="clear" w:color="auto" w:fill="auto"/>
            <w:vAlign w:val="bottom"/>
            <w:hideMark/>
          </w:tcPr>
          <w:p w14:paraId="2BAA4122"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575" w:type="pct"/>
            <w:tcBorders>
              <w:top w:val="nil"/>
              <w:left w:val="nil"/>
              <w:bottom w:val="single" w:sz="4" w:space="0" w:color="auto"/>
              <w:right w:val="single" w:sz="4" w:space="0" w:color="auto"/>
            </w:tcBorders>
            <w:shd w:val="clear" w:color="auto" w:fill="auto"/>
            <w:noWrap/>
            <w:vAlign w:val="bottom"/>
            <w:hideMark/>
          </w:tcPr>
          <w:p w14:paraId="3D917677" w14:textId="77777777" w:rsidR="00A168A8" w:rsidRPr="00A168A8" w:rsidRDefault="00A168A8" w:rsidP="00A168A8">
            <w:pPr>
              <w:jc w:val="right"/>
              <w:rPr>
                <w:color w:val="000000"/>
                <w:sz w:val="14"/>
                <w:szCs w:val="14"/>
              </w:rPr>
            </w:pPr>
            <w:r w:rsidRPr="00A168A8">
              <w:rPr>
                <w:color w:val="000000"/>
                <w:sz w:val="14"/>
                <w:szCs w:val="14"/>
              </w:rPr>
              <w:t>0,58331</w:t>
            </w:r>
          </w:p>
        </w:tc>
        <w:tc>
          <w:tcPr>
            <w:tcW w:w="488" w:type="pct"/>
            <w:tcBorders>
              <w:top w:val="nil"/>
              <w:left w:val="nil"/>
              <w:bottom w:val="single" w:sz="4" w:space="0" w:color="auto"/>
              <w:right w:val="single" w:sz="4" w:space="0" w:color="auto"/>
            </w:tcBorders>
            <w:shd w:val="clear" w:color="auto" w:fill="auto"/>
            <w:noWrap/>
            <w:vAlign w:val="bottom"/>
            <w:hideMark/>
          </w:tcPr>
          <w:p w14:paraId="107A8727" w14:textId="77777777" w:rsidR="00A168A8" w:rsidRPr="00A168A8" w:rsidRDefault="00A168A8" w:rsidP="00A168A8">
            <w:pPr>
              <w:jc w:val="right"/>
              <w:rPr>
                <w:color w:val="000000"/>
                <w:sz w:val="14"/>
                <w:szCs w:val="14"/>
              </w:rPr>
            </w:pPr>
            <w:r w:rsidRPr="00A168A8">
              <w:rPr>
                <w:color w:val="000000"/>
                <w:sz w:val="14"/>
                <w:szCs w:val="14"/>
              </w:rPr>
              <w:t>0,16</w:t>
            </w:r>
          </w:p>
        </w:tc>
        <w:tc>
          <w:tcPr>
            <w:tcW w:w="547" w:type="pct"/>
            <w:tcBorders>
              <w:top w:val="nil"/>
              <w:left w:val="nil"/>
              <w:bottom w:val="single" w:sz="4" w:space="0" w:color="auto"/>
              <w:right w:val="single" w:sz="4" w:space="0" w:color="auto"/>
            </w:tcBorders>
            <w:shd w:val="clear" w:color="auto" w:fill="auto"/>
            <w:noWrap/>
            <w:vAlign w:val="bottom"/>
            <w:hideMark/>
          </w:tcPr>
          <w:p w14:paraId="479FA76D" w14:textId="77777777" w:rsidR="00A168A8" w:rsidRPr="00A168A8" w:rsidRDefault="00A168A8" w:rsidP="00A168A8">
            <w:pPr>
              <w:jc w:val="right"/>
              <w:rPr>
                <w:color w:val="000000"/>
                <w:sz w:val="14"/>
                <w:szCs w:val="14"/>
              </w:rPr>
            </w:pPr>
            <w:r w:rsidRPr="00A168A8">
              <w:rPr>
                <w:color w:val="000000"/>
                <w:sz w:val="14"/>
                <w:szCs w:val="14"/>
              </w:rPr>
              <w:t>0,0933296</w:t>
            </w:r>
          </w:p>
        </w:tc>
        <w:tc>
          <w:tcPr>
            <w:tcW w:w="718" w:type="pct"/>
            <w:tcBorders>
              <w:top w:val="nil"/>
              <w:left w:val="nil"/>
              <w:bottom w:val="single" w:sz="4" w:space="0" w:color="auto"/>
              <w:right w:val="single" w:sz="4" w:space="0" w:color="auto"/>
            </w:tcBorders>
            <w:shd w:val="clear" w:color="auto" w:fill="auto"/>
            <w:noWrap/>
            <w:vAlign w:val="bottom"/>
            <w:hideMark/>
          </w:tcPr>
          <w:p w14:paraId="52E6ECA5" w14:textId="77777777" w:rsidR="00A168A8" w:rsidRPr="00A168A8" w:rsidRDefault="00A168A8" w:rsidP="00A168A8">
            <w:pPr>
              <w:jc w:val="right"/>
              <w:rPr>
                <w:color w:val="000000"/>
                <w:sz w:val="14"/>
                <w:szCs w:val="14"/>
              </w:rPr>
            </w:pPr>
            <w:r w:rsidRPr="00A168A8">
              <w:rPr>
                <w:color w:val="000000"/>
                <w:sz w:val="14"/>
                <w:szCs w:val="14"/>
              </w:rPr>
              <w:t>21,58</w:t>
            </w:r>
          </w:p>
        </w:tc>
        <w:tc>
          <w:tcPr>
            <w:tcW w:w="836" w:type="pct"/>
            <w:tcBorders>
              <w:top w:val="nil"/>
              <w:left w:val="nil"/>
              <w:bottom w:val="single" w:sz="4" w:space="0" w:color="auto"/>
              <w:right w:val="single" w:sz="4" w:space="0" w:color="auto"/>
            </w:tcBorders>
            <w:shd w:val="clear" w:color="auto" w:fill="auto"/>
            <w:noWrap/>
            <w:vAlign w:val="bottom"/>
            <w:hideMark/>
          </w:tcPr>
          <w:p w14:paraId="00114CF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0453A6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B172110" w14:textId="77777777" w:rsidR="00A168A8" w:rsidRPr="00A168A8" w:rsidRDefault="00A168A8" w:rsidP="00A168A8">
            <w:pPr>
              <w:jc w:val="right"/>
              <w:rPr>
                <w:color w:val="000000"/>
                <w:sz w:val="14"/>
                <w:szCs w:val="14"/>
              </w:rPr>
            </w:pPr>
            <w:r w:rsidRPr="00A168A8">
              <w:rPr>
                <w:color w:val="000000"/>
                <w:sz w:val="14"/>
                <w:szCs w:val="14"/>
              </w:rPr>
              <w:t>107</w:t>
            </w:r>
          </w:p>
        </w:tc>
        <w:tc>
          <w:tcPr>
            <w:tcW w:w="1627" w:type="pct"/>
            <w:tcBorders>
              <w:top w:val="nil"/>
              <w:left w:val="nil"/>
              <w:bottom w:val="single" w:sz="4" w:space="0" w:color="auto"/>
              <w:right w:val="single" w:sz="4" w:space="0" w:color="auto"/>
            </w:tcBorders>
            <w:shd w:val="clear" w:color="auto" w:fill="auto"/>
            <w:vAlign w:val="bottom"/>
            <w:hideMark/>
          </w:tcPr>
          <w:p w14:paraId="015C3071"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575" w:type="pct"/>
            <w:tcBorders>
              <w:top w:val="nil"/>
              <w:left w:val="nil"/>
              <w:bottom w:val="single" w:sz="4" w:space="0" w:color="auto"/>
              <w:right w:val="single" w:sz="4" w:space="0" w:color="auto"/>
            </w:tcBorders>
            <w:shd w:val="clear" w:color="auto" w:fill="auto"/>
            <w:noWrap/>
            <w:vAlign w:val="bottom"/>
            <w:hideMark/>
          </w:tcPr>
          <w:p w14:paraId="48BB196B" w14:textId="77777777" w:rsidR="00A168A8" w:rsidRPr="00A168A8" w:rsidRDefault="00A168A8" w:rsidP="00A168A8">
            <w:pPr>
              <w:jc w:val="right"/>
              <w:rPr>
                <w:color w:val="000000"/>
                <w:sz w:val="14"/>
                <w:szCs w:val="14"/>
              </w:rPr>
            </w:pPr>
            <w:r w:rsidRPr="00A168A8">
              <w:rPr>
                <w:color w:val="000000"/>
                <w:sz w:val="14"/>
                <w:szCs w:val="14"/>
              </w:rPr>
              <w:t>1,6666</w:t>
            </w:r>
          </w:p>
        </w:tc>
        <w:tc>
          <w:tcPr>
            <w:tcW w:w="488" w:type="pct"/>
            <w:tcBorders>
              <w:top w:val="nil"/>
              <w:left w:val="nil"/>
              <w:bottom w:val="single" w:sz="4" w:space="0" w:color="auto"/>
              <w:right w:val="single" w:sz="4" w:space="0" w:color="auto"/>
            </w:tcBorders>
            <w:shd w:val="clear" w:color="auto" w:fill="auto"/>
            <w:noWrap/>
            <w:vAlign w:val="bottom"/>
            <w:hideMark/>
          </w:tcPr>
          <w:p w14:paraId="4CCB0AD1" w14:textId="77777777" w:rsidR="00A168A8" w:rsidRPr="00A168A8" w:rsidRDefault="00A168A8" w:rsidP="00A168A8">
            <w:pPr>
              <w:jc w:val="right"/>
              <w:rPr>
                <w:color w:val="000000"/>
                <w:sz w:val="14"/>
                <w:szCs w:val="14"/>
              </w:rPr>
            </w:pPr>
            <w:r w:rsidRPr="00A168A8">
              <w:rPr>
                <w:color w:val="000000"/>
                <w:sz w:val="14"/>
                <w:szCs w:val="14"/>
              </w:rPr>
              <w:t>0,12</w:t>
            </w:r>
          </w:p>
        </w:tc>
        <w:tc>
          <w:tcPr>
            <w:tcW w:w="547" w:type="pct"/>
            <w:tcBorders>
              <w:top w:val="nil"/>
              <w:left w:val="nil"/>
              <w:bottom w:val="single" w:sz="4" w:space="0" w:color="auto"/>
              <w:right w:val="single" w:sz="4" w:space="0" w:color="auto"/>
            </w:tcBorders>
            <w:shd w:val="clear" w:color="auto" w:fill="auto"/>
            <w:noWrap/>
            <w:vAlign w:val="bottom"/>
            <w:hideMark/>
          </w:tcPr>
          <w:p w14:paraId="246ADD47" w14:textId="77777777" w:rsidR="00A168A8" w:rsidRPr="00A168A8" w:rsidRDefault="00A168A8" w:rsidP="00A168A8">
            <w:pPr>
              <w:jc w:val="right"/>
              <w:rPr>
                <w:color w:val="000000"/>
                <w:sz w:val="14"/>
                <w:szCs w:val="14"/>
              </w:rPr>
            </w:pPr>
            <w:r w:rsidRPr="00A168A8">
              <w:rPr>
                <w:color w:val="000000"/>
                <w:sz w:val="14"/>
                <w:szCs w:val="14"/>
              </w:rPr>
              <w:t>0,199992</w:t>
            </w:r>
          </w:p>
        </w:tc>
        <w:tc>
          <w:tcPr>
            <w:tcW w:w="718" w:type="pct"/>
            <w:tcBorders>
              <w:top w:val="nil"/>
              <w:left w:val="nil"/>
              <w:bottom w:val="single" w:sz="4" w:space="0" w:color="auto"/>
              <w:right w:val="single" w:sz="4" w:space="0" w:color="auto"/>
            </w:tcBorders>
            <w:shd w:val="clear" w:color="auto" w:fill="auto"/>
            <w:noWrap/>
            <w:vAlign w:val="bottom"/>
            <w:hideMark/>
          </w:tcPr>
          <w:p w14:paraId="32B7AF1B" w14:textId="77777777" w:rsidR="00A168A8" w:rsidRPr="00A168A8" w:rsidRDefault="00A168A8" w:rsidP="00A168A8">
            <w:pPr>
              <w:jc w:val="right"/>
              <w:rPr>
                <w:color w:val="000000"/>
                <w:sz w:val="14"/>
                <w:szCs w:val="14"/>
              </w:rPr>
            </w:pPr>
            <w:r w:rsidRPr="00A168A8">
              <w:rPr>
                <w:color w:val="000000"/>
                <w:sz w:val="14"/>
                <w:szCs w:val="14"/>
              </w:rPr>
              <w:t>46,24</w:t>
            </w:r>
          </w:p>
        </w:tc>
        <w:tc>
          <w:tcPr>
            <w:tcW w:w="836" w:type="pct"/>
            <w:tcBorders>
              <w:top w:val="nil"/>
              <w:left w:val="nil"/>
              <w:bottom w:val="single" w:sz="4" w:space="0" w:color="auto"/>
              <w:right w:val="single" w:sz="4" w:space="0" w:color="auto"/>
            </w:tcBorders>
            <w:shd w:val="clear" w:color="auto" w:fill="auto"/>
            <w:noWrap/>
            <w:vAlign w:val="bottom"/>
            <w:hideMark/>
          </w:tcPr>
          <w:p w14:paraId="4BC56F2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D407D3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ADE4D19"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6CF639D9"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E11801A" w14:textId="77777777" w:rsidR="00A168A8" w:rsidRPr="00A168A8" w:rsidRDefault="00A168A8" w:rsidP="00A168A8">
            <w:pPr>
              <w:jc w:val="right"/>
              <w:rPr>
                <w:color w:val="000000"/>
                <w:sz w:val="14"/>
                <w:szCs w:val="14"/>
              </w:rPr>
            </w:pPr>
            <w:r w:rsidRPr="00A168A8">
              <w:rPr>
                <w:color w:val="000000"/>
                <w:sz w:val="14"/>
                <w:szCs w:val="14"/>
              </w:rPr>
              <w:t>108</w:t>
            </w:r>
          </w:p>
        </w:tc>
        <w:tc>
          <w:tcPr>
            <w:tcW w:w="1627" w:type="pct"/>
            <w:tcBorders>
              <w:top w:val="nil"/>
              <w:left w:val="nil"/>
              <w:bottom w:val="single" w:sz="4" w:space="0" w:color="auto"/>
              <w:right w:val="single" w:sz="4" w:space="0" w:color="auto"/>
            </w:tcBorders>
            <w:shd w:val="clear" w:color="auto" w:fill="auto"/>
            <w:vAlign w:val="bottom"/>
            <w:hideMark/>
          </w:tcPr>
          <w:p w14:paraId="206C315A"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 (1 счетчик)</w:t>
            </w:r>
          </w:p>
        </w:tc>
        <w:tc>
          <w:tcPr>
            <w:tcW w:w="575" w:type="pct"/>
            <w:tcBorders>
              <w:top w:val="nil"/>
              <w:left w:val="nil"/>
              <w:bottom w:val="single" w:sz="4" w:space="0" w:color="auto"/>
              <w:right w:val="single" w:sz="4" w:space="0" w:color="auto"/>
            </w:tcBorders>
            <w:shd w:val="clear" w:color="auto" w:fill="auto"/>
            <w:noWrap/>
            <w:vAlign w:val="bottom"/>
            <w:hideMark/>
          </w:tcPr>
          <w:p w14:paraId="71ADFD3E" w14:textId="77777777" w:rsidR="00A168A8" w:rsidRPr="00A168A8" w:rsidRDefault="00A168A8" w:rsidP="00A168A8">
            <w:pPr>
              <w:jc w:val="right"/>
              <w:rPr>
                <w:color w:val="000000"/>
                <w:sz w:val="14"/>
                <w:szCs w:val="14"/>
              </w:rPr>
            </w:pPr>
            <w:r w:rsidRPr="00A168A8">
              <w:rPr>
                <w:color w:val="000000"/>
                <w:sz w:val="14"/>
                <w:szCs w:val="14"/>
              </w:rPr>
              <w:t>2</w:t>
            </w:r>
          </w:p>
        </w:tc>
        <w:tc>
          <w:tcPr>
            <w:tcW w:w="488" w:type="pct"/>
            <w:tcBorders>
              <w:top w:val="nil"/>
              <w:left w:val="nil"/>
              <w:bottom w:val="single" w:sz="4" w:space="0" w:color="auto"/>
              <w:right w:val="single" w:sz="4" w:space="0" w:color="auto"/>
            </w:tcBorders>
            <w:shd w:val="clear" w:color="auto" w:fill="auto"/>
            <w:noWrap/>
            <w:vAlign w:val="bottom"/>
            <w:hideMark/>
          </w:tcPr>
          <w:p w14:paraId="3AD93287" w14:textId="77777777" w:rsidR="00A168A8" w:rsidRPr="00A168A8" w:rsidRDefault="00A168A8" w:rsidP="00A168A8">
            <w:pPr>
              <w:jc w:val="right"/>
              <w:rPr>
                <w:color w:val="000000"/>
                <w:sz w:val="14"/>
                <w:szCs w:val="14"/>
              </w:rPr>
            </w:pPr>
            <w:r w:rsidRPr="00A168A8">
              <w:rPr>
                <w:color w:val="000000"/>
                <w:sz w:val="14"/>
                <w:szCs w:val="14"/>
              </w:rPr>
              <w:t>0,028</w:t>
            </w:r>
          </w:p>
        </w:tc>
        <w:tc>
          <w:tcPr>
            <w:tcW w:w="547" w:type="pct"/>
            <w:tcBorders>
              <w:top w:val="nil"/>
              <w:left w:val="nil"/>
              <w:bottom w:val="single" w:sz="4" w:space="0" w:color="auto"/>
              <w:right w:val="single" w:sz="4" w:space="0" w:color="auto"/>
            </w:tcBorders>
            <w:shd w:val="clear" w:color="auto" w:fill="auto"/>
            <w:noWrap/>
            <w:vAlign w:val="bottom"/>
            <w:hideMark/>
          </w:tcPr>
          <w:p w14:paraId="39743A63" w14:textId="77777777" w:rsidR="00A168A8" w:rsidRPr="00A168A8" w:rsidRDefault="00A168A8" w:rsidP="00A168A8">
            <w:pPr>
              <w:jc w:val="right"/>
              <w:rPr>
                <w:color w:val="000000"/>
                <w:sz w:val="14"/>
                <w:szCs w:val="14"/>
              </w:rPr>
            </w:pPr>
            <w:r w:rsidRPr="00A168A8">
              <w:rPr>
                <w:color w:val="000000"/>
                <w:sz w:val="14"/>
                <w:szCs w:val="14"/>
              </w:rPr>
              <w:t>0,056</w:t>
            </w:r>
          </w:p>
        </w:tc>
        <w:tc>
          <w:tcPr>
            <w:tcW w:w="718" w:type="pct"/>
            <w:tcBorders>
              <w:top w:val="nil"/>
              <w:left w:val="nil"/>
              <w:bottom w:val="single" w:sz="4" w:space="0" w:color="auto"/>
              <w:right w:val="single" w:sz="4" w:space="0" w:color="auto"/>
            </w:tcBorders>
            <w:shd w:val="clear" w:color="auto" w:fill="auto"/>
            <w:noWrap/>
            <w:vAlign w:val="bottom"/>
            <w:hideMark/>
          </w:tcPr>
          <w:p w14:paraId="3AF0BD89" w14:textId="77777777" w:rsidR="00A168A8" w:rsidRPr="00A168A8" w:rsidRDefault="00A168A8" w:rsidP="00A168A8">
            <w:pPr>
              <w:jc w:val="right"/>
              <w:rPr>
                <w:color w:val="000000"/>
                <w:sz w:val="14"/>
                <w:szCs w:val="14"/>
              </w:rPr>
            </w:pPr>
            <w:r w:rsidRPr="00A168A8">
              <w:rPr>
                <w:color w:val="000000"/>
                <w:sz w:val="14"/>
                <w:szCs w:val="14"/>
              </w:rPr>
              <w:t>12,94888</w:t>
            </w:r>
          </w:p>
        </w:tc>
        <w:tc>
          <w:tcPr>
            <w:tcW w:w="836" w:type="pct"/>
            <w:tcBorders>
              <w:top w:val="nil"/>
              <w:left w:val="nil"/>
              <w:bottom w:val="single" w:sz="4" w:space="0" w:color="auto"/>
              <w:right w:val="single" w:sz="4" w:space="0" w:color="auto"/>
            </w:tcBorders>
            <w:shd w:val="clear" w:color="auto" w:fill="auto"/>
            <w:noWrap/>
            <w:vAlign w:val="bottom"/>
            <w:hideMark/>
          </w:tcPr>
          <w:p w14:paraId="40A3F4E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4F4123"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3D161911"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13CC75EC" w14:textId="77777777" w:rsidR="00A168A8" w:rsidRPr="00A168A8" w:rsidRDefault="00A168A8" w:rsidP="00A168A8">
            <w:pPr>
              <w:rPr>
                <w:color w:val="000000"/>
                <w:sz w:val="14"/>
                <w:szCs w:val="14"/>
              </w:rPr>
            </w:pPr>
            <w:r w:rsidRPr="00A168A8">
              <w:rPr>
                <w:color w:val="000000"/>
                <w:sz w:val="14"/>
                <w:szCs w:val="14"/>
              </w:rPr>
              <w:t>ФОТ</w:t>
            </w:r>
          </w:p>
        </w:tc>
        <w:tc>
          <w:tcPr>
            <w:tcW w:w="575" w:type="pct"/>
            <w:tcBorders>
              <w:top w:val="nil"/>
              <w:left w:val="nil"/>
              <w:bottom w:val="single" w:sz="4" w:space="0" w:color="auto"/>
              <w:right w:val="single" w:sz="4" w:space="0" w:color="auto"/>
            </w:tcBorders>
            <w:shd w:val="clear" w:color="auto" w:fill="auto"/>
            <w:noWrap/>
            <w:vAlign w:val="bottom"/>
            <w:hideMark/>
          </w:tcPr>
          <w:p w14:paraId="25D4A2EC"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697AF672"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2D4D74E4"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0F8A23E0" w14:textId="77777777" w:rsidR="00A168A8" w:rsidRPr="00A168A8" w:rsidRDefault="00A168A8" w:rsidP="00A168A8">
            <w:pPr>
              <w:jc w:val="right"/>
              <w:rPr>
                <w:color w:val="000000"/>
                <w:sz w:val="14"/>
                <w:szCs w:val="14"/>
              </w:rPr>
            </w:pPr>
            <w:r w:rsidRPr="00A168A8">
              <w:rPr>
                <w:color w:val="000000"/>
                <w:sz w:val="14"/>
                <w:szCs w:val="14"/>
              </w:rPr>
              <w:t>6609,19</w:t>
            </w:r>
          </w:p>
        </w:tc>
        <w:tc>
          <w:tcPr>
            <w:tcW w:w="836" w:type="pct"/>
            <w:tcBorders>
              <w:top w:val="nil"/>
              <w:left w:val="nil"/>
              <w:bottom w:val="single" w:sz="4" w:space="0" w:color="auto"/>
              <w:right w:val="single" w:sz="4" w:space="0" w:color="auto"/>
            </w:tcBorders>
            <w:shd w:val="clear" w:color="auto" w:fill="auto"/>
            <w:noWrap/>
            <w:vAlign w:val="bottom"/>
            <w:hideMark/>
          </w:tcPr>
          <w:p w14:paraId="418F021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69A0994"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98291F6"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312677B0"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75" w:type="pct"/>
            <w:tcBorders>
              <w:top w:val="nil"/>
              <w:left w:val="nil"/>
              <w:bottom w:val="single" w:sz="4" w:space="0" w:color="auto"/>
              <w:right w:val="single" w:sz="4" w:space="0" w:color="auto"/>
            </w:tcBorders>
            <w:shd w:val="clear" w:color="auto" w:fill="auto"/>
            <w:noWrap/>
            <w:vAlign w:val="bottom"/>
            <w:hideMark/>
          </w:tcPr>
          <w:p w14:paraId="2BCA754D"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1102E710"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37670D5B"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07782CE9" w14:textId="77777777" w:rsidR="00A168A8" w:rsidRPr="00A168A8" w:rsidRDefault="00A168A8" w:rsidP="00A168A8">
            <w:pPr>
              <w:jc w:val="right"/>
              <w:rPr>
                <w:color w:val="000000"/>
                <w:sz w:val="14"/>
                <w:szCs w:val="14"/>
              </w:rPr>
            </w:pPr>
            <w:r w:rsidRPr="00A168A8">
              <w:rPr>
                <w:color w:val="000000"/>
                <w:sz w:val="14"/>
                <w:szCs w:val="14"/>
              </w:rPr>
              <w:t>17716,44</w:t>
            </w:r>
          </w:p>
        </w:tc>
        <w:tc>
          <w:tcPr>
            <w:tcW w:w="836" w:type="pct"/>
            <w:tcBorders>
              <w:top w:val="nil"/>
              <w:left w:val="nil"/>
              <w:bottom w:val="single" w:sz="4" w:space="0" w:color="auto"/>
              <w:right w:val="single" w:sz="4" w:space="0" w:color="auto"/>
            </w:tcBorders>
            <w:shd w:val="clear" w:color="auto" w:fill="auto"/>
            <w:noWrap/>
            <w:vAlign w:val="bottom"/>
            <w:hideMark/>
          </w:tcPr>
          <w:p w14:paraId="285F99B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98FF70"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E6E60C4"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3B82E531" w14:textId="77777777" w:rsidR="00A168A8" w:rsidRPr="00A168A8" w:rsidRDefault="00A168A8" w:rsidP="00A168A8">
            <w:pPr>
              <w:rPr>
                <w:color w:val="000000"/>
                <w:sz w:val="14"/>
                <w:szCs w:val="14"/>
              </w:rPr>
            </w:pPr>
            <w:r w:rsidRPr="00A168A8">
              <w:rPr>
                <w:color w:val="000000"/>
                <w:sz w:val="14"/>
                <w:szCs w:val="14"/>
              </w:rPr>
              <w:t>Материалы</w:t>
            </w:r>
          </w:p>
        </w:tc>
        <w:tc>
          <w:tcPr>
            <w:tcW w:w="575" w:type="pct"/>
            <w:tcBorders>
              <w:top w:val="nil"/>
              <w:left w:val="nil"/>
              <w:bottom w:val="single" w:sz="4" w:space="0" w:color="auto"/>
              <w:right w:val="single" w:sz="4" w:space="0" w:color="auto"/>
            </w:tcBorders>
            <w:shd w:val="clear" w:color="auto" w:fill="auto"/>
            <w:noWrap/>
            <w:vAlign w:val="bottom"/>
            <w:hideMark/>
          </w:tcPr>
          <w:p w14:paraId="279F662A"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291F192C"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29158481"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39890256" w14:textId="77777777" w:rsidR="00A168A8" w:rsidRPr="00A168A8" w:rsidRDefault="00A168A8" w:rsidP="00A168A8">
            <w:pPr>
              <w:jc w:val="right"/>
              <w:rPr>
                <w:color w:val="000000"/>
                <w:sz w:val="14"/>
                <w:szCs w:val="14"/>
              </w:rPr>
            </w:pPr>
            <w:r w:rsidRPr="00A168A8">
              <w:rPr>
                <w:color w:val="000000"/>
                <w:sz w:val="14"/>
                <w:szCs w:val="14"/>
              </w:rPr>
              <w:t>3488,45</w:t>
            </w:r>
          </w:p>
        </w:tc>
        <w:tc>
          <w:tcPr>
            <w:tcW w:w="836" w:type="pct"/>
            <w:tcBorders>
              <w:top w:val="nil"/>
              <w:left w:val="nil"/>
              <w:bottom w:val="single" w:sz="4" w:space="0" w:color="auto"/>
              <w:right w:val="single" w:sz="4" w:space="0" w:color="auto"/>
            </w:tcBorders>
            <w:shd w:val="clear" w:color="auto" w:fill="auto"/>
            <w:noWrap/>
            <w:vAlign w:val="bottom"/>
            <w:hideMark/>
          </w:tcPr>
          <w:p w14:paraId="582B5CE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39FEA1B"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28C3186"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2754A03F"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75" w:type="pct"/>
            <w:tcBorders>
              <w:top w:val="nil"/>
              <w:left w:val="nil"/>
              <w:bottom w:val="single" w:sz="4" w:space="0" w:color="auto"/>
              <w:right w:val="single" w:sz="4" w:space="0" w:color="auto"/>
            </w:tcBorders>
            <w:shd w:val="clear" w:color="auto" w:fill="auto"/>
            <w:noWrap/>
            <w:vAlign w:val="bottom"/>
            <w:hideMark/>
          </w:tcPr>
          <w:p w14:paraId="74945E0F"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7AE96918"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6771C377"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12648EEA" w14:textId="77777777" w:rsidR="00A168A8" w:rsidRPr="00A168A8" w:rsidRDefault="00A168A8" w:rsidP="00A168A8">
            <w:pPr>
              <w:jc w:val="right"/>
              <w:rPr>
                <w:color w:val="000000"/>
                <w:sz w:val="14"/>
                <w:szCs w:val="14"/>
              </w:rPr>
            </w:pPr>
            <w:r w:rsidRPr="00A168A8">
              <w:rPr>
                <w:color w:val="000000"/>
                <w:sz w:val="14"/>
                <w:szCs w:val="14"/>
              </w:rPr>
              <w:t>6933,76</w:t>
            </w:r>
          </w:p>
        </w:tc>
        <w:tc>
          <w:tcPr>
            <w:tcW w:w="836" w:type="pct"/>
            <w:tcBorders>
              <w:top w:val="nil"/>
              <w:left w:val="nil"/>
              <w:bottom w:val="single" w:sz="4" w:space="0" w:color="auto"/>
              <w:right w:val="single" w:sz="4" w:space="0" w:color="auto"/>
            </w:tcBorders>
            <w:shd w:val="clear" w:color="auto" w:fill="auto"/>
            <w:noWrap/>
            <w:vAlign w:val="bottom"/>
            <w:hideMark/>
          </w:tcPr>
          <w:p w14:paraId="36CB62F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7C64F1"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18E4E1E1"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vAlign w:val="bottom"/>
            <w:hideMark/>
          </w:tcPr>
          <w:p w14:paraId="1FBA46F0"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75" w:type="pct"/>
            <w:tcBorders>
              <w:top w:val="nil"/>
              <w:left w:val="nil"/>
              <w:bottom w:val="single" w:sz="4" w:space="0" w:color="auto"/>
              <w:right w:val="single" w:sz="4" w:space="0" w:color="auto"/>
            </w:tcBorders>
            <w:shd w:val="clear" w:color="auto" w:fill="auto"/>
            <w:noWrap/>
            <w:vAlign w:val="bottom"/>
            <w:hideMark/>
          </w:tcPr>
          <w:p w14:paraId="484022A1"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5F7D523A"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65C86FCE"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557631E3" w14:textId="77777777" w:rsidR="00A168A8" w:rsidRPr="00A168A8" w:rsidRDefault="00A168A8" w:rsidP="00A168A8">
            <w:pPr>
              <w:jc w:val="right"/>
              <w:rPr>
                <w:color w:val="000000"/>
                <w:sz w:val="14"/>
                <w:szCs w:val="14"/>
              </w:rPr>
            </w:pPr>
            <w:r w:rsidRPr="00A168A8">
              <w:rPr>
                <w:color w:val="000000"/>
                <w:sz w:val="14"/>
                <w:szCs w:val="14"/>
              </w:rPr>
              <w:t>13284,49551</w:t>
            </w:r>
          </w:p>
        </w:tc>
        <w:tc>
          <w:tcPr>
            <w:tcW w:w="836" w:type="pct"/>
            <w:tcBorders>
              <w:top w:val="nil"/>
              <w:left w:val="nil"/>
              <w:bottom w:val="single" w:sz="4" w:space="0" w:color="auto"/>
              <w:right w:val="single" w:sz="4" w:space="0" w:color="auto"/>
            </w:tcBorders>
            <w:shd w:val="clear" w:color="auto" w:fill="auto"/>
            <w:noWrap/>
            <w:vAlign w:val="bottom"/>
            <w:hideMark/>
          </w:tcPr>
          <w:p w14:paraId="3264BB9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269CED"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08396565"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vAlign w:val="bottom"/>
            <w:hideMark/>
          </w:tcPr>
          <w:p w14:paraId="1CF38020"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75" w:type="pct"/>
            <w:tcBorders>
              <w:top w:val="nil"/>
              <w:left w:val="nil"/>
              <w:bottom w:val="single" w:sz="4" w:space="0" w:color="auto"/>
              <w:right w:val="single" w:sz="4" w:space="0" w:color="auto"/>
            </w:tcBorders>
            <w:shd w:val="clear" w:color="auto" w:fill="auto"/>
            <w:noWrap/>
            <w:vAlign w:val="bottom"/>
            <w:hideMark/>
          </w:tcPr>
          <w:p w14:paraId="44871A73"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0E0E8AEB"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5EF40461"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5258E11E" w14:textId="77777777" w:rsidR="00A168A8" w:rsidRPr="00A168A8" w:rsidRDefault="00A168A8" w:rsidP="00A168A8">
            <w:pPr>
              <w:jc w:val="right"/>
              <w:rPr>
                <w:color w:val="000000"/>
                <w:sz w:val="14"/>
                <w:szCs w:val="14"/>
              </w:rPr>
            </w:pPr>
            <w:r w:rsidRPr="00A168A8">
              <w:rPr>
                <w:color w:val="000000"/>
                <w:sz w:val="14"/>
                <w:szCs w:val="14"/>
              </w:rPr>
              <w:t>6131,30562</w:t>
            </w:r>
          </w:p>
        </w:tc>
        <w:tc>
          <w:tcPr>
            <w:tcW w:w="836" w:type="pct"/>
            <w:tcBorders>
              <w:top w:val="nil"/>
              <w:left w:val="nil"/>
              <w:bottom w:val="single" w:sz="4" w:space="0" w:color="auto"/>
              <w:right w:val="single" w:sz="4" w:space="0" w:color="auto"/>
            </w:tcBorders>
            <w:shd w:val="clear" w:color="auto" w:fill="auto"/>
            <w:noWrap/>
            <w:vAlign w:val="bottom"/>
            <w:hideMark/>
          </w:tcPr>
          <w:p w14:paraId="36C11A9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57C806" w14:textId="77777777" w:rsidTr="00D742D7">
        <w:trPr>
          <w:trHeight w:val="20"/>
        </w:trPr>
        <w:tc>
          <w:tcPr>
            <w:tcW w:w="209" w:type="pct"/>
            <w:tcBorders>
              <w:top w:val="nil"/>
              <w:left w:val="single" w:sz="4" w:space="0" w:color="auto"/>
              <w:bottom w:val="single" w:sz="4" w:space="0" w:color="auto"/>
              <w:right w:val="single" w:sz="4" w:space="0" w:color="auto"/>
            </w:tcBorders>
            <w:shd w:val="clear" w:color="auto" w:fill="auto"/>
            <w:noWrap/>
            <w:vAlign w:val="bottom"/>
            <w:hideMark/>
          </w:tcPr>
          <w:p w14:paraId="495F0A29" w14:textId="77777777" w:rsidR="00A168A8" w:rsidRPr="00A168A8" w:rsidRDefault="00A168A8" w:rsidP="00A168A8">
            <w:pPr>
              <w:rPr>
                <w:color w:val="000000"/>
                <w:sz w:val="14"/>
                <w:szCs w:val="14"/>
              </w:rPr>
            </w:pPr>
            <w:r w:rsidRPr="00A168A8">
              <w:rPr>
                <w:color w:val="000000"/>
                <w:sz w:val="14"/>
                <w:szCs w:val="14"/>
              </w:rPr>
              <w:t> </w:t>
            </w:r>
          </w:p>
        </w:tc>
        <w:tc>
          <w:tcPr>
            <w:tcW w:w="1627" w:type="pct"/>
            <w:tcBorders>
              <w:top w:val="nil"/>
              <w:left w:val="nil"/>
              <w:bottom w:val="single" w:sz="4" w:space="0" w:color="auto"/>
              <w:right w:val="single" w:sz="4" w:space="0" w:color="auto"/>
            </w:tcBorders>
            <w:shd w:val="clear" w:color="auto" w:fill="auto"/>
            <w:noWrap/>
            <w:vAlign w:val="bottom"/>
            <w:hideMark/>
          </w:tcPr>
          <w:p w14:paraId="5E15AD78"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75" w:type="pct"/>
            <w:tcBorders>
              <w:top w:val="nil"/>
              <w:left w:val="nil"/>
              <w:bottom w:val="single" w:sz="4" w:space="0" w:color="auto"/>
              <w:right w:val="single" w:sz="4" w:space="0" w:color="auto"/>
            </w:tcBorders>
            <w:shd w:val="clear" w:color="auto" w:fill="auto"/>
            <w:noWrap/>
            <w:vAlign w:val="bottom"/>
            <w:hideMark/>
          </w:tcPr>
          <w:p w14:paraId="00ACC7FD" w14:textId="77777777" w:rsidR="00A168A8" w:rsidRPr="00A168A8" w:rsidRDefault="00A168A8" w:rsidP="00A168A8">
            <w:pPr>
              <w:rPr>
                <w:color w:val="000000"/>
                <w:sz w:val="14"/>
                <w:szCs w:val="14"/>
              </w:rPr>
            </w:pPr>
            <w:r w:rsidRPr="00A168A8">
              <w:rPr>
                <w:color w:val="000000"/>
                <w:sz w:val="14"/>
                <w:szCs w:val="14"/>
              </w:rPr>
              <w:t> </w:t>
            </w:r>
          </w:p>
        </w:tc>
        <w:tc>
          <w:tcPr>
            <w:tcW w:w="488" w:type="pct"/>
            <w:tcBorders>
              <w:top w:val="nil"/>
              <w:left w:val="nil"/>
              <w:bottom w:val="single" w:sz="4" w:space="0" w:color="auto"/>
              <w:right w:val="single" w:sz="4" w:space="0" w:color="auto"/>
            </w:tcBorders>
            <w:shd w:val="clear" w:color="auto" w:fill="auto"/>
            <w:noWrap/>
            <w:vAlign w:val="bottom"/>
            <w:hideMark/>
          </w:tcPr>
          <w:p w14:paraId="7F80DDE4" w14:textId="77777777" w:rsidR="00A168A8" w:rsidRPr="00A168A8" w:rsidRDefault="00A168A8" w:rsidP="00A168A8">
            <w:pPr>
              <w:rPr>
                <w:color w:val="000000"/>
                <w:sz w:val="14"/>
                <w:szCs w:val="14"/>
              </w:rPr>
            </w:pPr>
            <w:r w:rsidRPr="00A168A8">
              <w:rPr>
                <w:color w:val="000000"/>
                <w:sz w:val="14"/>
                <w:szCs w:val="14"/>
              </w:rPr>
              <w:t> </w:t>
            </w:r>
          </w:p>
        </w:tc>
        <w:tc>
          <w:tcPr>
            <w:tcW w:w="547" w:type="pct"/>
            <w:tcBorders>
              <w:top w:val="nil"/>
              <w:left w:val="nil"/>
              <w:bottom w:val="single" w:sz="4" w:space="0" w:color="auto"/>
              <w:right w:val="single" w:sz="4" w:space="0" w:color="auto"/>
            </w:tcBorders>
            <w:shd w:val="clear" w:color="auto" w:fill="auto"/>
            <w:noWrap/>
            <w:vAlign w:val="bottom"/>
            <w:hideMark/>
          </w:tcPr>
          <w:p w14:paraId="0DCD81BF" w14:textId="77777777" w:rsidR="00A168A8" w:rsidRPr="00A168A8" w:rsidRDefault="00A168A8" w:rsidP="00A168A8">
            <w:pPr>
              <w:jc w:val="right"/>
              <w:rPr>
                <w:color w:val="000000"/>
                <w:sz w:val="14"/>
                <w:szCs w:val="14"/>
              </w:rPr>
            </w:pPr>
            <w:r w:rsidRPr="00A168A8">
              <w:rPr>
                <w:color w:val="000000"/>
                <w:sz w:val="14"/>
                <w:szCs w:val="14"/>
              </w:rPr>
              <w:t>0</w:t>
            </w:r>
          </w:p>
        </w:tc>
        <w:tc>
          <w:tcPr>
            <w:tcW w:w="718" w:type="pct"/>
            <w:tcBorders>
              <w:top w:val="nil"/>
              <w:left w:val="nil"/>
              <w:bottom w:val="single" w:sz="4" w:space="0" w:color="auto"/>
              <w:right w:val="single" w:sz="4" w:space="0" w:color="auto"/>
            </w:tcBorders>
            <w:shd w:val="clear" w:color="auto" w:fill="auto"/>
            <w:noWrap/>
            <w:vAlign w:val="bottom"/>
            <w:hideMark/>
          </w:tcPr>
          <w:p w14:paraId="1FF73C74" w14:textId="77777777" w:rsidR="00A168A8" w:rsidRPr="00A168A8" w:rsidRDefault="00A168A8" w:rsidP="00A168A8">
            <w:pPr>
              <w:jc w:val="right"/>
              <w:rPr>
                <w:b/>
                <w:bCs/>
                <w:color w:val="000000"/>
                <w:sz w:val="14"/>
                <w:szCs w:val="14"/>
              </w:rPr>
            </w:pPr>
            <w:r w:rsidRPr="00A168A8">
              <w:rPr>
                <w:b/>
                <w:bCs/>
                <w:color w:val="000000"/>
                <w:sz w:val="14"/>
                <w:szCs w:val="14"/>
              </w:rPr>
              <w:t>36447,21</w:t>
            </w:r>
          </w:p>
        </w:tc>
        <w:tc>
          <w:tcPr>
            <w:tcW w:w="836" w:type="pct"/>
            <w:tcBorders>
              <w:top w:val="nil"/>
              <w:left w:val="nil"/>
              <w:bottom w:val="single" w:sz="4" w:space="0" w:color="auto"/>
              <w:right w:val="single" w:sz="4" w:space="0" w:color="auto"/>
            </w:tcBorders>
            <w:shd w:val="clear" w:color="auto" w:fill="auto"/>
            <w:noWrap/>
            <w:vAlign w:val="bottom"/>
            <w:hideMark/>
          </w:tcPr>
          <w:p w14:paraId="6AD6ED3A" w14:textId="77777777" w:rsidR="00A168A8" w:rsidRPr="00A168A8" w:rsidRDefault="00A168A8" w:rsidP="00A168A8">
            <w:pPr>
              <w:rPr>
                <w:color w:val="000000"/>
                <w:sz w:val="14"/>
                <w:szCs w:val="14"/>
              </w:rPr>
            </w:pPr>
            <w:r w:rsidRPr="00A168A8">
              <w:rPr>
                <w:color w:val="000000"/>
                <w:sz w:val="14"/>
                <w:szCs w:val="14"/>
              </w:rPr>
              <w:t> </w:t>
            </w:r>
          </w:p>
        </w:tc>
      </w:tr>
    </w:tbl>
    <w:p w14:paraId="0CA1750F"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4. Сметный расчет № 4</w:t>
      </w:r>
    </w:p>
    <w:p w14:paraId="291482FD"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Оперативно-техническое обслуживание ООО "Птицефабрика Инская"</w:t>
      </w:r>
    </w:p>
    <w:tbl>
      <w:tblPr>
        <w:tblW w:w="5000" w:type="pct"/>
        <w:tblLook w:val="04A0" w:firstRow="1" w:lastRow="0" w:firstColumn="1" w:lastColumn="0" w:noHBand="0" w:noVBand="1"/>
      </w:tblPr>
      <w:tblGrid>
        <w:gridCol w:w="405"/>
        <w:gridCol w:w="2861"/>
        <w:gridCol w:w="1250"/>
        <w:gridCol w:w="1146"/>
        <w:gridCol w:w="1173"/>
        <w:gridCol w:w="1646"/>
        <w:gridCol w:w="1715"/>
      </w:tblGrid>
      <w:tr w:rsidR="00A168A8" w:rsidRPr="00A168A8" w14:paraId="270D11D7" w14:textId="77777777" w:rsidTr="00D742D7">
        <w:trPr>
          <w:trHeight w:val="20"/>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1E2C7" w14:textId="77777777" w:rsidR="00A168A8" w:rsidRPr="00A168A8" w:rsidRDefault="00A168A8" w:rsidP="00A168A8">
            <w:pPr>
              <w:jc w:val="center"/>
              <w:rPr>
                <w:color w:val="000000"/>
                <w:sz w:val="14"/>
                <w:szCs w:val="14"/>
              </w:rPr>
            </w:pPr>
            <w:r w:rsidRPr="00A168A8">
              <w:rPr>
                <w:color w:val="000000"/>
                <w:sz w:val="14"/>
                <w:szCs w:val="14"/>
              </w:rPr>
              <w:t>№ п/п</w:t>
            </w:r>
          </w:p>
        </w:tc>
        <w:tc>
          <w:tcPr>
            <w:tcW w:w="1403" w:type="pct"/>
            <w:tcBorders>
              <w:top w:val="single" w:sz="4" w:space="0" w:color="auto"/>
              <w:left w:val="nil"/>
              <w:bottom w:val="single" w:sz="4" w:space="0" w:color="auto"/>
              <w:right w:val="single" w:sz="4" w:space="0" w:color="auto"/>
            </w:tcBorders>
            <w:shd w:val="clear" w:color="auto" w:fill="auto"/>
            <w:noWrap/>
            <w:vAlign w:val="center"/>
            <w:hideMark/>
          </w:tcPr>
          <w:p w14:paraId="6495AEFA"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613" w:type="pct"/>
            <w:tcBorders>
              <w:top w:val="single" w:sz="4" w:space="0" w:color="auto"/>
              <w:left w:val="nil"/>
              <w:bottom w:val="single" w:sz="4" w:space="0" w:color="auto"/>
              <w:right w:val="single" w:sz="4" w:space="0" w:color="auto"/>
            </w:tcBorders>
            <w:shd w:val="clear" w:color="auto" w:fill="auto"/>
            <w:vAlign w:val="center"/>
            <w:hideMark/>
          </w:tcPr>
          <w:p w14:paraId="5D669FFC"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562" w:type="pct"/>
            <w:tcBorders>
              <w:top w:val="single" w:sz="4" w:space="0" w:color="auto"/>
              <w:left w:val="nil"/>
              <w:bottom w:val="single" w:sz="4" w:space="0" w:color="auto"/>
              <w:right w:val="single" w:sz="4" w:space="0" w:color="auto"/>
            </w:tcBorders>
            <w:shd w:val="clear" w:color="auto" w:fill="auto"/>
            <w:vAlign w:val="center"/>
            <w:hideMark/>
          </w:tcPr>
          <w:p w14:paraId="4514675B" w14:textId="77777777" w:rsidR="00A168A8" w:rsidRPr="00A168A8" w:rsidRDefault="00A168A8" w:rsidP="00A168A8">
            <w:pPr>
              <w:jc w:val="center"/>
              <w:rPr>
                <w:color w:val="000000"/>
                <w:sz w:val="14"/>
                <w:szCs w:val="14"/>
              </w:rPr>
            </w:pPr>
            <w:r w:rsidRPr="00A168A8">
              <w:rPr>
                <w:color w:val="000000"/>
                <w:sz w:val="14"/>
                <w:szCs w:val="14"/>
              </w:rPr>
              <w:t>Время работы, час.</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3ACDDB9C"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807" w:type="pct"/>
            <w:tcBorders>
              <w:top w:val="single" w:sz="4" w:space="0" w:color="auto"/>
              <w:left w:val="nil"/>
              <w:bottom w:val="single" w:sz="4" w:space="0" w:color="auto"/>
              <w:right w:val="single" w:sz="4" w:space="0" w:color="auto"/>
            </w:tcBorders>
            <w:shd w:val="clear" w:color="auto" w:fill="auto"/>
            <w:vAlign w:val="bottom"/>
            <w:hideMark/>
          </w:tcPr>
          <w:p w14:paraId="066EC971"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0" w:type="pct"/>
            <w:tcBorders>
              <w:top w:val="single" w:sz="4" w:space="0" w:color="auto"/>
              <w:left w:val="nil"/>
              <w:bottom w:val="single" w:sz="4" w:space="0" w:color="auto"/>
              <w:right w:val="single" w:sz="4" w:space="0" w:color="auto"/>
            </w:tcBorders>
            <w:shd w:val="clear" w:color="auto" w:fill="auto"/>
            <w:noWrap/>
            <w:vAlign w:val="bottom"/>
            <w:hideMark/>
          </w:tcPr>
          <w:p w14:paraId="63329864"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4CF0089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B7232F5"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2719B048" w14:textId="77777777" w:rsidR="00A168A8" w:rsidRPr="00A168A8" w:rsidRDefault="00A168A8" w:rsidP="00A168A8">
            <w:pPr>
              <w:rPr>
                <w:color w:val="000000"/>
                <w:sz w:val="14"/>
                <w:szCs w:val="14"/>
              </w:rPr>
            </w:pPr>
            <w:r w:rsidRPr="00A168A8">
              <w:rPr>
                <w:color w:val="000000"/>
                <w:sz w:val="14"/>
                <w:szCs w:val="14"/>
              </w:rPr>
              <w:t>2 КТПН-П-КК 630/6/0,4кВ № 1</w:t>
            </w:r>
          </w:p>
        </w:tc>
        <w:tc>
          <w:tcPr>
            <w:tcW w:w="613" w:type="pct"/>
            <w:tcBorders>
              <w:top w:val="nil"/>
              <w:left w:val="nil"/>
              <w:bottom w:val="single" w:sz="4" w:space="0" w:color="auto"/>
              <w:right w:val="single" w:sz="4" w:space="0" w:color="auto"/>
            </w:tcBorders>
            <w:shd w:val="clear" w:color="auto" w:fill="auto"/>
            <w:noWrap/>
            <w:vAlign w:val="bottom"/>
            <w:hideMark/>
          </w:tcPr>
          <w:p w14:paraId="1F8C7461"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6A5965E2"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02A6753C" w14:textId="77777777" w:rsidR="00A168A8" w:rsidRPr="00A168A8" w:rsidRDefault="00A168A8" w:rsidP="00A168A8">
            <w:pPr>
              <w:jc w:val="right"/>
              <w:rPr>
                <w:color w:val="000000"/>
                <w:sz w:val="14"/>
                <w:szCs w:val="14"/>
              </w:rPr>
            </w:pPr>
            <w:r w:rsidRPr="00A168A8">
              <w:rPr>
                <w:color w:val="000000"/>
                <w:sz w:val="14"/>
                <w:szCs w:val="14"/>
              </w:rPr>
              <w:t>0</w:t>
            </w:r>
          </w:p>
        </w:tc>
        <w:tc>
          <w:tcPr>
            <w:tcW w:w="807" w:type="pct"/>
            <w:tcBorders>
              <w:top w:val="nil"/>
              <w:left w:val="nil"/>
              <w:bottom w:val="single" w:sz="4" w:space="0" w:color="auto"/>
              <w:right w:val="single" w:sz="4" w:space="0" w:color="auto"/>
            </w:tcBorders>
            <w:shd w:val="clear" w:color="auto" w:fill="auto"/>
            <w:noWrap/>
            <w:vAlign w:val="bottom"/>
            <w:hideMark/>
          </w:tcPr>
          <w:p w14:paraId="46EC2203" w14:textId="77777777" w:rsidR="00A168A8" w:rsidRPr="00A168A8" w:rsidRDefault="00A168A8" w:rsidP="00A168A8">
            <w:pPr>
              <w:rPr>
                <w:color w:val="000000"/>
                <w:sz w:val="14"/>
                <w:szCs w:val="14"/>
              </w:rPr>
            </w:pPr>
            <w:r w:rsidRPr="00A168A8">
              <w:rPr>
                <w:color w:val="000000"/>
                <w:sz w:val="14"/>
                <w:szCs w:val="14"/>
              </w:rPr>
              <w:t> </w:t>
            </w:r>
          </w:p>
        </w:tc>
        <w:tc>
          <w:tcPr>
            <w:tcW w:w="840" w:type="pct"/>
            <w:tcBorders>
              <w:top w:val="nil"/>
              <w:left w:val="nil"/>
              <w:bottom w:val="single" w:sz="4" w:space="0" w:color="auto"/>
              <w:right w:val="single" w:sz="4" w:space="0" w:color="auto"/>
            </w:tcBorders>
            <w:shd w:val="clear" w:color="auto" w:fill="auto"/>
            <w:noWrap/>
            <w:vAlign w:val="bottom"/>
            <w:hideMark/>
          </w:tcPr>
          <w:p w14:paraId="6BE1B52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BD2A1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F856357"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2B40D114" w14:textId="77777777" w:rsidR="00A168A8" w:rsidRPr="00A168A8" w:rsidRDefault="00A168A8" w:rsidP="00A168A8">
            <w:pPr>
              <w:rPr>
                <w:color w:val="000000"/>
                <w:sz w:val="14"/>
                <w:szCs w:val="14"/>
              </w:rPr>
            </w:pPr>
            <w:r w:rsidRPr="00A168A8">
              <w:rPr>
                <w:color w:val="000000"/>
                <w:sz w:val="14"/>
                <w:szCs w:val="14"/>
              </w:rPr>
              <w:t>Техническое обслуживание ТМГ 630/10/0,4</w:t>
            </w:r>
          </w:p>
        </w:tc>
        <w:tc>
          <w:tcPr>
            <w:tcW w:w="613" w:type="pct"/>
            <w:tcBorders>
              <w:top w:val="nil"/>
              <w:left w:val="nil"/>
              <w:bottom w:val="single" w:sz="4" w:space="0" w:color="auto"/>
              <w:right w:val="single" w:sz="4" w:space="0" w:color="auto"/>
            </w:tcBorders>
            <w:shd w:val="clear" w:color="auto" w:fill="auto"/>
            <w:noWrap/>
            <w:vAlign w:val="bottom"/>
            <w:hideMark/>
          </w:tcPr>
          <w:p w14:paraId="70A1C940"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09B2860D"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0CD667C"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02E15AA6" w14:textId="77777777" w:rsidR="00A168A8" w:rsidRPr="00A168A8" w:rsidRDefault="00A168A8" w:rsidP="00A168A8">
            <w:pPr>
              <w:rPr>
                <w:color w:val="000000"/>
                <w:sz w:val="14"/>
                <w:szCs w:val="14"/>
              </w:rPr>
            </w:pPr>
            <w:r w:rsidRPr="00A168A8">
              <w:rPr>
                <w:color w:val="000000"/>
                <w:sz w:val="14"/>
                <w:szCs w:val="14"/>
              </w:rPr>
              <w:t> </w:t>
            </w:r>
          </w:p>
        </w:tc>
        <w:tc>
          <w:tcPr>
            <w:tcW w:w="840" w:type="pct"/>
            <w:tcBorders>
              <w:top w:val="nil"/>
              <w:left w:val="nil"/>
              <w:bottom w:val="single" w:sz="4" w:space="0" w:color="auto"/>
              <w:right w:val="single" w:sz="4" w:space="0" w:color="auto"/>
            </w:tcBorders>
            <w:shd w:val="clear" w:color="auto" w:fill="auto"/>
            <w:noWrap/>
            <w:vAlign w:val="bottom"/>
            <w:hideMark/>
          </w:tcPr>
          <w:p w14:paraId="1A5F3D3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998586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03EE5F" w14:textId="77777777" w:rsidR="00A168A8" w:rsidRPr="00A168A8" w:rsidRDefault="00A168A8" w:rsidP="00A168A8">
            <w:pPr>
              <w:jc w:val="right"/>
              <w:rPr>
                <w:color w:val="000000"/>
                <w:sz w:val="14"/>
                <w:szCs w:val="14"/>
              </w:rPr>
            </w:pPr>
            <w:r w:rsidRPr="00A168A8">
              <w:rPr>
                <w:color w:val="000000"/>
                <w:sz w:val="14"/>
                <w:szCs w:val="14"/>
              </w:rPr>
              <w:t>1</w:t>
            </w:r>
          </w:p>
        </w:tc>
        <w:tc>
          <w:tcPr>
            <w:tcW w:w="1403" w:type="pct"/>
            <w:tcBorders>
              <w:top w:val="nil"/>
              <w:left w:val="nil"/>
              <w:bottom w:val="single" w:sz="4" w:space="0" w:color="auto"/>
              <w:right w:val="single" w:sz="4" w:space="0" w:color="auto"/>
            </w:tcBorders>
            <w:shd w:val="clear" w:color="auto" w:fill="auto"/>
            <w:vAlign w:val="bottom"/>
            <w:hideMark/>
          </w:tcPr>
          <w:p w14:paraId="37DC99B0"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2500D359"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2BB8D214"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6C600D73"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3BF0D9DB"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21E281C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49F70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4841CFE" w14:textId="77777777" w:rsidR="00A168A8" w:rsidRPr="00A168A8" w:rsidRDefault="00A168A8" w:rsidP="00A168A8">
            <w:pPr>
              <w:jc w:val="right"/>
              <w:rPr>
                <w:color w:val="000000"/>
                <w:sz w:val="14"/>
                <w:szCs w:val="14"/>
              </w:rPr>
            </w:pPr>
            <w:r w:rsidRPr="00A168A8">
              <w:rPr>
                <w:color w:val="000000"/>
                <w:sz w:val="14"/>
                <w:szCs w:val="14"/>
              </w:rPr>
              <w:t>2</w:t>
            </w:r>
          </w:p>
        </w:tc>
        <w:tc>
          <w:tcPr>
            <w:tcW w:w="1403" w:type="pct"/>
            <w:tcBorders>
              <w:top w:val="nil"/>
              <w:left w:val="nil"/>
              <w:bottom w:val="single" w:sz="4" w:space="0" w:color="auto"/>
              <w:right w:val="single" w:sz="4" w:space="0" w:color="auto"/>
            </w:tcBorders>
            <w:shd w:val="clear" w:color="auto" w:fill="auto"/>
            <w:vAlign w:val="bottom"/>
            <w:hideMark/>
          </w:tcPr>
          <w:p w14:paraId="4B59113E"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32F7509D"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54DC6FC0"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27B7F4FD"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573E5863"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0DD1BCF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E39A9B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A9708C9" w14:textId="77777777" w:rsidR="00A168A8" w:rsidRPr="00A168A8" w:rsidRDefault="00A168A8" w:rsidP="00A168A8">
            <w:pPr>
              <w:jc w:val="right"/>
              <w:rPr>
                <w:color w:val="000000"/>
                <w:sz w:val="14"/>
                <w:szCs w:val="14"/>
              </w:rPr>
            </w:pPr>
            <w:r w:rsidRPr="00A168A8">
              <w:rPr>
                <w:color w:val="000000"/>
                <w:sz w:val="14"/>
                <w:szCs w:val="14"/>
              </w:rPr>
              <w:t>3</w:t>
            </w:r>
          </w:p>
        </w:tc>
        <w:tc>
          <w:tcPr>
            <w:tcW w:w="1403" w:type="pct"/>
            <w:tcBorders>
              <w:top w:val="nil"/>
              <w:left w:val="nil"/>
              <w:bottom w:val="single" w:sz="4" w:space="0" w:color="auto"/>
              <w:right w:val="single" w:sz="4" w:space="0" w:color="auto"/>
            </w:tcBorders>
            <w:shd w:val="clear" w:color="auto" w:fill="auto"/>
            <w:vAlign w:val="bottom"/>
            <w:hideMark/>
          </w:tcPr>
          <w:p w14:paraId="7F38CBCD"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40EF6DEF"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3C594A68"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488856CA"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31766983"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26BA902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3AB55F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52FF6F7" w14:textId="77777777" w:rsidR="00A168A8" w:rsidRPr="00A168A8" w:rsidRDefault="00A168A8" w:rsidP="00A168A8">
            <w:pPr>
              <w:jc w:val="right"/>
              <w:rPr>
                <w:color w:val="000000"/>
                <w:sz w:val="14"/>
                <w:szCs w:val="14"/>
              </w:rPr>
            </w:pPr>
            <w:r w:rsidRPr="00A168A8">
              <w:rPr>
                <w:color w:val="000000"/>
                <w:sz w:val="14"/>
                <w:szCs w:val="14"/>
              </w:rPr>
              <w:t>4</w:t>
            </w:r>
          </w:p>
        </w:tc>
        <w:tc>
          <w:tcPr>
            <w:tcW w:w="1403" w:type="pct"/>
            <w:tcBorders>
              <w:top w:val="nil"/>
              <w:left w:val="nil"/>
              <w:bottom w:val="single" w:sz="4" w:space="0" w:color="auto"/>
              <w:right w:val="single" w:sz="4" w:space="0" w:color="auto"/>
            </w:tcBorders>
            <w:shd w:val="clear" w:color="auto" w:fill="auto"/>
            <w:vAlign w:val="bottom"/>
            <w:hideMark/>
          </w:tcPr>
          <w:p w14:paraId="7C2251BF"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4BA6FB6E"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60088C4B" w14:textId="77777777" w:rsidR="00A168A8" w:rsidRPr="00A168A8" w:rsidRDefault="00A168A8" w:rsidP="00A168A8">
            <w:pPr>
              <w:jc w:val="right"/>
              <w:rPr>
                <w:color w:val="000000"/>
                <w:sz w:val="14"/>
                <w:szCs w:val="14"/>
              </w:rPr>
            </w:pPr>
            <w:r w:rsidRPr="00A168A8">
              <w:rPr>
                <w:color w:val="000000"/>
                <w:sz w:val="14"/>
                <w:szCs w:val="14"/>
              </w:rPr>
              <w:t>12,4</w:t>
            </w:r>
          </w:p>
        </w:tc>
        <w:tc>
          <w:tcPr>
            <w:tcW w:w="575" w:type="pct"/>
            <w:tcBorders>
              <w:top w:val="nil"/>
              <w:left w:val="nil"/>
              <w:bottom w:val="single" w:sz="4" w:space="0" w:color="auto"/>
              <w:right w:val="single" w:sz="4" w:space="0" w:color="auto"/>
            </w:tcBorders>
            <w:shd w:val="clear" w:color="auto" w:fill="auto"/>
            <w:noWrap/>
            <w:vAlign w:val="bottom"/>
            <w:hideMark/>
          </w:tcPr>
          <w:p w14:paraId="42FAF136" w14:textId="77777777" w:rsidR="00A168A8" w:rsidRPr="00A168A8" w:rsidRDefault="00A168A8" w:rsidP="00A168A8">
            <w:pPr>
              <w:jc w:val="right"/>
              <w:rPr>
                <w:color w:val="000000"/>
                <w:sz w:val="14"/>
                <w:szCs w:val="14"/>
              </w:rPr>
            </w:pPr>
            <w:r w:rsidRPr="00A168A8">
              <w:rPr>
                <w:color w:val="000000"/>
                <w:sz w:val="14"/>
                <w:szCs w:val="14"/>
              </w:rPr>
              <w:t>2,066584</w:t>
            </w:r>
          </w:p>
        </w:tc>
        <w:tc>
          <w:tcPr>
            <w:tcW w:w="807" w:type="pct"/>
            <w:tcBorders>
              <w:top w:val="nil"/>
              <w:left w:val="nil"/>
              <w:bottom w:val="single" w:sz="4" w:space="0" w:color="auto"/>
              <w:right w:val="single" w:sz="4" w:space="0" w:color="auto"/>
            </w:tcBorders>
            <w:shd w:val="clear" w:color="auto" w:fill="auto"/>
            <w:noWrap/>
            <w:vAlign w:val="bottom"/>
            <w:hideMark/>
          </w:tcPr>
          <w:p w14:paraId="300487E6" w14:textId="77777777" w:rsidR="00A168A8" w:rsidRPr="00A168A8" w:rsidRDefault="00A168A8" w:rsidP="00A168A8">
            <w:pPr>
              <w:jc w:val="right"/>
              <w:rPr>
                <w:color w:val="000000"/>
                <w:sz w:val="14"/>
                <w:szCs w:val="14"/>
              </w:rPr>
            </w:pPr>
            <w:r w:rsidRPr="00A168A8">
              <w:rPr>
                <w:color w:val="000000"/>
                <w:sz w:val="14"/>
                <w:szCs w:val="14"/>
              </w:rPr>
              <w:t>477,86</w:t>
            </w:r>
          </w:p>
        </w:tc>
        <w:tc>
          <w:tcPr>
            <w:tcW w:w="840" w:type="pct"/>
            <w:tcBorders>
              <w:top w:val="nil"/>
              <w:left w:val="nil"/>
              <w:bottom w:val="single" w:sz="4" w:space="0" w:color="auto"/>
              <w:right w:val="single" w:sz="4" w:space="0" w:color="auto"/>
            </w:tcBorders>
            <w:shd w:val="clear" w:color="auto" w:fill="auto"/>
            <w:noWrap/>
            <w:vAlign w:val="bottom"/>
            <w:hideMark/>
          </w:tcPr>
          <w:p w14:paraId="38DE4FE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2A9FB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F0D957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3A6390F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93DE188" w14:textId="77777777" w:rsidR="00A168A8" w:rsidRPr="00A168A8" w:rsidRDefault="00A168A8" w:rsidP="00A168A8">
            <w:pPr>
              <w:jc w:val="right"/>
              <w:rPr>
                <w:color w:val="000000"/>
                <w:sz w:val="14"/>
                <w:szCs w:val="14"/>
              </w:rPr>
            </w:pPr>
            <w:r w:rsidRPr="00A168A8">
              <w:rPr>
                <w:color w:val="000000"/>
                <w:sz w:val="14"/>
                <w:szCs w:val="14"/>
              </w:rPr>
              <w:t>5</w:t>
            </w:r>
          </w:p>
        </w:tc>
        <w:tc>
          <w:tcPr>
            <w:tcW w:w="1403" w:type="pct"/>
            <w:tcBorders>
              <w:top w:val="nil"/>
              <w:left w:val="nil"/>
              <w:bottom w:val="single" w:sz="4" w:space="0" w:color="auto"/>
              <w:right w:val="single" w:sz="4" w:space="0" w:color="auto"/>
            </w:tcBorders>
            <w:shd w:val="clear" w:color="auto" w:fill="auto"/>
            <w:vAlign w:val="bottom"/>
            <w:hideMark/>
          </w:tcPr>
          <w:p w14:paraId="06020523"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168BC451"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0AF71E89"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455B2FB5"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56420699"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3E03FF3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1E5CC8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8BD2A5A" w14:textId="77777777" w:rsidR="00A168A8" w:rsidRPr="00A168A8" w:rsidRDefault="00A168A8" w:rsidP="00A168A8">
            <w:pPr>
              <w:jc w:val="right"/>
              <w:rPr>
                <w:color w:val="000000"/>
                <w:sz w:val="14"/>
                <w:szCs w:val="14"/>
              </w:rPr>
            </w:pPr>
            <w:r w:rsidRPr="00A168A8">
              <w:rPr>
                <w:color w:val="000000"/>
                <w:sz w:val="14"/>
                <w:szCs w:val="14"/>
              </w:rPr>
              <w:t>6</w:t>
            </w:r>
          </w:p>
        </w:tc>
        <w:tc>
          <w:tcPr>
            <w:tcW w:w="1403" w:type="pct"/>
            <w:tcBorders>
              <w:top w:val="nil"/>
              <w:left w:val="nil"/>
              <w:bottom w:val="single" w:sz="4" w:space="0" w:color="auto"/>
              <w:right w:val="single" w:sz="4" w:space="0" w:color="auto"/>
            </w:tcBorders>
            <w:shd w:val="clear" w:color="auto" w:fill="auto"/>
            <w:vAlign w:val="bottom"/>
            <w:hideMark/>
          </w:tcPr>
          <w:p w14:paraId="2C0E7146"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411C5535"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6FDB6BB"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7E581406" w14:textId="77777777" w:rsidR="00A168A8" w:rsidRPr="00A168A8" w:rsidRDefault="00A168A8" w:rsidP="00A168A8">
            <w:pPr>
              <w:jc w:val="right"/>
              <w:rPr>
                <w:color w:val="000000"/>
                <w:sz w:val="14"/>
                <w:szCs w:val="14"/>
              </w:rPr>
            </w:pPr>
            <w:r w:rsidRPr="00A168A8">
              <w:rPr>
                <w:color w:val="000000"/>
                <w:sz w:val="14"/>
                <w:szCs w:val="14"/>
              </w:rPr>
              <w:t>0,049998</w:t>
            </w:r>
          </w:p>
        </w:tc>
        <w:tc>
          <w:tcPr>
            <w:tcW w:w="807" w:type="pct"/>
            <w:tcBorders>
              <w:top w:val="nil"/>
              <w:left w:val="nil"/>
              <w:bottom w:val="single" w:sz="4" w:space="0" w:color="auto"/>
              <w:right w:val="single" w:sz="4" w:space="0" w:color="auto"/>
            </w:tcBorders>
            <w:shd w:val="clear" w:color="auto" w:fill="auto"/>
            <w:noWrap/>
            <w:vAlign w:val="bottom"/>
            <w:hideMark/>
          </w:tcPr>
          <w:p w14:paraId="14052032"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23B0D4F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959D71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E56DD3" w14:textId="77777777" w:rsidR="00A168A8" w:rsidRPr="00A168A8" w:rsidRDefault="00A168A8" w:rsidP="00A168A8">
            <w:pPr>
              <w:jc w:val="right"/>
              <w:rPr>
                <w:color w:val="000000"/>
                <w:sz w:val="14"/>
                <w:szCs w:val="14"/>
              </w:rPr>
            </w:pPr>
            <w:r w:rsidRPr="00A168A8">
              <w:rPr>
                <w:color w:val="000000"/>
                <w:sz w:val="14"/>
                <w:szCs w:val="14"/>
              </w:rPr>
              <w:t>7</w:t>
            </w:r>
          </w:p>
        </w:tc>
        <w:tc>
          <w:tcPr>
            <w:tcW w:w="1403" w:type="pct"/>
            <w:tcBorders>
              <w:top w:val="nil"/>
              <w:left w:val="nil"/>
              <w:bottom w:val="single" w:sz="4" w:space="0" w:color="auto"/>
              <w:right w:val="single" w:sz="4" w:space="0" w:color="auto"/>
            </w:tcBorders>
            <w:shd w:val="clear" w:color="auto" w:fill="auto"/>
            <w:vAlign w:val="bottom"/>
            <w:hideMark/>
          </w:tcPr>
          <w:p w14:paraId="37B33CBA" w14:textId="77777777" w:rsidR="00A168A8" w:rsidRPr="00A168A8" w:rsidRDefault="00A168A8" w:rsidP="00A168A8">
            <w:pPr>
              <w:rPr>
                <w:color w:val="000000"/>
                <w:sz w:val="14"/>
                <w:szCs w:val="14"/>
              </w:rPr>
            </w:pPr>
            <w:r w:rsidRPr="00A168A8">
              <w:rPr>
                <w:color w:val="000000"/>
                <w:sz w:val="14"/>
                <w:szCs w:val="14"/>
              </w:rPr>
              <w:t xml:space="preserve">Испытание выключателя нагрузки напряжением 6-10 </w:t>
            </w:r>
            <w:proofErr w:type="spellStart"/>
            <w:r w:rsidRPr="00A168A8">
              <w:rPr>
                <w:color w:val="000000"/>
                <w:sz w:val="14"/>
                <w:szCs w:val="14"/>
              </w:rPr>
              <w:t>кВ</w:t>
            </w:r>
            <w:proofErr w:type="spellEnd"/>
            <w:r w:rsidRPr="00A168A8">
              <w:rPr>
                <w:color w:val="000000"/>
                <w:sz w:val="14"/>
                <w:szCs w:val="14"/>
              </w:rPr>
              <w:t xml:space="preserve"> распределительных устройств межремонтное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722D75D2"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550DF9B7" w14:textId="77777777" w:rsidR="00A168A8" w:rsidRPr="00A168A8" w:rsidRDefault="00A168A8" w:rsidP="00A168A8">
            <w:pPr>
              <w:jc w:val="right"/>
              <w:rPr>
                <w:color w:val="000000"/>
                <w:sz w:val="14"/>
                <w:szCs w:val="14"/>
              </w:rPr>
            </w:pPr>
            <w:r w:rsidRPr="00A168A8">
              <w:rPr>
                <w:color w:val="000000"/>
                <w:sz w:val="14"/>
                <w:szCs w:val="14"/>
              </w:rPr>
              <w:t>0,75</w:t>
            </w:r>
          </w:p>
        </w:tc>
        <w:tc>
          <w:tcPr>
            <w:tcW w:w="575" w:type="pct"/>
            <w:tcBorders>
              <w:top w:val="nil"/>
              <w:left w:val="nil"/>
              <w:bottom w:val="single" w:sz="4" w:space="0" w:color="auto"/>
              <w:right w:val="single" w:sz="4" w:space="0" w:color="auto"/>
            </w:tcBorders>
            <w:shd w:val="clear" w:color="auto" w:fill="auto"/>
            <w:noWrap/>
            <w:vAlign w:val="bottom"/>
            <w:hideMark/>
          </w:tcPr>
          <w:p w14:paraId="1431C836" w14:textId="77777777" w:rsidR="00A168A8" w:rsidRPr="00A168A8" w:rsidRDefault="00A168A8" w:rsidP="00A168A8">
            <w:pPr>
              <w:jc w:val="right"/>
              <w:rPr>
                <w:color w:val="000000"/>
                <w:sz w:val="14"/>
                <w:szCs w:val="14"/>
              </w:rPr>
            </w:pPr>
            <w:r w:rsidRPr="00A168A8">
              <w:rPr>
                <w:color w:val="000000"/>
                <w:sz w:val="14"/>
                <w:szCs w:val="14"/>
              </w:rPr>
              <w:t>0,124995</w:t>
            </w:r>
          </w:p>
        </w:tc>
        <w:tc>
          <w:tcPr>
            <w:tcW w:w="807" w:type="pct"/>
            <w:tcBorders>
              <w:top w:val="nil"/>
              <w:left w:val="nil"/>
              <w:bottom w:val="single" w:sz="4" w:space="0" w:color="auto"/>
              <w:right w:val="single" w:sz="4" w:space="0" w:color="auto"/>
            </w:tcBorders>
            <w:shd w:val="clear" w:color="auto" w:fill="auto"/>
            <w:noWrap/>
            <w:vAlign w:val="bottom"/>
            <w:hideMark/>
          </w:tcPr>
          <w:p w14:paraId="54DA7437" w14:textId="77777777" w:rsidR="00A168A8" w:rsidRPr="00A168A8" w:rsidRDefault="00A168A8" w:rsidP="00A168A8">
            <w:pPr>
              <w:jc w:val="right"/>
              <w:rPr>
                <w:color w:val="000000"/>
                <w:sz w:val="14"/>
                <w:szCs w:val="14"/>
              </w:rPr>
            </w:pPr>
            <w:r w:rsidRPr="00A168A8">
              <w:rPr>
                <w:color w:val="000000"/>
                <w:sz w:val="14"/>
                <w:szCs w:val="14"/>
              </w:rPr>
              <w:t>28,90</w:t>
            </w:r>
          </w:p>
        </w:tc>
        <w:tc>
          <w:tcPr>
            <w:tcW w:w="840" w:type="pct"/>
            <w:tcBorders>
              <w:top w:val="nil"/>
              <w:left w:val="nil"/>
              <w:bottom w:val="single" w:sz="4" w:space="0" w:color="auto"/>
              <w:right w:val="single" w:sz="4" w:space="0" w:color="auto"/>
            </w:tcBorders>
            <w:shd w:val="clear" w:color="auto" w:fill="auto"/>
            <w:noWrap/>
            <w:vAlign w:val="bottom"/>
            <w:hideMark/>
          </w:tcPr>
          <w:p w14:paraId="5BA94F7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678BD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69CEE1C"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ВБСК-10-20/630</w:t>
            </w:r>
          </w:p>
        </w:tc>
      </w:tr>
      <w:tr w:rsidR="00A168A8" w:rsidRPr="00A168A8" w14:paraId="47DBA44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86C0DD1" w14:textId="77777777" w:rsidR="00A168A8" w:rsidRPr="00A168A8" w:rsidRDefault="00A168A8" w:rsidP="00A168A8">
            <w:pPr>
              <w:jc w:val="right"/>
              <w:rPr>
                <w:color w:val="000000"/>
                <w:sz w:val="14"/>
                <w:szCs w:val="14"/>
              </w:rPr>
            </w:pPr>
            <w:r w:rsidRPr="00A168A8">
              <w:rPr>
                <w:color w:val="000000"/>
                <w:sz w:val="14"/>
                <w:szCs w:val="14"/>
              </w:rPr>
              <w:t>8</w:t>
            </w:r>
          </w:p>
        </w:tc>
        <w:tc>
          <w:tcPr>
            <w:tcW w:w="1403" w:type="pct"/>
            <w:tcBorders>
              <w:top w:val="nil"/>
              <w:left w:val="nil"/>
              <w:bottom w:val="single" w:sz="4" w:space="0" w:color="auto"/>
              <w:right w:val="single" w:sz="4" w:space="0" w:color="auto"/>
            </w:tcBorders>
            <w:shd w:val="clear" w:color="auto" w:fill="auto"/>
            <w:vAlign w:val="bottom"/>
            <w:hideMark/>
          </w:tcPr>
          <w:p w14:paraId="145B07E9" w14:textId="77777777" w:rsidR="00A168A8" w:rsidRPr="00A168A8" w:rsidRDefault="00A168A8" w:rsidP="00A168A8">
            <w:pPr>
              <w:rPr>
                <w:color w:val="000000"/>
                <w:sz w:val="14"/>
                <w:szCs w:val="14"/>
              </w:rPr>
            </w:pPr>
            <w:r w:rsidRPr="00A168A8">
              <w:rPr>
                <w:color w:val="000000"/>
                <w:sz w:val="14"/>
                <w:szCs w:val="14"/>
              </w:rPr>
              <w:t xml:space="preserve">Внешний осмотр: Вакуумные выключатели 6- 10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034B283A"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7552DD7C"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0707C288"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4FBE95C6"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5D84B9E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10681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03968AB" w14:textId="77777777" w:rsidR="00A168A8" w:rsidRPr="00A168A8" w:rsidRDefault="00A168A8" w:rsidP="00A168A8">
            <w:pPr>
              <w:jc w:val="right"/>
              <w:rPr>
                <w:color w:val="000000"/>
                <w:sz w:val="14"/>
                <w:szCs w:val="14"/>
              </w:rPr>
            </w:pPr>
            <w:r w:rsidRPr="00A168A8">
              <w:rPr>
                <w:color w:val="000000"/>
                <w:sz w:val="14"/>
                <w:szCs w:val="14"/>
              </w:rPr>
              <w:t>9</w:t>
            </w:r>
          </w:p>
        </w:tc>
        <w:tc>
          <w:tcPr>
            <w:tcW w:w="1403" w:type="pct"/>
            <w:tcBorders>
              <w:top w:val="nil"/>
              <w:left w:val="nil"/>
              <w:bottom w:val="single" w:sz="4" w:space="0" w:color="auto"/>
              <w:right w:val="single" w:sz="4" w:space="0" w:color="auto"/>
            </w:tcBorders>
            <w:shd w:val="clear" w:color="auto" w:fill="auto"/>
            <w:vAlign w:val="bottom"/>
            <w:hideMark/>
          </w:tcPr>
          <w:p w14:paraId="45714927" w14:textId="77777777" w:rsidR="00A168A8" w:rsidRPr="00A168A8" w:rsidRDefault="00A168A8" w:rsidP="00A168A8">
            <w:pPr>
              <w:rPr>
                <w:color w:val="000000"/>
                <w:sz w:val="14"/>
                <w:szCs w:val="14"/>
              </w:rPr>
            </w:pPr>
            <w:r w:rsidRPr="00A168A8">
              <w:rPr>
                <w:color w:val="000000"/>
                <w:sz w:val="14"/>
                <w:szCs w:val="14"/>
              </w:rPr>
              <w:t xml:space="preserve">Протирка изоляции: Вакуумные выключатели 6- 10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26103FA0"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5865AA86"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4F4BC8DF"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2965E5F6"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4533C4C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548FCB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6765935"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75B956D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14476E" w14:textId="77777777" w:rsidR="00A168A8" w:rsidRPr="00A168A8" w:rsidRDefault="00A168A8" w:rsidP="00A168A8">
            <w:pPr>
              <w:jc w:val="right"/>
              <w:rPr>
                <w:color w:val="000000"/>
                <w:sz w:val="14"/>
                <w:szCs w:val="14"/>
              </w:rPr>
            </w:pPr>
            <w:r w:rsidRPr="00A168A8">
              <w:rPr>
                <w:color w:val="000000"/>
                <w:sz w:val="14"/>
                <w:szCs w:val="14"/>
              </w:rPr>
              <w:t>10</w:t>
            </w:r>
          </w:p>
        </w:tc>
        <w:tc>
          <w:tcPr>
            <w:tcW w:w="1403" w:type="pct"/>
            <w:tcBorders>
              <w:top w:val="nil"/>
              <w:left w:val="nil"/>
              <w:bottom w:val="single" w:sz="4" w:space="0" w:color="auto"/>
              <w:right w:val="single" w:sz="4" w:space="0" w:color="auto"/>
            </w:tcBorders>
            <w:shd w:val="clear" w:color="auto" w:fill="auto"/>
            <w:vAlign w:val="bottom"/>
            <w:hideMark/>
          </w:tcPr>
          <w:p w14:paraId="11053B54"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10C1BC5E" w14:textId="77777777" w:rsidR="00A168A8" w:rsidRPr="00A168A8" w:rsidRDefault="00A168A8" w:rsidP="00A168A8">
            <w:pPr>
              <w:jc w:val="right"/>
              <w:rPr>
                <w:color w:val="000000"/>
                <w:sz w:val="14"/>
                <w:szCs w:val="14"/>
              </w:rPr>
            </w:pPr>
            <w:r w:rsidRPr="00A168A8">
              <w:rPr>
                <w:color w:val="000000"/>
                <w:sz w:val="14"/>
                <w:szCs w:val="14"/>
              </w:rPr>
              <w:t>0,49998</w:t>
            </w:r>
          </w:p>
        </w:tc>
        <w:tc>
          <w:tcPr>
            <w:tcW w:w="562" w:type="pct"/>
            <w:tcBorders>
              <w:top w:val="nil"/>
              <w:left w:val="nil"/>
              <w:bottom w:val="single" w:sz="4" w:space="0" w:color="auto"/>
              <w:right w:val="single" w:sz="4" w:space="0" w:color="auto"/>
            </w:tcBorders>
            <w:shd w:val="clear" w:color="auto" w:fill="auto"/>
            <w:noWrap/>
            <w:vAlign w:val="bottom"/>
            <w:hideMark/>
          </w:tcPr>
          <w:p w14:paraId="7364141F" w14:textId="77777777" w:rsidR="00A168A8" w:rsidRPr="00A168A8" w:rsidRDefault="00A168A8" w:rsidP="00A168A8">
            <w:pPr>
              <w:jc w:val="right"/>
              <w:rPr>
                <w:color w:val="000000"/>
                <w:sz w:val="14"/>
                <w:szCs w:val="14"/>
              </w:rPr>
            </w:pPr>
            <w:r w:rsidRPr="00A168A8">
              <w:rPr>
                <w:color w:val="000000"/>
                <w:sz w:val="14"/>
                <w:szCs w:val="14"/>
              </w:rPr>
              <w:t>0,35</w:t>
            </w:r>
          </w:p>
        </w:tc>
        <w:tc>
          <w:tcPr>
            <w:tcW w:w="575" w:type="pct"/>
            <w:tcBorders>
              <w:top w:val="nil"/>
              <w:left w:val="nil"/>
              <w:bottom w:val="single" w:sz="4" w:space="0" w:color="auto"/>
              <w:right w:val="single" w:sz="4" w:space="0" w:color="auto"/>
            </w:tcBorders>
            <w:shd w:val="clear" w:color="auto" w:fill="auto"/>
            <w:noWrap/>
            <w:vAlign w:val="bottom"/>
            <w:hideMark/>
          </w:tcPr>
          <w:p w14:paraId="6164EF62" w14:textId="77777777" w:rsidR="00A168A8" w:rsidRPr="00A168A8" w:rsidRDefault="00A168A8" w:rsidP="00A168A8">
            <w:pPr>
              <w:jc w:val="right"/>
              <w:rPr>
                <w:color w:val="000000"/>
                <w:sz w:val="14"/>
                <w:szCs w:val="14"/>
              </w:rPr>
            </w:pPr>
            <w:r w:rsidRPr="00A168A8">
              <w:rPr>
                <w:color w:val="000000"/>
                <w:sz w:val="14"/>
                <w:szCs w:val="14"/>
              </w:rPr>
              <w:t>0,174993</w:t>
            </w:r>
          </w:p>
        </w:tc>
        <w:tc>
          <w:tcPr>
            <w:tcW w:w="807" w:type="pct"/>
            <w:tcBorders>
              <w:top w:val="nil"/>
              <w:left w:val="nil"/>
              <w:bottom w:val="single" w:sz="4" w:space="0" w:color="auto"/>
              <w:right w:val="single" w:sz="4" w:space="0" w:color="auto"/>
            </w:tcBorders>
            <w:shd w:val="clear" w:color="auto" w:fill="auto"/>
            <w:noWrap/>
            <w:vAlign w:val="bottom"/>
            <w:hideMark/>
          </w:tcPr>
          <w:p w14:paraId="784061D5"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58F62369" w14:textId="77777777" w:rsidR="00A168A8" w:rsidRPr="00A168A8" w:rsidRDefault="00A168A8" w:rsidP="00A168A8">
            <w:pPr>
              <w:rPr>
                <w:color w:val="000000"/>
                <w:sz w:val="14"/>
                <w:szCs w:val="14"/>
              </w:rPr>
            </w:pPr>
            <w:r w:rsidRPr="00A168A8">
              <w:rPr>
                <w:color w:val="000000"/>
                <w:sz w:val="14"/>
                <w:szCs w:val="14"/>
              </w:rPr>
              <w:t>Текущий ремонт</w:t>
            </w:r>
          </w:p>
        </w:tc>
      </w:tr>
      <w:tr w:rsidR="00A168A8" w:rsidRPr="00A168A8" w14:paraId="4A7AA47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246A025"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2 КТПН-П-КК 1000/6/0,4 </w:t>
            </w:r>
            <w:proofErr w:type="spellStart"/>
            <w:r w:rsidRPr="00A168A8">
              <w:rPr>
                <w:color w:val="000000"/>
                <w:sz w:val="14"/>
                <w:szCs w:val="14"/>
              </w:rPr>
              <w:t>кВ</w:t>
            </w:r>
            <w:proofErr w:type="spellEnd"/>
            <w:r w:rsidRPr="00A168A8">
              <w:rPr>
                <w:color w:val="000000"/>
                <w:sz w:val="14"/>
                <w:szCs w:val="14"/>
              </w:rPr>
              <w:t xml:space="preserve"> №2</w:t>
            </w:r>
          </w:p>
        </w:tc>
      </w:tr>
      <w:tr w:rsidR="00A168A8" w:rsidRPr="00A168A8" w14:paraId="4F916CE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E03B70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1000/10/0,4</w:t>
            </w:r>
          </w:p>
        </w:tc>
      </w:tr>
      <w:tr w:rsidR="00A168A8" w:rsidRPr="00A168A8" w14:paraId="0397EFE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90C6A5C" w14:textId="77777777" w:rsidR="00A168A8" w:rsidRPr="00A168A8" w:rsidRDefault="00A168A8" w:rsidP="00A168A8">
            <w:pPr>
              <w:jc w:val="right"/>
              <w:rPr>
                <w:color w:val="000000"/>
                <w:sz w:val="14"/>
                <w:szCs w:val="14"/>
              </w:rPr>
            </w:pPr>
            <w:r w:rsidRPr="00A168A8">
              <w:rPr>
                <w:color w:val="000000"/>
                <w:sz w:val="14"/>
                <w:szCs w:val="14"/>
              </w:rPr>
              <w:t>11</w:t>
            </w:r>
          </w:p>
        </w:tc>
        <w:tc>
          <w:tcPr>
            <w:tcW w:w="1403" w:type="pct"/>
            <w:tcBorders>
              <w:top w:val="nil"/>
              <w:left w:val="nil"/>
              <w:bottom w:val="single" w:sz="4" w:space="0" w:color="auto"/>
              <w:right w:val="single" w:sz="4" w:space="0" w:color="auto"/>
            </w:tcBorders>
            <w:shd w:val="clear" w:color="auto" w:fill="auto"/>
            <w:vAlign w:val="bottom"/>
            <w:hideMark/>
          </w:tcPr>
          <w:p w14:paraId="0C590FFC"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4FC6F1BD"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1E34CC89"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6A975452"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4A8AC29A"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48586E9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74235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6DC12BD" w14:textId="77777777" w:rsidR="00A168A8" w:rsidRPr="00A168A8" w:rsidRDefault="00A168A8" w:rsidP="00A168A8">
            <w:pPr>
              <w:jc w:val="right"/>
              <w:rPr>
                <w:color w:val="000000"/>
                <w:sz w:val="14"/>
                <w:szCs w:val="14"/>
              </w:rPr>
            </w:pPr>
            <w:r w:rsidRPr="00A168A8">
              <w:rPr>
                <w:color w:val="000000"/>
                <w:sz w:val="14"/>
                <w:szCs w:val="14"/>
              </w:rPr>
              <w:t>12</w:t>
            </w:r>
          </w:p>
        </w:tc>
        <w:tc>
          <w:tcPr>
            <w:tcW w:w="1403" w:type="pct"/>
            <w:tcBorders>
              <w:top w:val="nil"/>
              <w:left w:val="nil"/>
              <w:bottom w:val="single" w:sz="4" w:space="0" w:color="auto"/>
              <w:right w:val="single" w:sz="4" w:space="0" w:color="auto"/>
            </w:tcBorders>
            <w:shd w:val="clear" w:color="auto" w:fill="auto"/>
            <w:vAlign w:val="bottom"/>
            <w:hideMark/>
          </w:tcPr>
          <w:p w14:paraId="73C7CCFA"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530F7773"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13664E85"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56DF12B1"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46DCE9FD"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2409790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9257A8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47D4DE5" w14:textId="77777777" w:rsidR="00A168A8" w:rsidRPr="00A168A8" w:rsidRDefault="00A168A8" w:rsidP="00A168A8">
            <w:pPr>
              <w:jc w:val="right"/>
              <w:rPr>
                <w:color w:val="000000"/>
                <w:sz w:val="14"/>
                <w:szCs w:val="14"/>
              </w:rPr>
            </w:pPr>
            <w:r w:rsidRPr="00A168A8">
              <w:rPr>
                <w:color w:val="000000"/>
                <w:sz w:val="14"/>
                <w:szCs w:val="14"/>
              </w:rPr>
              <w:t>13</w:t>
            </w:r>
          </w:p>
        </w:tc>
        <w:tc>
          <w:tcPr>
            <w:tcW w:w="1403" w:type="pct"/>
            <w:tcBorders>
              <w:top w:val="nil"/>
              <w:left w:val="nil"/>
              <w:bottom w:val="single" w:sz="4" w:space="0" w:color="auto"/>
              <w:right w:val="single" w:sz="4" w:space="0" w:color="auto"/>
            </w:tcBorders>
            <w:shd w:val="clear" w:color="auto" w:fill="auto"/>
            <w:vAlign w:val="bottom"/>
            <w:hideMark/>
          </w:tcPr>
          <w:p w14:paraId="0622435B"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6B7EA298"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4308552"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04778E68"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799EE9BE"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607A268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AB6FB5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DDAC405" w14:textId="77777777" w:rsidR="00A168A8" w:rsidRPr="00A168A8" w:rsidRDefault="00A168A8" w:rsidP="00A168A8">
            <w:pPr>
              <w:jc w:val="right"/>
              <w:rPr>
                <w:color w:val="000000"/>
                <w:sz w:val="14"/>
                <w:szCs w:val="14"/>
              </w:rPr>
            </w:pPr>
            <w:r w:rsidRPr="00A168A8">
              <w:rPr>
                <w:color w:val="000000"/>
                <w:sz w:val="14"/>
                <w:szCs w:val="14"/>
              </w:rPr>
              <w:t>14</w:t>
            </w:r>
          </w:p>
        </w:tc>
        <w:tc>
          <w:tcPr>
            <w:tcW w:w="1403" w:type="pct"/>
            <w:tcBorders>
              <w:top w:val="nil"/>
              <w:left w:val="nil"/>
              <w:bottom w:val="single" w:sz="4" w:space="0" w:color="auto"/>
              <w:right w:val="single" w:sz="4" w:space="0" w:color="auto"/>
            </w:tcBorders>
            <w:shd w:val="clear" w:color="auto" w:fill="auto"/>
            <w:vAlign w:val="bottom"/>
            <w:hideMark/>
          </w:tcPr>
          <w:p w14:paraId="0C9EBD06"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w:t>
            </w:r>
            <w:r w:rsidRPr="00A168A8">
              <w:rPr>
                <w:color w:val="000000"/>
                <w:sz w:val="14"/>
                <w:szCs w:val="14"/>
              </w:rPr>
              <w:lastRenderedPageBreak/>
              <w:t xml:space="preserve">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40C6546A" w14:textId="77777777" w:rsidR="00A168A8" w:rsidRPr="00A168A8" w:rsidRDefault="00A168A8" w:rsidP="00A168A8">
            <w:pPr>
              <w:jc w:val="right"/>
              <w:rPr>
                <w:color w:val="000000"/>
                <w:sz w:val="14"/>
                <w:szCs w:val="14"/>
              </w:rPr>
            </w:pPr>
            <w:r w:rsidRPr="00A168A8">
              <w:rPr>
                <w:color w:val="000000"/>
                <w:sz w:val="14"/>
                <w:szCs w:val="14"/>
              </w:rPr>
              <w:lastRenderedPageBreak/>
              <w:t>0,16666</w:t>
            </w:r>
          </w:p>
        </w:tc>
        <w:tc>
          <w:tcPr>
            <w:tcW w:w="562" w:type="pct"/>
            <w:tcBorders>
              <w:top w:val="nil"/>
              <w:left w:val="nil"/>
              <w:bottom w:val="single" w:sz="4" w:space="0" w:color="auto"/>
              <w:right w:val="single" w:sz="4" w:space="0" w:color="auto"/>
            </w:tcBorders>
            <w:shd w:val="clear" w:color="auto" w:fill="auto"/>
            <w:noWrap/>
            <w:vAlign w:val="bottom"/>
            <w:hideMark/>
          </w:tcPr>
          <w:p w14:paraId="13A13A0E" w14:textId="77777777" w:rsidR="00A168A8" w:rsidRPr="00A168A8" w:rsidRDefault="00A168A8" w:rsidP="00A168A8">
            <w:pPr>
              <w:jc w:val="right"/>
              <w:rPr>
                <w:color w:val="000000"/>
                <w:sz w:val="14"/>
                <w:szCs w:val="14"/>
              </w:rPr>
            </w:pPr>
            <w:r w:rsidRPr="00A168A8">
              <w:rPr>
                <w:color w:val="000000"/>
                <w:sz w:val="14"/>
                <w:szCs w:val="14"/>
              </w:rPr>
              <w:t>12,4</w:t>
            </w:r>
          </w:p>
        </w:tc>
        <w:tc>
          <w:tcPr>
            <w:tcW w:w="575" w:type="pct"/>
            <w:tcBorders>
              <w:top w:val="nil"/>
              <w:left w:val="nil"/>
              <w:bottom w:val="single" w:sz="4" w:space="0" w:color="auto"/>
              <w:right w:val="single" w:sz="4" w:space="0" w:color="auto"/>
            </w:tcBorders>
            <w:shd w:val="clear" w:color="auto" w:fill="auto"/>
            <w:noWrap/>
            <w:vAlign w:val="bottom"/>
            <w:hideMark/>
          </w:tcPr>
          <w:p w14:paraId="2B3CF2DE" w14:textId="77777777" w:rsidR="00A168A8" w:rsidRPr="00A168A8" w:rsidRDefault="00A168A8" w:rsidP="00A168A8">
            <w:pPr>
              <w:jc w:val="right"/>
              <w:rPr>
                <w:color w:val="000000"/>
                <w:sz w:val="14"/>
                <w:szCs w:val="14"/>
              </w:rPr>
            </w:pPr>
            <w:r w:rsidRPr="00A168A8">
              <w:rPr>
                <w:color w:val="000000"/>
                <w:sz w:val="14"/>
                <w:szCs w:val="14"/>
              </w:rPr>
              <w:t>2,066584</w:t>
            </w:r>
          </w:p>
        </w:tc>
        <w:tc>
          <w:tcPr>
            <w:tcW w:w="807" w:type="pct"/>
            <w:tcBorders>
              <w:top w:val="nil"/>
              <w:left w:val="nil"/>
              <w:bottom w:val="single" w:sz="4" w:space="0" w:color="auto"/>
              <w:right w:val="single" w:sz="4" w:space="0" w:color="auto"/>
            </w:tcBorders>
            <w:shd w:val="clear" w:color="auto" w:fill="auto"/>
            <w:noWrap/>
            <w:vAlign w:val="bottom"/>
            <w:hideMark/>
          </w:tcPr>
          <w:p w14:paraId="5C3E08F0" w14:textId="77777777" w:rsidR="00A168A8" w:rsidRPr="00A168A8" w:rsidRDefault="00A168A8" w:rsidP="00A168A8">
            <w:pPr>
              <w:jc w:val="right"/>
              <w:rPr>
                <w:color w:val="000000"/>
                <w:sz w:val="14"/>
                <w:szCs w:val="14"/>
              </w:rPr>
            </w:pPr>
            <w:r w:rsidRPr="00A168A8">
              <w:rPr>
                <w:color w:val="000000"/>
                <w:sz w:val="14"/>
                <w:szCs w:val="14"/>
              </w:rPr>
              <w:t>477,86</w:t>
            </w:r>
          </w:p>
        </w:tc>
        <w:tc>
          <w:tcPr>
            <w:tcW w:w="840" w:type="pct"/>
            <w:tcBorders>
              <w:top w:val="nil"/>
              <w:left w:val="nil"/>
              <w:bottom w:val="single" w:sz="4" w:space="0" w:color="auto"/>
              <w:right w:val="single" w:sz="4" w:space="0" w:color="auto"/>
            </w:tcBorders>
            <w:shd w:val="clear" w:color="auto" w:fill="auto"/>
            <w:noWrap/>
            <w:vAlign w:val="bottom"/>
            <w:hideMark/>
          </w:tcPr>
          <w:p w14:paraId="52E9B44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4893F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8D5EF43"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ВН-10</w:t>
            </w:r>
          </w:p>
        </w:tc>
      </w:tr>
      <w:tr w:rsidR="00A168A8" w:rsidRPr="00A168A8" w14:paraId="389645C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5612E2B" w14:textId="77777777" w:rsidR="00A168A8" w:rsidRPr="00A168A8" w:rsidRDefault="00A168A8" w:rsidP="00A168A8">
            <w:pPr>
              <w:jc w:val="right"/>
              <w:rPr>
                <w:color w:val="000000"/>
                <w:sz w:val="14"/>
                <w:szCs w:val="14"/>
              </w:rPr>
            </w:pPr>
            <w:r w:rsidRPr="00A168A8">
              <w:rPr>
                <w:color w:val="000000"/>
                <w:sz w:val="14"/>
                <w:szCs w:val="14"/>
              </w:rPr>
              <w:t>15</w:t>
            </w:r>
          </w:p>
        </w:tc>
        <w:tc>
          <w:tcPr>
            <w:tcW w:w="1403" w:type="pct"/>
            <w:tcBorders>
              <w:top w:val="nil"/>
              <w:left w:val="nil"/>
              <w:bottom w:val="single" w:sz="4" w:space="0" w:color="auto"/>
              <w:right w:val="single" w:sz="4" w:space="0" w:color="auto"/>
            </w:tcBorders>
            <w:shd w:val="clear" w:color="auto" w:fill="auto"/>
            <w:vAlign w:val="bottom"/>
            <w:hideMark/>
          </w:tcPr>
          <w:p w14:paraId="7C34ED60"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15838034"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0D9F5F9"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74BE3C4D"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411C5713"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77454C8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DF7328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FF3EF3" w14:textId="77777777" w:rsidR="00A168A8" w:rsidRPr="00A168A8" w:rsidRDefault="00A168A8" w:rsidP="00A168A8">
            <w:pPr>
              <w:jc w:val="right"/>
              <w:rPr>
                <w:color w:val="000000"/>
                <w:sz w:val="14"/>
                <w:szCs w:val="14"/>
              </w:rPr>
            </w:pPr>
            <w:r w:rsidRPr="00A168A8">
              <w:rPr>
                <w:color w:val="000000"/>
                <w:sz w:val="14"/>
                <w:szCs w:val="14"/>
              </w:rPr>
              <w:t>16</w:t>
            </w:r>
          </w:p>
        </w:tc>
        <w:tc>
          <w:tcPr>
            <w:tcW w:w="1403" w:type="pct"/>
            <w:tcBorders>
              <w:top w:val="nil"/>
              <w:left w:val="nil"/>
              <w:bottom w:val="single" w:sz="4" w:space="0" w:color="auto"/>
              <w:right w:val="single" w:sz="4" w:space="0" w:color="auto"/>
            </w:tcBorders>
            <w:shd w:val="clear" w:color="auto" w:fill="auto"/>
            <w:vAlign w:val="bottom"/>
            <w:hideMark/>
          </w:tcPr>
          <w:p w14:paraId="161EECD0"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3B6F96D8"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42FAA78C"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24FA7FDA" w14:textId="77777777" w:rsidR="00A168A8" w:rsidRPr="00A168A8" w:rsidRDefault="00A168A8" w:rsidP="00A168A8">
            <w:pPr>
              <w:jc w:val="right"/>
              <w:rPr>
                <w:color w:val="000000"/>
                <w:sz w:val="14"/>
                <w:szCs w:val="14"/>
              </w:rPr>
            </w:pPr>
            <w:r w:rsidRPr="00A168A8">
              <w:rPr>
                <w:color w:val="000000"/>
                <w:sz w:val="14"/>
                <w:szCs w:val="14"/>
              </w:rPr>
              <w:t>0,049998</w:t>
            </w:r>
          </w:p>
        </w:tc>
        <w:tc>
          <w:tcPr>
            <w:tcW w:w="807" w:type="pct"/>
            <w:tcBorders>
              <w:top w:val="nil"/>
              <w:left w:val="nil"/>
              <w:bottom w:val="single" w:sz="4" w:space="0" w:color="auto"/>
              <w:right w:val="single" w:sz="4" w:space="0" w:color="auto"/>
            </w:tcBorders>
            <w:shd w:val="clear" w:color="auto" w:fill="auto"/>
            <w:noWrap/>
            <w:vAlign w:val="bottom"/>
            <w:hideMark/>
          </w:tcPr>
          <w:p w14:paraId="39078771"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70E3CB3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E939E0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F5943B9" w14:textId="77777777" w:rsidR="00A168A8" w:rsidRPr="00A168A8" w:rsidRDefault="00A168A8" w:rsidP="00A168A8">
            <w:pPr>
              <w:jc w:val="right"/>
              <w:rPr>
                <w:color w:val="000000"/>
                <w:sz w:val="14"/>
                <w:szCs w:val="14"/>
              </w:rPr>
            </w:pPr>
            <w:r w:rsidRPr="00A168A8">
              <w:rPr>
                <w:color w:val="000000"/>
                <w:sz w:val="14"/>
                <w:szCs w:val="14"/>
              </w:rPr>
              <w:t>17</w:t>
            </w:r>
          </w:p>
        </w:tc>
        <w:tc>
          <w:tcPr>
            <w:tcW w:w="1403" w:type="pct"/>
            <w:tcBorders>
              <w:top w:val="nil"/>
              <w:left w:val="nil"/>
              <w:bottom w:val="single" w:sz="4" w:space="0" w:color="auto"/>
              <w:right w:val="single" w:sz="4" w:space="0" w:color="auto"/>
            </w:tcBorders>
            <w:shd w:val="clear" w:color="auto" w:fill="auto"/>
            <w:vAlign w:val="bottom"/>
            <w:hideMark/>
          </w:tcPr>
          <w:p w14:paraId="5E87E759" w14:textId="77777777" w:rsidR="00A168A8" w:rsidRPr="00A168A8" w:rsidRDefault="00A168A8" w:rsidP="00A168A8">
            <w:pPr>
              <w:rPr>
                <w:color w:val="000000"/>
                <w:sz w:val="14"/>
                <w:szCs w:val="14"/>
              </w:rPr>
            </w:pPr>
            <w:r w:rsidRPr="00A168A8">
              <w:rPr>
                <w:color w:val="000000"/>
                <w:sz w:val="14"/>
                <w:szCs w:val="14"/>
              </w:rPr>
              <w:t xml:space="preserve">Испытание выключателя нагрузки напряжением 6-10 </w:t>
            </w:r>
            <w:proofErr w:type="spellStart"/>
            <w:r w:rsidRPr="00A168A8">
              <w:rPr>
                <w:color w:val="000000"/>
                <w:sz w:val="14"/>
                <w:szCs w:val="14"/>
              </w:rPr>
              <w:t>кВ</w:t>
            </w:r>
            <w:proofErr w:type="spellEnd"/>
            <w:r w:rsidRPr="00A168A8">
              <w:rPr>
                <w:color w:val="000000"/>
                <w:sz w:val="14"/>
                <w:szCs w:val="14"/>
              </w:rPr>
              <w:t xml:space="preserve"> распределительных устройств межремонтное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1EC324B0"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3F63483B" w14:textId="77777777" w:rsidR="00A168A8" w:rsidRPr="00A168A8" w:rsidRDefault="00A168A8" w:rsidP="00A168A8">
            <w:pPr>
              <w:jc w:val="right"/>
              <w:rPr>
                <w:color w:val="000000"/>
                <w:sz w:val="14"/>
                <w:szCs w:val="14"/>
              </w:rPr>
            </w:pPr>
            <w:r w:rsidRPr="00A168A8">
              <w:rPr>
                <w:color w:val="000000"/>
                <w:sz w:val="14"/>
                <w:szCs w:val="14"/>
              </w:rPr>
              <w:t>0,75</w:t>
            </w:r>
          </w:p>
        </w:tc>
        <w:tc>
          <w:tcPr>
            <w:tcW w:w="575" w:type="pct"/>
            <w:tcBorders>
              <w:top w:val="nil"/>
              <w:left w:val="nil"/>
              <w:bottom w:val="single" w:sz="4" w:space="0" w:color="auto"/>
              <w:right w:val="single" w:sz="4" w:space="0" w:color="auto"/>
            </w:tcBorders>
            <w:shd w:val="clear" w:color="auto" w:fill="auto"/>
            <w:noWrap/>
            <w:vAlign w:val="bottom"/>
            <w:hideMark/>
          </w:tcPr>
          <w:p w14:paraId="5ED6E689" w14:textId="77777777" w:rsidR="00A168A8" w:rsidRPr="00A168A8" w:rsidRDefault="00A168A8" w:rsidP="00A168A8">
            <w:pPr>
              <w:jc w:val="right"/>
              <w:rPr>
                <w:color w:val="000000"/>
                <w:sz w:val="14"/>
                <w:szCs w:val="14"/>
              </w:rPr>
            </w:pPr>
            <w:r w:rsidRPr="00A168A8">
              <w:rPr>
                <w:color w:val="000000"/>
                <w:sz w:val="14"/>
                <w:szCs w:val="14"/>
              </w:rPr>
              <w:t>0,124995</w:t>
            </w:r>
          </w:p>
        </w:tc>
        <w:tc>
          <w:tcPr>
            <w:tcW w:w="807" w:type="pct"/>
            <w:tcBorders>
              <w:top w:val="nil"/>
              <w:left w:val="nil"/>
              <w:bottom w:val="single" w:sz="4" w:space="0" w:color="auto"/>
              <w:right w:val="single" w:sz="4" w:space="0" w:color="auto"/>
            </w:tcBorders>
            <w:shd w:val="clear" w:color="auto" w:fill="auto"/>
            <w:noWrap/>
            <w:vAlign w:val="bottom"/>
            <w:hideMark/>
          </w:tcPr>
          <w:p w14:paraId="7556ED35" w14:textId="77777777" w:rsidR="00A168A8" w:rsidRPr="00A168A8" w:rsidRDefault="00A168A8" w:rsidP="00A168A8">
            <w:pPr>
              <w:jc w:val="right"/>
              <w:rPr>
                <w:color w:val="000000"/>
                <w:sz w:val="14"/>
                <w:szCs w:val="14"/>
              </w:rPr>
            </w:pPr>
            <w:r w:rsidRPr="00A168A8">
              <w:rPr>
                <w:color w:val="000000"/>
                <w:sz w:val="14"/>
                <w:szCs w:val="14"/>
              </w:rPr>
              <w:t>28,90</w:t>
            </w:r>
          </w:p>
        </w:tc>
        <w:tc>
          <w:tcPr>
            <w:tcW w:w="840" w:type="pct"/>
            <w:tcBorders>
              <w:top w:val="nil"/>
              <w:left w:val="nil"/>
              <w:bottom w:val="single" w:sz="4" w:space="0" w:color="auto"/>
              <w:right w:val="single" w:sz="4" w:space="0" w:color="auto"/>
            </w:tcBorders>
            <w:shd w:val="clear" w:color="auto" w:fill="auto"/>
            <w:noWrap/>
            <w:vAlign w:val="bottom"/>
            <w:hideMark/>
          </w:tcPr>
          <w:p w14:paraId="22D7097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0A7990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02182E6"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ВВС К-10-20/630</w:t>
            </w:r>
          </w:p>
        </w:tc>
      </w:tr>
      <w:tr w:rsidR="00A168A8" w:rsidRPr="00A168A8" w14:paraId="533EB31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8A69BE7" w14:textId="77777777" w:rsidR="00A168A8" w:rsidRPr="00A168A8" w:rsidRDefault="00A168A8" w:rsidP="00A168A8">
            <w:pPr>
              <w:jc w:val="right"/>
              <w:rPr>
                <w:color w:val="000000"/>
                <w:sz w:val="14"/>
                <w:szCs w:val="14"/>
              </w:rPr>
            </w:pPr>
            <w:r w:rsidRPr="00A168A8">
              <w:rPr>
                <w:color w:val="000000"/>
                <w:sz w:val="14"/>
                <w:szCs w:val="14"/>
              </w:rPr>
              <w:t>18</w:t>
            </w:r>
          </w:p>
        </w:tc>
        <w:tc>
          <w:tcPr>
            <w:tcW w:w="1403" w:type="pct"/>
            <w:tcBorders>
              <w:top w:val="nil"/>
              <w:left w:val="nil"/>
              <w:bottom w:val="single" w:sz="4" w:space="0" w:color="auto"/>
              <w:right w:val="single" w:sz="4" w:space="0" w:color="auto"/>
            </w:tcBorders>
            <w:shd w:val="clear" w:color="auto" w:fill="auto"/>
            <w:vAlign w:val="bottom"/>
            <w:hideMark/>
          </w:tcPr>
          <w:p w14:paraId="3AB7B826" w14:textId="77777777" w:rsidR="00A168A8" w:rsidRPr="00A168A8" w:rsidRDefault="00A168A8" w:rsidP="00A168A8">
            <w:pPr>
              <w:rPr>
                <w:color w:val="000000"/>
                <w:sz w:val="14"/>
                <w:szCs w:val="14"/>
              </w:rPr>
            </w:pPr>
            <w:r w:rsidRPr="00A168A8">
              <w:rPr>
                <w:color w:val="000000"/>
                <w:sz w:val="14"/>
                <w:szCs w:val="14"/>
              </w:rPr>
              <w:t xml:space="preserve">Внешний осмотр: Вакуумные выключатели 6- 10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35204B5E"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32F82C84"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75D095D9"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5E119420"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636C77D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7CFFEB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768A151" w14:textId="77777777" w:rsidR="00A168A8" w:rsidRPr="00A168A8" w:rsidRDefault="00A168A8" w:rsidP="00A168A8">
            <w:pPr>
              <w:jc w:val="right"/>
              <w:rPr>
                <w:color w:val="000000"/>
                <w:sz w:val="14"/>
                <w:szCs w:val="14"/>
              </w:rPr>
            </w:pPr>
            <w:r w:rsidRPr="00A168A8">
              <w:rPr>
                <w:color w:val="000000"/>
                <w:sz w:val="14"/>
                <w:szCs w:val="14"/>
              </w:rPr>
              <w:t>19</w:t>
            </w:r>
          </w:p>
        </w:tc>
        <w:tc>
          <w:tcPr>
            <w:tcW w:w="1403" w:type="pct"/>
            <w:tcBorders>
              <w:top w:val="nil"/>
              <w:left w:val="nil"/>
              <w:bottom w:val="single" w:sz="4" w:space="0" w:color="auto"/>
              <w:right w:val="single" w:sz="4" w:space="0" w:color="auto"/>
            </w:tcBorders>
            <w:shd w:val="clear" w:color="auto" w:fill="auto"/>
            <w:vAlign w:val="bottom"/>
            <w:hideMark/>
          </w:tcPr>
          <w:p w14:paraId="740169DA" w14:textId="77777777" w:rsidR="00A168A8" w:rsidRPr="00A168A8" w:rsidRDefault="00A168A8" w:rsidP="00A168A8">
            <w:pPr>
              <w:rPr>
                <w:color w:val="000000"/>
                <w:sz w:val="14"/>
                <w:szCs w:val="14"/>
              </w:rPr>
            </w:pPr>
            <w:r w:rsidRPr="00A168A8">
              <w:rPr>
                <w:color w:val="000000"/>
                <w:sz w:val="14"/>
                <w:szCs w:val="14"/>
              </w:rPr>
              <w:t xml:space="preserve">Протирка изоляции: Вакуумные выключатели 6 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7546D0B2"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38C12A49"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65800277"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7AEB8829"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38D3938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0EE06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16B3CF8" w14:textId="77777777" w:rsidR="00A168A8" w:rsidRPr="00A168A8" w:rsidRDefault="00A168A8" w:rsidP="00A168A8">
            <w:pPr>
              <w:jc w:val="center"/>
              <w:rPr>
                <w:color w:val="000000"/>
                <w:sz w:val="14"/>
                <w:szCs w:val="14"/>
              </w:rPr>
            </w:pPr>
            <w:r w:rsidRPr="00A168A8">
              <w:rPr>
                <w:color w:val="000000"/>
                <w:sz w:val="14"/>
                <w:szCs w:val="14"/>
              </w:rPr>
              <w:t xml:space="preserve">Технические обслуживание РУ-0,4 </w:t>
            </w:r>
            <w:proofErr w:type="spellStart"/>
            <w:r w:rsidRPr="00A168A8">
              <w:rPr>
                <w:color w:val="000000"/>
                <w:sz w:val="14"/>
                <w:szCs w:val="14"/>
              </w:rPr>
              <w:t>кВ</w:t>
            </w:r>
            <w:proofErr w:type="spellEnd"/>
          </w:p>
        </w:tc>
      </w:tr>
      <w:tr w:rsidR="00A168A8" w:rsidRPr="00A168A8" w14:paraId="6D6A318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C4391E" w14:textId="77777777" w:rsidR="00A168A8" w:rsidRPr="00A168A8" w:rsidRDefault="00A168A8" w:rsidP="00A168A8">
            <w:pPr>
              <w:jc w:val="right"/>
              <w:rPr>
                <w:color w:val="000000"/>
                <w:sz w:val="14"/>
                <w:szCs w:val="14"/>
              </w:rPr>
            </w:pPr>
            <w:r w:rsidRPr="00A168A8">
              <w:rPr>
                <w:color w:val="000000"/>
                <w:sz w:val="14"/>
                <w:szCs w:val="14"/>
              </w:rPr>
              <w:t>20</w:t>
            </w:r>
          </w:p>
        </w:tc>
        <w:tc>
          <w:tcPr>
            <w:tcW w:w="1403" w:type="pct"/>
            <w:tcBorders>
              <w:top w:val="nil"/>
              <w:left w:val="nil"/>
              <w:bottom w:val="single" w:sz="4" w:space="0" w:color="auto"/>
              <w:right w:val="single" w:sz="4" w:space="0" w:color="auto"/>
            </w:tcBorders>
            <w:shd w:val="clear" w:color="auto" w:fill="auto"/>
            <w:vAlign w:val="bottom"/>
            <w:hideMark/>
          </w:tcPr>
          <w:p w14:paraId="6DD02257"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64C259C4" w14:textId="77777777" w:rsidR="00A168A8" w:rsidRPr="00A168A8" w:rsidRDefault="00A168A8" w:rsidP="00A168A8">
            <w:pPr>
              <w:jc w:val="right"/>
              <w:rPr>
                <w:color w:val="000000"/>
                <w:sz w:val="14"/>
                <w:szCs w:val="14"/>
              </w:rPr>
            </w:pPr>
            <w:r w:rsidRPr="00A168A8">
              <w:rPr>
                <w:color w:val="000000"/>
                <w:sz w:val="14"/>
                <w:szCs w:val="14"/>
              </w:rPr>
              <w:t>0,49998</w:t>
            </w:r>
          </w:p>
        </w:tc>
        <w:tc>
          <w:tcPr>
            <w:tcW w:w="562" w:type="pct"/>
            <w:tcBorders>
              <w:top w:val="nil"/>
              <w:left w:val="nil"/>
              <w:bottom w:val="single" w:sz="4" w:space="0" w:color="auto"/>
              <w:right w:val="single" w:sz="4" w:space="0" w:color="auto"/>
            </w:tcBorders>
            <w:shd w:val="clear" w:color="auto" w:fill="auto"/>
            <w:noWrap/>
            <w:vAlign w:val="bottom"/>
            <w:hideMark/>
          </w:tcPr>
          <w:p w14:paraId="0EFA9F47" w14:textId="77777777" w:rsidR="00A168A8" w:rsidRPr="00A168A8" w:rsidRDefault="00A168A8" w:rsidP="00A168A8">
            <w:pPr>
              <w:jc w:val="right"/>
              <w:rPr>
                <w:color w:val="000000"/>
                <w:sz w:val="14"/>
                <w:szCs w:val="14"/>
              </w:rPr>
            </w:pPr>
            <w:r w:rsidRPr="00A168A8">
              <w:rPr>
                <w:color w:val="000000"/>
                <w:sz w:val="14"/>
                <w:szCs w:val="14"/>
              </w:rPr>
              <w:t>0,35</w:t>
            </w:r>
          </w:p>
        </w:tc>
        <w:tc>
          <w:tcPr>
            <w:tcW w:w="575" w:type="pct"/>
            <w:tcBorders>
              <w:top w:val="nil"/>
              <w:left w:val="nil"/>
              <w:bottom w:val="single" w:sz="4" w:space="0" w:color="auto"/>
              <w:right w:val="single" w:sz="4" w:space="0" w:color="auto"/>
            </w:tcBorders>
            <w:shd w:val="clear" w:color="auto" w:fill="auto"/>
            <w:noWrap/>
            <w:vAlign w:val="bottom"/>
            <w:hideMark/>
          </w:tcPr>
          <w:p w14:paraId="3FBD2FEC" w14:textId="77777777" w:rsidR="00A168A8" w:rsidRPr="00A168A8" w:rsidRDefault="00A168A8" w:rsidP="00A168A8">
            <w:pPr>
              <w:jc w:val="right"/>
              <w:rPr>
                <w:color w:val="000000"/>
                <w:sz w:val="14"/>
                <w:szCs w:val="14"/>
              </w:rPr>
            </w:pPr>
            <w:r w:rsidRPr="00A168A8">
              <w:rPr>
                <w:color w:val="000000"/>
                <w:sz w:val="14"/>
                <w:szCs w:val="14"/>
              </w:rPr>
              <w:t>0,174993</w:t>
            </w:r>
          </w:p>
        </w:tc>
        <w:tc>
          <w:tcPr>
            <w:tcW w:w="807" w:type="pct"/>
            <w:tcBorders>
              <w:top w:val="nil"/>
              <w:left w:val="nil"/>
              <w:bottom w:val="single" w:sz="4" w:space="0" w:color="auto"/>
              <w:right w:val="single" w:sz="4" w:space="0" w:color="auto"/>
            </w:tcBorders>
            <w:shd w:val="clear" w:color="auto" w:fill="auto"/>
            <w:noWrap/>
            <w:vAlign w:val="bottom"/>
            <w:hideMark/>
          </w:tcPr>
          <w:p w14:paraId="57E4555D"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6DABA873" w14:textId="77777777" w:rsidR="00A168A8" w:rsidRPr="00A168A8" w:rsidRDefault="00A168A8" w:rsidP="00A168A8">
            <w:pPr>
              <w:rPr>
                <w:color w:val="000000"/>
                <w:sz w:val="14"/>
                <w:szCs w:val="14"/>
              </w:rPr>
            </w:pPr>
            <w:r w:rsidRPr="00A168A8">
              <w:rPr>
                <w:color w:val="000000"/>
                <w:sz w:val="14"/>
                <w:szCs w:val="14"/>
              </w:rPr>
              <w:t>Текущий ремонт</w:t>
            </w:r>
          </w:p>
        </w:tc>
      </w:tr>
      <w:tr w:rsidR="00A168A8" w:rsidRPr="00A168A8" w14:paraId="5A125AC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DFBA5B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КЛ 6 кабель 2 АСБЗх120 (120 м), кабель АПвП2-3*35/16-10 (40 м) ООО "Птицефабрика Инская"</w:t>
            </w:r>
          </w:p>
        </w:tc>
      </w:tr>
      <w:tr w:rsidR="00A168A8" w:rsidRPr="00A168A8" w14:paraId="76AC786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D31DF63" w14:textId="77777777" w:rsidR="00A168A8" w:rsidRPr="00A168A8" w:rsidRDefault="00A168A8" w:rsidP="00A168A8">
            <w:pPr>
              <w:jc w:val="right"/>
              <w:rPr>
                <w:color w:val="000000"/>
                <w:sz w:val="14"/>
                <w:szCs w:val="14"/>
              </w:rPr>
            </w:pPr>
            <w:r w:rsidRPr="00A168A8">
              <w:rPr>
                <w:color w:val="000000"/>
                <w:sz w:val="14"/>
                <w:szCs w:val="14"/>
              </w:rPr>
              <w:t>21</w:t>
            </w:r>
          </w:p>
        </w:tc>
        <w:tc>
          <w:tcPr>
            <w:tcW w:w="1403" w:type="pct"/>
            <w:tcBorders>
              <w:top w:val="nil"/>
              <w:left w:val="nil"/>
              <w:bottom w:val="single" w:sz="4" w:space="0" w:color="auto"/>
              <w:right w:val="single" w:sz="4" w:space="0" w:color="auto"/>
            </w:tcBorders>
            <w:shd w:val="clear" w:color="auto" w:fill="auto"/>
            <w:vAlign w:val="bottom"/>
            <w:hideMark/>
          </w:tcPr>
          <w:p w14:paraId="4D5390F0"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км трассы)</w:t>
            </w:r>
          </w:p>
        </w:tc>
        <w:tc>
          <w:tcPr>
            <w:tcW w:w="613" w:type="pct"/>
            <w:tcBorders>
              <w:top w:val="nil"/>
              <w:left w:val="nil"/>
              <w:bottom w:val="single" w:sz="4" w:space="0" w:color="auto"/>
              <w:right w:val="single" w:sz="4" w:space="0" w:color="auto"/>
            </w:tcBorders>
            <w:shd w:val="clear" w:color="auto" w:fill="auto"/>
            <w:noWrap/>
            <w:vAlign w:val="bottom"/>
            <w:hideMark/>
          </w:tcPr>
          <w:p w14:paraId="19EC14F7" w14:textId="77777777" w:rsidR="00A168A8" w:rsidRPr="00A168A8" w:rsidRDefault="00A168A8" w:rsidP="00A168A8">
            <w:pPr>
              <w:jc w:val="right"/>
              <w:rPr>
                <w:color w:val="000000"/>
                <w:sz w:val="14"/>
                <w:szCs w:val="14"/>
              </w:rPr>
            </w:pPr>
            <w:r w:rsidRPr="00A168A8">
              <w:rPr>
                <w:color w:val="000000"/>
                <w:sz w:val="14"/>
                <w:szCs w:val="14"/>
              </w:rPr>
              <w:t>0,0233324</w:t>
            </w:r>
          </w:p>
        </w:tc>
        <w:tc>
          <w:tcPr>
            <w:tcW w:w="562" w:type="pct"/>
            <w:tcBorders>
              <w:top w:val="nil"/>
              <w:left w:val="nil"/>
              <w:bottom w:val="single" w:sz="4" w:space="0" w:color="auto"/>
              <w:right w:val="single" w:sz="4" w:space="0" w:color="auto"/>
            </w:tcBorders>
            <w:shd w:val="clear" w:color="auto" w:fill="auto"/>
            <w:noWrap/>
            <w:vAlign w:val="bottom"/>
            <w:hideMark/>
          </w:tcPr>
          <w:p w14:paraId="10ED100A" w14:textId="77777777" w:rsidR="00A168A8" w:rsidRPr="00A168A8" w:rsidRDefault="00A168A8" w:rsidP="00A168A8">
            <w:pPr>
              <w:jc w:val="right"/>
              <w:rPr>
                <w:color w:val="000000"/>
                <w:sz w:val="14"/>
                <w:szCs w:val="14"/>
              </w:rPr>
            </w:pPr>
            <w:r w:rsidRPr="00A168A8">
              <w:rPr>
                <w:color w:val="000000"/>
                <w:sz w:val="14"/>
                <w:szCs w:val="14"/>
              </w:rPr>
              <w:t>0,9</w:t>
            </w:r>
          </w:p>
        </w:tc>
        <w:tc>
          <w:tcPr>
            <w:tcW w:w="575" w:type="pct"/>
            <w:tcBorders>
              <w:top w:val="nil"/>
              <w:left w:val="nil"/>
              <w:bottom w:val="single" w:sz="4" w:space="0" w:color="auto"/>
              <w:right w:val="single" w:sz="4" w:space="0" w:color="auto"/>
            </w:tcBorders>
            <w:shd w:val="clear" w:color="auto" w:fill="auto"/>
            <w:noWrap/>
            <w:vAlign w:val="bottom"/>
            <w:hideMark/>
          </w:tcPr>
          <w:p w14:paraId="718D0DF8" w14:textId="77777777" w:rsidR="00A168A8" w:rsidRPr="00A168A8" w:rsidRDefault="00A168A8" w:rsidP="00A168A8">
            <w:pPr>
              <w:jc w:val="right"/>
              <w:rPr>
                <w:color w:val="000000"/>
                <w:sz w:val="14"/>
                <w:szCs w:val="14"/>
              </w:rPr>
            </w:pPr>
            <w:r w:rsidRPr="00A168A8">
              <w:rPr>
                <w:color w:val="000000"/>
                <w:sz w:val="14"/>
                <w:szCs w:val="14"/>
              </w:rPr>
              <w:t>0,02099916</w:t>
            </w:r>
          </w:p>
        </w:tc>
        <w:tc>
          <w:tcPr>
            <w:tcW w:w="807" w:type="pct"/>
            <w:tcBorders>
              <w:top w:val="nil"/>
              <w:left w:val="nil"/>
              <w:bottom w:val="single" w:sz="4" w:space="0" w:color="auto"/>
              <w:right w:val="single" w:sz="4" w:space="0" w:color="auto"/>
            </w:tcBorders>
            <w:shd w:val="clear" w:color="auto" w:fill="auto"/>
            <w:noWrap/>
            <w:vAlign w:val="bottom"/>
            <w:hideMark/>
          </w:tcPr>
          <w:p w14:paraId="4B5DE817" w14:textId="77777777" w:rsidR="00A168A8" w:rsidRPr="00A168A8" w:rsidRDefault="00A168A8" w:rsidP="00A168A8">
            <w:pPr>
              <w:jc w:val="right"/>
              <w:rPr>
                <w:color w:val="000000"/>
                <w:sz w:val="14"/>
                <w:szCs w:val="14"/>
              </w:rPr>
            </w:pPr>
            <w:r w:rsidRPr="00A168A8">
              <w:rPr>
                <w:color w:val="000000"/>
                <w:sz w:val="14"/>
                <w:szCs w:val="14"/>
              </w:rPr>
              <w:t>4,86</w:t>
            </w:r>
          </w:p>
        </w:tc>
        <w:tc>
          <w:tcPr>
            <w:tcW w:w="840" w:type="pct"/>
            <w:tcBorders>
              <w:top w:val="nil"/>
              <w:left w:val="nil"/>
              <w:bottom w:val="single" w:sz="4" w:space="0" w:color="auto"/>
              <w:right w:val="single" w:sz="4" w:space="0" w:color="auto"/>
            </w:tcBorders>
            <w:shd w:val="clear" w:color="auto" w:fill="auto"/>
            <w:noWrap/>
            <w:vAlign w:val="bottom"/>
            <w:hideMark/>
          </w:tcPr>
          <w:p w14:paraId="6C9DA41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FECCFE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194831A" w14:textId="77777777" w:rsidR="00A168A8" w:rsidRPr="00A168A8" w:rsidRDefault="00A168A8" w:rsidP="00A168A8">
            <w:pPr>
              <w:jc w:val="right"/>
              <w:rPr>
                <w:color w:val="000000"/>
                <w:sz w:val="14"/>
                <w:szCs w:val="14"/>
              </w:rPr>
            </w:pPr>
            <w:r w:rsidRPr="00A168A8">
              <w:rPr>
                <w:color w:val="000000"/>
                <w:sz w:val="14"/>
                <w:szCs w:val="14"/>
              </w:rPr>
              <w:t>22</w:t>
            </w:r>
          </w:p>
        </w:tc>
        <w:tc>
          <w:tcPr>
            <w:tcW w:w="1403" w:type="pct"/>
            <w:tcBorders>
              <w:top w:val="nil"/>
              <w:left w:val="nil"/>
              <w:bottom w:val="single" w:sz="4" w:space="0" w:color="auto"/>
              <w:right w:val="single" w:sz="4" w:space="0" w:color="auto"/>
            </w:tcBorders>
            <w:shd w:val="clear" w:color="auto" w:fill="auto"/>
            <w:vAlign w:val="bottom"/>
            <w:hideMark/>
          </w:tcPr>
          <w:p w14:paraId="49765B61" w14:textId="77777777" w:rsidR="00A168A8" w:rsidRPr="00A168A8" w:rsidRDefault="00A168A8" w:rsidP="00A168A8">
            <w:pPr>
              <w:rPr>
                <w:color w:val="000000"/>
                <w:sz w:val="14"/>
                <w:szCs w:val="14"/>
              </w:rPr>
            </w:pPr>
            <w:r w:rsidRPr="00A168A8">
              <w:rPr>
                <w:color w:val="000000"/>
                <w:sz w:val="14"/>
                <w:szCs w:val="14"/>
              </w:rPr>
              <w:t xml:space="preserve">Осмотр концевой разделки кабеля силовых кабельных линий напряжением 6-20 </w:t>
            </w:r>
            <w:proofErr w:type="spellStart"/>
            <w:r w:rsidRPr="00A168A8">
              <w:rPr>
                <w:color w:val="000000"/>
                <w:sz w:val="14"/>
                <w:szCs w:val="14"/>
              </w:rPr>
              <w:t>кВ</w:t>
            </w:r>
            <w:proofErr w:type="spellEnd"/>
            <w:r w:rsidRPr="00A168A8">
              <w:rPr>
                <w:color w:val="000000"/>
                <w:sz w:val="14"/>
                <w:szCs w:val="14"/>
              </w:rPr>
              <w:t xml:space="preserve"> межремонтный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5C9C7765" w14:textId="77777777" w:rsidR="00A168A8" w:rsidRPr="00A168A8" w:rsidRDefault="00A168A8" w:rsidP="00A168A8">
            <w:pPr>
              <w:jc w:val="right"/>
              <w:rPr>
                <w:color w:val="000000"/>
                <w:sz w:val="14"/>
                <w:szCs w:val="14"/>
              </w:rPr>
            </w:pPr>
            <w:r w:rsidRPr="00A168A8">
              <w:rPr>
                <w:color w:val="000000"/>
                <w:sz w:val="14"/>
                <w:szCs w:val="14"/>
              </w:rPr>
              <w:t>0,33332</w:t>
            </w:r>
          </w:p>
        </w:tc>
        <w:tc>
          <w:tcPr>
            <w:tcW w:w="562" w:type="pct"/>
            <w:tcBorders>
              <w:top w:val="nil"/>
              <w:left w:val="nil"/>
              <w:bottom w:val="single" w:sz="4" w:space="0" w:color="auto"/>
              <w:right w:val="single" w:sz="4" w:space="0" w:color="auto"/>
            </w:tcBorders>
            <w:shd w:val="clear" w:color="auto" w:fill="auto"/>
            <w:noWrap/>
            <w:vAlign w:val="bottom"/>
            <w:hideMark/>
          </w:tcPr>
          <w:p w14:paraId="799D51C1" w14:textId="77777777" w:rsidR="00A168A8" w:rsidRPr="00A168A8" w:rsidRDefault="00A168A8" w:rsidP="00A168A8">
            <w:pPr>
              <w:jc w:val="right"/>
              <w:rPr>
                <w:color w:val="000000"/>
                <w:sz w:val="14"/>
                <w:szCs w:val="14"/>
              </w:rPr>
            </w:pPr>
            <w:r w:rsidRPr="00A168A8">
              <w:rPr>
                <w:color w:val="000000"/>
                <w:sz w:val="14"/>
                <w:szCs w:val="14"/>
              </w:rPr>
              <w:t>0,99</w:t>
            </w:r>
          </w:p>
        </w:tc>
        <w:tc>
          <w:tcPr>
            <w:tcW w:w="575" w:type="pct"/>
            <w:tcBorders>
              <w:top w:val="nil"/>
              <w:left w:val="nil"/>
              <w:bottom w:val="single" w:sz="4" w:space="0" w:color="auto"/>
              <w:right w:val="single" w:sz="4" w:space="0" w:color="auto"/>
            </w:tcBorders>
            <w:shd w:val="clear" w:color="auto" w:fill="auto"/>
            <w:noWrap/>
            <w:vAlign w:val="bottom"/>
            <w:hideMark/>
          </w:tcPr>
          <w:p w14:paraId="235640D1" w14:textId="77777777" w:rsidR="00A168A8" w:rsidRPr="00A168A8" w:rsidRDefault="00A168A8" w:rsidP="00A168A8">
            <w:pPr>
              <w:jc w:val="right"/>
              <w:rPr>
                <w:color w:val="000000"/>
                <w:sz w:val="14"/>
                <w:szCs w:val="14"/>
              </w:rPr>
            </w:pPr>
            <w:r w:rsidRPr="00A168A8">
              <w:rPr>
                <w:color w:val="000000"/>
                <w:sz w:val="14"/>
                <w:szCs w:val="14"/>
              </w:rPr>
              <w:t>0,3299868</w:t>
            </w:r>
          </w:p>
        </w:tc>
        <w:tc>
          <w:tcPr>
            <w:tcW w:w="807" w:type="pct"/>
            <w:tcBorders>
              <w:top w:val="nil"/>
              <w:left w:val="nil"/>
              <w:bottom w:val="single" w:sz="4" w:space="0" w:color="auto"/>
              <w:right w:val="single" w:sz="4" w:space="0" w:color="auto"/>
            </w:tcBorders>
            <w:shd w:val="clear" w:color="auto" w:fill="auto"/>
            <w:noWrap/>
            <w:vAlign w:val="bottom"/>
            <w:hideMark/>
          </w:tcPr>
          <w:p w14:paraId="3F015463" w14:textId="77777777" w:rsidR="00A168A8" w:rsidRPr="00A168A8" w:rsidRDefault="00A168A8" w:rsidP="00A168A8">
            <w:pPr>
              <w:jc w:val="right"/>
              <w:rPr>
                <w:color w:val="000000"/>
                <w:sz w:val="14"/>
                <w:szCs w:val="14"/>
              </w:rPr>
            </w:pPr>
            <w:r w:rsidRPr="00A168A8">
              <w:rPr>
                <w:color w:val="000000"/>
                <w:sz w:val="14"/>
                <w:szCs w:val="14"/>
              </w:rPr>
              <w:t>76,30</w:t>
            </w:r>
          </w:p>
        </w:tc>
        <w:tc>
          <w:tcPr>
            <w:tcW w:w="840" w:type="pct"/>
            <w:tcBorders>
              <w:top w:val="nil"/>
              <w:left w:val="nil"/>
              <w:bottom w:val="single" w:sz="4" w:space="0" w:color="auto"/>
              <w:right w:val="single" w:sz="4" w:space="0" w:color="auto"/>
            </w:tcBorders>
            <w:shd w:val="clear" w:color="auto" w:fill="auto"/>
            <w:noWrap/>
            <w:vAlign w:val="bottom"/>
            <w:hideMark/>
          </w:tcPr>
          <w:p w14:paraId="310F383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4F104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AEFB72B" w14:textId="77777777" w:rsidR="00A168A8" w:rsidRPr="00A168A8" w:rsidRDefault="00A168A8" w:rsidP="00A168A8">
            <w:pPr>
              <w:jc w:val="right"/>
              <w:rPr>
                <w:color w:val="000000"/>
                <w:sz w:val="14"/>
                <w:szCs w:val="14"/>
              </w:rPr>
            </w:pPr>
            <w:r w:rsidRPr="00A168A8">
              <w:rPr>
                <w:color w:val="000000"/>
                <w:sz w:val="14"/>
                <w:szCs w:val="14"/>
              </w:rPr>
              <w:t>23</w:t>
            </w:r>
          </w:p>
        </w:tc>
        <w:tc>
          <w:tcPr>
            <w:tcW w:w="1403" w:type="pct"/>
            <w:tcBorders>
              <w:top w:val="nil"/>
              <w:left w:val="nil"/>
              <w:bottom w:val="single" w:sz="4" w:space="0" w:color="auto"/>
              <w:right w:val="single" w:sz="4" w:space="0" w:color="auto"/>
            </w:tcBorders>
            <w:shd w:val="clear" w:color="auto" w:fill="auto"/>
            <w:vAlign w:val="bottom"/>
            <w:hideMark/>
          </w:tcPr>
          <w:p w14:paraId="4952AA96"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Определение целостности жил кабелей и фазировка кабельных линий 6, 10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03671EA7" w14:textId="77777777" w:rsidR="00A168A8" w:rsidRPr="00A168A8" w:rsidRDefault="00A168A8" w:rsidP="00A168A8">
            <w:pPr>
              <w:jc w:val="right"/>
              <w:rPr>
                <w:color w:val="000000"/>
                <w:sz w:val="14"/>
                <w:szCs w:val="14"/>
              </w:rPr>
            </w:pPr>
            <w:r w:rsidRPr="00A168A8">
              <w:rPr>
                <w:color w:val="000000"/>
                <w:sz w:val="14"/>
                <w:szCs w:val="14"/>
              </w:rPr>
              <w:t>0,33332</w:t>
            </w:r>
          </w:p>
        </w:tc>
        <w:tc>
          <w:tcPr>
            <w:tcW w:w="562" w:type="pct"/>
            <w:tcBorders>
              <w:top w:val="nil"/>
              <w:left w:val="nil"/>
              <w:bottom w:val="single" w:sz="4" w:space="0" w:color="auto"/>
              <w:right w:val="single" w:sz="4" w:space="0" w:color="auto"/>
            </w:tcBorders>
            <w:shd w:val="clear" w:color="auto" w:fill="auto"/>
            <w:noWrap/>
            <w:vAlign w:val="bottom"/>
            <w:hideMark/>
          </w:tcPr>
          <w:p w14:paraId="260F9E33"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4034C07A" w14:textId="77777777" w:rsidR="00A168A8" w:rsidRPr="00A168A8" w:rsidRDefault="00A168A8" w:rsidP="00A168A8">
            <w:pPr>
              <w:jc w:val="right"/>
              <w:rPr>
                <w:color w:val="000000"/>
                <w:sz w:val="14"/>
                <w:szCs w:val="14"/>
              </w:rPr>
            </w:pPr>
            <w:r w:rsidRPr="00A168A8">
              <w:rPr>
                <w:color w:val="000000"/>
                <w:sz w:val="14"/>
                <w:szCs w:val="14"/>
              </w:rPr>
              <w:t>0,366652</w:t>
            </w:r>
          </w:p>
        </w:tc>
        <w:tc>
          <w:tcPr>
            <w:tcW w:w="807" w:type="pct"/>
            <w:tcBorders>
              <w:top w:val="nil"/>
              <w:left w:val="nil"/>
              <w:bottom w:val="single" w:sz="4" w:space="0" w:color="auto"/>
              <w:right w:val="single" w:sz="4" w:space="0" w:color="auto"/>
            </w:tcBorders>
            <w:shd w:val="clear" w:color="auto" w:fill="auto"/>
            <w:noWrap/>
            <w:vAlign w:val="bottom"/>
            <w:hideMark/>
          </w:tcPr>
          <w:p w14:paraId="42C8D9C4" w14:textId="77777777" w:rsidR="00A168A8" w:rsidRPr="00A168A8" w:rsidRDefault="00A168A8" w:rsidP="00A168A8">
            <w:pPr>
              <w:jc w:val="right"/>
              <w:rPr>
                <w:color w:val="000000"/>
                <w:sz w:val="14"/>
                <w:szCs w:val="14"/>
              </w:rPr>
            </w:pPr>
            <w:r w:rsidRPr="00A168A8">
              <w:rPr>
                <w:color w:val="000000"/>
                <w:sz w:val="14"/>
                <w:szCs w:val="14"/>
              </w:rPr>
              <w:t>84,78</w:t>
            </w:r>
          </w:p>
        </w:tc>
        <w:tc>
          <w:tcPr>
            <w:tcW w:w="840" w:type="pct"/>
            <w:tcBorders>
              <w:top w:val="nil"/>
              <w:left w:val="nil"/>
              <w:bottom w:val="single" w:sz="4" w:space="0" w:color="auto"/>
              <w:right w:val="single" w:sz="4" w:space="0" w:color="auto"/>
            </w:tcBorders>
            <w:shd w:val="clear" w:color="auto" w:fill="auto"/>
            <w:noWrap/>
            <w:vAlign w:val="bottom"/>
            <w:hideMark/>
          </w:tcPr>
          <w:p w14:paraId="2E571F0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9537D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73197B0"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 6 </w:t>
            </w:r>
            <w:proofErr w:type="spellStart"/>
            <w:r w:rsidRPr="00A168A8">
              <w:rPr>
                <w:color w:val="000000"/>
                <w:sz w:val="14"/>
                <w:szCs w:val="14"/>
              </w:rPr>
              <w:t>кВ</w:t>
            </w:r>
            <w:proofErr w:type="spellEnd"/>
            <w:r w:rsidRPr="00A168A8">
              <w:rPr>
                <w:color w:val="000000"/>
                <w:sz w:val="14"/>
                <w:szCs w:val="14"/>
              </w:rPr>
              <w:t xml:space="preserve"> (провод АС-50) 60м</w:t>
            </w:r>
          </w:p>
        </w:tc>
      </w:tr>
      <w:tr w:rsidR="00A168A8" w:rsidRPr="00A168A8" w14:paraId="006783E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B8C2B84" w14:textId="77777777" w:rsidR="00A168A8" w:rsidRPr="00A168A8" w:rsidRDefault="00A168A8" w:rsidP="00A168A8">
            <w:pPr>
              <w:jc w:val="right"/>
              <w:rPr>
                <w:color w:val="000000"/>
                <w:sz w:val="14"/>
                <w:szCs w:val="14"/>
              </w:rPr>
            </w:pPr>
            <w:r w:rsidRPr="00A168A8">
              <w:rPr>
                <w:color w:val="000000"/>
                <w:sz w:val="14"/>
                <w:szCs w:val="14"/>
              </w:rPr>
              <w:t>24</w:t>
            </w:r>
          </w:p>
        </w:tc>
        <w:tc>
          <w:tcPr>
            <w:tcW w:w="1403" w:type="pct"/>
            <w:tcBorders>
              <w:top w:val="nil"/>
              <w:left w:val="nil"/>
              <w:bottom w:val="single" w:sz="4" w:space="0" w:color="auto"/>
              <w:right w:val="single" w:sz="4" w:space="0" w:color="auto"/>
            </w:tcBorders>
            <w:shd w:val="clear" w:color="auto" w:fill="auto"/>
            <w:vAlign w:val="bottom"/>
            <w:hideMark/>
          </w:tcPr>
          <w:p w14:paraId="3B6E3CD2"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Труднопроходимая местность или неблагоприятные погодные условия при количестве опор на 1км не более 10 (1 км)</w:t>
            </w:r>
          </w:p>
        </w:tc>
        <w:tc>
          <w:tcPr>
            <w:tcW w:w="613" w:type="pct"/>
            <w:tcBorders>
              <w:top w:val="nil"/>
              <w:left w:val="nil"/>
              <w:bottom w:val="single" w:sz="4" w:space="0" w:color="auto"/>
              <w:right w:val="single" w:sz="4" w:space="0" w:color="auto"/>
            </w:tcBorders>
            <w:shd w:val="clear" w:color="auto" w:fill="auto"/>
            <w:noWrap/>
            <w:vAlign w:val="bottom"/>
            <w:hideMark/>
          </w:tcPr>
          <w:p w14:paraId="0F202447" w14:textId="77777777" w:rsidR="00A168A8" w:rsidRPr="00A168A8" w:rsidRDefault="00A168A8" w:rsidP="00A168A8">
            <w:pPr>
              <w:jc w:val="right"/>
              <w:rPr>
                <w:color w:val="000000"/>
                <w:sz w:val="14"/>
                <w:szCs w:val="14"/>
              </w:rPr>
            </w:pPr>
            <w:r w:rsidRPr="00A168A8">
              <w:rPr>
                <w:color w:val="000000"/>
                <w:sz w:val="14"/>
                <w:szCs w:val="14"/>
              </w:rPr>
              <w:t>0,0049998</w:t>
            </w:r>
          </w:p>
        </w:tc>
        <w:tc>
          <w:tcPr>
            <w:tcW w:w="562" w:type="pct"/>
            <w:tcBorders>
              <w:top w:val="nil"/>
              <w:left w:val="nil"/>
              <w:bottom w:val="single" w:sz="4" w:space="0" w:color="auto"/>
              <w:right w:val="single" w:sz="4" w:space="0" w:color="auto"/>
            </w:tcBorders>
            <w:shd w:val="clear" w:color="auto" w:fill="auto"/>
            <w:noWrap/>
            <w:vAlign w:val="bottom"/>
            <w:hideMark/>
          </w:tcPr>
          <w:p w14:paraId="5F1C5F0E"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5E777CD1" w14:textId="77777777" w:rsidR="00A168A8" w:rsidRPr="00A168A8" w:rsidRDefault="00A168A8" w:rsidP="00A168A8">
            <w:pPr>
              <w:jc w:val="right"/>
              <w:rPr>
                <w:color w:val="000000"/>
                <w:sz w:val="14"/>
                <w:szCs w:val="14"/>
              </w:rPr>
            </w:pPr>
            <w:r w:rsidRPr="00A168A8">
              <w:rPr>
                <w:color w:val="000000"/>
                <w:sz w:val="14"/>
                <w:szCs w:val="14"/>
              </w:rPr>
              <w:t>0,0049998</w:t>
            </w:r>
          </w:p>
        </w:tc>
        <w:tc>
          <w:tcPr>
            <w:tcW w:w="807" w:type="pct"/>
            <w:tcBorders>
              <w:top w:val="nil"/>
              <w:left w:val="nil"/>
              <w:bottom w:val="single" w:sz="4" w:space="0" w:color="auto"/>
              <w:right w:val="single" w:sz="4" w:space="0" w:color="auto"/>
            </w:tcBorders>
            <w:shd w:val="clear" w:color="auto" w:fill="auto"/>
            <w:noWrap/>
            <w:vAlign w:val="bottom"/>
            <w:hideMark/>
          </w:tcPr>
          <w:p w14:paraId="28FC4AE0" w14:textId="77777777" w:rsidR="00A168A8" w:rsidRPr="00A168A8" w:rsidRDefault="00A168A8" w:rsidP="00A168A8">
            <w:pPr>
              <w:jc w:val="right"/>
              <w:rPr>
                <w:color w:val="000000"/>
                <w:sz w:val="14"/>
                <w:szCs w:val="14"/>
              </w:rPr>
            </w:pPr>
            <w:r w:rsidRPr="00A168A8">
              <w:rPr>
                <w:color w:val="000000"/>
                <w:sz w:val="14"/>
                <w:szCs w:val="14"/>
              </w:rPr>
              <w:t>1,16</w:t>
            </w:r>
          </w:p>
        </w:tc>
        <w:tc>
          <w:tcPr>
            <w:tcW w:w="840" w:type="pct"/>
            <w:tcBorders>
              <w:top w:val="nil"/>
              <w:left w:val="nil"/>
              <w:bottom w:val="single" w:sz="4" w:space="0" w:color="auto"/>
              <w:right w:val="single" w:sz="4" w:space="0" w:color="auto"/>
            </w:tcBorders>
            <w:shd w:val="clear" w:color="auto" w:fill="auto"/>
            <w:noWrap/>
            <w:vAlign w:val="bottom"/>
            <w:hideMark/>
          </w:tcPr>
          <w:p w14:paraId="71D12AE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3D0CD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E3B5623" w14:textId="77777777" w:rsidR="00A168A8" w:rsidRPr="00A168A8" w:rsidRDefault="00A168A8" w:rsidP="00A168A8">
            <w:pPr>
              <w:jc w:val="right"/>
              <w:rPr>
                <w:color w:val="000000"/>
                <w:sz w:val="14"/>
                <w:szCs w:val="14"/>
              </w:rPr>
            </w:pPr>
            <w:r w:rsidRPr="00A168A8">
              <w:rPr>
                <w:color w:val="000000"/>
                <w:sz w:val="14"/>
                <w:szCs w:val="14"/>
              </w:rPr>
              <w:t>25</w:t>
            </w:r>
          </w:p>
        </w:tc>
        <w:tc>
          <w:tcPr>
            <w:tcW w:w="1403" w:type="pct"/>
            <w:tcBorders>
              <w:top w:val="nil"/>
              <w:left w:val="nil"/>
              <w:bottom w:val="single" w:sz="4" w:space="0" w:color="auto"/>
              <w:right w:val="single" w:sz="4" w:space="0" w:color="auto"/>
            </w:tcBorders>
            <w:shd w:val="clear" w:color="auto" w:fill="auto"/>
            <w:vAlign w:val="bottom"/>
            <w:hideMark/>
          </w:tcPr>
          <w:p w14:paraId="656438CF"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50E438FC"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5E6B08F1" w14:textId="77777777" w:rsidR="00A168A8" w:rsidRPr="00A168A8" w:rsidRDefault="00A168A8" w:rsidP="00A168A8">
            <w:pPr>
              <w:jc w:val="right"/>
              <w:rPr>
                <w:color w:val="000000"/>
                <w:sz w:val="14"/>
                <w:szCs w:val="14"/>
              </w:rPr>
            </w:pPr>
            <w:r w:rsidRPr="00A168A8">
              <w:rPr>
                <w:color w:val="000000"/>
                <w:sz w:val="14"/>
                <w:szCs w:val="14"/>
              </w:rPr>
              <w:t>0,16</w:t>
            </w:r>
          </w:p>
        </w:tc>
        <w:tc>
          <w:tcPr>
            <w:tcW w:w="575" w:type="pct"/>
            <w:tcBorders>
              <w:top w:val="nil"/>
              <w:left w:val="nil"/>
              <w:bottom w:val="single" w:sz="4" w:space="0" w:color="auto"/>
              <w:right w:val="single" w:sz="4" w:space="0" w:color="auto"/>
            </w:tcBorders>
            <w:shd w:val="clear" w:color="auto" w:fill="auto"/>
            <w:noWrap/>
            <w:vAlign w:val="bottom"/>
            <w:hideMark/>
          </w:tcPr>
          <w:p w14:paraId="4B42E6E2" w14:textId="77777777" w:rsidR="00A168A8" w:rsidRPr="00A168A8" w:rsidRDefault="00A168A8" w:rsidP="00A168A8">
            <w:pPr>
              <w:jc w:val="right"/>
              <w:rPr>
                <w:color w:val="000000"/>
                <w:sz w:val="14"/>
                <w:szCs w:val="14"/>
              </w:rPr>
            </w:pPr>
            <w:r w:rsidRPr="00A168A8">
              <w:rPr>
                <w:color w:val="000000"/>
                <w:sz w:val="14"/>
                <w:szCs w:val="14"/>
              </w:rPr>
              <w:t>0,0133328</w:t>
            </w:r>
          </w:p>
        </w:tc>
        <w:tc>
          <w:tcPr>
            <w:tcW w:w="807" w:type="pct"/>
            <w:tcBorders>
              <w:top w:val="nil"/>
              <w:left w:val="nil"/>
              <w:bottom w:val="single" w:sz="4" w:space="0" w:color="auto"/>
              <w:right w:val="single" w:sz="4" w:space="0" w:color="auto"/>
            </w:tcBorders>
            <w:shd w:val="clear" w:color="auto" w:fill="auto"/>
            <w:noWrap/>
            <w:vAlign w:val="bottom"/>
            <w:hideMark/>
          </w:tcPr>
          <w:p w14:paraId="60A04411" w14:textId="77777777" w:rsidR="00A168A8" w:rsidRPr="00A168A8" w:rsidRDefault="00A168A8" w:rsidP="00A168A8">
            <w:pPr>
              <w:jc w:val="right"/>
              <w:rPr>
                <w:color w:val="000000"/>
                <w:sz w:val="14"/>
                <w:szCs w:val="14"/>
              </w:rPr>
            </w:pPr>
            <w:r w:rsidRPr="00A168A8">
              <w:rPr>
                <w:color w:val="000000"/>
                <w:sz w:val="14"/>
                <w:szCs w:val="14"/>
              </w:rPr>
              <w:t>3,08</w:t>
            </w:r>
          </w:p>
        </w:tc>
        <w:tc>
          <w:tcPr>
            <w:tcW w:w="840" w:type="pct"/>
            <w:tcBorders>
              <w:top w:val="nil"/>
              <w:left w:val="nil"/>
              <w:bottom w:val="single" w:sz="4" w:space="0" w:color="auto"/>
              <w:right w:val="single" w:sz="4" w:space="0" w:color="auto"/>
            </w:tcBorders>
            <w:shd w:val="clear" w:color="auto" w:fill="auto"/>
            <w:noWrap/>
            <w:vAlign w:val="bottom"/>
            <w:hideMark/>
          </w:tcPr>
          <w:p w14:paraId="7F60237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DDCC4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F220C3E" w14:textId="77777777" w:rsidR="00A168A8" w:rsidRPr="00A168A8" w:rsidRDefault="00A168A8" w:rsidP="00A168A8">
            <w:pPr>
              <w:jc w:val="right"/>
              <w:rPr>
                <w:color w:val="000000"/>
                <w:sz w:val="14"/>
                <w:szCs w:val="14"/>
              </w:rPr>
            </w:pPr>
            <w:r w:rsidRPr="00A168A8">
              <w:rPr>
                <w:color w:val="000000"/>
                <w:sz w:val="14"/>
                <w:szCs w:val="14"/>
              </w:rPr>
              <w:t>26</w:t>
            </w:r>
          </w:p>
        </w:tc>
        <w:tc>
          <w:tcPr>
            <w:tcW w:w="1403" w:type="pct"/>
            <w:tcBorders>
              <w:top w:val="nil"/>
              <w:left w:val="nil"/>
              <w:bottom w:val="single" w:sz="4" w:space="0" w:color="auto"/>
              <w:right w:val="single" w:sz="4" w:space="0" w:color="auto"/>
            </w:tcBorders>
            <w:shd w:val="clear" w:color="auto" w:fill="auto"/>
            <w:vAlign w:val="bottom"/>
            <w:hideMark/>
          </w:tcPr>
          <w:p w14:paraId="283C573B" w14:textId="77777777" w:rsidR="00A168A8" w:rsidRPr="00A168A8" w:rsidRDefault="00A168A8" w:rsidP="00A168A8">
            <w:pPr>
              <w:rPr>
                <w:color w:val="000000"/>
                <w:sz w:val="14"/>
                <w:szCs w:val="14"/>
              </w:rPr>
            </w:pPr>
            <w:r w:rsidRPr="00A168A8">
              <w:rPr>
                <w:color w:val="000000"/>
                <w:sz w:val="14"/>
                <w:szCs w:val="14"/>
              </w:rPr>
              <w:t>Измерение сопротивления заземления опор В Л (1 раз в год)</w:t>
            </w:r>
            <w:r w:rsidRPr="00A168A8">
              <w:rPr>
                <w:color w:val="000000"/>
                <w:sz w:val="14"/>
                <w:szCs w:val="14"/>
              </w:rPr>
              <w:br/>
              <w:t>(1 измерение)</w:t>
            </w:r>
          </w:p>
        </w:tc>
        <w:tc>
          <w:tcPr>
            <w:tcW w:w="613" w:type="pct"/>
            <w:tcBorders>
              <w:top w:val="nil"/>
              <w:left w:val="nil"/>
              <w:bottom w:val="single" w:sz="4" w:space="0" w:color="auto"/>
              <w:right w:val="single" w:sz="4" w:space="0" w:color="auto"/>
            </w:tcBorders>
            <w:shd w:val="clear" w:color="auto" w:fill="auto"/>
            <w:noWrap/>
            <w:vAlign w:val="bottom"/>
            <w:hideMark/>
          </w:tcPr>
          <w:p w14:paraId="2DEB2875"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317BE8EC" w14:textId="77777777" w:rsidR="00A168A8" w:rsidRPr="00A168A8" w:rsidRDefault="00A168A8" w:rsidP="00A168A8">
            <w:pPr>
              <w:jc w:val="right"/>
              <w:rPr>
                <w:color w:val="000000"/>
                <w:sz w:val="14"/>
                <w:szCs w:val="14"/>
              </w:rPr>
            </w:pPr>
            <w:r w:rsidRPr="00A168A8">
              <w:rPr>
                <w:color w:val="000000"/>
                <w:sz w:val="14"/>
                <w:szCs w:val="14"/>
              </w:rPr>
              <w:t>1,5</w:t>
            </w:r>
          </w:p>
        </w:tc>
        <w:tc>
          <w:tcPr>
            <w:tcW w:w="575" w:type="pct"/>
            <w:tcBorders>
              <w:top w:val="nil"/>
              <w:left w:val="nil"/>
              <w:bottom w:val="single" w:sz="4" w:space="0" w:color="auto"/>
              <w:right w:val="single" w:sz="4" w:space="0" w:color="auto"/>
            </w:tcBorders>
            <w:shd w:val="clear" w:color="auto" w:fill="auto"/>
            <w:noWrap/>
            <w:vAlign w:val="bottom"/>
            <w:hideMark/>
          </w:tcPr>
          <w:p w14:paraId="79A36618" w14:textId="77777777" w:rsidR="00A168A8" w:rsidRPr="00A168A8" w:rsidRDefault="00A168A8" w:rsidP="00A168A8">
            <w:pPr>
              <w:jc w:val="right"/>
              <w:rPr>
                <w:color w:val="000000"/>
                <w:sz w:val="14"/>
                <w:szCs w:val="14"/>
              </w:rPr>
            </w:pPr>
            <w:r w:rsidRPr="00A168A8">
              <w:rPr>
                <w:color w:val="000000"/>
                <w:sz w:val="14"/>
                <w:szCs w:val="14"/>
              </w:rPr>
              <w:t>0,124995</w:t>
            </w:r>
          </w:p>
        </w:tc>
        <w:tc>
          <w:tcPr>
            <w:tcW w:w="807" w:type="pct"/>
            <w:tcBorders>
              <w:top w:val="nil"/>
              <w:left w:val="nil"/>
              <w:bottom w:val="single" w:sz="4" w:space="0" w:color="auto"/>
              <w:right w:val="single" w:sz="4" w:space="0" w:color="auto"/>
            </w:tcBorders>
            <w:shd w:val="clear" w:color="auto" w:fill="auto"/>
            <w:noWrap/>
            <w:vAlign w:val="bottom"/>
            <w:hideMark/>
          </w:tcPr>
          <w:p w14:paraId="0C90A80C" w14:textId="77777777" w:rsidR="00A168A8" w:rsidRPr="00A168A8" w:rsidRDefault="00A168A8" w:rsidP="00A168A8">
            <w:pPr>
              <w:jc w:val="right"/>
              <w:rPr>
                <w:color w:val="000000"/>
                <w:sz w:val="14"/>
                <w:szCs w:val="14"/>
              </w:rPr>
            </w:pPr>
            <w:r w:rsidRPr="00A168A8">
              <w:rPr>
                <w:color w:val="000000"/>
                <w:sz w:val="14"/>
                <w:szCs w:val="14"/>
              </w:rPr>
              <w:t>28,90</w:t>
            </w:r>
          </w:p>
        </w:tc>
        <w:tc>
          <w:tcPr>
            <w:tcW w:w="840" w:type="pct"/>
            <w:tcBorders>
              <w:top w:val="nil"/>
              <w:left w:val="nil"/>
              <w:bottom w:val="single" w:sz="4" w:space="0" w:color="auto"/>
              <w:right w:val="single" w:sz="4" w:space="0" w:color="auto"/>
            </w:tcBorders>
            <w:shd w:val="clear" w:color="auto" w:fill="auto"/>
            <w:noWrap/>
            <w:vAlign w:val="bottom"/>
            <w:hideMark/>
          </w:tcPr>
          <w:p w14:paraId="248B9B9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1AC84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9F26508"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4A6CF59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58367D2" w14:textId="77777777" w:rsidR="00A168A8" w:rsidRPr="00A168A8" w:rsidRDefault="00A168A8" w:rsidP="00A168A8">
            <w:pPr>
              <w:jc w:val="right"/>
              <w:rPr>
                <w:color w:val="000000"/>
                <w:sz w:val="14"/>
                <w:szCs w:val="14"/>
              </w:rPr>
            </w:pPr>
            <w:r w:rsidRPr="00A168A8">
              <w:rPr>
                <w:color w:val="000000"/>
                <w:sz w:val="14"/>
                <w:szCs w:val="14"/>
              </w:rPr>
              <w:t>32</w:t>
            </w:r>
          </w:p>
        </w:tc>
        <w:tc>
          <w:tcPr>
            <w:tcW w:w="1403" w:type="pct"/>
            <w:tcBorders>
              <w:top w:val="nil"/>
              <w:left w:val="nil"/>
              <w:bottom w:val="single" w:sz="4" w:space="0" w:color="auto"/>
              <w:right w:val="single" w:sz="4" w:space="0" w:color="auto"/>
            </w:tcBorders>
            <w:shd w:val="clear" w:color="auto" w:fill="auto"/>
            <w:vAlign w:val="bottom"/>
            <w:hideMark/>
          </w:tcPr>
          <w:p w14:paraId="7D32DD7E"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 (1 счетчик)</w:t>
            </w:r>
          </w:p>
        </w:tc>
        <w:tc>
          <w:tcPr>
            <w:tcW w:w="613" w:type="pct"/>
            <w:tcBorders>
              <w:top w:val="nil"/>
              <w:left w:val="nil"/>
              <w:bottom w:val="single" w:sz="4" w:space="0" w:color="auto"/>
              <w:right w:val="single" w:sz="4" w:space="0" w:color="auto"/>
            </w:tcBorders>
            <w:shd w:val="clear" w:color="auto" w:fill="auto"/>
            <w:noWrap/>
            <w:vAlign w:val="bottom"/>
            <w:hideMark/>
          </w:tcPr>
          <w:p w14:paraId="236834CB" w14:textId="77777777" w:rsidR="00A168A8" w:rsidRPr="00A168A8" w:rsidRDefault="00A168A8" w:rsidP="00A168A8">
            <w:pPr>
              <w:jc w:val="right"/>
              <w:rPr>
                <w:color w:val="000000"/>
                <w:sz w:val="14"/>
                <w:szCs w:val="14"/>
              </w:rPr>
            </w:pPr>
            <w:r w:rsidRPr="00A168A8">
              <w:rPr>
                <w:color w:val="000000"/>
                <w:sz w:val="14"/>
                <w:szCs w:val="14"/>
              </w:rPr>
              <w:t>1,99992</w:t>
            </w:r>
          </w:p>
        </w:tc>
        <w:tc>
          <w:tcPr>
            <w:tcW w:w="562" w:type="pct"/>
            <w:tcBorders>
              <w:top w:val="nil"/>
              <w:left w:val="nil"/>
              <w:bottom w:val="single" w:sz="4" w:space="0" w:color="auto"/>
              <w:right w:val="single" w:sz="4" w:space="0" w:color="auto"/>
            </w:tcBorders>
            <w:shd w:val="clear" w:color="auto" w:fill="auto"/>
            <w:noWrap/>
            <w:vAlign w:val="bottom"/>
            <w:hideMark/>
          </w:tcPr>
          <w:p w14:paraId="6FBE19B3" w14:textId="77777777" w:rsidR="00A168A8" w:rsidRPr="00A168A8" w:rsidRDefault="00A168A8" w:rsidP="00A168A8">
            <w:pPr>
              <w:jc w:val="right"/>
              <w:rPr>
                <w:color w:val="000000"/>
                <w:sz w:val="14"/>
                <w:szCs w:val="14"/>
              </w:rPr>
            </w:pPr>
            <w:r w:rsidRPr="00A168A8">
              <w:rPr>
                <w:color w:val="000000"/>
                <w:sz w:val="14"/>
                <w:szCs w:val="14"/>
              </w:rPr>
              <w:t>0,028</w:t>
            </w:r>
          </w:p>
        </w:tc>
        <w:tc>
          <w:tcPr>
            <w:tcW w:w="575" w:type="pct"/>
            <w:tcBorders>
              <w:top w:val="nil"/>
              <w:left w:val="nil"/>
              <w:bottom w:val="single" w:sz="4" w:space="0" w:color="auto"/>
              <w:right w:val="single" w:sz="4" w:space="0" w:color="auto"/>
            </w:tcBorders>
            <w:shd w:val="clear" w:color="auto" w:fill="auto"/>
            <w:noWrap/>
            <w:vAlign w:val="bottom"/>
            <w:hideMark/>
          </w:tcPr>
          <w:p w14:paraId="6AECCC94" w14:textId="77777777" w:rsidR="00A168A8" w:rsidRPr="00A168A8" w:rsidRDefault="00A168A8" w:rsidP="00A168A8">
            <w:pPr>
              <w:jc w:val="right"/>
              <w:rPr>
                <w:color w:val="000000"/>
                <w:sz w:val="14"/>
                <w:szCs w:val="14"/>
              </w:rPr>
            </w:pPr>
            <w:r w:rsidRPr="00A168A8">
              <w:rPr>
                <w:color w:val="000000"/>
                <w:sz w:val="14"/>
                <w:szCs w:val="14"/>
              </w:rPr>
              <w:t>0,05599776</w:t>
            </w:r>
          </w:p>
        </w:tc>
        <w:tc>
          <w:tcPr>
            <w:tcW w:w="807" w:type="pct"/>
            <w:tcBorders>
              <w:top w:val="nil"/>
              <w:left w:val="nil"/>
              <w:bottom w:val="single" w:sz="4" w:space="0" w:color="auto"/>
              <w:right w:val="single" w:sz="4" w:space="0" w:color="auto"/>
            </w:tcBorders>
            <w:shd w:val="clear" w:color="auto" w:fill="auto"/>
            <w:noWrap/>
            <w:vAlign w:val="bottom"/>
            <w:hideMark/>
          </w:tcPr>
          <w:p w14:paraId="197140FB" w14:textId="77777777" w:rsidR="00A168A8" w:rsidRPr="00A168A8" w:rsidRDefault="00A168A8" w:rsidP="00A168A8">
            <w:pPr>
              <w:jc w:val="right"/>
              <w:rPr>
                <w:color w:val="000000"/>
                <w:sz w:val="14"/>
                <w:szCs w:val="14"/>
              </w:rPr>
            </w:pPr>
            <w:r w:rsidRPr="00A168A8">
              <w:rPr>
                <w:color w:val="000000"/>
                <w:sz w:val="14"/>
                <w:szCs w:val="14"/>
              </w:rPr>
              <w:t>12,95</w:t>
            </w:r>
          </w:p>
        </w:tc>
        <w:tc>
          <w:tcPr>
            <w:tcW w:w="840" w:type="pct"/>
            <w:tcBorders>
              <w:top w:val="nil"/>
              <w:left w:val="nil"/>
              <w:bottom w:val="single" w:sz="4" w:space="0" w:color="auto"/>
              <w:right w:val="single" w:sz="4" w:space="0" w:color="auto"/>
            </w:tcBorders>
            <w:shd w:val="clear" w:color="auto" w:fill="auto"/>
            <w:noWrap/>
            <w:vAlign w:val="bottom"/>
            <w:hideMark/>
          </w:tcPr>
          <w:p w14:paraId="28D6905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F3BDB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1163F00"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5D7BD617" w14:textId="77777777" w:rsidR="00A168A8" w:rsidRPr="00A168A8" w:rsidRDefault="00A168A8" w:rsidP="00A168A8">
            <w:pPr>
              <w:rPr>
                <w:color w:val="000000"/>
                <w:sz w:val="14"/>
                <w:szCs w:val="14"/>
              </w:rPr>
            </w:pPr>
            <w:r w:rsidRPr="00A168A8">
              <w:rPr>
                <w:color w:val="000000"/>
                <w:sz w:val="14"/>
                <w:szCs w:val="14"/>
              </w:rPr>
              <w:t>ФОТ</w:t>
            </w:r>
          </w:p>
        </w:tc>
        <w:tc>
          <w:tcPr>
            <w:tcW w:w="613" w:type="pct"/>
            <w:tcBorders>
              <w:top w:val="nil"/>
              <w:left w:val="nil"/>
              <w:bottom w:val="single" w:sz="4" w:space="0" w:color="auto"/>
              <w:right w:val="single" w:sz="4" w:space="0" w:color="auto"/>
            </w:tcBorders>
            <w:shd w:val="clear" w:color="auto" w:fill="auto"/>
            <w:noWrap/>
            <w:vAlign w:val="bottom"/>
            <w:hideMark/>
          </w:tcPr>
          <w:p w14:paraId="72D10A31"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5880F1D6"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65CA7848"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23753E52" w14:textId="77777777" w:rsidR="00A168A8" w:rsidRPr="00A168A8" w:rsidRDefault="00A168A8" w:rsidP="00A168A8">
            <w:pPr>
              <w:jc w:val="right"/>
              <w:rPr>
                <w:color w:val="000000"/>
                <w:sz w:val="14"/>
                <w:szCs w:val="14"/>
              </w:rPr>
            </w:pPr>
            <w:r w:rsidRPr="00A168A8">
              <w:rPr>
                <w:color w:val="000000"/>
                <w:sz w:val="14"/>
                <w:szCs w:val="14"/>
              </w:rPr>
              <w:t>1703,42</w:t>
            </w:r>
          </w:p>
        </w:tc>
        <w:tc>
          <w:tcPr>
            <w:tcW w:w="840" w:type="pct"/>
            <w:tcBorders>
              <w:top w:val="nil"/>
              <w:left w:val="nil"/>
              <w:bottom w:val="single" w:sz="4" w:space="0" w:color="auto"/>
              <w:right w:val="single" w:sz="4" w:space="0" w:color="auto"/>
            </w:tcBorders>
            <w:shd w:val="clear" w:color="auto" w:fill="auto"/>
            <w:noWrap/>
            <w:vAlign w:val="bottom"/>
            <w:hideMark/>
          </w:tcPr>
          <w:p w14:paraId="63E4934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B917C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BC155DD"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7307F751"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3" w:type="pct"/>
            <w:tcBorders>
              <w:top w:val="nil"/>
              <w:left w:val="nil"/>
              <w:bottom w:val="single" w:sz="4" w:space="0" w:color="auto"/>
              <w:right w:val="single" w:sz="4" w:space="0" w:color="auto"/>
            </w:tcBorders>
            <w:shd w:val="clear" w:color="auto" w:fill="auto"/>
            <w:noWrap/>
            <w:vAlign w:val="bottom"/>
            <w:hideMark/>
          </w:tcPr>
          <w:p w14:paraId="13A7DE55"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2A0918C1"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3A076E98"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4A2A85D3" w14:textId="77777777" w:rsidR="00A168A8" w:rsidRPr="00A168A8" w:rsidRDefault="00A168A8" w:rsidP="00A168A8">
            <w:pPr>
              <w:jc w:val="right"/>
              <w:rPr>
                <w:color w:val="000000"/>
                <w:sz w:val="14"/>
                <w:szCs w:val="14"/>
              </w:rPr>
            </w:pPr>
            <w:r w:rsidRPr="00A168A8">
              <w:rPr>
                <w:color w:val="000000"/>
                <w:sz w:val="14"/>
                <w:szCs w:val="14"/>
              </w:rPr>
              <w:t>9959,99</w:t>
            </w:r>
          </w:p>
        </w:tc>
        <w:tc>
          <w:tcPr>
            <w:tcW w:w="840" w:type="pct"/>
            <w:tcBorders>
              <w:top w:val="nil"/>
              <w:left w:val="nil"/>
              <w:bottom w:val="single" w:sz="4" w:space="0" w:color="auto"/>
              <w:right w:val="single" w:sz="4" w:space="0" w:color="auto"/>
            </w:tcBorders>
            <w:shd w:val="clear" w:color="auto" w:fill="auto"/>
            <w:noWrap/>
            <w:vAlign w:val="bottom"/>
            <w:hideMark/>
          </w:tcPr>
          <w:p w14:paraId="5C5CC9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6E05E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DD2D842"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2CBF2C3A" w14:textId="77777777" w:rsidR="00A168A8" w:rsidRPr="00A168A8" w:rsidRDefault="00A168A8" w:rsidP="00A168A8">
            <w:pPr>
              <w:rPr>
                <w:color w:val="000000"/>
                <w:sz w:val="14"/>
                <w:szCs w:val="14"/>
              </w:rPr>
            </w:pPr>
            <w:r w:rsidRPr="00A168A8">
              <w:rPr>
                <w:color w:val="000000"/>
                <w:sz w:val="14"/>
                <w:szCs w:val="14"/>
              </w:rPr>
              <w:t>Материалы</w:t>
            </w:r>
          </w:p>
        </w:tc>
        <w:tc>
          <w:tcPr>
            <w:tcW w:w="613" w:type="pct"/>
            <w:tcBorders>
              <w:top w:val="nil"/>
              <w:left w:val="nil"/>
              <w:bottom w:val="single" w:sz="4" w:space="0" w:color="auto"/>
              <w:right w:val="single" w:sz="4" w:space="0" w:color="auto"/>
            </w:tcBorders>
            <w:shd w:val="clear" w:color="auto" w:fill="auto"/>
            <w:noWrap/>
            <w:vAlign w:val="bottom"/>
            <w:hideMark/>
          </w:tcPr>
          <w:p w14:paraId="3D107527"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3B6B28F8"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90F76BB"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014AA619" w14:textId="77777777" w:rsidR="00A168A8" w:rsidRPr="00A168A8" w:rsidRDefault="00A168A8" w:rsidP="00A168A8">
            <w:pPr>
              <w:jc w:val="right"/>
              <w:rPr>
                <w:color w:val="000000"/>
                <w:sz w:val="14"/>
                <w:szCs w:val="14"/>
              </w:rPr>
            </w:pPr>
            <w:r w:rsidRPr="00A168A8">
              <w:rPr>
                <w:color w:val="000000"/>
                <w:sz w:val="14"/>
                <w:szCs w:val="14"/>
              </w:rPr>
              <w:t>827,27</w:t>
            </w:r>
          </w:p>
        </w:tc>
        <w:tc>
          <w:tcPr>
            <w:tcW w:w="840" w:type="pct"/>
            <w:tcBorders>
              <w:top w:val="nil"/>
              <w:left w:val="nil"/>
              <w:bottom w:val="single" w:sz="4" w:space="0" w:color="auto"/>
              <w:right w:val="single" w:sz="4" w:space="0" w:color="auto"/>
            </w:tcBorders>
            <w:shd w:val="clear" w:color="auto" w:fill="auto"/>
            <w:noWrap/>
            <w:vAlign w:val="bottom"/>
            <w:hideMark/>
          </w:tcPr>
          <w:p w14:paraId="27D2CF7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D3E6E9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E4ABE5"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3FA34ADB"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3" w:type="pct"/>
            <w:tcBorders>
              <w:top w:val="nil"/>
              <w:left w:val="nil"/>
              <w:bottom w:val="single" w:sz="4" w:space="0" w:color="auto"/>
              <w:right w:val="single" w:sz="4" w:space="0" w:color="auto"/>
            </w:tcBorders>
            <w:shd w:val="clear" w:color="auto" w:fill="auto"/>
            <w:noWrap/>
            <w:vAlign w:val="bottom"/>
            <w:hideMark/>
          </w:tcPr>
          <w:p w14:paraId="767B8527"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7BB021F3"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F135FFD"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1556385E" w14:textId="77777777" w:rsidR="00A168A8" w:rsidRPr="00A168A8" w:rsidRDefault="00A168A8" w:rsidP="00A168A8">
            <w:pPr>
              <w:jc w:val="right"/>
              <w:rPr>
                <w:color w:val="000000"/>
                <w:sz w:val="14"/>
                <w:szCs w:val="14"/>
              </w:rPr>
            </w:pPr>
            <w:r w:rsidRPr="00A168A8">
              <w:rPr>
                <w:color w:val="000000"/>
                <w:sz w:val="14"/>
                <w:szCs w:val="14"/>
              </w:rPr>
              <w:t>1952,99</w:t>
            </w:r>
          </w:p>
        </w:tc>
        <w:tc>
          <w:tcPr>
            <w:tcW w:w="840" w:type="pct"/>
            <w:tcBorders>
              <w:top w:val="nil"/>
              <w:left w:val="nil"/>
              <w:bottom w:val="single" w:sz="4" w:space="0" w:color="auto"/>
              <w:right w:val="single" w:sz="4" w:space="0" w:color="auto"/>
            </w:tcBorders>
            <w:shd w:val="clear" w:color="auto" w:fill="auto"/>
            <w:noWrap/>
            <w:vAlign w:val="bottom"/>
            <w:hideMark/>
          </w:tcPr>
          <w:p w14:paraId="27BD1E4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9B244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F26766A"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vAlign w:val="bottom"/>
            <w:hideMark/>
          </w:tcPr>
          <w:p w14:paraId="0199CA9B"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3" w:type="pct"/>
            <w:tcBorders>
              <w:top w:val="nil"/>
              <w:left w:val="nil"/>
              <w:bottom w:val="single" w:sz="4" w:space="0" w:color="auto"/>
              <w:right w:val="single" w:sz="4" w:space="0" w:color="auto"/>
            </w:tcBorders>
            <w:shd w:val="clear" w:color="auto" w:fill="auto"/>
            <w:noWrap/>
            <w:vAlign w:val="bottom"/>
            <w:hideMark/>
          </w:tcPr>
          <w:p w14:paraId="03FE46CC"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4CEEB336"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C5DFF4E"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3D184860" w14:textId="77777777" w:rsidR="00A168A8" w:rsidRPr="00A168A8" w:rsidRDefault="00A168A8" w:rsidP="00A168A8">
            <w:pPr>
              <w:jc w:val="right"/>
              <w:rPr>
                <w:color w:val="000000"/>
                <w:sz w:val="14"/>
                <w:szCs w:val="14"/>
              </w:rPr>
            </w:pPr>
            <w:r w:rsidRPr="00A168A8">
              <w:rPr>
                <w:color w:val="000000"/>
                <w:sz w:val="14"/>
                <w:szCs w:val="14"/>
              </w:rPr>
              <w:t>3497,27</w:t>
            </w:r>
          </w:p>
        </w:tc>
        <w:tc>
          <w:tcPr>
            <w:tcW w:w="840" w:type="pct"/>
            <w:tcBorders>
              <w:top w:val="nil"/>
              <w:left w:val="nil"/>
              <w:bottom w:val="single" w:sz="4" w:space="0" w:color="auto"/>
              <w:right w:val="single" w:sz="4" w:space="0" w:color="auto"/>
            </w:tcBorders>
            <w:shd w:val="clear" w:color="auto" w:fill="auto"/>
            <w:noWrap/>
            <w:vAlign w:val="bottom"/>
            <w:hideMark/>
          </w:tcPr>
          <w:p w14:paraId="679D5A3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AE577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CCAD2DD"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vAlign w:val="bottom"/>
            <w:hideMark/>
          </w:tcPr>
          <w:p w14:paraId="1C084ECA"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3" w:type="pct"/>
            <w:tcBorders>
              <w:top w:val="nil"/>
              <w:left w:val="nil"/>
              <w:bottom w:val="single" w:sz="4" w:space="0" w:color="auto"/>
              <w:right w:val="single" w:sz="4" w:space="0" w:color="auto"/>
            </w:tcBorders>
            <w:shd w:val="clear" w:color="auto" w:fill="auto"/>
            <w:noWrap/>
            <w:vAlign w:val="bottom"/>
            <w:hideMark/>
          </w:tcPr>
          <w:p w14:paraId="05C36172"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337DFF86"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03C0787F"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09DB5830" w14:textId="77777777" w:rsidR="00A168A8" w:rsidRPr="00A168A8" w:rsidRDefault="00A168A8" w:rsidP="00A168A8">
            <w:pPr>
              <w:jc w:val="right"/>
              <w:rPr>
                <w:color w:val="000000"/>
                <w:sz w:val="14"/>
                <w:szCs w:val="14"/>
              </w:rPr>
            </w:pPr>
            <w:r w:rsidRPr="00A168A8">
              <w:rPr>
                <w:color w:val="000000"/>
                <w:sz w:val="14"/>
                <w:szCs w:val="14"/>
              </w:rPr>
              <w:t>1614,12</w:t>
            </w:r>
          </w:p>
        </w:tc>
        <w:tc>
          <w:tcPr>
            <w:tcW w:w="840" w:type="pct"/>
            <w:tcBorders>
              <w:top w:val="nil"/>
              <w:left w:val="nil"/>
              <w:bottom w:val="single" w:sz="4" w:space="0" w:color="auto"/>
              <w:right w:val="single" w:sz="4" w:space="0" w:color="auto"/>
            </w:tcBorders>
            <w:shd w:val="clear" w:color="auto" w:fill="auto"/>
            <w:noWrap/>
            <w:vAlign w:val="bottom"/>
            <w:hideMark/>
          </w:tcPr>
          <w:p w14:paraId="3ED2D7D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E20F33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05EA208"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797B0E61"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3" w:type="pct"/>
            <w:tcBorders>
              <w:top w:val="nil"/>
              <w:left w:val="nil"/>
              <w:bottom w:val="single" w:sz="4" w:space="0" w:color="auto"/>
              <w:right w:val="single" w:sz="4" w:space="0" w:color="auto"/>
            </w:tcBorders>
            <w:shd w:val="clear" w:color="auto" w:fill="auto"/>
            <w:noWrap/>
            <w:vAlign w:val="bottom"/>
            <w:hideMark/>
          </w:tcPr>
          <w:p w14:paraId="00E39AA6"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36B08C13"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DFA9078"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00850930" w14:textId="77777777" w:rsidR="00A168A8" w:rsidRPr="00A168A8" w:rsidRDefault="00A168A8" w:rsidP="00A168A8">
            <w:pPr>
              <w:jc w:val="right"/>
              <w:rPr>
                <w:b/>
                <w:bCs/>
                <w:color w:val="000000"/>
                <w:sz w:val="14"/>
                <w:szCs w:val="14"/>
              </w:rPr>
            </w:pPr>
            <w:r w:rsidRPr="00A168A8">
              <w:rPr>
                <w:b/>
                <w:bCs/>
                <w:color w:val="000000"/>
                <w:sz w:val="14"/>
                <w:szCs w:val="14"/>
              </w:rPr>
              <w:t>9595,07</w:t>
            </w:r>
          </w:p>
        </w:tc>
        <w:tc>
          <w:tcPr>
            <w:tcW w:w="840" w:type="pct"/>
            <w:tcBorders>
              <w:top w:val="nil"/>
              <w:left w:val="nil"/>
              <w:bottom w:val="single" w:sz="4" w:space="0" w:color="auto"/>
              <w:right w:val="single" w:sz="4" w:space="0" w:color="auto"/>
            </w:tcBorders>
            <w:shd w:val="clear" w:color="auto" w:fill="auto"/>
            <w:noWrap/>
            <w:vAlign w:val="bottom"/>
            <w:hideMark/>
          </w:tcPr>
          <w:p w14:paraId="0ABE35C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BC8E8B7" w14:textId="77777777" w:rsidTr="00D742D7">
        <w:trPr>
          <w:trHeight w:val="20"/>
        </w:trPr>
        <w:tc>
          <w:tcPr>
            <w:tcW w:w="199" w:type="pct"/>
            <w:tcBorders>
              <w:top w:val="nil"/>
              <w:left w:val="nil"/>
              <w:bottom w:val="nil"/>
              <w:right w:val="nil"/>
            </w:tcBorders>
            <w:shd w:val="clear" w:color="auto" w:fill="auto"/>
            <w:noWrap/>
            <w:vAlign w:val="bottom"/>
            <w:hideMark/>
          </w:tcPr>
          <w:p w14:paraId="11209DD4" w14:textId="77777777" w:rsidR="00A168A8" w:rsidRPr="00A168A8" w:rsidRDefault="00A168A8" w:rsidP="00A168A8">
            <w:pPr>
              <w:rPr>
                <w:color w:val="000000"/>
                <w:sz w:val="14"/>
                <w:szCs w:val="14"/>
              </w:rPr>
            </w:pPr>
          </w:p>
        </w:tc>
        <w:tc>
          <w:tcPr>
            <w:tcW w:w="1403" w:type="pct"/>
            <w:tcBorders>
              <w:top w:val="nil"/>
              <w:left w:val="nil"/>
              <w:bottom w:val="nil"/>
              <w:right w:val="nil"/>
            </w:tcBorders>
            <w:shd w:val="clear" w:color="auto" w:fill="auto"/>
            <w:noWrap/>
            <w:vAlign w:val="bottom"/>
            <w:hideMark/>
          </w:tcPr>
          <w:p w14:paraId="2B539965" w14:textId="77777777" w:rsidR="00A168A8" w:rsidRPr="00A168A8" w:rsidRDefault="00A168A8" w:rsidP="00A168A8">
            <w:pPr>
              <w:rPr>
                <w:sz w:val="14"/>
                <w:szCs w:val="14"/>
              </w:rPr>
            </w:pPr>
          </w:p>
        </w:tc>
        <w:tc>
          <w:tcPr>
            <w:tcW w:w="613" w:type="pct"/>
            <w:tcBorders>
              <w:top w:val="nil"/>
              <w:left w:val="nil"/>
              <w:bottom w:val="nil"/>
              <w:right w:val="nil"/>
            </w:tcBorders>
            <w:shd w:val="clear" w:color="auto" w:fill="auto"/>
            <w:noWrap/>
            <w:vAlign w:val="bottom"/>
            <w:hideMark/>
          </w:tcPr>
          <w:p w14:paraId="41308731" w14:textId="77777777" w:rsidR="00A168A8" w:rsidRPr="00A168A8" w:rsidRDefault="00A168A8" w:rsidP="00A168A8">
            <w:pPr>
              <w:rPr>
                <w:sz w:val="14"/>
                <w:szCs w:val="14"/>
              </w:rPr>
            </w:pPr>
          </w:p>
        </w:tc>
        <w:tc>
          <w:tcPr>
            <w:tcW w:w="562" w:type="pct"/>
            <w:tcBorders>
              <w:top w:val="nil"/>
              <w:left w:val="nil"/>
              <w:bottom w:val="nil"/>
              <w:right w:val="nil"/>
            </w:tcBorders>
            <w:shd w:val="clear" w:color="auto" w:fill="auto"/>
            <w:noWrap/>
            <w:vAlign w:val="bottom"/>
            <w:hideMark/>
          </w:tcPr>
          <w:p w14:paraId="7DBF31EC" w14:textId="77777777" w:rsidR="00A168A8" w:rsidRPr="00A168A8" w:rsidRDefault="00A168A8" w:rsidP="00A168A8">
            <w:pPr>
              <w:rPr>
                <w:sz w:val="14"/>
                <w:szCs w:val="14"/>
              </w:rPr>
            </w:pPr>
          </w:p>
        </w:tc>
        <w:tc>
          <w:tcPr>
            <w:tcW w:w="575" w:type="pct"/>
            <w:tcBorders>
              <w:top w:val="nil"/>
              <w:left w:val="nil"/>
              <w:bottom w:val="nil"/>
              <w:right w:val="nil"/>
            </w:tcBorders>
            <w:shd w:val="clear" w:color="auto" w:fill="auto"/>
            <w:noWrap/>
            <w:vAlign w:val="bottom"/>
            <w:hideMark/>
          </w:tcPr>
          <w:p w14:paraId="2AEB23BF" w14:textId="77777777" w:rsidR="00A168A8" w:rsidRPr="00A168A8" w:rsidRDefault="00A168A8" w:rsidP="00A168A8">
            <w:pPr>
              <w:rPr>
                <w:sz w:val="14"/>
                <w:szCs w:val="14"/>
              </w:rPr>
            </w:pPr>
          </w:p>
        </w:tc>
        <w:tc>
          <w:tcPr>
            <w:tcW w:w="807" w:type="pct"/>
            <w:tcBorders>
              <w:top w:val="nil"/>
              <w:left w:val="nil"/>
              <w:bottom w:val="nil"/>
              <w:right w:val="nil"/>
            </w:tcBorders>
            <w:shd w:val="clear" w:color="auto" w:fill="auto"/>
            <w:noWrap/>
            <w:vAlign w:val="bottom"/>
            <w:hideMark/>
          </w:tcPr>
          <w:p w14:paraId="19C7175A" w14:textId="77777777" w:rsidR="00A168A8" w:rsidRPr="00A168A8" w:rsidRDefault="00A168A8" w:rsidP="00A168A8">
            <w:pPr>
              <w:rPr>
                <w:sz w:val="14"/>
                <w:szCs w:val="14"/>
              </w:rPr>
            </w:pPr>
          </w:p>
        </w:tc>
        <w:tc>
          <w:tcPr>
            <w:tcW w:w="840" w:type="pct"/>
            <w:tcBorders>
              <w:top w:val="nil"/>
              <w:left w:val="nil"/>
              <w:bottom w:val="nil"/>
              <w:right w:val="nil"/>
            </w:tcBorders>
            <w:shd w:val="clear" w:color="auto" w:fill="auto"/>
            <w:noWrap/>
            <w:vAlign w:val="bottom"/>
            <w:hideMark/>
          </w:tcPr>
          <w:p w14:paraId="05D79DAF" w14:textId="77777777" w:rsidR="00A168A8" w:rsidRPr="00A168A8" w:rsidRDefault="00A168A8" w:rsidP="00A168A8">
            <w:pPr>
              <w:rPr>
                <w:sz w:val="14"/>
                <w:szCs w:val="14"/>
              </w:rPr>
            </w:pPr>
          </w:p>
        </w:tc>
      </w:tr>
      <w:tr w:rsidR="00A168A8" w:rsidRPr="00A168A8" w14:paraId="43F89275" w14:textId="77777777" w:rsidTr="00D742D7">
        <w:trPr>
          <w:trHeight w:val="20"/>
        </w:trPr>
        <w:tc>
          <w:tcPr>
            <w:tcW w:w="199" w:type="pct"/>
            <w:tcBorders>
              <w:top w:val="nil"/>
              <w:left w:val="nil"/>
              <w:bottom w:val="nil"/>
              <w:right w:val="nil"/>
            </w:tcBorders>
            <w:shd w:val="clear" w:color="auto" w:fill="auto"/>
            <w:noWrap/>
            <w:vAlign w:val="bottom"/>
            <w:hideMark/>
          </w:tcPr>
          <w:p w14:paraId="2594796B" w14:textId="77777777" w:rsidR="00A168A8" w:rsidRPr="00A168A8" w:rsidRDefault="00A168A8" w:rsidP="00A168A8">
            <w:pPr>
              <w:rPr>
                <w:sz w:val="14"/>
                <w:szCs w:val="14"/>
              </w:rPr>
            </w:pPr>
          </w:p>
        </w:tc>
        <w:tc>
          <w:tcPr>
            <w:tcW w:w="1403" w:type="pct"/>
            <w:tcBorders>
              <w:top w:val="nil"/>
              <w:left w:val="nil"/>
              <w:bottom w:val="nil"/>
              <w:right w:val="nil"/>
            </w:tcBorders>
            <w:shd w:val="clear" w:color="auto" w:fill="auto"/>
            <w:noWrap/>
            <w:vAlign w:val="bottom"/>
            <w:hideMark/>
          </w:tcPr>
          <w:p w14:paraId="4C02B58B" w14:textId="77777777" w:rsidR="00A168A8" w:rsidRPr="00A168A8" w:rsidRDefault="00A168A8" w:rsidP="00A168A8">
            <w:pPr>
              <w:rPr>
                <w:sz w:val="14"/>
                <w:szCs w:val="14"/>
              </w:rPr>
            </w:pPr>
          </w:p>
        </w:tc>
        <w:tc>
          <w:tcPr>
            <w:tcW w:w="613" w:type="pct"/>
            <w:tcBorders>
              <w:top w:val="nil"/>
              <w:left w:val="nil"/>
              <w:bottom w:val="nil"/>
              <w:right w:val="nil"/>
            </w:tcBorders>
            <w:shd w:val="clear" w:color="auto" w:fill="auto"/>
            <w:noWrap/>
            <w:vAlign w:val="bottom"/>
            <w:hideMark/>
          </w:tcPr>
          <w:p w14:paraId="1EFB6DC4" w14:textId="77777777" w:rsidR="00A168A8" w:rsidRPr="00A168A8" w:rsidRDefault="00A168A8" w:rsidP="00A168A8">
            <w:pPr>
              <w:rPr>
                <w:sz w:val="14"/>
                <w:szCs w:val="14"/>
              </w:rPr>
            </w:pPr>
          </w:p>
        </w:tc>
        <w:tc>
          <w:tcPr>
            <w:tcW w:w="562" w:type="pct"/>
            <w:tcBorders>
              <w:top w:val="nil"/>
              <w:left w:val="nil"/>
              <w:bottom w:val="nil"/>
              <w:right w:val="nil"/>
            </w:tcBorders>
            <w:shd w:val="clear" w:color="auto" w:fill="auto"/>
            <w:noWrap/>
            <w:vAlign w:val="bottom"/>
            <w:hideMark/>
          </w:tcPr>
          <w:p w14:paraId="2EAEAAA2" w14:textId="77777777" w:rsidR="00A168A8" w:rsidRPr="00A168A8" w:rsidRDefault="00A168A8" w:rsidP="00A168A8">
            <w:pPr>
              <w:rPr>
                <w:sz w:val="14"/>
                <w:szCs w:val="14"/>
              </w:rPr>
            </w:pPr>
          </w:p>
        </w:tc>
        <w:tc>
          <w:tcPr>
            <w:tcW w:w="575" w:type="pct"/>
            <w:tcBorders>
              <w:top w:val="nil"/>
              <w:left w:val="nil"/>
              <w:bottom w:val="nil"/>
              <w:right w:val="nil"/>
            </w:tcBorders>
            <w:shd w:val="clear" w:color="auto" w:fill="auto"/>
            <w:noWrap/>
            <w:vAlign w:val="bottom"/>
            <w:hideMark/>
          </w:tcPr>
          <w:p w14:paraId="7DD4C5B1" w14:textId="77777777" w:rsidR="00A168A8" w:rsidRPr="00A168A8" w:rsidRDefault="00A168A8" w:rsidP="00A168A8">
            <w:pPr>
              <w:rPr>
                <w:sz w:val="14"/>
                <w:szCs w:val="14"/>
              </w:rPr>
            </w:pPr>
          </w:p>
        </w:tc>
        <w:tc>
          <w:tcPr>
            <w:tcW w:w="807" w:type="pct"/>
            <w:tcBorders>
              <w:top w:val="nil"/>
              <w:left w:val="nil"/>
              <w:bottom w:val="nil"/>
              <w:right w:val="nil"/>
            </w:tcBorders>
            <w:shd w:val="clear" w:color="auto" w:fill="auto"/>
            <w:noWrap/>
            <w:vAlign w:val="bottom"/>
            <w:hideMark/>
          </w:tcPr>
          <w:p w14:paraId="66B10405" w14:textId="77777777" w:rsidR="00A168A8" w:rsidRPr="00A168A8" w:rsidRDefault="00A168A8" w:rsidP="00A168A8">
            <w:pPr>
              <w:rPr>
                <w:sz w:val="14"/>
                <w:szCs w:val="14"/>
              </w:rPr>
            </w:pPr>
          </w:p>
        </w:tc>
        <w:tc>
          <w:tcPr>
            <w:tcW w:w="840" w:type="pct"/>
            <w:tcBorders>
              <w:top w:val="nil"/>
              <w:left w:val="nil"/>
              <w:bottom w:val="nil"/>
              <w:right w:val="nil"/>
            </w:tcBorders>
            <w:shd w:val="clear" w:color="auto" w:fill="auto"/>
            <w:noWrap/>
            <w:vAlign w:val="bottom"/>
            <w:hideMark/>
          </w:tcPr>
          <w:p w14:paraId="2FF4233C" w14:textId="77777777" w:rsidR="00A168A8" w:rsidRPr="00A168A8" w:rsidRDefault="00A168A8" w:rsidP="00A168A8">
            <w:pPr>
              <w:rPr>
                <w:sz w:val="14"/>
                <w:szCs w:val="14"/>
              </w:rPr>
            </w:pPr>
          </w:p>
        </w:tc>
      </w:tr>
      <w:tr w:rsidR="00A168A8" w:rsidRPr="00A168A8" w14:paraId="47EEFA47"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32176E4B" w14:textId="77777777" w:rsidR="00A168A8" w:rsidRPr="00A168A8" w:rsidRDefault="00A168A8" w:rsidP="00A168A8">
            <w:pPr>
              <w:jc w:val="center"/>
              <w:rPr>
                <w:color w:val="000000"/>
                <w:sz w:val="14"/>
                <w:szCs w:val="14"/>
              </w:rPr>
            </w:pPr>
            <w:r w:rsidRPr="00A168A8">
              <w:rPr>
                <w:color w:val="000000"/>
                <w:sz w:val="14"/>
                <w:szCs w:val="14"/>
              </w:rPr>
              <w:t>4. Сметный расчет № 5</w:t>
            </w:r>
          </w:p>
        </w:tc>
      </w:tr>
      <w:tr w:rsidR="00A168A8" w:rsidRPr="00A168A8" w14:paraId="5F8F3E97"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36045720" w14:textId="77777777" w:rsidR="00A168A8" w:rsidRPr="00A168A8" w:rsidRDefault="00A168A8" w:rsidP="00A168A8">
            <w:pPr>
              <w:jc w:val="center"/>
              <w:rPr>
                <w:color w:val="000000"/>
                <w:sz w:val="14"/>
                <w:szCs w:val="14"/>
              </w:rPr>
            </w:pPr>
            <w:r w:rsidRPr="00A168A8">
              <w:rPr>
                <w:color w:val="000000"/>
                <w:sz w:val="14"/>
                <w:szCs w:val="14"/>
              </w:rPr>
              <w:t>Оперативно-техническое обслуживание ООО ПФ "Снежинская"</w:t>
            </w:r>
          </w:p>
        </w:tc>
      </w:tr>
      <w:tr w:rsidR="00A168A8" w:rsidRPr="00A168A8" w14:paraId="154722A0" w14:textId="77777777" w:rsidTr="00D742D7">
        <w:trPr>
          <w:trHeight w:val="20"/>
        </w:trPr>
        <w:tc>
          <w:tcPr>
            <w:tcW w:w="199" w:type="pct"/>
            <w:tcBorders>
              <w:top w:val="nil"/>
              <w:left w:val="nil"/>
              <w:bottom w:val="nil"/>
              <w:right w:val="nil"/>
            </w:tcBorders>
            <w:shd w:val="clear" w:color="auto" w:fill="auto"/>
            <w:noWrap/>
            <w:vAlign w:val="bottom"/>
            <w:hideMark/>
          </w:tcPr>
          <w:p w14:paraId="15610A23" w14:textId="77777777" w:rsidR="00A168A8" w:rsidRPr="00A168A8" w:rsidRDefault="00A168A8" w:rsidP="00A168A8">
            <w:pPr>
              <w:jc w:val="center"/>
              <w:rPr>
                <w:color w:val="000000"/>
                <w:sz w:val="14"/>
                <w:szCs w:val="14"/>
              </w:rPr>
            </w:pPr>
          </w:p>
        </w:tc>
        <w:tc>
          <w:tcPr>
            <w:tcW w:w="1403" w:type="pct"/>
            <w:tcBorders>
              <w:top w:val="nil"/>
              <w:left w:val="nil"/>
              <w:bottom w:val="nil"/>
              <w:right w:val="nil"/>
            </w:tcBorders>
            <w:shd w:val="clear" w:color="auto" w:fill="auto"/>
            <w:noWrap/>
            <w:vAlign w:val="bottom"/>
            <w:hideMark/>
          </w:tcPr>
          <w:p w14:paraId="46CEAE0A" w14:textId="77777777" w:rsidR="00A168A8" w:rsidRPr="00A168A8" w:rsidRDefault="00A168A8" w:rsidP="00A168A8">
            <w:pPr>
              <w:rPr>
                <w:sz w:val="14"/>
                <w:szCs w:val="14"/>
              </w:rPr>
            </w:pPr>
          </w:p>
        </w:tc>
        <w:tc>
          <w:tcPr>
            <w:tcW w:w="613" w:type="pct"/>
            <w:tcBorders>
              <w:top w:val="nil"/>
              <w:left w:val="nil"/>
              <w:bottom w:val="nil"/>
              <w:right w:val="nil"/>
            </w:tcBorders>
            <w:shd w:val="clear" w:color="auto" w:fill="auto"/>
            <w:noWrap/>
            <w:vAlign w:val="bottom"/>
            <w:hideMark/>
          </w:tcPr>
          <w:p w14:paraId="01F7A0DC" w14:textId="77777777" w:rsidR="00A168A8" w:rsidRPr="00A168A8" w:rsidRDefault="00A168A8" w:rsidP="00A168A8">
            <w:pPr>
              <w:rPr>
                <w:sz w:val="14"/>
                <w:szCs w:val="14"/>
              </w:rPr>
            </w:pPr>
          </w:p>
        </w:tc>
        <w:tc>
          <w:tcPr>
            <w:tcW w:w="562" w:type="pct"/>
            <w:tcBorders>
              <w:top w:val="nil"/>
              <w:left w:val="nil"/>
              <w:bottom w:val="nil"/>
              <w:right w:val="nil"/>
            </w:tcBorders>
            <w:shd w:val="clear" w:color="auto" w:fill="auto"/>
            <w:noWrap/>
            <w:vAlign w:val="bottom"/>
            <w:hideMark/>
          </w:tcPr>
          <w:p w14:paraId="13E2C8A1" w14:textId="77777777" w:rsidR="00A168A8" w:rsidRPr="00A168A8" w:rsidRDefault="00A168A8" w:rsidP="00A168A8">
            <w:pPr>
              <w:rPr>
                <w:sz w:val="14"/>
                <w:szCs w:val="14"/>
              </w:rPr>
            </w:pPr>
          </w:p>
        </w:tc>
        <w:tc>
          <w:tcPr>
            <w:tcW w:w="575" w:type="pct"/>
            <w:tcBorders>
              <w:top w:val="nil"/>
              <w:left w:val="nil"/>
              <w:bottom w:val="nil"/>
              <w:right w:val="nil"/>
            </w:tcBorders>
            <w:shd w:val="clear" w:color="auto" w:fill="auto"/>
            <w:noWrap/>
            <w:vAlign w:val="bottom"/>
            <w:hideMark/>
          </w:tcPr>
          <w:p w14:paraId="7E377E83" w14:textId="77777777" w:rsidR="00A168A8" w:rsidRPr="00A168A8" w:rsidRDefault="00A168A8" w:rsidP="00A168A8">
            <w:pPr>
              <w:rPr>
                <w:sz w:val="14"/>
                <w:szCs w:val="14"/>
              </w:rPr>
            </w:pPr>
          </w:p>
        </w:tc>
        <w:tc>
          <w:tcPr>
            <w:tcW w:w="807" w:type="pct"/>
            <w:tcBorders>
              <w:top w:val="nil"/>
              <w:left w:val="nil"/>
              <w:bottom w:val="nil"/>
              <w:right w:val="nil"/>
            </w:tcBorders>
            <w:shd w:val="clear" w:color="auto" w:fill="auto"/>
            <w:noWrap/>
            <w:vAlign w:val="bottom"/>
            <w:hideMark/>
          </w:tcPr>
          <w:p w14:paraId="31FD5702" w14:textId="77777777" w:rsidR="00A168A8" w:rsidRPr="00A168A8" w:rsidRDefault="00A168A8" w:rsidP="00A168A8">
            <w:pPr>
              <w:rPr>
                <w:sz w:val="14"/>
                <w:szCs w:val="14"/>
              </w:rPr>
            </w:pPr>
          </w:p>
        </w:tc>
        <w:tc>
          <w:tcPr>
            <w:tcW w:w="840" w:type="pct"/>
            <w:tcBorders>
              <w:top w:val="nil"/>
              <w:left w:val="nil"/>
              <w:bottom w:val="nil"/>
              <w:right w:val="nil"/>
            </w:tcBorders>
            <w:shd w:val="clear" w:color="auto" w:fill="auto"/>
            <w:noWrap/>
            <w:vAlign w:val="bottom"/>
            <w:hideMark/>
          </w:tcPr>
          <w:p w14:paraId="5EFFC576" w14:textId="77777777" w:rsidR="00A168A8" w:rsidRPr="00A168A8" w:rsidRDefault="00A168A8" w:rsidP="00A168A8">
            <w:pPr>
              <w:rPr>
                <w:sz w:val="14"/>
                <w:szCs w:val="14"/>
              </w:rPr>
            </w:pPr>
          </w:p>
        </w:tc>
      </w:tr>
      <w:tr w:rsidR="00A168A8" w:rsidRPr="00A168A8" w14:paraId="0B1B6550" w14:textId="77777777" w:rsidTr="00D742D7">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81709" w14:textId="77777777" w:rsidR="00A168A8" w:rsidRPr="00A168A8" w:rsidRDefault="00A168A8" w:rsidP="00A168A8">
            <w:pPr>
              <w:jc w:val="center"/>
              <w:rPr>
                <w:color w:val="000000"/>
                <w:sz w:val="14"/>
                <w:szCs w:val="14"/>
              </w:rPr>
            </w:pPr>
            <w:r w:rsidRPr="00A168A8">
              <w:rPr>
                <w:color w:val="000000"/>
                <w:sz w:val="14"/>
                <w:szCs w:val="14"/>
              </w:rPr>
              <w:t>№ п/п</w:t>
            </w:r>
          </w:p>
        </w:tc>
        <w:tc>
          <w:tcPr>
            <w:tcW w:w="1403" w:type="pct"/>
            <w:tcBorders>
              <w:top w:val="single" w:sz="4" w:space="0" w:color="auto"/>
              <w:left w:val="nil"/>
              <w:bottom w:val="single" w:sz="4" w:space="0" w:color="auto"/>
              <w:right w:val="single" w:sz="4" w:space="0" w:color="auto"/>
            </w:tcBorders>
            <w:shd w:val="clear" w:color="auto" w:fill="auto"/>
            <w:noWrap/>
            <w:vAlign w:val="center"/>
            <w:hideMark/>
          </w:tcPr>
          <w:p w14:paraId="026895FB"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613" w:type="pct"/>
            <w:tcBorders>
              <w:top w:val="single" w:sz="4" w:space="0" w:color="auto"/>
              <w:left w:val="nil"/>
              <w:bottom w:val="single" w:sz="4" w:space="0" w:color="auto"/>
              <w:right w:val="single" w:sz="4" w:space="0" w:color="auto"/>
            </w:tcBorders>
            <w:shd w:val="clear" w:color="auto" w:fill="auto"/>
            <w:vAlign w:val="center"/>
            <w:hideMark/>
          </w:tcPr>
          <w:p w14:paraId="014E6C45"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562" w:type="pct"/>
            <w:tcBorders>
              <w:top w:val="single" w:sz="4" w:space="0" w:color="auto"/>
              <w:left w:val="nil"/>
              <w:bottom w:val="single" w:sz="4" w:space="0" w:color="auto"/>
              <w:right w:val="single" w:sz="4" w:space="0" w:color="auto"/>
            </w:tcBorders>
            <w:shd w:val="clear" w:color="auto" w:fill="auto"/>
            <w:vAlign w:val="center"/>
            <w:hideMark/>
          </w:tcPr>
          <w:p w14:paraId="389C3B62" w14:textId="77777777" w:rsidR="00A168A8" w:rsidRPr="00A168A8" w:rsidRDefault="00A168A8" w:rsidP="00A168A8">
            <w:pPr>
              <w:jc w:val="center"/>
              <w:rPr>
                <w:color w:val="000000"/>
                <w:sz w:val="14"/>
                <w:szCs w:val="14"/>
              </w:rPr>
            </w:pPr>
            <w:r w:rsidRPr="00A168A8">
              <w:rPr>
                <w:color w:val="000000"/>
                <w:sz w:val="14"/>
                <w:szCs w:val="14"/>
              </w:rPr>
              <w:t>Время работы, час.</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5C9EDE6F"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807" w:type="pct"/>
            <w:tcBorders>
              <w:top w:val="single" w:sz="4" w:space="0" w:color="auto"/>
              <w:left w:val="nil"/>
              <w:bottom w:val="single" w:sz="4" w:space="0" w:color="auto"/>
              <w:right w:val="single" w:sz="4" w:space="0" w:color="auto"/>
            </w:tcBorders>
            <w:shd w:val="clear" w:color="auto" w:fill="auto"/>
            <w:vAlign w:val="bottom"/>
            <w:hideMark/>
          </w:tcPr>
          <w:p w14:paraId="55C82C21"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0" w:type="pct"/>
            <w:tcBorders>
              <w:top w:val="single" w:sz="4" w:space="0" w:color="auto"/>
              <w:left w:val="nil"/>
              <w:bottom w:val="single" w:sz="4" w:space="0" w:color="auto"/>
              <w:right w:val="single" w:sz="4" w:space="0" w:color="auto"/>
            </w:tcBorders>
            <w:shd w:val="clear" w:color="auto" w:fill="auto"/>
            <w:noWrap/>
            <w:vAlign w:val="bottom"/>
            <w:hideMark/>
          </w:tcPr>
          <w:p w14:paraId="7B51C5BA"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46E3CF5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50A618A"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6A4CBCCD" w14:textId="77777777" w:rsidR="00A168A8" w:rsidRPr="00A168A8" w:rsidRDefault="00A168A8" w:rsidP="00A168A8">
            <w:pPr>
              <w:rPr>
                <w:color w:val="000000"/>
                <w:sz w:val="14"/>
                <w:szCs w:val="14"/>
              </w:rPr>
            </w:pPr>
            <w:r w:rsidRPr="00A168A8">
              <w:rPr>
                <w:color w:val="000000"/>
                <w:sz w:val="14"/>
                <w:szCs w:val="14"/>
              </w:rPr>
              <w:t>2 КТП 250/10/0,4кВ № 1</w:t>
            </w:r>
          </w:p>
        </w:tc>
        <w:tc>
          <w:tcPr>
            <w:tcW w:w="613" w:type="pct"/>
            <w:tcBorders>
              <w:top w:val="nil"/>
              <w:left w:val="nil"/>
              <w:bottom w:val="single" w:sz="4" w:space="0" w:color="auto"/>
              <w:right w:val="single" w:sz="4" w:space="0" w:color="auto"/>
            </w:tcBorders>
            <w:shd w:val="clear" w:color="auto" w:fill="auto"/>
            <w:noWrap/>
            <w:vAlign w:val="bottom"/>
            <w:hideMark/>
          </w:tcPr>
          <w:p w14:paraId="1CF4043A"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5852F34B"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014C765E" w14:textId="77777777" w:rsidR="00A168A8" w:rsidRPr="00A168A8" w:rsidRDefault="00A168A8" w:rsidP="00A168A8">
            <w:pPr>
              <w:jc w:val="right"/>
              <w:rPr>
                <w:color w:val="000000"/>
                <w:sz w:val="14"/>
                <w:szCs w:val="14"/>
              </w:rPr>
            </w:pPr>
            <w:r w:rsidRPr="00A168A8">
              <w:rPr>
                <w:color w:val="000000"/>
                <w:sz w:val="14"/>
                <w:szCs w:val="14"/>
              </w:rPr>
              <w:t>0</w:t>
            </w:r>
          </w:p>
        </w:tc>
        <w:tc>
          <w:tcPr>
            <w:tcW w:w="807" w:type="pct"/>
            <w:tcBorders>
              <w:top w:val="nil"/>
              <w:left w:val="nil"/>
              <w:bottom w:val="single" w:sz="4" w:space="0" w:color="auto"/>
              <w:right w:val="single" w:sz="4" w:space="0" w:color="auto"/>
            </w:tcBorders>
            <w:shd w:val="clear" w:color="auto" w:fill="auto"/>
            <w:noWrap/>
            <w:vAlign w:val="bottom"/>
            <w:hideMark/>
          </w:tcPr>
          <w:p w14:paraId="6D6599C3" w14:textId="77777777" w:rsidR="00A168A8" w:rsidRPr="00A168A8" w:rsidRDefault="00A168A8" w:rsidP="00A168A8">
            <w:pPr>
              <w:rPr>
                <w:color w:val="000000"/>
                <w:sz w:val="14"/>
                <w:szCs w:val="14"/>
              </w:rPr>
            </w:pPr>
            <w:r w:rsidRPr="00A168A8">
              <w:rPr>
                <w:color w:val="000000"/>
                <w:sz w:val="14"/>
                <w:szCs w:val="14"/>
              </w:rPr>
              <w:t> </w:t>
            </w:r>
          </w:p>
        </w:tc>
        <w:tc>
          <w:tcPr>
            <w:tcW w:w="840" w:type="pct"/>
            <w:tcBorders>
              <w:top w:val="nil"/>
              <w:left w:val="nil"/>
              <w:bottom w:val="single" w:sz="4" w:space="0" w:color="auto"/>
              <w:right w:val="single" w:sz="4" w:space="0" w:color="auto"/>
            </w:tcBorders>
            <w:shd w:val="clear" w:color="auto" w:fill="auto"/>
            <w:noWrap/>
            <w:vAlign w:val="bottom"/>
            <w:hideMark/>
          </w:tcPr>
          <w:p w14:paraId="6DC8AEB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7A568E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C96183F"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152CE1FC" w14:textId="77777777" w:rsidR="00A168A8" w:rsidRPr="00A168A8" w:rsidRDefault="00A168A8" w:rsidP="00A168A8">
            <w:pPr>
              <w:rPr>
                <w:color w:val="000000"/>
                <w:sz w:val="14"/>
                <w:szCs w:val="14"/>
              </w:rPr>
            </w:pPr>
            <w:r w:rsidRPr="00A168A8">
              <w:rPr>
                <w:color w:val="000000"/>
                <w:sz w:val="14"/>
                <w:szCs w:val="14"/>
              </w:rPr>
              <w:t>Техническое обслуживание ТМ 250/10/0,4</w:t>
            </w:r>
          </w:p>
        </w:tc>
        <w:tc>
          <w:tcPr>
            <w:tcW w:w="613" w:type="pct"/>
            <w:tcBorders>
              <w:top w:val="nil"/>
              <w:left w:val="nil"/>
              <w:bottom w:val="single" w:sz="4" w:space="0" w:color="auto"/>
              <w:right w:val="single" w:sz="4" w:space="0" w:color="auto"/>
            </w:tcBorders>
            <w:shd w:val="clear" w:color="auto" w:fill="auto"/>
            <w:noWrap/>
            <w:vAlign w:val="bottom"/>
            <w:hideMark/>
          </w:tcPr>
          <w:p w14:paraId="75E643C1"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1DC240B2"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4038B0A0"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59DCBA4C" w14:textId="77777777" w:rsidR="00A168A8" w:rsidRPr="00A168A8" w:rsidRDefault="00A168A8" w:rsidP="00A168A8">
            <w:pPr>
              <w:rPr>
                <w:color w:val="000000"/>
                <w:sz w:val="14"/>
                <w:szCs w:val="14"/>
              </w:rPr>
            </w:pPr>
            <w:r w:rsidRPr="00A168A8">
              <w:rPr>
                <w:color w:val="000000"/>
                <w:sz w:val="14"/>
                <w:szCs w:val="14"/>
              </w:rPr>
              <w:t> </w:t>
            </w:r>
          </w:p>
        </w:tc>
        <w:tc>
          <w:tcPr>
            <w:tcW w:w="840" w:type="pct"/>
            <w:tcBorders>
              <w:top w:val="nil"/>
              <w:left w:val="nil"/>
              <w:bottom w:val="single" w:sz="4" w:space="0" w:color="auto"/>
              <w:right w:val="single" w:sz="4" w:space="0" w:color="auto"/>
            </w:tcBorders>
            <w:shd w:val="clear" w:color="auto" w:fill="auto"/>
            <w:noWrap/>
            <w:vAlign w:val="bottom"/>
            <w:hideMark/>
          </w:tcPr>
          <w:p w14:paraId="03E3DD1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01115E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FB69D44" w14:textId="77777777" w:rsidR="00A168A8" w:rsidRPr="00A168A8" w:rsidRDefault="00A168A8" w:rsidP="00A168A8">
            <w:pPr>
              <w:jc w:val="right"/>
              <w:rPr>
                <w:color w:val="000000"/>
                <w:sz w:val="14"/>
                <w:szCs w:val="14"/>
              </w:rPr>
            </w:pPr>
            <w:r w:rsidRPr="00A168A8">
              <w:rPr>
                <w:color w:val="000000"/>
                <w:sz w:val="14"/>
                <w:szCs w:val="14"/>
              </w:rPr>
              <w:t>1</w:t>
            </w:r>
          </w:p>
        </w:tc>
        <w:tc>
          <w:tcPr>
            <w:tcW w:w="1403" w:type="pct"/>
            <w:tcBorders>
              <w:top w:val="nil"/>
              <w:left w:val="nil"/>
              <w:bottom w:val="single" w:sz="4" w:space="0" w:color="auto"/>
              <w:right w:val="single" w:sz="4" w:space="0" w:color="auto"/>
            </w:tcBorders>
            <w:shd w:val="clear" w:color="auto" w:fill="auto"/>
            <w:vAlign w:val="bottom"/>
            <w:hideMark/>
          </w:tcPr>
          <w:p w14:paraId="1BBC25C1"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1C010DE5"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6F7EC72E"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6DAC2A5E"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00E23F54"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02A431A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3C0C18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A831706" w14:textId="77777777" w:rsidR="00A168A8" w:rsidRPr="00A168A8" w:rsidRDefault="00A168A8" w:rsidP="00A168A8">
            <w:pPr>
              <w:jc w:val="right"/>
              <w:rPr>
                <w:color w:val="000000"/>
                <w:sz w:val="14"/>
                <w:szCs w:val="14"/>
              </w:rPr>
            </w:pPr>
            <w:r w:rsidRPr="00A168A8">
              <w:rPr>
                <w:color w:val="000000"/>
                <w:sz w:val="14"/>
                <w:szCs w:val="14"/>
              </w:rPr>
              <w:t>2</w:t>
            </w:r>
          </w:p>
        </w:tc>
        <w:tc>
          <w:tcPr>
            <w:tcW w:w="1403" w:type="pct"/>
            <w:tcBorders>
              <w:top w:val="nil"/>
              <w:left w:val="nil"/>
              <w:bottom w:val="single" w:sz="4" w:space="0" w:color="auto"/>
              <w:right w:val="single" w:sz="4" w:space="0" w:color="auto"/>
            </w:tcBorders>
            <w:shd w:val="clear" w:color="auto" w:fill="auto"/>
            <w:vAlign w:val="bottom"/>
            <w:hideMark/>
          </w:tcPr>
          <w:p w14:paraId="72171E50"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7BF2DACB"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2EC0A824"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2FFF3370"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6C6518AA"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7D702EC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463A7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CDE590" w14:textId="77777777" w:rsidR="00A168A8" w:rsidRPr="00A168A8" w:rsidRDefault="00A168A8" w:rsidP="00A168A8">
            <w:pPr>
              <w:jc w:val="right"/>
              <w:rPr>
                <w:color w:val="000000"/>
                <w:sz w:val="14"/>
                <w:szCs w:val="14"/>
              </w:rPr>
            </w:pPr>
            <w:r w:rsidRPr="00A168A8">
              <w:rPr>
                <w:color w:val="000000"/>
                <w:sz w:val="14"/>
                <w:szCs w:val="14"/>
              </w:rPr>
              <w:t>3</w:t>
            </w:r>
          </w:p>
        </w:tc>
        <w:tc>
          <w:tcPr>
            <w:tcW w:w="1403" w:type="pct"/>
            <w:tcBorders>
              <w:top w:val="nil"/>
              <w:left w:val="nil"/>
              <w:bottom w:val="single" w:sz="4" w:space="0" w:color="auto"/>
              <w:right w:val="single" w:sz="4" w:space="0" w:color="auto"/>
            </w:tcBorders>
            <w:shd w:val="clear" w:color="auto" w:fill="auto"/>
            <w:vAlign w:val="bottom"/>
            <w:hideMark/>
          </w:tcPr>
          <w:p w14:paraId="09EC86A7"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51F67721"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7450B3F"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2ECD5D0F"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1777D4F4"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6B31599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7ACF34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43CB30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РЛНД-10/630</w:t>
            </w:r>
          </w:p>
        </w:tc>
      </w:tr>
      <w:tr w:rsidR="00A168A8" w:rsidRPr="00A168A8" w14:paraId="53D3A91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0FEB00E" w14:textId="77777777" w:rsidR="00A168A8" w:rsidRPr="00A168A8" w:rsidRDefault="00A168A8" w:rsidP="00A168A8">
            <w:pPr>
              <w:jc w:val="right"/>
              <w:rPr>
                <w:color w:val="000000"/>
                <w:sz w:val="14"/>
                <w:szCs w:val="14"/>
              </w:rPr>
            </w:pPr>
            <w:r w:rsidRPr="00A168A8">
              <w:rPr>
                <w:color w:val="000000"/>
                <w:sz w:val="14"/>
                <w:szCs w:val="14"/>
              </w:rPr>
              <w:t>4</w:t>
            </w:r>
          </w:p>
        </w:tc>
        <w:tc>
          <w:tcPr>
            <w:tcW w:w="1403" w:type="pct"/>
            <w:tcBorders>
              <w:top w:val="nil"/>
              <w:left w:val="nil"/>
              <w:bottom w:val="single" w:sz="4" w:space="0" w:color="auto"/>
              <w:right w:val="single" w:sz="4" w:space="0" w:color="auto"/>
            </w:tcBorders>
            <w:shd w:val="clear" w:color="auto" w:fill="auto"/>
            <w:vAlign w:val="bottom"/>
            <w:hideMark/>
          </w:tcPr>
          <w:p w14:paraId="55B4F62E"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1A552E89"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50E6FFDB"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48F25657"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13E72305"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2537415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D7AD1C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A0A8715" w14:textId="77777777" w:rsidR="00A168A8" w:rsidRPr="00A168A8" w:rsidRDefault="00A168A8" w:rsidP="00A168A8">
            <w:pPr>
              <w:jc w:val="right"/>
              <w:rPr>
                <w:color w:val="000000"/>
                <w:sz w:val="14"/>
                <w:szCs w:val="14"/>
              </w:rPr>
            </w:pPr>
            <w:r w:rsidRPr="00A168A8">
              <w:rPr>
                <w:color w:val="000000"/>
                <w:sz w:val="14"/>
                <w:szCs w:val="14"/>
              </w:rPr>
              <w:t>5</w:t>
            </w:r>
          </w:p>
        </w:tc>
        <w:tc>
          <w:tcPr>
            <w:tcW w:w="1403" w:type="pct"/>
            <w:tcBorders>
              <w:top w:val="nil"/>
              <w:left w:val="nil"/>
              <w:bottom w:val="single" w:sz="4" w:space="0" w:color="auto"/>
              <w:right w:val="single" w:sz="4" w:space="0" w:color="auto"/>
            </w:tcBorders>
            <w:shd w:val="clear" w:color="auto" w:fill="auto"/>
            <w:vAlign w:val="bottom"/>
            <w:hideMark/>
          </w:tcPr>
          <w:p w14:paraId="00ED2585"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6- 10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24C52095"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397FAFA0"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728154A4"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6699130F"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197D0D7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74D30C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1BCF35BC"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2 КТП 400/10/0,4 №3</w:t>
            </w:r>
          </w:p>
        </w:tc>
      </w:tr>
      <w:tr w:rsidR="00A168A8" w:rsidRPr="00A168A8" w14:paraId="732BFAE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75641EC"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400/10/0,4</w:t>
            </w:r>
          </w:p>
        </w:tc>
      </w:tr>
      <w:tr w:rsidR="00A168A8" w:rsidRPr="00A168A8" w14:paraId="046DD89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9469ADB" w14:textId="77777777" w:rsidR="00A168A8" w:rsidRPr="00A168A8" w:rsidRDefault="00A168A8" w:rsidP="00A168A8">
            <w:pPr>
              <w:jc w:val="right"/>
              <w:rPr>
                <w:color w:val="000000"/>
                <w:sz w:val="14"/>
                <w:szCs w:val="14"/>
              </w:rPr>
            </w:pPr>
            <w:r w:rsidRPr="00A168A8">
              <w:rPr>
                <w:color w:val="000000"/>
                <w:sz w:val="14"/>
                <w:szCs w:val="14"/>
              </w:rPr>
              <w:lastRenderedPageBreak/>
              <w:t>6</w:t>
            </w:r>
          </w:p>
        </w:tc>
        <w:tc>
          <w:tcPr>
            <w:tcW w:w="1403" w:type="pct"/>
            <w:tcBorders>
              <w:top w:val="nil"/>
              <w:left w:val="nil"/>
              <w:bottom w:val="single" w:sz="4" w:space="0" w:color="auto"/>
              <w:right w:val="single" w:sz="4" w:space="0" w:color="auto"/>
            </w:tcBorders>
            <w:shd w:val="clear" w:color="auto" w:fill="auto"/>
            <w:vAlign w:val="bottom"/>
            <w:hideMark/>
          </w:tcPr>
          <w:p w14:paraId="24AFC377"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05EA621C"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0BC2704A"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3D5A8F7D"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563F889F"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5E69304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07AA1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51A75DE" w14:textId="77777777" w:rsidR="00A168A8" w:rsidRPr="00A168A8" w:rsidRDefault="00A168A8" w:rsidP="00A168A8">
            <w:pPr>
              <w:jc w:val="right"/>
              <w:rPr>
                <w:color w:val="000000"/>
                <w:sz w:val="14"/>
                <w:szCs w:val="14"/>
              </w:rPr>
            </w:pPr>
            <w:r w:rsidRPr="00A168A8">
              <w:rPr>
                <w:color w:val="000000"/>
                <w:sz w:val="14"/>
                <w:szCs w:val="14"/>
              </w:rPr>
              <w:t>7</w:t>
            </w:r>
          </w:p>
        </w:tc>
        <w:tc>
          <w:tcPr>
            <w:tcW w:w="1403" w:type="pct"/>
            <w:tcBorders>
              <w:top w:val="nil"/>
              <w:left w:val="nil"/>
              <w:bottom w:val="single" w:sz="4" w:space="0" w:color="auto"/>
              <w:right w:val="single" w:sz="4" w:space="0" w:color="auto"/>
            </w:tcBorders>
            <w:shd w:val="clear" w:color="auto" w:fill="auto"/>
            <w:vAlign w:val="bottom"/>
            <w:hideMark/>
          </w:tcPr>
          <w:p w14:paraId="63287FCA"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23BB66CA"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67631744"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5F807B45"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5F05F1A9"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0214DA4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7C12ED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2161B31" w14:textId="77777777" w:rsidR="00A168A8" w:rsidRPr="00A168A8" w:rsidRDefault="00A168A8" w:rsidP="00A168A8">
            <w:pPr>
              <w:jc w:val="right"/>
              <w:rPr>
                <w:color w:val="000000"/>
                <w:sz w:val="14"/>
                <w:szCs w:val="14"/>
              </w:rPr>
            </w:pPr>
            <w:r w:rsidRPr="00A168A8">
              <w:rPr>
                <w:color w:val="000000"/>
                <w:sz w:val="14"/>
                <w:szCs w:val="14"/>
              </w:rPr>
              <w:t>8</w:t>
            </w:r>
          </w:p>
        </w:tc>
        <w:tc>
          <w:tcPr>
            <w:tcW w:w="1403" w:type="pct"/>
            <w:tcBorders>
              <w:top w:val="nil"/>
              <w:left w:val="nil"/>
              <w:bottom w:val="single" w:sz="4" w:space="0" w:color="auto"/>
              <w:right w:val="single" w:sz="4" w:space="0" w:color="auto"/>
            </w:tcBorders>
            <w:shd w:val="clear" w:color="auto" w:fill="auto"/>
            <w:vAlign w:val="bottom"/>
            <w:hideMark/>
          </w:tcPr>
          <w:p w14:paraId="651DEC8F"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480907E9"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1D8146F2"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038B6877"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163359B3"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4B04F1E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A36F9B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92FCF7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РЛНД-10/630</w:t>
            </w:r>
          </w:p>
        </w:tc>
      </w:tr>
      <w:tr w:rsidR="00A168A8" w:rsidRPr="00A168A8" w14:paraId="623BC9D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A17F558" w14:textId="77777777" w:rsidR="00A168A8" w:rsidRPr="00A168A8" w:rsidRDefault="00A168A8" w:rsidP="00A168A8">
            <w:pPr>
              <w:jc w:val="right"/>
              <w:rPr>
                <w:color w:val="000000"/>
                <w:sz w:val="14"/>
                <w:szCs w:val="14"/>
              </w:rPr>
            </w:pPr>
            <w:r w:rsidRPr="00A168A8">
              <w:rPr>
                <w:color w:val="000000"/>
                <w:sz w:val="14"/>
                <w:szCs w:val="14"/>
              </w:rPr>
              <w:t>9</w:t>
            </w:r>
          </w:p>
        </w:tc>
        <w:tc>
          <w:tcPr>
            <w:tcW w:w="1403" w:type="pct"/>
            <w:tcBorders>
              <w:top w:val="nil"/>
              <w:left w:val="nil"/>
              <w:bottom w:val="single" w:sz="4" w:space="0" w:color="auto"/>
              <w:right w:val="single" w:sz="4" w:space="0" w:color="auto"/>
            </w:tcBorders>
            <w:shd w:val="clear" w:color="auto" w:fill="auto"/>
            <w:vAlign w:val="bottom"/>
            <w:hideMark/>
          </w:tcPr>
          <w:p w14:paraId="642C0C74"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08E6B608"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15E1F600"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18A70E1B"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5BD4ECCF"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128DBA9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CAFC31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ABBCDB2" w14:textId="77777777" w:rsidR="00A168A8" w:rsidRPr="00A168A8" w:rsidRDefault="00A168A8" w:rsidP="00A168A8">
            <w:pPr>
              <w:jc w:val="right"/>
              <w:rPr>
                <w:color w:val="000000"/>
                <w:sz w:val="14"/>
                <w:szCs w:val="14"/>
              </w:rPr>
            </w:pPr>
            <w:r w:rsidRPr="00A168A8">
              <w:rPr>
                <w:color w:val="000000"/>
                <w:sz w:val="14"/>
                <w:szCs w:val="14"/>
              </w:rPr>
              <w:t>10</w:t>
            </w:r>
          </w:p>
        </w:tc>
        <w:tc>
          <w:tcPr>
            <w:tcW w:w="1403" w:type="pct"/>
            <w:tcBorders>
              <w:top w:val="nil"/>
              <w:left w:val="nil"/>
              <w:bottom w:val="single" w:sz="4" w:space="0" w:color="auto"/>
              <w:right w:val="single" w:sz="4" w:space="0" w:color="auto"/>
            </w:tcBorders>
            <w:shd w:val="clear" w:color="auto" w:fill="auto"/>
            <w:vAlign w:val="bottom"/>
            <w:hideMark/>
          </w:tcPr>
          <w:p w14:paraId="01CEF82A"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7C131635"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0347DCE1"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76F16440" w14:textId="77777777" w:rsidR="00A168A8" w:rsidRPr="00A168A8" w:rsidRDefault="00A168A8" w:rsidP="00A168A8">
            <w:pPr>
              <w:jc w:val="right"/>
              <w:rPr>
                <w:color w:val="000000"/>
                <w:sz w:val="14"/>
                <w:szCs w:val="14"/>
              </w:rPr>
            </w:pPr>
            <w:r w:rsidRPr="00A168A8">
              <w:rPr>
                <w:color w:val="000000"/>
                <w:sz w:val="14"/>
                <w:szCs w:val="14"/>
              </w:rPr>
              <w:t>0,049998</w:t>
            </w:r>
          </w:p>
        </w:tc>
        <w:tc>
          <w:tcPr>
            <w:tcW w:w="807" w:type="pct"/>
            <w:tcBorders>
              <w:top w:val="nil"/>
              <w:left w:val="nil"/>
              <w:bottom w:val="single" w:sz="4" w:space="0" w:color="auto"/>
              <w:right w:val="single" w:sz="4" w:space="0" w:color="auto"/>
            </w:tcBorders>
            <w:shd w:val="clear" w:color="auto" w:fill="auto"/>
            <w:noWrap/>
            <w:vAlign w:val="bottom"/>
            <w:hideMark/>
          </w:tcPr>
          <w:p w14:paraId="259FD427"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7F9AB21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8FCEE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DDD6C48"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2 КТП 400/10/0,4 </w:t>
            </w:r>
            <w:proofErr w:type="spellStart"/>
            <w:r w:rsidRPr="00A168A8">
              <w:rPr>
                <w:color w:val="000000"/>
                <w:sz w:val="14"/>
                <w:szCs w:val="14"/>
              </w:rPr>
              <w:t>кВ</w:t>
            </w:r>
            <w:proofErr w:type="spellEnd"/>
            <w:r w:rsidRPr="00A168A8">
              <w:rPr>
                <w:color w:val="000000"/>
                <w:sz w:val="14"/>
                <w:szCs w:val="14"/>
              </w:rPr>
              <w:t xml:space="preserve"> № 9</w:t>
            </w:r>
          </w:p>
        </w:tc>
      </w:tr>
      <w:tr w:rsidR="00A168A8" w:rsidRPr="00A168A8" w14:paraId="14B5600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201A8C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400/10/0,4</w:t>
            </w:r>
          </w:p>
        </w:tc>
      </w:tr>
      <w:tr w:rsidR="00A168A8" w:rsidRPr="00A168A8" w14:paraId="13D4617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D31655B" w14:textId="77777777" w:rsidR="00A168A8" w:rsidRPr="00A168A8" w:rsidRDefault="00A168A8" w:rsidP="00A168A8">
            <w:pPr>
              <w:jc w:val="right"/>
              <w:rPr>
                <w:color w:val="000000"/>
                <w:sz w:val="14"/>
                <w:szCs w:val="14"/>
              </w:rPr>
            </w:pPr>
            <w:r w:rsidRPr="00A168A8">
              <w:rPr>
                <w:color w:val="000000"/>
                <w:sz w:val="14"/>
                <w:szCs w:val="14"/>
              </w:rPr>
              <w:t>11</w:t>
            </w:r>
          </w:p>
        </w:tc>
        <w:tc>
          <w:tcPr>
            <w:tcW w:w="1403" w:type="pct"/>
            <w:tcBorders>
              <w:top w:val="nil"/>
              <w:left w:val="nil"/>
              <w:bottom w:val="single" w:sz="4" w:space="0" w:color="auto"/>
              <w:right w:val="single" w:sz="4" w:space="0" w:color="auto"/>
            </w:tcBorders>
            <w:shd w:val="clear" w:color="auto" w:fill="auto"/>
            <w:vAlign w:val="bottom"/>
            <w:hideMark/>
          </w:tcPr>
          <w:p w14:paraId="3B0A0DC1"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0BBE79B6" w14:textId="77777777" w:rsidR="00A168A8" w:rsidRPr="00A168A8" w:rsidRDefault="00A168A8" w:rsidP="00A168A8">
            <w:pPr>
              <w:jc w:val="right"/>
              <w:rPr>
                <w:color w:val="000000"/>
                <w:sz w:val="14"/>
                <w:szCs w:val="14"/>
              </w:rPr>
            </w:pPr>
            <w:r w:rsidRPr="00A168A8">
              <w:rPr>
                <w:color w:val="000000"/>
                <w:sz w:val="14"/>
                <w:szCs w:val="14"/>
              </w:rPr>
              <w:t>1</w:t>
            </w:r>
          </w:p>
        </w:tc>
        <w:tc>
          <w:tcPr>
            <w:tcW w:w="562" w:type="pct"/>
            <w:tcBorders>
              <w:top w:val="nil"/>
              <w:left w:val="nil"/>
              <w:bottom w:val="single" w:sz="4" w:space="0" w:color="auto"/>
              <w:right w:val="single" w:sz="4" w:space="0" w:color="auto"/>
            </w:tcBorders>
            <w:shd w:val="clear" w:color="auto" w:fill="auto"/>
            <w:noWrap/>
            <w:vAlign w:val="bottom"/>
            <w:hideMark/>
          </w:tcPr>
          <w:p w14:paraId="254FF15E"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06EB6A1C" w14:textId="77777777" w:rsidR="00A168A8" w:rsidRPr="00A168A8" w:rsidRDefault="00A168A8" w:rsidP="00A168A8">
            <w:pPr>
              <w:jc w:val="right"/>
              <w:rPr>
                <w:color w:val="000000"/>
                <w:sz w:val="14"/>
                <w:szCs w:val="14"/>
              </w:rPr>
            </w:pPr>
            <w:r w:rsidRPr="00A168A8">
              <w:rPr>
                <w:color w:val="000000"/>
                <w:sz w:val="14"/>
                <w:szCs w:val="14"/>
              </w:rPr>
              <w:t>0,4</w:t>
            </w:r>
          </w:p>
        </w:tc>
        <w:tc>
          <w:tcPr>
            <w:tcW w:w="807" w:type="pct"/>
            <w:tcBorders>
              <w:top w:val="nil"/>
              <w:left w:val="nil"/>
              <w:bottom w:val="single" w:sz="4" w:space="0" w:color="auto"/>
              <w:right w:val="single" w:sz="4" w:space="0" w:color="auto"/>
            </w:tcBorders>
            <w:shd w:val="clear" w:color="auto" w:fill="auto"/>
            <w:noWrap/>
            <w:vAlign w:val="bottom"/>
            <w:hideMark/>
          </w:tcPr>
          <w:p w14:paraId="1052682D"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44733C1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DC9CEF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5AB2343" w14:textId="77777777" w:rsidR="00A168A8" w:rsidRPr="00A168A8" w:rsidRDefault="00A168A8" w:rsidP="00A168A8">
            <w:pPr>
              <w:jc w:val="right"/>
              <w:rPr>
                <w:color w:val="000000"/>
                <w:sz w:val="14"/>
                <w:szCs w:val="14"/>
              </w:rPr>
            </w:pPr>
            <w:r w:rsidRPr="00A168A8">
              <w:rPr>
                <w:color w:val="000000"/>
                <w:sz w:val="14"/>
                <w:szCs w:val="14"/>
              </w:rPr>
              <w:t>12</w:t>
            </w:r>
          </w:p>
        </w:tc>
        <w:tc>
          <w:tcPr>
            <w:tcW w:w="1403" w:type="pct"/>
            <w:tcBorders>
              <w:top w:val="nil"/>
              <w:left w:val="nil"/>
              <w:bottom w:val="single" w:sz="4" w:space="0" w:color="auto"/>
              <w:right w:val="single" w:sz="4" w:space="0" w:color="auto"/>
            </w:tcBorders>
            <w:shd w:val="clear" w:color="auto" w:fill="auto"/>
            <w:vAlign w:val="bottom"/>
            <w:hideMark/>
          </w:tcPr>
          <w:p w14:paraId="21749ACE"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1163A608"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36E5488A"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151CA27D" w14:textId="77777777" w:rsidR="00A168A8" w:rsidRPr="00A168A8" w:rsidRDefault="00A168A8" w:rsidP="00A168A8">
            <w:pPr>
              <w:jc w:val="right"/>
              <w:rPr>
                <w:color w:val="000000"/>
                <w:sz w:val="14"/>
                <w:szCs w:val="14"/>
              </w:rPr>
            </w:pPr>
            <w:r w:rsidRPr="00A168A8">
              <w:rPr>
                <w:color w:val="000000"/>
                <w:sz w:val="14"/>
                <w:szCs w:val="14"/>
              </w:rPr>
              <w:t>0,016666</w:t>
            </w:r>
          </w:p>
        </w:tc>
        <w:tc>
          <w:tcPr>
            <w:tcW w:w="807" w:type="pct"/>
            <w:tcBorders>
              <w:top w:val="nil"/>
              <w:left w:val="nil"/>
              <w:bottom w:val="single" w:sz="4" w:space="0" w:color="auto"/>
              <w:right w:val="single" w:sz="4" w:space="0" w:color="auto"/>
            </w:tcBorders>
            <w:shd w:val="clear" w:color="auto" w:fill="auto"/>
            <w:noWrap/>
            <w:vAlign w:val="bottom"/>
            <w:hideMark/>
          </w:tcPr>
          <w:p w14:paraId="06924C69"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358A180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808003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215B991" w14:textId="77777777" w:rsidR="00A168A8" w:rsidRPr="00A168A8" w:rsidRDefault="00A168A8" w:rsidP="00A168A8">
            <w:pPr>
              <w:jc w:val="right"/>
              <w:rPr>
                <w:color w:val="000000"/>
                <w:sz w:val="14"/>
                <w:szCs w:val="14"/>
              </w:rPr>
            </w:pPr>
            <w:r w:rsidRPr="00A168A8">
              <w:rPr>
                <w:color w:val="000000"/>
                <w:sz w:val="14"/>
                <w:szCs w:val="14"/>
              </w:rPr>
              <w:t>13</w:t>
            </w:r>
          </w:p>
        </w:tc>
        <w:tc>
          <w:tcPr>
            <w:tcW w:w="1403" w:type="pct"/>
            <w:tcBorders>
              <w:top w:val="nil"/>
              <w:left w:val="nil"/>
              <w:bottom w:val="single" w:sz="4" w:space="0" w:color="auto"/>
              <w:right w:val="single" w:sz="4" w:space="0" w:color="auto"/>
            </w:tcBorders>
            <w:shd w:val="clear" w:color="auto" w:fill="auto"/>
            <w:vAlign w:val="bottom"/>
            <w:hideMark/>
          </w:tcPr>
          <w:p w14:paraId="667CAF5D"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58606BC2"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0612DDAD"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1CCEF46A"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4A8353AF"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2B2E3D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CB990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5FDB31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РЛНД-10/630</w:t>
            </w:r>
          </w:p>
        </w:tc>
      </w:tr>
      <w:tr w:rsidR="00A168A8" w:rsidRPr="00A168A8" w14:paraId="3DFE291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DB95837" w14:textId="77777777" w:rsidR="00A168A8" w:rsidRPr="00A168A8" w:rsidRDefault="00A168A8" w:rsidP="00A168A8">
            <w:pPr>
              <w:jc w:val="right"/>
              <w:rPr>
                <w:color w:val="000000"/>
                <w:sz w:val="14"/>
                <w:szCs w:val="14"/>
              </w:rPr>
            </w:pPr>
            <w:r w:rsidRPr="00A168A8">
              <w:rPr>
                <w:color w:val="000000"/>
                <w:sz w:val="14"/>
                <w:szCs w:val="14"/>
              </w:rPr>
              <w:t>14</w:t>
            </w:r>
          </w:p>
        </w:tc>
        <w:tc>
          <w:tcPr>
            <w:tcW w:w="1403" w:type="pct"/>
            <w:tcBorders>
              <w:top w:val="nil"/>
              <w:left w:val="nil"/>
              <w:bottom w:val="single" w:sz="4" w:space="0" w:color="auto"/>
              <w:right w:val="single" w:sz="4" w:space="0" w:color="auto"/>
            </w:tcBorders>
            <w:shd w:val="clear" w:color="auto" w:fill="auto"/>
            <w:vAlign w:val="bottom"/>
            <w:hideMark/>
          </w:tcPr>
          <w:p w14:paraId="6A79E6D5"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61996F34"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564BFCC0"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3C2C29F1" w14:textId="77777777" w:rsidR="00A168A8" w:rsidRPr="00A168A8" w:rsidRDefault="00A168A8" w:rsidP="00A168A8">
            <w:pPr>
              <w:jc w:val="right"/>
              <w:rPr>
                <w:color w:val="000000"/>
                <w:sz w:val="14"/>
                <w:szCs w:val="14"/>
              </w:rPr>
            </w:pPr>
            <w:r w:rsidRPr="00A168A8">
              <w:rPr>
                <w:color w:val="000000"/>
                <w:sz w:val="14"/>
                <w:szCs w:val="14"/>
              </w:rPr>
              <w:t>0,016666</w:t>
            </w:r>
          </w:p>
        </w:tc>
        <w:tc>
          <w:tcPr>
            <w:tcW w:w="807" w:type="pct"/>
            <w:tcBorders>
              <w:top w:val="nil"/>
              <w:left w:val="nil"/>
              <w:bottom w:val="single" w:sz="4" w:space="0" w:color="auto"/>
              <w:right w:val="single" w:sz="4" w:space="0" w:color="auto"/>
            </w:tcBorders>
            <w:shd w:val="clear" w:color="auto" w:fill="auto"/>
            <w:noWrap/>
            <w:vAlign w:val="bottom"/>
            <w:hideMark/>
          </w:tcPr>
          <w:p w14:paraId="0551D460"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2F4D27D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99D21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A7B23DB" w14:textId="77777777" w:rsidR="00A168A8" w:rsidRPr="00A168A8" w:rsidRDefault="00A168A8" w:rsidP="00A168A8">
            <w:pPr>
              <w:jc w:val="right"/>
              <w:rPr>
                <w:color w:val="000000"/>
                <w:sz w:val="14"/>
                <w:szCs w:val="14"/>
              </w:rPr>
            </w:pPr>
            <w:r w:rsidRPr="00A168A8">
              <w:rPr>
                <w:color w:val="000000"/>
                <w:sz w:val="14"/>
                <w:szCs w:val="14"/>
              </w:rPr>
              <w:t>15</w:t>
            </w:r>
          </w:p>
        </w:tc>
        <w:tc>
          <w:tcPr>
            <w:tcW w:w="1403" w:type="pct"/>
            <w:tcBorders>
              <w:top w:val="nil"/>
              <w:left w:val="nil"/>
              <w:bottom w:val="single" w:sz="4" w:space="0" w:color="auto"/>
              <w:right w:val="single" w:sz="4" w:space="0" w:color="auto"/>
            </w:tcBorders>
            <w:shd w:val="clear" w:color="auto" w:fill="auto"/>
            <w:vAlign w:val="bottom"/>
            <w:hideMark/>
          </w:tcPr>
          <w:p w14:paraId="411B73DB"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55387698"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722A7D7B"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631CD6D6"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646AB305"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6C62BA8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DF094B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21D6D23"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ЗТП 630/10/0,4 №59</w:t>
            </w:r>
          </w:p>
        </w:tc>
      </w:tr>
      <w:tr w:rsidR="00A168A8" w:rsidRPr="00A168A8" w14:paraId="11F2A27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185B80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630/10/0,4</w:t>
            </w:r>
          </w:p>
        </w:tc>
      </w:tr>
      <w:tr w:rsidR="00A168A8" w:rsidRPr="00A168A8" w14:paraId="6E64A0A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4F7D9C" w14:textId="77777777" w:rsidR="00A168A8" w:rsidRPr="00A168A8" w:rsidRDefault="00A168A8" w:rsidP="00A168A8">
            <w:pPr>
              <w:jc w:val="right"/>
              <w:rPr>
                <w:color w:val="000000"/>
                <w:sz w:val="14"/>
                <w:szCs w:val="14"/>
              </w:rPr>
            </w:pPr>
            <w:r w:rsidRPr="00A168A8">
              <w:rPr>
                <w:color w:val="000000"/>
                <w:sz w:val="14"/>
                <w:szCs w:val="14"/>
              </w:rPr>
              <w:t>16</w:t>
            </w:r>
          </w:p>
        </w:tc>
        <w:tc>
          <w:tcPr>
            <w:tcW w:w="1403" w:type="pct"/>
            <w:tcBorders>
              <w:top w:val="nil"/>
              <w:left w:val="nil"/>
              <w:bottom w:val="single" w:sz="4" w:space="0" w:color="auto"/>
              <w:right w:val="single" w:sz="4" w:space="0" w:color="auto"/>
            </w:tcBorders>
            <w:shd w:val="clear" w:color="auto" w:fill="auto"/>
            <w:vAlign w:val="bottom"/>
            <w:hideMark/>
          </w:tcPr>
          <w:p w14:paraId="18927D00"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46D22CBC"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080B09EF"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2A88BCF0"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5AC515FB"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55E9335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80A97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573D1AE" w14:textId="77777777" w:rsidR="00A168A8" w:rsidRPr="00A168A8" w:rsidRDefault="00A168A8" w:rsidP="00A168A8">
            <w:pPr>
              <w:jc w:val="right"/>
              <w:rPr>
                <w:color w:val="000000"/>
                <w:sz w:val="14"/>
                <w:szCs w:val="14"/>
              </w:rPr>
            </w:pPr>
            <w:r w:rsidRPr="00A168A8">
              <w:rPr>
                <w:color w:val="000000"/>
                <w:sz w:val="14"/>
                <w:szCs w:val="14"/>
              </w:rPr>
              <w:t>17</w:t>
            </w:r>
          </w:p>
        </w:tc>
        <w:tc>
          <w:tcPr>
            <w:tcW w:w="1403" w:type="pct"/>
            <w:tcBorders>
              <w:top w:val="nil"/>
              <w:left w:val="nil"/>
              <w:bottom w:val="single" w:sz="4" w:space="0" w:color="auto"/>
              <w:right w:val="single" w:sz="4" w:space="0" w:color="auto"/>
            </w:tcBorders>
            <w:shd w:val="clear" w:color="auto" w:fill="auto"/>
            <w:vAlign w:val="bottom"/>
            <w:hideMark/>
          </w:tcPr>
          <w:p w14:paraId="673FBDE0"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13642706"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0439D332"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3967D99D"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60143B91"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033E1A3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3CF6A5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2F11863" w14:textId="77777777" w:rsidR="00A168A8" w:rsidRPr="00A168A8" w:rsidRDefault="00A168A8" w:rsidP="00A168A8">
            <w:pPr>
              <w:jc w:val="right"/>
              <w:rPr>
                <w:color w:val="000000"/>
                <w:sz w:val="14"/>
                <w:szCs w:val="14"/>
              </w:rPr>
            </w:pPr>
            <w:r w:rsidRPr="00A168A8">
              <w:rPr>
                <w:color w:val="000000"/>
                <w:sz w:val="14"/>
                <w:szCs w:val="14"/>
              </w:rPr>
              <w:t>18</w:t>
            </w:r>
          </w:p>
        </w:tc>
        <w:tc>
          <w:tcPr>
            <w:tcW w:w="1403" w:type="pct"/>
            <w:tcBorders>
              <w:top w:val="nil"/>
              <w:left w:val="nil"/>
              <w:bottom w:val="single" w:sz="4" w:space="0" w:color="auto"/>
              <w:right w:val="single" w:sz="4" w:space="0" w:color="auto"/>
            </w:tcBorders>
            <w:shd w:val="clear" w:color="auto" w:fill="auto"/>
            <w:vAlign w:val="bottom"/>
            <w:hideMark/>
          </w:tcPr>
          <w:p w14:paraId="5641719D"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27B07119"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36EF967D"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206CFB0D"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0FE7D9B3"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4C974F7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F35C7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73009C4"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РЛНД-10/630</w:t>
            </w:r>
          </w:p>
        </w:tc>
      </w:tr>
      <w:tr w:rsidR="00A168A8" w:rsidRPr="00A168A8" w14:paraId="6BF38C1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B2F779C" w14:textId="77777777" w:rsidR="00A168A8" w:rsidRPr="00A168A8" w:rsidRDefault="00A168A8" w:rsidP="00A168A8">
            <w:pPr>
              <w:jc w:val="right"/>
              <w:rPr>
                <w:color w:val="000000"/>
                <w:sz w:val="14"/>
                <w:szCs w:val="14"/>
              </w:rPr>
            </w:pPr>
            <w:r w:rsidRPr="00A168A8">
              <w:rPr>
                <w:color w:val="000000"/>
                <w:sz w:val="14"/>
                <w:szCs w:val="14"/>
              </w:rPr>
              <w:t>19</w:t>
            </w:r>
          </w:p>
        </w:tc>
        <w:tc>
          <w:tcPr>
            <w:tcW w:w="1403" w:type="pct"/>
            <w:tcBorders>
              <w:top w:val="nil"/>
              <w:left w:val="nil"/>
              <w:bottom w:val="single" w:sz="4" w:space="0" w:color="auto"/>
              <w:right w:val="single" w:sz="4" w:space="0" w:color="auto"/>
            </w:tcBorders>
            <w:shd w:val="clear" w:color="auto" w:fill="auto"/>
            <w:vAlign w:val="bottom"/>
            <w:hideMark/>
          </w:tcPr>
          <w:p w14:paraId="570C53A4"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0EF1AEB8"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68C89126"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71754381"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3AABB0DD"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67ACD1A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6A610D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95256CC" w14:textId="77777777" w:rsidR="00A168A8" w:rsidRPr="00A168A8" w:rsidRDefault="00A168A8" w:rsidP="00A168A8">
            <w:pPr>
              <w:jc w:val="right"/>
              <w:rPr>
                <w:color w:val="000000"/>
                <w:sz w:val="14"/>
                <w:szCs w:val="14"/>
              </w:rPr>
            </w:pPr>
            <w:r w:rsidRPr="00A168A8">
              <w:rPr>
                <w:color w:val="000000"/>
                <w:sz w:val="14"/>
                <w:szCs w:val="14"/>
              </w:rPr>
              <w:t>20</w:t>
            </w:r>
          </w:p>
        </w:tc>
        <w:tc>
          <w:tcPr>
            <w:tcW w:w="1403" w:type="pct"/>
            <w:tcBorders>
              <w:top w:val="nil"/>
              <w:left w:val="nil"/>
              <w:bottom w:val="single" w:sz="4" w:space="0" w:color="auto"/>
              <w:right w:val="single" w:sz="4" w:space="0" w:color="auto"/>
            </w:tcBorders>
            <w:shd w:val="clear" w:color="auto" w:fill="auto"/>
            <w:vAlign w:val="bottom"/>
            <w:hideMark/>
          </w:tcPr>
          <w:p w14:paraId="66D8C778"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25692E12"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4F193C75"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16313F21" w14:textId="77777777" w:rsidR="00A168A8" w:rsidRPr="00A168A8" w:rsidRDefault="00A168A8" w:rsidP="00A168A8">
            <w:pPr>
              <w:jc w:val="right"/>
              <w:rPr>
                <w:color w:val="000000"/>
                <w:sz w:val="14"/>
                <w:szCs w:val="14"/>
              </w:rPr>
            </w:pPr>
            <w:r w:rsidRPr="00A168A8">
              <w:rPr>
                <w:color w:val="000000"/>
                <w:sz w:val="14"/>
                <w:szCs w:val="14"/>
              </w:rPr>
              <w:t>0,049998</w:t>
            </w:r>
          </w:p>
        </w:tc>
        <w:tc>
          <w:tcPr>
            <w:tcW w:w="807" w:type="pct"/>
            <w:tcBorders>
              <w:top w:val="nil"/>
              <w:left w:val="nil"/>
              <w:bottom w:val="single" w:sz="4" w:space="0" w:color="auto"/>
              <w:right w:val="single" w:sz="4" w:space="0" w:color="auto"/>
            </w:tcBorders>
            <w:shd w:val="clear" w:color="auto" w:fill="auto"/>
            <w:noWrap/>
            <w:vAlign w:val="bottom"/>
            <w:hideMark/>
          </w:tcPr>
          <w:p w14:paraId="7A4F9AAB"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5AED8F7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7D716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BDFDF1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ЗТП 400/10/0,4 б/Н</w:t>
            </w:r>
          </w:p>
        </w:tc>
      </w:tr>
      <w:tr w:rsidR="00A168A8" w:rsidRPr="00A168A8" w14:paraId="519E48C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57481A4"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400/10/0,4</w:t>
            </w:r>
          </w:p>
        </w:tc>
      </w:tr>
      <w:tr w:rsidR="00A168A8" w:rsidRPr="00A168A8" w14:paraId="77679CD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05A7F63" w14:textId="77777777" w:rsidR="00A168A8" w:rsidRPr="00A168A8" w:rsidRDefault="00A168A8" w:rsidP="00A168A8">
            <w:pPr>
              <w:jc w:val="right"/>
              <w:rPr>
                <w:color w:val="000000"/>
                <w:sz w:val="14"/>
                <w:szCs w:val="14"/>
              </w:rPr>
            </w:pPr>
            <w:r w:rsidRPr="00A168A8">
              <w:rPr>
                <w:color w:val="000000"/>
                <w:sz w:val="14"/>
                <w:szCs w:val="14"/>
              </w:rPr>
              <w:t>21</w:t>
            </w:r>
          </w:p>
        </w:tc>
        <w:tc>
          <w:tcPr>
            <w:tcW w:w="1403" w:type="pct"/>
            <w:tcBorders>
              <w:top w:val="nil"/>
              <w:left w:val="nil"/>
              <w:bottom w:val="single" w:sz="4" w:space="0" w:color="auto"/>
              <w:right w:val="single" w:sz="4" w:space="0" w:color="auto"/>
            </w:tcBorders>
            <w:shd w:val="clear" w:color="auto" w:fill="auto"/>
            <w:vAlign w:val="bottom"/>
            <w:hideMark/>
          </w:tcPr>
          <w:p w14:paraId="6AD5E04A"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2A0A633B"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6B8D9B15"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32836DDD"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771A8D3A"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50A8D10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BF688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F8866C" w14:textId="77777777" w:rsidR="00A168A8" w:rsidRPr="00A168A8" w:rsidRDefault="00A168A8" w:rsidP="00A168A8">
            <w:pPr>
              <w:jc w:val="right"/>
              <w:rPr>
                <w:color w:val="000000"/>
                <w:sz w:val="14"/>
                <w:szCs w:val="14"/>
              </w:rPr>
            </w:pPr>
            <w:r w:rsidRPr="00A168A8">
              <w:rPr>
                <w:color w:val="000000"/>
                <w:sz w:val="14"/>
                <w:szCs w:val="14"/>
              </w:rPr>
              <w:t>22</w:t>
            </w:r>
          </w:p>
        </w:tc>
        <w:tc>
          <w:tcPr>
            <w:tcW w:w="1403" w:type="pct"/>
            <w:tcBorders>
              <w:top w:val="nil"/>
              <w:left w:val="nil"/>
              <w:bottom w:val="single" w:sz="4" w:space="0" w:color="auto"/>
              <w:right w:val="single" w:sz="4" w:space="0" w:color="auto"/>
            </w:tcBorders>
            <w:shd w:val="clear" w:color="auto" w:fill="auto"/>
            <w:vAlign w:val="bottom"/>
            <w:hideMark/>
          </w:tcPr>
          <w:p w14:paraId="4549BE9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392098A4"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328CAEDC"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5A1CFB3F"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24DF8B1C"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2EE8883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D06F8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F1A9B47" w14:textId="77777777" w:rsidR="00A168A8" w:rsidRPr="00A168A8" w:rsidRDefault="00A168A8" w:rsidP="00A168A8">
            <w:pPr>
              <w:jc w:val="right"/>
              <w:rPr>
                <w:color w:val="000000"/>
                <w:sz w:val="14"/>
                <w:szCs w:val="14"/>
              </w:rPr>
            </w:pPr>
            <w:r w:rsidRPr="00A168A8">
              <w:rPr>
                <w:color w:val="000000"/>
                <w:sz w:val="14"/>
                <w:szCs w:val="14"/>
              </w:rPr>
              <w:t>23</w:t>
            </w:r>
          </w:p>
        </w:tc>
        <w:tc>
          <w:tcPr>
            <w:tcW w:w="1403" w:type="pct"/>
            <w:tcBorders>
              <w:top w:val="nil"/>
              <w:left w:val="nil"/>
              <w:bottom w:val="single" w:sz="4" w:space="0" w:color="auto"/>
              <w:right w:val="single" w:sz="4" w:space="0" w:color="auto"/>
            </w:tcBorders>
            <w:shd w:val="clear" w:color="auto" w:fill="auto"/>
            <w:vAlign w:val="bottom"/>
            <w:hideMark/>
          </w:tcPr>
          <w:p w14:paraId="2AC3B328"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30BCE07F"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58FD2F3E"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040A45D4"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19258380"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4F3282C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C7F30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A544AD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РЛНД-10/630</w:t>
            </w:r>
          </w:p>
        </w:tc>
      </w:tr>
      <w:tr w:rsidR="00A168A8" w:rsidRPr="00A168A8" w14:paraId="3B18917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7C3DE24" w14:textId="77777777" w:rsidR="00A168A8" w:rsidRPr="00A168A8" w:rsidRDefault="00A168A8" w:rsidP="00A168A8">
            <w:pPr>
              <w:jc w:val="right"/>
              <w:rPr>
                <w:color w:val="000000"/>
                <w:sz w:val="14"/>
                <w:szCs w:val="14"/>
              </w:rPr>
            </w:pPr>
            <w:r w:rsidRPr="00A168A8">
              <w:rPr>
                <w:color w:val="000000"/>
                <w:sz w:val="14"/>
                <w:szCs w:val="14"/>
              </w:rPr>
              <w:t>24</w:t>
            </w:r>
          </w:p>
        </w:tc>
        <w:tc>
          <w:tcPr>
            <w:tcW w:w="1403" w:type="pct"/>
            <w:tcBorders>
              <w:top w:val="nil"/>
              <w:left w:val="nil"/>
              <w:bottom w:val="single" w:sz="4" w:space="0" w:color="auto"/>
              <w:right w:val="single" w:sz="4" w:space="0" w:color="auto"/>
            </w:tcBorders>
            <w:shd w:val="clear" w:color="auto" w:fill="auto"/>
            <w:vAlign w:val="bottom"/>
            <w:hideMark/>
          </w:tcPr>
          <w:p w14:paraId="002DC959"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77920CA2"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38FB90A0"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25E81009"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52BBEECD"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0EC51DE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FF8ECA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924433" w14:textId="77777777" w:rsidR="00A168A8" w:rsidRPr="00A168A8" w:rsidRDefault="00A168A8" w:rsidP="00A168A8">
            <w:pPr>
              <w:jc w:val="right"/>
              <w:rPr>
                <w:color w:val="000000"/>
                <w:sz w:val="14"/>
                <w:szCs w:val="14"/>
              </w:rPr>
            </w:pPr>
            <w:r w:rsidRPr="00A168A8">
              <w:rPr>
                <w:color w:val="000000"/>
                <w:sz w:val="14"/>
                <w:szCs w:val="14"/>
              </w:rPr>
              <w:t>25</w:t>
            </w:r>
          </w:p>
        </w:tc>
        <w:tc>
          <w:tcPr>
            <w:tcW w:w="1403" w:type="pct"/>
            <w:tcBorders>
              <w:top w:val="nil"/>
              <w:left w:val="nil"/>
              <w:bottom w:val="single" w:sz="4" w:space="0" w:color="auto"/>
              <w:right w:val="single" w:sz="4" w:space="0" w:color="auto"/>
            </w:tcBorders>
            <w:shd w:val="clear" w:color="auto" w:fill="auto"/>
            <w:vAlign w:val="bottom"/>
            <w:hideMark/>
          </w:tcPr>
          <w:p w14:paraId="5E4F1F8F"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1C7A9249"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254AAC20"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3CBA048B" w14:textId="77777777" w:rsidR="00A168A8" w:rsidRPr="00A168A8" w:rsidRDefault="00A168A8" w:rsidP="00A168A8">
            <w:pPr>
              <w:jc w:val="right"/>
              <w:rPr>
                <w:color w:val="000000"/>
                <w:sz w:val="14"/>
                <w:szCs w:val="14"/>
              </w:rPr>
            </w:pPr>
            <w:r w:rsidRPr="00A168A8">
              <w:rPr>
                <w:color w:val="000000"/>
                <w:sz w:val="14"/>
                <w:szCs w:val="14"/>
              </w:rPr>
              <w:t>0,049998</w:t>
            </w:r>
          </w:p>
        </w:tc>
        <w:tc>
          <w:tcPr>
            <w:tcW w:w="807" w:type="pct"/>
            <w:tcBorders>
              <w:top w:val="nil"/>
              <w:left w:val="nil"/>
              <w:bottom w:val="single" w:sz="4" w:space="0" w:color="auto"/>
              <w:right w:val="single" w:sz="4" w:space="0" w:color="auto"/>
            </w:tcBorders>
            <w:shd w:val="clear" w:color="auto" w:fill="auto"/>
            <w:noWrap/>
            <w:vAlign w:val="bottom"/>
            <w:hideMark/>
          </w:tcPr>
          <w:p w14:paraId="474D15D2"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734B048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1F7320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B9BC59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КТПНУ-2 630/10/0,4 №57</w:t>
            </w:r>
          </w:p>
        </w:tc>
      </w:tr>
      <w:tr w:rsidR="00A168A8" w:rsidRPr="00A168A8" w14:paraId="68FE894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347150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630/10/0,4</w:t>
            </w:r>
          </w:p>
        </w:tc>
      </w:tr>
      <w:tr w:rsidR="00A168A8" w:rsidRPr="00A168A8" w14:paraId="0882C9B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7E4690B" w14:textId="77777777" w:rsidR="00A168A8" w:rsidRPr="00A168A8" w:rsidRDefault="00A168A8" w:rsidP="00A168A8">
            <w:pPr>
              <w:jc w:val="right"/>
              <w:rPr>
                <w:color w:val="000000"/>
                <w:sz w:val="14"/>
                <w:szCs w:val="14"/>
              </w:rPr>
            </w:pPr>
            <w:r w:rsidRPr="00A168A8">
              <w:rPr>
                <w:color w:val="000000"/>
                <w:sz w:val="14"/>
                <w:szCs w:val="14"/>
              </w:rPr>
              <w:t>26</w:t>
            </w:r>
          </w:p>
        </w:tc>
        <w:tc>
          <w:tcPr>
            <w:tcW w:w="1403" w:type="pct"/>
            <w:tcBorders>
              <w:top w:val="nil"/>
              <w:left w:val="nil"/>
              <w:bottom w:val="single" w:sz="4" w:space="0" w:color="auto"/>
              <w:right w:val="single" w:sz="4" w:space="0" w:color="auto"/>
            </w:tcBorders>
            <w:shd w:val="clear" w:color="auto" w:fill="auto"/>
            <w:vAlign w:val="bottom"/>
            <w:hideMark/>
          </w:tcPr>
          <w:p w14:paraId="609E8A16"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3D244595"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338E4BEE"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7503CB64"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2D9EA4AE"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3A2069A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A37C1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C826B32" w14:textId="77777777" w:rsidR="00A168A8" w:rsidRPr="00A168A8" w:rsidRDefault="00A168A8" w:rsidP="00A168A8">
            <w:pPr>
              <w:jc w:val="right"/>
              <w:rPr>
                <w:color w:val="000000"/>
                <w:sz w:val="14"/>
                <w:szCs w:val="14"/>
              </w:rPr>
            </w:pPr>
            <w:r w:rsidRPr="00A168A8">
              <w:rPr>
                <w:color w:val="000000"/>
                <w:sz w:val="14"/>
                <w:szCs w:val="14"/>
              </w:rPr>
              <w:lastRenderedPageBreak/>
              <w:t>27</w:t>
            </w:r>
          </w:p>
        </w:tc>
        <w:tc>
          <w:tcPr>
            <w:tcW w:w="1403" w:type="pct"/>
            <w:tcBorders>
              <w:top w:val="nil"/>
              <w:left w:val="nil"/>
              <w:bottom w:val="single" w:sz="4" w:space="0" w:color="auto"/>
              <w:right w:val="single" w:sz="4" w:space="0" w:color="auto"/>
            </w:tcBorders>
            <w:shd w:val="clear" w:color="auto" w:fill="auto"/>
            <w:vAlign w:val="bottom"/>
            <w:hideMark/>
          </w:tcPr>
          <w:p w14:paraId="52572997"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74E36A2E"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536D6F3B"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2851027A"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46D8C635"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0538A87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C6A0DB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FDCC4FE" w14:textId="77777777" w:rsidR="00A168A8" w:rsidRPr="00A168A8" w:rsidRDefault="00A168A8" w:rsidP="00A168A8">
            <w:pPr>
              <w:jc w:val="right"/>
              <w:rPr>
                <w:color w:val="000000"/>
                <w:sz w:val="14"/>
                <w:szCs w:val="14"/>
              </w:rPr>
            </w:pPr>
            <w:r w:rsidRPr="00A168A8">
              <w:rPr>
                <w:color w:val="000000"/>
                <w:sz w:val="14"/>
                <w:szCs w:val="14"/>
              </w:rPr>
              <w:t>28</w:t>
            </w:r>
          </w:p>
        </w:tc>
        <w:tc>
          <w:tcPr>
            <w:tcW w:w="1403" w:type="pct"/>
            <w:tcBorders>
              <w:top w:val="nil"/>
              <w:left w:val="nil"/>
              <w:bottom w:val="single" w:sz="4" w:space="0" w:color="auto"/>
              <w:right w:val="single" w:sz="4" w:space="0" w:color="auto"/>
            </w:tcBorders>
            <w:shd w:val="clear" w:color="auto" w:fill="auto"/>
            <w:vAlign w:val="bottom"/>
            <w:hideMark/>
          </w:tcPr>
          <w:p w14:paraId="137E0C0F"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65A14F5F"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86EEAFE"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5239F94D"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151DCF86"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33AF054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05AEC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B9E1E84"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КСО-393 с выключателем нагрузки (5 шт.)</w:t>
            </w:r>
          </w:p>
        </w:tc>
      </w:tr>
      <w:tr w:rsidR="00A168A8" w:rsidRPr="00A168A8" w14:paraId="6B3A6CB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10E053E" w14:textId="77777777" w:rsidR="00A168A8" w:rsidRPr="00A168A8" w:rsidRDefault="00A168A8" w:rsidP="00A168A8">
            <w:pPr>
              <w:jc w:val="right"/>
              <w:rPr>
                <w:color w:val="000000"/>
                <w:sz w:val="14"/>
                <w:szCs w:val="14"/>
              </w:rPr>
            </w:pPr>
            <w:r w:rsidRPr="00A168A8">
              <w:rPr>
                <w:color w:val="000000"/>
                <w:sz w:val="14"/>
                <w:szCs w:val="14"/>
              </w:rPr>
              <w:t>29</w:t>
            </w:r>
          </w:p>
        </w:tc>
        <w:tc>
          <w:tcPr>
            <w:tcW w:w="1403" w:type="pct"/>
            <w:tcBorders>
              <w:top w:val="nil"/>
              <w:left w:val="nil"/>
              <w:bottom w:val="single" w:sz="4" w:space="0" w:color="auto"/>
              <w:right w:val="single" w:sz="4" w:space="0" w:color="auto"/>
            </w:tcBorders>
            <w:shd w:val="clear" w:color="auto" w:fill="auto"/>
            <w:vAlign w:val="bottom"/>
            <w:hideMark/>
          </w:tcPr>
          <w:p w14:paraId="41EC0147"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613" w:type="pct"/>
            <w:tcBorders>
              <w:top w:val="nil"/>
              <w:left w:val="nil"/>
              <w:bottom w:val="single" w:sz="4" w:space="0" w:color="auto"/>
              <w:right w:val="single" w:sz="4" w:space="0" w:color="auto"/>
            </w:tcBorders>
            <w:shd w:val="clear" w:color="auto" w:fill="auto"/>
            <w:noWrap/>
            <w:vAlign w:val="bottom"/>
            <w:hideMark/>
          </w:tcPr>
          <w:p w14:paraId="15F9CE0C" w14:textId="77777777" w:rsidR="00A168A8" w:rsidRPr="00A168A8" w:rsidRDefault="00A168A8" w:rsidP="00A168A8">
            <w:pPr>
              <w:jc w:val="right"/>
              <w:rPr>
                <w:color w:val="000000"/>
                <w:sz w:val="14"/>
                <w:szCs w:val="14"/>
              </w:rPr>
            </w:pPr>
            <w:r w:rsidRPr="00A168A8">
              <w:rPr>
                <w:color w:val="000000"/>
                <w:sz w:val="14"/>
                <w:szCs w:val="14"/>
              </w:rPr>
              <w:t>0,41665</w:t>
            </w:r>
          </w:p>
        </w:tc>
        <w:tc>
          <w:tcPr>
            <w:tcW w:w="562" w:type="pct"/>
            <w:tcBorders>
              <w:top w:val="nil"/>
              <w:left w:val="nil"/>
              <w:bottom w:val="single" w:sz="4" w:space="0" w:color="auto"/>
              <w:right w:val="single" w:sz="4" w:space="0" w:color="auto"/>
            </w:tcBorders>
            <w:shd w:val="clear" w:color="auto" w:fill="auto"/>
            <w:noWrap/>
            <w:vAlign w:val="bottom"/>
            <w:hideMark/>
          </w:tcPr>
          <w:p w14:paraId="2B626040" w14:textId="77777777" w:rsidR="00A168A8" w:rsidRPr="00A168A8" w:rsidRDefault="00A168A8" w:rsidP="00A168A8">
            <w:pPr>
              <w:jc w:val="right"/>
              <w:rPr>
                <w:color w:val="000000"/>
                <w:sz w:val="14"/>
                <w:szCs w:val="14"/>
              </w:rPr>
            </w:pPr>
            <w:r w:rsidRPr="00A168A8">
              <w:rPr>
                <w:color w:val="000000"/>
                <w:sz w:val="14"/>
                <w:szCs w:val="14"/>
              </w:rPr>
              <w:t>1,3</w:t>
            </w:r>
          </w:p>
        </w:tc>
        <w:tc>
          <w:tcPr>
            <w:tcW w:w="575" w:type="pct"/>
            <w:tcBorders>
              <w:top w:val="nil"/>
              <w:left w:val="nil"/>
              <w:bottom w:val="single" w:sz="4" w:space="0" w:color="auto"/>
              <w:right w:val="single" w:sz="4" w:space="0" w:color="auto"/>
            </w:tcBorders>
            <w:shd w:val="clear" w:color="auto" w:fill="auto"/>
            <w:noWrap/>
            <w:vAlign w:val="bottom"/>
            <w:hideMark/>
          </w:tcPr>
          <w:p w14:paraId="7813526F" w14:textId="77777777" w:rsidR="00A168A8" w:rsidRPr="00A168A8" w:rsidRDefault="00A168A8" w:rsidP="00A168A8">
            <w:pPr>
              <w:jc w:val="right"/>
              <w:rPr>
                <w:color w:val="000000"/>
                <w:sz w:val="14"/>
                <w:szCs w:val="14"/>
              </w:rPr>
            </w:pPr>
            <w:r w:rsidRPr="00A168A8">
              <w:rPr>
                <w:color w:val="000000"/>
                <w:sz w:val="14"/>
                <w:szCs w:val="14"/>
              </w:rPr>
              <w:t>0,541645</w:t>
            </w:r>
          </w:p>
        </w:tc>
        <w:tc>
          <w:tcPr>
            <w:tcW w:w="807" w:type="pct"/>
            <w:tcBorders>
              <w:top w:val="nil"/>
              <w:left w:val="nil"/>
              <w:bottom w:val="single" w:sz="4" w:space="0" w:color="auto"/>
              <w:right w:val="single" w:sz="4" w:space="0" w:color="auto"/>
            </w:tcBorders>
            <w:shd w:val="clear" w:color="auto" w:fill="auto"/>
            <w:noWrap/>
            <w:vAlign w:val="bottom"/>
            <w:hideMark/>
          </w:tcPr>
          <w:p w14:paraId="184E6EB4"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13F9A4F8"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22E2A86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B68E81E" w14:textId="77777777" w:rsidR="00A168A8" w:rsidRPr="00A168A8" w:rsidRDefault="00A168A8" w:rsidP="00A168A8">
            <w:pPr>
              <w:jc w:val="right"/>
              <w:rPr>
                <w:color w:val="000000"/>
                <w:sz w:val="14"/>
                <w:szCs w:val="14"/>
              </w:rPr>
            </w:pPr>
            <w:r w:rsidRPr="00A168A8">
              <w:rPr>
                <w:color w:val="000000"/>
                <w:sz w:val="14"/>
                <w:szCs w:val="14"/>
              </w:rPr>
              <w:t>30</w:t>
            </w:r>
          </w:p>
        </w:tc>
        <w:tc>
          <w:tcPr>
            <w:tcW w:w="1403" w:type="pct"/>
            <w:tcBorders>
              <w:top w:val="nil"/>
              <w:left w:val="nil"/>
              <w:bottom w:val="single" w:sz="4" w:space="0" w:color="auto"/>
              <w:right w:val="single" w:sz="4" w:space="0" w:color="auto"/>
            </w:tcBorders>
            <w:shd w:val="clear" w:color="auto" w:fill="auto"/>
            <w:vAlign w:val="bottom"/>
            <w:hideMark/>
          </w:tcPr>
          <w:p w14:paraId="429D9FB0"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34040625" w14:textId="77777777" w:rsidR="00A168A8" w:rsidRPr="00A168A8" w:rsidRDefault="00A168A8" w:rsidP="00A168A8">
            <w:pPr>
              <w:jc w:val="right"/>
              <w:rPr>
                <w:color w:val="000000"/>
                <w:sz w:val="14"/>
                <w:szCs w:val="14"/>
              </w:rPr>
            </w:pPr>
            <w:r w:rsidRPr="00A168A8">
              <w:rPr>
                <w:color w:val="000000"/>
                <w:sz w:val="14"/>
                <w:szCs w:val="14"/>
              </w:rPr>
              <w:t>0,41665</w:t>
            </w:r>
          </w:p>
        </w:tc>
        <w:tc>
          <w:tcPr>
            <w:tcW w:w="562" w:type="pct"/>
            <w:tcBorders>
              <w:top w:val="nil"/>
              <w:left w:val="nil"/>
              <w:bottom w:val="single" w:sz="4" w:space="0" w:color="auto"/>
              <w:right w:val="single" w:sz="4" w:space="0" w:color="auto"/>
            </w:tcBorders>
            <w:shd w:val="clear" w:color="auto" w:fill="auto"/>
            <w:noWrap/>
            <w:vAlign w:val="bottom"/>
            <w:hideMark/>
          </w:tcPr>
          <w:p w14:paraId="196C7FCD"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726FA473" w14:textId="77777777" w:rsidR="00A168A8" w:rsidRPr="00A168A8" w:rsidRDefault="00A168A8" w:rsidP="00A168A8">
            <w:pPr>
              <w:jc w:val="right"/>
              <w:rPr>
                <w:color w:val="000000"/>
                <w:sz w:val="14"/>
                <w:szCs w:val="14"/>
              </w:rPr>
            </w:pPr>
            <w:r w:rsidRPr="00A168A8">
              <w:rPr>
                <w:color w:val="000000"/>
                <w:sz w:val="14"/>
                <w:szCs w:val="14"/>
              </w:rPr>
              <w:t>0,08333</w:t>
            </w:r>
          </w:p>
        </w:tc>
        <w:tc>
          <w:tcPr>
            <w:tcW w:w="807" w:type="pct"/>
            <w:tcBorders>
              <w:top w:val="nil"/>
              <w:left w:val="nil"/>
              <w:bottom w:val="single" w:sz="4" w:space="0" w:color="auto"/>
              <w:right w:val="single" w:sz="4" w:space="0" w:color="auto"/>
            </w:tcBorders>
            <w:shd w:val="clear" w:color="auto" w:fill="auto"/>
            <w:noWrap/>
            <w:vAlign w:val="bottom"/>
            <w:hideMark/>
          </w:tcPr>
          <w:p w14:paraId="4004CCD5" w14:textId="77777777" w:rsidR="00A168A8" w:rsidRPr="00A168A8" w:rsidRDefault="00A168A8" w:rsidP="00A168A8">
            <w:pPr>
              <w:jc w:val="right"/>
              <w:rPr>
                <w:color w:val="000000"/>
                <w:sz w:val="14"/>
                <w:szCs w:val="14"/>
              </w:rPr>
            </w:pPr>
            <w:r w:rsidRPr="00A168A8">
              <w:rPr>
                <w:color w:val="000000"/>
                <w:sz w:val="14"/>
                <w:szCs w:val="14"/>
              </w:rPr>
              <w:t>19,27</w:t>
            </w:r>
          </w:p>
        </w:tc>
        <w:tc>
          <w:tcPr>
            <w:tcW w:w="840" w:type="pct"/>
            <w:tcBorders>
              <w:top w:val="nil"/>
              <w:left w:val="nil"/>
              <w:bottom w:val="single" w:sz="4" w:space="0" w:color="auto"/>
              <w:right w:val="single" w:sz="4" w:space="0" w:color="auto"/>
            </w:tcBorders>
            <w:shd w:val="clear" w:color="auto" w:fill="auto"/>
            <w:noWrap/>
            <w:vAlign w:val="bottom"/>
            <w:hideMark/>
          </w:tcPr>
          <w:p w14:paraId="1332E75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91FBB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C63A4E0" w14:textId="77777777" w:rsidR="00A168A8" w:rsidRPr="00A168A8" w:rsidRDefault="00A168A8" w:rsidP="00A168A8">
            <w:pPr>
              <w:jc w:val="right"/>
              <w:rPr>
                <w:color w:val="000000"/>
                <w:sz w:val="14"/>
                <w:szCs w:val="14"/>
              </w:rPr>
            </w:pPr>
            <w:r w:rsidRPr="00A168A8">
              <w:rPr>
                <w:color w:val="000000"/>
                <w:sz w:val="14"/>
                <w:szCs w:val="14"/>
              </w:rPr>
              <w:t>31</w:t>
            </w:r>
          </w:p>
        </w:tc>
        <w:tc>
          <w:tcPr>
            <w:tcW w:w="1403" w:type="pct"/>
            <w:tcBorders>
              <w:top w:val="nil"/>
              <w:left w:val="nil"/>
              <w:bottom w:val="single" w:sz="4" w:space="0" w:color="auto"/>
              <w:right w:val="single" w:sz="4" w:space="0" w:color="auto"/>
            </w:tcBorders>
            <w:shd w:val="clear" w:color="auto" w:fill="auto"/>
            <w:vAlign w:val="bottom"/>
            <w:hideMark/>
          </w:tcPr>
          <w:p w14:paraId="45B91252"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6800B1D2" w14:textId="77777777" w:rsidR="00A168A8" w:rsidRPr="00A168A8" w:rsidRDefault="00A168A8" w:rsidP="00A168A8">
            <w:pPr>
              <w:jc w:val="right"/>
              <w:rPr>
                <w:color w:val="000000"/>
                <w:sz w:val="14"/>
                <w:szCs w:val="14"/>
              </w:rPr>
            </w:pPr>
            <w:r w:rsidRPr="00A168A8">
              <w:rPr>
                <w:color w:val="000000"/>
                <w:sz w:val="14"/>
                <w:szCs w:val="14"/>
              </w:rPr>
              <w:t>0,41665</w:t>
            </w:r>
          </w:p>
        </w:tc>
        <w:tc>
          <w:tcPr>
            <w:tcW w:w="562" w:type="pct"/>
            <w:tcBorders>
              <w:top w:val="nil"/>
              <w:left w:val="nil"/>
              <w:bottom w:val="single" w:sz="4" w:space="0" w:color="auto"/>
              <w:right w:val="single" w:sz="4" w:space="0" w:color="auto"/>
            </w:tcBorders>
            <w:shd w:val="clear" w:color="auto" w:fill="auto"/>
            <w:noWrap/>
            <w:vAlign w:val="bottom"/>
            <w:hideMark/>
          </w:tcPr>
          <w:p w14:paraId="7DB2C3EA"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4E12E729" w14:textId="77777777" w:rsidR="00A168A8" w:rsidRPr="00A168A8" w:rsidRDefault="00A168A8" w:rsidP="00A168A8">
            <w:pPr>
              <w:jc w:val="right"/>
              <w:rPr>
                <w:color w:val="000000"/>
                <w:sz w:val="14"/>
                <w:szCs w:val="14"/>
              </w:rPr>
            </w:pPr>
            <w:r w:rsidRPr="00A168A8">
              <w:rPr>
                <w:color w:val="000000"/>
                <w:sz w:val="14"/>
                <w:szCs w:val="14"/>
              </w:rPr>
              <w:t>0,124995</w:t>
            </w:r>
          </w:p>
        </w:tc>
        <w:tc>
          <w:tcPr>
            <w:tcW w:w="807" w:type="pct"/>
            <w:tcBorders>
              <w:top w:val="nil"/>
              <w:left w:val="nil"/>
              <w:bottom w:val="single" w:sz="4" w:space="0" w:color="auto"/>
              <w:right w:val="single" w:sz="4" w:space="0" w:color="auto"/>
            </w:tcBorders>
            <w:shd w:val="clear" w:color="auto" w:fill="auto"/>
            <w:noWrap/>
            <w:vAlign w:val="bottom"/>
            <w:hideMark/>
          </w:tcPr>
          <w:p w14:paraId="463AF32D" w14:textId="77777777" w:rsidR="00A168A8" w:rsidRPr="00A168A8" w:rsidRDefault="00A168A8" w:rsidP="00A168A8">
            <w:pPr>
              <w:jc w:val="right"/>
              <w:rPr>
                <w:color w:val="000000"/>
                <w:sz w:val="14"/>
                <w:szCs w:val="14"/>
              </w:rPr>
            </w:pPr>
            <w:r w:rsidRPr="00A168A8">
              <w:rPr>
                <w:color w:val="000000"/>
                <w:sz w:val="14"/>
                <w:szCs w:val="14"/>
              </w:rPr>
              <w:t>28,90</w:t>
            </w:r>
          </w:p>
        </w:tc>
        <w:tc>
          <w:tcPr>
            <w:tcW w:w="840" w:type="pct"/>
            <w:tcBorders>
              <w:top w:val="nil"/>
              <w:left w:val="nil"/>
              <w:bottom w:val="single" w:sz="4" w:space="0" w:color="auto"/>
              <w:right w:val="single" w:sz="4" w:space="0" w:color="auto"/>
            </w:tcBorders>
            <w:shd w:val="clear" w:color="auto" w:fill="auto"/>
            <w:noWrap/>
            <w:vAlign w:val="bottom"/>
            <w:hideMark/>
          </w:tcPr>
          <w:p w14:paraId="5E8FD2A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321C5A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17225D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КСО-393 с разъединителем (1 шт.)</w:t>
            </w:r>
          </w:p>
        </w:tc>
      </w:tr>
      <w:tr w:rsidR="00A168A8" w:rsidRPr="00A168A8" w14:paraId="14B9D94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1A95643" w14:textId="77777777" w:rsidR="00A168A8" w:rsidRPr="00A168A8" w:rsidRDefault="00A168A8" w:rsidP="00A168A8">
            <w:pPr>
              <w:jc w:val="right"/>
              <w:rPr>
                <w:color w:val="000000"/>
                <w:sz w:val="14"/>
                <w:szCs w:val="14"/>
              </w:rPr>
            </w:pPr>
            <w:r w:rsidRPr="00A168A8">
              <w:rPr>
                <w:color w:val="000000"/>
                <w:sz w:val="14"/>
                <w:szCs w:val="14"/>
              </w:rPr>
              <w:t>32</w:t>
            </w:r>
          </w:p>
        </w:tc>
        <w:tc>
          <w:tcPr>
            <w:tcW w:w="1403" w:type="pct"/>
            <w:tcBorders>
              <w:top w:val="nil"/>
              <w:left w:val="nil"/>
              <w:bottom w:val="single" w:sz="4" w:space="0" w:color="auto"/>
              <w:right w:val="single" w:sz="4" w:space="0" w:color="auto"/>
            </w:tcBorders>
            <w:shd w:val="clear" w:color="auto" w:fill="auto"/>
            <w:vAlign w:val="bottom"/>
            <w:hideMark/>
          </w:tcPr>
          <w:p w14:paraId="385F2F11"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613" w:type="pct"/>
            <w:tcBorders>
              <w:top w:val="nil"/>
              <w:left w:val="nil"/>
              <w:bottom w:val="single" w:sz="4" w:space="0" w:color="auto"/>
              <w:right w:val="single" w:sz="4" w:space="0" w:color="auto"/>
            </w:tcBorders>
            <w:shd w:val="clear" w:color="auto" w:fill="auto"/>
            <w:noWrap/>
            <w:vAlign w:val="bottom"/>
            <w:hideMark/>
          </w:tcPr>
          <w:p w14:paraId="369D7A24"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52637E2F" w14:textId="77777777" w:rsidR="00A168A8" w:rsidRPr="00A168A8" w:rsidRDefault="00A168A8" w:rsidP="00A168A8">
            <w:pPr>
              <w:jc w:val="right"/>
              <w:rPr>
                <w:color w:val="000000"/>
                <w:sz w:val="14"/>
                <w:szCs w:val="14"/>
              </w:rPr>
            </w:pPr>
            <w:r w:rsidRPr="00A168A8">
              <w:rPr>
                <w:color w:val="000000"/>
                <w:sz w:val="14"/>
                <w:szCs w:val="14"/>
              </w:rPr>
              <w:t>1,3</w:t>
            </w:r>
          </w:p>
        </w:tc>
        <w:tc>
          <w:tcPr>
            <w:tcW w:w="575" w:type="pct"/>
            <w:tcBorders>
              <w:top w:val="nil"/>
              <w:left w:val="nil"/>
              <w:bottom w:val="single" w:sz="4" w:space="0" w:color="auto"/>
              <w:right w:val="single" w:sz="4" w:space="0" w:color="auto"/>
            </w:tcBorders>
            <w:shd w:val="clear" w:color="auto" w:fill="auto"/>
            <w:noWrap/>
            <w:vAlign w:val="bottom"/>
            <w:hideMark/>
          </w:tcPr>
          <w:p w14:paraId="4DECB960" w14:textId="77777777" w:rsidR="00A168A8" w:rsidRPr="00A168A8" w:rsidRDefault="00A168A8" w:rsidP="00A168A8">
            <w:pPr>
              <w:jc w:val="right"/>
              <w:rPr>
                <w:color w:val="000000"/>
                <w:sz w:val="14"/>
                <w:szCs w:val="14"/>
              </w:rPr>
            </w:pPr>
            <w:r w:rsidRPr="00A168A8">
              <w:rPr>
                <w:color w:val="000000"/>
                <w:sz w:val="14"/>
                <w:szCs w:val="14"/>
              </w:rPr>
              <w:t>0,108329</w:t>
            </w:r>
          </w:p>
        </w:tc>
        <w:tc>
          <w:tcPr>
            <w:tcW w:w="807" w:type="pct"/>
            <w:tcBorders>
              <w:top w:val="nil"/>
              <w:left w:val="nil"/>
              <w:bottom w:val="single" w:sz="4" w:space="0" w:color="auto"/>
              <w:right w:val="single" w:sz="4" w:space="0" w:color="auto"/>
            </w:tcBorders>
            <w:shd w:val="clear" w:color="auto" w:fill="auto"/>
            <w:noWrap/>
            <w:vAlign w:val="bottom"/>
            <w:hideMark/>
          </w:tcPr>
          <w:p w14:paraId="0D906BB9"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7881557F"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701F57B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D25C07" w14:textId="77777777" w:rsidR="00A168A8" w:rsidRPr="00A168A8" w:rsidRDefault="00A168A8" w:rsidP="00A168A8">
            <w:pPr>
              <w:jc w:val="right"/>
              <w:rPr>
                <w:color w:val="000000"/>
                <w:sz w:val="14"/>
                <w:szCs w:val="14"/>
              </w:rPr>
            </w:pPr>
            <w:r w:rsidRPr="00A168A8">
              <w:rPr>
                <w:color w:val="000000"/>
                <w:sz w:val="14"/>
                <w:szCs w:val="14"/>
              </w:rPr>
              <w:t>33</w:t>
            </w:r>
          </w:p>
        </w:tc>
        <w:tc>
          <w:tcPr>
            <w:tcW w:w="1403" w:type="pct"/>
            <w:tcBorders>
              <w:top w:val="nil"/>
              <w:left w:val="nil"/>
              <w:bottom w:val="single" w:sz="4" w:space="0" w:color="auto"/>
              <w:right w:val="single" w:sz="4" w:space="0" w:color="auto"/>
            </w:tcBorders>
            <w:shd w:val="clear" w:color="auto" w:fill="auto"/>
            <w:vAlign w:val="bottom"/>
            <w:hideMark/>
          </w:tcPr>
          <w:p w14:paraId="79215873"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0F4B20CD"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5036170A"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461EA7CF" w14:textId="77777777" w:rsidR="00A168A8" w:rsidRPr="00A168A8" w:rsidRDefault="00A168A8" w:rsidP="00A168A8">
            <w:pPr>
              <w:jc w:val="right"/>
              <w:rPr>
                <w:color w:val="000000"/>
                <w:sz w:val="14"/>
                <w:szCs w:val="14"/>
              </w:rPr>
            </w:pPr>
            <w:r w:rsidRPr="00A168A8">
              <w:rPr>
                <w:color w:val="000000"/>
                <w:sz w:val="14"/>
                <w:szCs w:val="14"/>
              </w:rPr>
              <w:t>0,016666</w:t>
            </w:r>
          </w:p>
        </w:tc>
        <w:tc>
          <w:tcPr>
            <w:tcW w:w="807" w:type="pct"/>
            <w:tcBorders>
              <w:top w:val="nil"/>
              <w:left w:val="nil"/>
              <w:bottom w:val="single" w:sz="4" w:space="0" w:color="auto"/>
              <w:right w:val="single" w:sz="4" w:space="0" w:color="auto"/>
            </w:tcBorders>
            <w:shd w:val="clear" w:color="auto" w:fill="auto"/>
            <w:noWrap/>
            <w:vAlign w:val="bottom"/>
            <w:hideMark/>
          </w:tcPr>
          <w:p w14:paraId="21188D7D"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45F8AD5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8CF3BF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74271F" w14:textId="77777777" w:rsidR="00A168A8" w:rsidRPr="00A168A8" w:rsidRDefault="00A168A8" w:rsidP="00A168A8">
            <w:pPr>
              <w:jc w:val="right"/>
              <w:rPr>
                <w:color w:val="000000"/>
                <w:sz w:val="14"/>
                <w:szCs w:val="14"/>
              </w:rPr>
            </w:pPr>
            <w:r w:rsidRPr="00A168A8">
              <w:rPr>
                <w:color w:val="000000"/>
                <w:sz w:val="14"/>
                <w:szCs w:val="14"/>
              </w:rPr>
              <w:t>34</w:t>
            </w:r>
          </w:p>
        </w:tc>
        <w:tc>
          <w:tcPr>
            <w:tcW w:w="1403" w:type="pct"/>
            <w:tcBorders>
              <w:top w:val="nil"/>
              <w:left w:val="nil"/>
              <w:bottom w:val="single" w:sz="4" w:space="0" w:color="auto"/>
              <w:right w:val="single" w:sz="4" w:space="0" w:color="auto"/>
            </w:tcBorders>
            <w:shd w:val="clear" w:color="auto" w:fill="auto"/>
            <w:vAlign w:val="bottom"/>
            <w:hideMark/>
          </w:tcPr>
          <w:p w14:paraId="6C0DB9FC"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65A4DDC6"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00DCDE0F"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343F92DB"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05F1B840"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2536225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87801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13BDC84"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47BD06E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94ADE05" w14:textId="77777777" w:rsidR="00A168A8" w:rsidRPr="00A168A8" w:rsidRDefault="00A168A8" w:rsidP="00A168A8">
            <w:pPr>
              <w:jc w:val="right"/>
              <w:rPr>
                <w:color w:val="000000"/>
                <w:sz w:val="14"/>
                <w:szCs w:val="14"/>
              </w:rPr>
            </w:pPr>
            <w:r w:rsidRPr="00A168A8">
              <w:rPr>
                <w:color w:val="000000"/>
                <w:sz w:val="14"/>
                <w:szCs w:val="14"/>
              </w:rPr>
              <w:t>35</w:t>
            </w:r>
          </w:p>
        </w:tc>
        <w:tc>
          <w:tcPr>
            <w:tcW w:w="1403" w:type="pct"/>
            <w:tcBorders>
              <w:top w:val="nil"/>
              <w:left w:val="nil"/>
              <w:bottom w:val="single" w:sz="4" w:space="0" w:color="auto"/>
              <w:right w:val="single" w:sz="4" w:space="0" w:color="auto"/>
            </w:tcBorders>
            <w:shd w:val="clear" w:color="auto" w:fill="auto"/>
            <w:vAlign w:val="bottom"/>
            <w:hideMark/>
          </w:tcPr>
          <w:p w14:paraId="5834432D"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6801FB9F" w14:textId="77777777" w:rsidR="00A168A8" w:rsidRPr="00A168A8" w:rsidRDefault="00A168A8" w:rsidP="00A168A8">
            <w:pPr>
              <w:jc w:val="right"/>
              <w:rPr>
                <w:color w:val="000000"/>
                <w:sz w:val="14"/>
                <w:szCs w:val="14"/>
              </w:rPr>
            </w:pPr>
            <w:r w:rsidRPr="00A168A8">
              <w:rPr>
                <w:color w:val="000000"/>
                <w:sz w:val="14"/>
                <w:szCs w:val="14"/>
              </w:rPr>
              <w:t>0,49998</w:t>
            </w:r>
          </w:p>
        </w:tc>
        <w:tc>
          <w:tcPr>
            <w:tcW w:w="562" w:type="pct"/>
            <w:tcBorders>
              <w:top w:val="nil"/>
              <w:left w:val="nil"/>
              <w:bottom w:val="single" w:sz="4" w:space="0" w:color="auto"/>
              <w:right w:val="single" w:sz="4" w:space="0" w:color="auto"/>
            </w:tcBorders>
            <w:shd w:val="clear" w:color="auto" w:fill="auto"/>
            <w:noWrap/>
            <w:vAlign w:val="bottom"/>
            <w:hideMark/>
          </w:tcPr>
          <w:p w14:paraId="2F1F00A5" w14:textId="77777777" w:rsidR="00A168A8" w:rsidRPr="00A168A8" w:rsidRDefault="00A168A8" w:rsidP="00A168A8">
            <w:pPr>
              <w:jc w:val="right"/>
              <w:rPr>
                <w:color w:val="000000"/>
                <w:sz w:val="14"/>
                <w:szCs w:val="14"/>
              </w:rPr>
            </w:pPr>
            <w:r w:rsidRPr="00A168A8">
              <w:rPr>
                <w:color w:val="000000"/>
                <w:sz w:val="14"/>
                <w:szCs w:val="14"/>
              </w:rPr>
              <w:t>0,35</w:t>
            </w:r>
          </w:p>
        </w:tc>
        <w:tc>
          <w:tcPr>
            <w:tcW w:w="575" w:type="pct"/>
            <w:tcBorders>
              <w:top w:val="nil"/>
              <w:left w:val="nil"/>
              <w:bottom w:val="single" w:sz="4" w:space="0" w:color="auto"/>
              <w:right w:val="single" w:sz="4" w:space="0" w:color="auto"/>
            </w:tcBorders>
            <w:shd w:val="clear" w:color="auto" w:fill="auto"/>
            <w:noWrap/>
            <w:vAlign w:val="bottom"/>
            <w:hideMark/>
          </w:tcPr>
          <w:p w14:paraId="53687369" w14:textId="77777777" w:rsidR="00A168A8" w:rsidRPr="00A168A8" w:rsidRDefault="00A168A8" w:rsidP="00A168A8">
            <w:pPr>
              <w:jc w:val="right"/>
              <w:rPr>
                <w:color w:val="000000"/>
                <w:sz w:val="14"/>
                <w:szCs w:val="14"/>
              </w:rPr>
            </w:pPr>
            <w:r w:rsidRPr="00A168A8">
              <w:rPr>
                <w:color w:val="000000"/>
                <w:sz w:val="14"/>
                <w:szCs w:val="14"/>
              </w:rPr>
              <w:t>0,174993</w:t>
            </w:r>
          </w:p>
        </w:tc>
        <w:tc>
          <w:tcPr>
            <w:tcW w:w="807" w:type="pct"/>
            <w:tcBorders>
              <w:top w:val="nil"/>
              <w:left w:val="nil"/>
              <w:bottom w:val="single" w:sz="4" w:space="0" w:color="auto"/>
              <w:right w:val="single" w:sz="4" w:space="0" w:color="auto"/>
            </w:tcBorders>
            <w:shd w:val="clear" w:color="auto" w:fill="auto"/>
            <w:noWrap/>
            <w:vAlign w:val="bottom"/>
            <w:hideMark/>
          </w:tcPr>
          <w:p w14:paraId="69206932"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1B708C24" w14:textId="77777777" w:rsidR="00A168A8" w:rsidRPr="00A168A8" w:rsidRDefault="00A168A8" w:rsidP="00A168A8">
            <w:pPr>
              <w:rPr>
                <w:color w:val="000000"/>
                <w:sz w:val="14"/>
                <w:szCs w:val="14"/>
              </w:rPr>
            </w:pPr>
            <w:r w:rsidRPr="00A168A8">
              <w:rPr>
                <w:color w:val="000000"/>
                <w:sz w:val="14"/>
                <w:szCs w:val="14"/>
              </w:rPr>
              <w:t>Ремонт</w:t>
            </w:r>
          </w:p>
        </w:tc>
      </w:tr>
      <w:tr w:rsidR="00A168A8" w:rsidRPr="00A168A8" w14:paraId="6F12BD9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9BEFD93" w14:textId="77777777" w:rsidR="00A168A8" w:rsidRPr="00A168A8" w:rsidRDefault="00A168A8" w:rsidP="00A168A8">
            <w:pPr>
              <w:jc w:val="center"/>
              <w:rPr>
                <w:color w:val="000000"/>
                <w:sz w:val="14"/>
                <w:szCs w:val="14"/>
              </w:rPr>
            </w:pPr>
            <w:r w:rsidRPr="00A168A8">
              <w:rPr>
                <w:color w:val="000000"/>
                <w:sz w:val="14"/>
                <w:szCs w:val="14"/>
              </w:rPr>
              <w:t>Текущий ремонт автоматического выключателя АВМ-0,4 (1 выключатель)</w:t>
            </w:r>
          </w:p>
        </w:tc>
      </w:tr>
      <w:tr w:rsidR="00A168A8" w:rsidRPr="00A168A8" w14:paraId="38AB361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CFFB40D"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 400/10/0,4</w:t>
            </w:r>
          </w:p>
        </w:tc>
      </w:tr>
      <w:tr w:rsidR="00A168A8" w:rsidRPr="00A168A8" w14:paraId="5F983C0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B478C6B" w14:textId="77777777" w:rsidR="00A168A8" w:rsidRPr="00A168A8" w:rsidRDefault="00A168A8" w:rsidP="00A168A8">
            <w:pPr>
              <w:jc w:val="right"/>
              <w:rPr>
                <w:color w:val="000000"/>
                <w:sz w:val="14"/>
                <w:szCs w:val="14"/>
              </w:rPr>
            </w:pPr>
            <w:r w:rsidRPr="00A168A8">
              <w:rPr>
                <w:color w:val="000000"/>
                <w:sz w:val="14"/>
                <w:szCs w:val="14"/>
              </w:rPr>
              <w:t>36</w:t>
            </w:r>
          </w:p>
        </w:tc>
        <w:tc>
          <w:tcPr>
            <w:tcW w:w="1403" w:type="pct"/>
            <w:tcBorders>
              <w:top w:val="nil"/>
              <w:left w:val="nil"/>
              <w:bottom w:val="single" w:sz="4" w:space="0" w:color="auto"/>
              <w:right w:val="single" w:sz="4" w:space="0" w:color="auto"/>
            </w:tcBorders>
            <w:shd w:val="clear" w:color="auto" w:fill="auto"/>
            <w:vAlign w:val="bottom"/>
            <w:hideMark/>
          </w:tcPr>
          <w:p w14:paraId="22E299D9"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6A34DD6A" w14:textId="77777777" w:rsidR="00A168A8" w:rsidRPr="00A168A8" w:rsidRDefault="00A168A8" w:rsidP="00A168A8">
            <w:pPr>
              <w:jc w:val="right"/>
              <w:rPr>
                <w:color w:val="000000"/>
                <w:sz w:val="14"/>
                <w:szCs w:val="14"/>
              </w:rPr>
            </w:pPr>
            <w:r w:rsidRPr="00A168A8">
              <w:rPr>
                <w:color w:val="000000"/>
                <w:sz w:val="14"/>
                <w:szCs w:val="14"/>
              </w:rPr>
              <w:t>2</w:t>
            </w:r>
          </w:p>
        </w:tc>
        <w:tc>
          <w:tcPr>
            <w:tcW w:w="562" w:type="pct"/>
            <w:tcBorders>
              <w:top w:val="nil"/>
              <w:left w:val="nil"/>
              <w:bottom w:val="single" w:sz="4" w:space="0" w:color="auto"/>
              <w:right w:val="single" w:sz="4" w:space="0" w:color="auto"/>
            </w:tcBorders>
            <w:shd w:val="clear" w:color="auto" w:fill="auto"/>
            <w:noWrap/>
            <w:vAlign w:val="bottom"/>
            <w:hideMark/>
          </w:tcPr>
          <w:p w14:paraId="091F2592"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0AF10166" w14:textId="77777777" w:rsidR="00A168A8" w:rsidRPr="00A168A8" w:rsidRDefault="00A168A8" w:rsidP="00A168A8">
            <w:pPr>
              <w:jc w:val="right"/>
              <w:rPr>
                <w:color w:val="000000"/>
                <w:sz w:val="14"/>
                <w:szCs w:val="14"/>
              </w:rPr>
            </w:pPr>
            <w:r w:rsidRPr="00A168A8">
              <w:rPr>
                <w:color w:val="000000"/>
                <w:sz w:val="14"/>
                <w:szCs w:val="14"/>
              </w:rPr>
              <w:t>0,8</w:t>
            </w:r>
          </w:p>
        </w:tc>
        <w:tc>
          <w:tcPr>
            <w:tcW w:w="807" w:type="pct"/>
            <w:tcBorders>
              <w:top w:val="nil"/>
              <w:left w:val="nil"/>
              <w:bottom w:val="single" w:sz="4" w:space="0" w:color="auto"/>
              <w:right w:val="single" w:sz="4" w:space="0" w:color="auto"/>
            </w:tcBorders>
            <w:shd w:val="clear" w:color="auto" w:fill="auto"/>
            <w:noWrap/>
            <w:vAlign w:val="bottom"/>
            <w:hideMark/>
          </w:tcPr>
          <w:p w14:paraId="5ACF51BD"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5E7F958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F535E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E43A62B" w14:textId="77777777" w:rsidR="00A168A8" w:rsidRPr="00A168A8" w:rsidRDefault="00A168A8" w:rsidP="00A168A8">
            <w:pPr>
              <w:jc w:val="right"/>
              <w:rPr>
                <w:color w:val="000000"/>
                <w:sz w:val="14"/>
                <w:szCs w:val="14"/>
              </w:rPr>
            </w:pPr>
            <w:r w:rsidRPr="00A168A8">
              <w:rPr>
                <w:color w:val="000000"/>
                <w:sz w:val="14"/>
                <w:szCs w:val="14"/>
              </w:rPr>
              <w:t>37</w:t>
            </w:r>
          </w:p>
        </w:tc>
        <w:tc>
          <w:tcPr>
            <w:tcW w:w="1403" w:type="pct"/>
            <w:tcBorders>
              <w:top w:val="nil"/>
              <w:left w:val="nil"/>
              <w:bottom w:val="single" w:sz="4" w:space="0" w:color="auto"/>
              <w:right w:val="single" w:sz="4" w:space="0" w:color="auto"/>
            </w:tcBorders>
            <w:shd w:val="clear" w:color="auto" w:fill="auto"/>
            <w:vAlign w:val="bottom"/>
            <w:hideMark/>
          </w:tcPr>
          <w:p w14:paraId="344AA05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2DF689B8"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660E1655"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457BA773" w14:textId="77777777" w:rsidR="00A168A8" w:rsidRPr="00A168A8" w:rsidRDefault="00A168A8" w:rsidP="00A168A8">
            <w:pPr>
              <w:jc w:val="right"/>
              <w:rPr>
                <w:color w:val="000000"/>
                <w:sz w:val="14"/>
                <w:szCs w:val="14"/>
              </w:rPr>
            </w:pPr>
            <w:r w:rsidRPr="00A168A8">
              <w:rPr>
                <w:color w:val="000000"/>
                <w:sz w:val="14"/>
                <w:szCs w:val="14"/>
              </w:rPr>
              <w:t>0,033332</w:t>
            </w:r>
          </w:p>
        </w:tc>
        <w:tc>
          <w:tcPr>
            <w:tcW w:w="807" w:type="pct"/>
            <w:tcBorders>
              <w:top w:val="nil"/>
              <w:left w:val="nil"/>
              <w:bottom w:val="single" w:sz="4" w:space="0" w:color="auto"/>
              <w:right w:val="single" w:sz="4" w:space="0" w:color="auto"/>
            </w:tcBorders>
            <w:shd w:val="clear" w:color="auto" w:fill="auto"/>
            <w:noWrap/>
            <w:vAlign w:val="bottom"/>
            <w:hideMark/>
          </w:tcPr>
          <w:p w14:paraId="33D3C82F"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5EB3920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F528AD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F21132A" w14:textId="77777777" w:rsidR="00A168A8" w:rsidRPr="00A168A8" w:rsidRDefault="00A168A8" w:rsidP="00A168A8">
            <w:pPr>
              <w:jc w:val="right"/>
              <w:rPr>
                <w:color w:val="000000"/>
                <w:sz w:val="14"/>
                <w:szCs w:val="14"/>
              </w:rPr>
            </w:pPr>
            <w:r w:rsidRPr="00A168A8">
              <w:rPr>
                <w:color w:val="000000"/>
                <w:sz w:val="14"/>
                <w:szCs w:val="14"/>
              </w:rPr>
              <w:t>38</w:t>
            </w:r>
          </w:p>
        </w:tc>
        <w:tc>
          <w:tcPr>
            <w:tcW w:w="1403" w:type="pct"/>
            <w:tcBorders>
              <w:top w:val="nil"/>
              <w:left w:val="nil"/>
              <w:bottom w:val="single" w:sz="4" w:space="0" w:color="auto"/>
              <w:right w:val="single" w:sz="4" w:space="0" w:color="auto"/>
            </w:tcBorders>
            <w:shd w:val="clear" w:color="auto" w:fill="auto"/>
            <w:vAlign w:val="bottom"/>
            <w:hideMark/>
          </w:tcPr>
          <w:p w14:paraId="72E919F5"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3" w:type="pct"/>
            <w:tcBorders>
              <w:top w:val="nil"/>
              <w:left w:val="nil"/>
              <w:bottom w:val="single" w:sz="4" w:space="0" w:color="auto"/>
              <w:right w:val="single" w:sz="4" w:space="0" w:color="auto"/>
            </w:tcBorders>
            <w:shd w:val="clear" w:color="auto" w:fill="auto"/>
            <w:noWrap/>
            <w:vAlign w:val="bottom"/>
            <w:hideMark/>
          </w:tcPr>
          <w:p w14:paraId="7395B4D3"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5147075A" w14:textId="77777777" w:rsidR="00A168A8" w:rsidRPr="00A168A8" w:rsidRDefault="00A168A8" w:rsidP="00A168A8">
            <w:pPr>
              <w:jc w:val="right"/>
              <w:rPr>
                <w:color w:val="000000"/>
                <w:sz w:val="14"/>
                <w:szCs w:val="14"/>
              </w:rPr>
            </w:pPr>
            <w:r w:rsidRPr="00A168A8">
              <w:rPr>
                <w:color w:val="000000"/>
                <w:sz w:val="14"/>
                <w:szCs w:val="14"/>
              </w:rPr>
              <w:t>0,4</w:t>
            </w:r>
          </w:p>
        </w:tc>
        <w:tc>
          <w:tcPr>
            <w:tcW w:w="575" w:type="pct"/>
            <w:tcBorders>
              <w:top w:val="nil"/>
              <w:left w:val="nil"/>
              <w:bottom w:val="single" w:sz="4" w:space="0" w:color="auto"/>
              <w:right w:val="single" w:sz="4" w:space="0" w:color="auto"/>
            </w:tcBorders>
            <w:shd w:val="clear" w:color="auto" w:fill="auto"/>
            <w:noWrap/>
            <w:vAlign w:val="bottom"/>
            <w:hideMark/>
          </w:tcPr>
          <w:p w14:paraId="2CF1D58C"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549A2B22"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397597E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F1E8BE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CA4F38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КСО-393 с выключателем нагрузки (5 шт.)</w:t>
            </w:r>
          </w:p>
        </w:tc>
      </w:tr>
      <w:tr w:rsidR="00A168A8" w:rsidRPr="00A168A8" w14:paraId="4F8C257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1E925C9" w14:textId="77777777" w:rsidR="00A168A8" w:rsidRPr="00A168A8" w:rsidRDefault="00A168A8" w:rsidP="00A168A8">
            <w:pPr>
              <w:jc w:val="right"/>
              <w:rPr>
                <w:color w:val="000000"/>
                <w:sz w:val="14"/>
                <w:szCs w:val="14"/>
              </w:rPr>
            </w:pPr>
            <w:r w:rsidRPr="00A168A8">
              <w:rPr>
                <w:color w:val="000000"/>
                <w:sz w:val="14"/>
                <w:szCs w:val="14"/>
              </w:rPr>
              <w:t>39</w:t>
            </w:r>
          </w:p>
        </w:tc>
        <w:tc>
          <w:tcPr>
            <w:tcW w:w="1403" w:type="pct"/>
            <w:tcBorders>
              <w:top w:val="nil"/>
              <w:left w:val="nil"/>
              <w:bottom w:val="single" w:sz="4" w:space="0" w:color="auto"/>
              <w:right w:val="single" w:sz="4" w:space="0" w:color="auto"/>
            </w:tcBorders>
            <w:shd w:val="clear" w:color="auto" w:fill="auto"/>
            <w:vAlign w:val="bottom"/>
            <w:hideMark/>
          </w:tcPr>
          <w:p w14:paraId="685B4AFC"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613" w:type="pct"/>
            <w:tcBorders>
              <w:top w:val="nil"/>
              <w:left w:val="nil"/>
              <w:bottom w:val="single" w:sz="4" w:space="0" w:color="auto"/>
              <w:right w:val="single" w:sz="4" w:space="0" w:color="auto"/>
            </w:tcBorders>
            <w:shd w:val="clear" w:color="auto" w:fill="auto"/>
            <w:noWrap/>
            <w:vAlign w:val="bottom"/>
            <w:hideMark/>
          </w:tcPr>
          <w:p w14:paraId="1158A3E2" w14:textId="77777777" w:rsidR="00A168A8" w:rsidRPr="00A168A8" w:rsidRDefault="00A168A8" w:rsidP="00A168A8">
            <w:pPr>
              <w:jc w:val="right"/>
              <w:rPr>
                <w:color w:val="000000"/>
                <w:sz w:val="14"/>
                <w:szCs w:val="14"/>
              </w:rPr>
            </w:pPr>
            <w:r w:rsidRPr="00A168A8">
              <w:rPr>
                <w:color w:val="000000"/>
                <w:sz w:val="14"/>
                <w:szCs w:val="14"/>
              </w:rPr>
              <w:t>0,41665</w:t>
            </w:r>
          </w:p>
        </w:tc>
        <w:tc>
          <w:tcPr>
            <w:tcW w:w="562" w:type="pct"/>
            <w:tcBorders>
              <w:top w:val="nil"/>
              <w:left w:val="nil"/>
              <w:bottom w:val="single" w:sz="4" w:space="0" w:color="auto"/>
              <w:right w:val="single" w:sz="4" w:space="0" w:color="auto"/>
            </w:tcBorders>
            <w:shd w:val="clear" w:color="auto" w:fill="auto"/>
            <w:noWrap/>
            <w:vAlign w:val="bottom"/>
            <w:hideMark/>
          </w:tcPr>
          <w:p w14:paraId="1093C2A9" w14:textId="77777777" w:rsidR="00A168A8" w:rsidRPr="00A168A8" w:rsidRDefault="00A168A8" w:rsidP="00A168A8">
            <w:pPr>
              <w:jc w:val="right"/>
              <w:rPr>
                <w:color w:val="000000"/>
                <w:sz w:val="14"/>
                <w:szCs w:val="14"/>
              </w:rPr>
            </w:pPr>
            <w:r w:rsidRPr="00A168A8">
              <w:rPr>
                <w:color w:val="000000"/>
                <w:sz w:val="14"/>
                <w:szCs w:val="14"/>
              </w:rPr>
              <w:t>1,3</w:t>
            </w:r>
          </w:p>
        </w:tc>
        <w:tc>
          <w:tcPr>
            <w:tcW w:w="575" w:type="pct"/>
            <w:tcBorders>
              <w:top w:val="nil"/>
              <w:left w:val="nil"/>
              <w:bottom w:val="single" w:sz="4" w:space="0" w:color="auto"/>
              <w:right w:val="single" w:sz="4" w:space="0" w:color="auto"/>
            </w:tcBorders>
            <w:shd w:val="clear" w:color="auto" w:fill="auto"/>
            <w:noWrap/>
            <w:vAlign w:val="bottom"/>
            <w:hideMark/>
          </w:tcPr>
          <w:p w14:paraId="0F9F91A8" w14:textId="77777777" w:rsidR="00A168A8" w:rsidRPr="00A168A8" w:rsidRDefault="00A168A8" w:rsidP="00A168A8">
            <w:pPr>
              <w:jc w:val="right"/>
              <w:rPr>
                <w:color w:val="000000"/>
                <w:sz w:val="14"/>
                <w:szCs w:val="14"/>
              </w:rPr>
            </w:pPr>
            <w:r w:rsidRPr="00A168A8">
              <w:rPr>
                <w:color w:val="000000"/>
                <w:sz w:val="14"/>
                <w:szCs w:val="14"/>
              </w:rPr>
              <w:t>0,541645</w:t>
            </w:r>
          </w:p>
        </w:tc>
        <w:tc>
          <w:tcPr>
            <w:tcW w:w="807" w:type="pct"/>
            <w:tcBorders>
              <w:top w:val="nil"/>
              <w:left w:val="nil"/>
              <w:bottom w:val="single" w:sz="4" w:space="0" w:color="auto"/>
              <w:right w:val="single" w:sz="4" w:space="0" w:color="auto"/>
            </w:tcBorders>
            <w:shd w:val="clear" w:color="auto" w:fill="auto"/>
            <w:noWrap/>
            <w:vAlign w:val="bottom"/>
            <w:hideMark/>
          </w:tcPr>
          <w:p w14:paraId="77A39FB6"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5B330679"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7C96CC2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859048" w14:textId="77777777" w:rsidR="00A168A8" w:rsidRPr="00A168A8" w:rsidRDefault="00A168A8" w:rsidP="00A168A8">
            <w:pPr>
              <w:jc w:val="right"/>
              <w:rPr>
                <w:color w:val="000000"/>
                <w:sz w:val="14"/>
                <w:szCs w:val="14"/>
              </w:rPr>
            </w:pPr>
            <w:r w:rsidRPr="00A168A8">
              <w:rPr>
                <w:color w:val="000000"/>
                <w:sz w:val="14"/>
                <w:szCs w:val="14"/>
              </w:rPr>
              <w:t>40</w:t>
            </w:r>
          </w:p>
        </w:tc>
        <w:tc>
          <w:tcPr>
            <w:tcW w:w="1403" w:type="pct"/>
            <w:tcBorders>
              <w:top w:val="nil"/>
              <w:left w:val="nil"/>
              <w:bottom w:val="single" w:sz="4" w:space="0" w:color="auto"/>
              <w:right w:val="single" w:sz="4" w:space="0" w:color="auto"/>
            </w:tcBorders>
            <w:shd w:val="clear" w:color="auto" w:fill="auto"/>
            <w:vAlign w:val="bottom"/>
            <w:hideMark/>
          </w:tcPr>
          <w:p w14:paraId="74FCFC62"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286B40D3" w14:textId="77777777" w:rsidR="00A168A8" w:rsidRPr="00A168A8" w:rsidRDefault="00A168A8" w:rsidP="00A168A8">
            <w:pPr>
              <w:jc w:val="right"/>
              <w:rPr>
                <w:color w:val="000000"/>
                <w:sz w:val="14"/>
                <w:szCs w:val="14"/>
              </w:rPr>
            </w:pPr>
            <w:r w:rsidRPr="00A168A8">
              <w:rPr>
                <w:color w:val="000000"/>
                <w:sz w:val="14"/>
                <w:szCs w:val="14"/>
              </w:rPr>
              <w:t>0,41665</w:t>
            </w:r>
          </w:p>
        </w:tc>
        <w:tc>
          <w:tcPr>
            <w:tcW w:w="562" w:type="pct"/>
            <w:tcBorders>
              <w:top w:val="nil"/>
              <w:left w:val="nil"/>
              <w:bottom w:val="single" w:sz="4" w:space="0" w:color="auto"/>
              <w:right w:val="single" w:sz="4" w:space="0" w:color="auto"/>
            </w:tcBorders>
            <w:shd w:val="clear" w:color="auto" w:fill="auto"/>
            <w:noWrap/>
            <w:vAlign w:val="bottom"/>
            <w:hideMark/>
          </w:tcPr>
          <w:p w14:paraId="35A2B6FE"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3E530E08" w14:textId="77777777" w:rsidR="00A168A8" w:rsidRPr="00A168A8" w:rsidRDefault="00A168A8" w:rsidP="00A168A8">
            <w:pPr>
              <w:jc w:val="right"/>
              <w:rPr>
                <w:color w:val="000000"/>
                <w:sz w:val="14"/>
                <w:szCs w:val="14"/>
              </w:rPr>
            </w:pPr>
            <w:r w:rsidRPr="00A168A8">
              <w:rPr>
                <w:color w:val="000000"/>
                <w:sz w:val="14"/>
                <w:szCs w:val="14"/>
              </w:rPr>
              <w:t>0,08333</w:t>
            </w:r>
          </w:p>
        </w:tc>
        <w:tc>
          <w:tcPr>
            <w:tcW w:w="807" w:type="pct"/>
            <w:tcBorders>
              <w:top w:val="nil"/>
              <w:left w:val="nil"/>
              <w:bottom w:val="single" w:sz="4" w:space="0" w:color="auto"/>
              <w:right w:val="single" w:sz="4" w:space="0" w:color="auto"/>
            </w:tcBorders>
            <w:shd w:val="clear" w:color="auto" w:fill="auto"/>
            <w:noWrap/>
            <w:vAlign w:val="bottom"/>
            <w:hideMark/>
          </w:tcPr>
          <w:p w14:paraId="134E27FE" w14:textId="77777777" w:rsidR="00A168A8" w:rsidRPr="00A168A8" w:rsidRDefault="00A168A8" w:rsidP="00A168A8">
            <w:pPr>
              <w:jc w:val="right"/>
              <w:rPr>
                <w:color w:val="000000"/>
                <w:sz w:val="14"/>
                <w:szCs w:val="14"/>
              </w:rPr>
            </w:pPr>
            <w:r w:rsidRPr="00A168A8">
              <w:rPr>
                <w:color w:val="000000"/>
                <w:sz w:val="14"/>
                <w:szCs w:val="14"/>
              </w:rPr>
              <w:t>19,27</w:t>
            </w:r>
          </w:p>
        </w:tc>
        <w:tc>
          <w:tcPr>
            <w:tcW w:w="840" w:type="pct"/>
            <w:tcBorders>
              <w:top w:val="nil"/>
              <w:left w:val="nil"/>
              <w:bottom w:val="single" w:sz="4" w:space="0" w:color="auto"/>
              <w:right w:val="single" w:sz="4" w:space="0" w:color="auto"/>
            </w:tcBorders>
            <w:shd w:val="clear" w:color="auto" w:fill="auto"/>
            <w:noWrap/>
            <w:vAlign w:val="bottom"/>
            <w:hideMark/>
          </w:tcPr>
          <w:p w14:paraId="3861020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46AF1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0240F86" w14:textId="77777777" w:rsidR="00A168A8" w:rsidRPr="00A168A8" w:rsidRDefault="00A168A8" w:rsidP="00A168A8">
            <w:pPr>
              <w:jc w:val="right"/>
              <w:rPr>
                <w:color w:val="000000"/>
                <w:sz w:val="14"/>
                <w:szCs w:val="14"/>
              </w:rPr>
            </w:pPr>
            <w:r w:rsidRPr="00A168A8">
              <w:rPr>
                <w:color w:val="000000"/>
                <w:sz w:val="14"/>
                <w:szCs w:val="14"/>
              </w:rPr>
              <w:t>41</w:t>
            </w:r>
          </w:p>
        </w:tc>
        <w:tc>
          <w:tcPr>
            <w:tcW w:w="1403" w:type="pct"/>
            <w:tcBorders>
              <w:top w:val="nil"/>
              <w:left w:val="nil"/>
              <w:bottom w:val="single" w:sz="4" w:space="0" w:color="auto"/>
              <w:right w:val="single" w:sz="4" w:space="0" w:color="auto"/>
            </w:tcBorders>
            <w:shd w:val="clear" w:color="auto" w:fill="auto"/>
            <w:vAlign w:val="bottom"/>
            <w:hideMark/>
          </w:tcPr>
          <w:p w14:paraId="4274699C"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p>
        </w:tc>
        <w:tc>
          <w:tcPr>
            <w:tcW w:w="613" w:type="pct"/>
            <w:tcBorders>
              <w:top w:val="nil"/>
              <w:left w:val="nil"/>
              <w:bottom w:val="single" w:sz="4" w:space="0" w:color="auto"/>
              <w:right w:val="single" w:sz="4" w:space="0" w:color="auto"/>
            </w:tcBorders>
            <w:shd w:val="clear" w:color="auto" w:fill="auto"/>
            <w:noWrap/>
            <w:vAlign w:val="bottom"/>
            <w:hideMark/>
          </w:tcPr>
          <w:p w14:paraId="07046F06" w14:textId="77777777" w:rsidR="00A168A8" w:rsidRPr="00A168A8" w:rsidRDefault="00A168A8" w:rsidP="00A168A8">
            <w:pPr>
              <w:jc w:val="right"/>
              <w:rPr>
                <w:color w:val="000000"/>
                <w:sz w:val="14"/>
                <w:szCs w:val="14"/>
              </w:rPr>
            </w:pPr>
            <w:r w:rsidRPr="00A168A8">
              <w:rPr>
                <w:color w:val="000000"/>
                <w:sz w:val="14"/>
                <w:szCs w:val="14"/>
              </w:rPr>
              <w:t>0,41665</w:t>
            </w:r>
          </w:p>
        </w:tc>
        <w:tc>
          <w:tcPr>
            <w:tcW w:w="562" w:type="pct"/>
            <w:tcBorders>
              <w:top w:val="nil"/>
              <w:left w:val="nil"/>
              <w:bottom w:val="single" w:sz="4" w:space="0" w:color="auto"/>
              <w:right w:val="single" w:sz="4" w:space="0" w:color="auto"/>
            </w:tcBorders>
            <w:shd w:val="clear" w:color="auto" w:fill="auto"/>
            <w:noWrap/>
            <w:vAlign w:val="bottom"/>
            <w:hideMark/>
          </w:tcPr>
          <w:p w14:paraId="5023FB7E"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0F73E11A" w14:textId="77777777" w:rsidR="00A168A8" w:rsidRPr="00A168A8" w:rsidRDefault="00A168A8" w:rsidP="00A168A8">
            <w:pPr>
              <w:jc w:val="right"/>
              <w:rPr>
                <w:color w:val="000000"/>
                <w:sz w:val="14"/>
                <w:szCs w:val="14"/>
              </w:rPr>
            </w:pPr>
            <w:r w:rsidRPr="00A168A8">
              <w:rPr>
                <w:color w:val="000000"/>
                <w:sz w:val="14"/>
                <w:szCs w:val="14"/>
              </w:rPr>
              <w:t>0,124995</w:t>
            </w:r>
          </w:p>
        </w:tc>
        <w:tc>
          <w:tcPr>
            <w:tcW w:w="807" w:type="pct"/>
            <w:tcBorders>
              <w:top w:val="nil"/>
              <w:left w:val="nil"/>
              <w:bottom w:val="single" w:sz="4" w:space="0" w:color="auto"/>
              <w:right w:val="single" w:sz="4" w:space="0" w:color="auto"/>
            </w:tcBorders>
            <w:shd w:val="clear" w:color="auto" w:fill="auto"/>
            <w:noWrap/>
            <w:vAlign w:val="bottom"/>
            <w:hideMark/>
          </w:tcPr>
          <w:p w14:paraId="6B8F4B21" w14:textId="77777777" w:rsidR="00A168A8" w:rsidRPr="00A168A8" w:rsidRDefault="00A168A8" w:rsidP="00A168A8">
            <w:pPr>
              <w:jc w:val="right"/>
              <w:rPr>
                <w:color w:val="000000"/>
                <w:sz w:val="14"/>
                <w:szCs w:val="14"/>
              </w:rPr>
            </w:pPr>
            <w:r w:rsidRPr="00A168A8">
              <w:rPr>
                <w:color w:val="000000"/>
                <w:sz w:val="14"/>
                <w:szCs w:val="14"/>
              </w:rPr>
              <w:t>28,90</w:t>
            </w:r>
          </w:p>
        </w:tc>
        <w:tc>
          <w:tcPr>
            <w:tcW w:w="840" w:type="pct"/>
            <w:tcBorders>
              <w:top w:val="nil"/>
              <w:left w:val="nil"/>
              <w:bottom w:val="single" w:sz="4" w:space="0" w:color="auto"/>
              <w:right w:val="single" w:sz="4" w:space="0" w:color="auto"/>
            </w:tcBorders>
            <w:shd w:val="clear" w:color="auto" w:fill="auto"/>
            <w:noWrap/>
            <w:vAlign w:val="bottom"/>
            <w:hideMark/>
          </w:tcPr>
          <w:p w14:paraId="7342230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181F6E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1B6EBD3"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КСО-393 с разъединителем (1 шт.)</w:t>
            </w:r>
          </w:p>
        </w:tc>
      </w:tr>
      <w:tr w:rsidR="00A168A8" w:rsidRPr="00A168A8" w14:paraId="2184D18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1E93868" w14:textId="77777777" w:rsidR="00A168A8" w:rsidRPr="00A168A8" w:rsidRDefault="00A168A8" w:rsidP="00A168A8">
            <w:pPr>
              <w:jc w:val="right"/>
              <w:rPr>
                <w:color w:val="000000"/>
                <w:sz w:val="14"/>
                <w:szCs w:val="14"/>
              </w:rPr>
            </w:pPr>
            <w:r w:rsidRPr="00A168A8">
              <w:rPr>
                <w:color w:val="000000"/>
                <w:sz w:val="14"/>
                <w:szCs w:val="14"/>
              </w:rPr>
              <w:t>42</w:t>
            </w:r>
          </w:p>
        </w:tc>
        <w:tc>
          <w:tcPr>
            <w:tcW w:w="1403" w:type="pct"/>
            <w:tcBorders>
              <w:top w:val="nil"/>
              <w:left w:val="nil"/>
              <w:bottom w:val="single" w:sz="4" w:space="0" w:color="auto"/>
              <w:right w:val="single" w:sz="4" w:space="0" w:color="auto"/>
            </w:tcBorders>
            <w:shd w:val="clear" w:color="auto" w:fill="auto"/>
            <w:vAlign w:val="bottom"/>
            <w:hideMark/>
          </w:tcPr>
          <w:p w14:paraId="2B25D4BC"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613" w:type="pct"/>
            <w:tcBorders>
              <w:top w:val="nil"/>
              <w:left w:val="nil"/>
              <w:bottom w:val="single" w:sz="4" w:space="0" w:color="auto"/>
              <w:right w:val="single" w:sz="4" w:space="0" w:color="auto"/>
            </w:tcBorders>
            <w:shd w:val="clear" w:color="auto" w:fill="auto"/>
            <w:noWrap/>
            <w:vAlign w:val="bottom"/>
            <w:hideMark/>
          </w:tcPr>
          <w:p w14:paraId="655EF9CD"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07A20E95" w14:textId="77777777" w:rsidR="00A168A8" w:rsidRPr="00A168A8" w:rsidRDefault="00A168A8" w:rsidP="00A168A8">
            <w:pPr>
              <w:jc w:val="right"/>
              <w:rPr>
                <w:color w:val="000000"/>
                <w:sz w:val="14"/>
                <w:szCs w:val="14"/>
              </w:rPr>
            </w:pPr>
            <w:r w:rsidRPr="00A168A8">
              <w:rPr>
                <w:color w:val="000000"/>
                <w:sz w:val="14"/>
                <w:szCs w:val="14"/>
              </w:rPr>
              <w:t>1,3</w:t>
            </w:r>
          </w:p>
        </w:tc>
        <w:tc>
          <w:tcPr>
            <w:tcW w:w="575" w:type="pct"/>
            <w:tcBorders>
              <w:top w:val="nil"/>
              <w:left w:val="nil"/>
              <w:bottom w:val="single" w:sz="4" w:space="0" w:color="auto"/>
              <w:right w:val="single" w:sz="4" w:space="0" w:color="auto"/>
            </w:tcBorders>
            <w:shd w:val="clear" w:color="auto" w:fill="auto"/>
            <w:noWrap/>
            <w:vAlign w:val="bottom"/>
            <w:hideMark/>
          </w:tcPr>
          <w:p w14:paraId="6F162D30" w14:textId="77777777" w:rsidR="00A168A8" w:rsidRPr="00A168A8" w:rsidRDefault="00A168A8" w:rsidP="00A168A8">
            <w:pPr>
              <w:jc w:val="right"/>
              <w:rPr>
                <w:color w:val="000000"/>
                <w:sz w:val="14"/>
                <w:szCs w:val="14"/>
              </w:rPr>
            </w:pPr>
            <w:r w:rsidRPr="00A168A8">
              <w:rPr>
                <w:color w:val="000000"/>
                <w:sz w:val="14"/>
                <w:szCs w:val="14"/>
              </w:rPr>
              <w:t>0,108329</w:t>
            </w:r>
          </w:p>
        </w:tc>
        <w:tc>
          <w:tcPr>
            <w:tcW w:w="807" w:type="pct"/>
            <w:tcBorders>
              <w:top w:val="nil"/>
              <w:left w:val="nil"/>
              <w:bottom w:val="single" w:sz="4" w:space="0" w:color="auto"/>
              <w:right w:val="single" w:sz="4" w:space="0" w:color="auto"/>
            </w:tcBorders>
            <w:shd w:val="clear" w:color="auto" w:fill="auto"/>
            <w:noWrap/>
            <w:vAlign w:val="bottom"/>
            <w:hideMark/>
          </w:tcPr>
          <w:p w14:paraId="40D07A15"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18E843FC"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5868A0F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F67A7C5" w14:textId="77777777" w:rsidR="00A168A8" w:rsidRPr="00A168A8" w:rsidRDefault="00A168A8" w:rsidP="00A168A8">
            <w:pPr>
              <w:jc w:val="right"/>
              <w:rPr>
                <w:color w:val="000000"/>
                <w:sz w:val="14"/>
                <w:szCs w:val="14"/>
              </w:rPr>
            </w:pPr>
            <w:r w:rsidRPr="00A168A8">
              <w:rPr>
                <w:color w:val="000000"/>
                <w:sz w:val="14"/>
                <w:szCs w:val="14"/>
              </w:rPr>
              <w:t>43</w:t>
            </w:r>
          </w:p>
        </w:tc>
        <w:tc>
          <w:tcPr>
            <w:tcW w:w="1403" w:type="pct"/>
            <w:tcBorders>
              <w:top w:val="nil"/>
              <w:left w:val="nil"/>
              <w:bottom w:val="single" w:sz="4" w:space="0" w:color="auto"/>
              <w:right w:val="single" w:sz="4" w:space="0" w:color="auto"/>
            </w:tcBorders>
            <w:shd w:val="clear" w:color="auto" w:fill="auto"/>
            <w:vAlign w:val="bottom"/>
            <w:hideMark/>
          </w:tcPr>
          <w:p w14:paraId="469C2E72"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70AEAB3F"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77EC75F0"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45756150" w14:textId="77777777" w:rsidR="00A168A8" w:rsidRPr="00A168A8" w:rsidRDefault="00A168A8" w:rsidP="00A168A8">
            <w:pPr>
              <w:jc w:val="right"/>
              <w:rPr>
                <w:color w:val="000000"/>
                <w:sz w:val="14"/>
                <w:szCs w:val="14"/>
              </w:rPr>
            </w:pPr>
            <w:r w:rsidRPr="00A168A8">
              <w:rPr>
                <w:color w:val="000000"/>
                <w:sz w:val="14"/>
                <w:szCs w:val="14"/>
              </w:rPr>
              <w:t>0,016666</w:t>
            </w:r>
          </w:p>
        </w:tc>
        <w:tc>
          <w:tcPr>
            <w:tcW w:w="807" w:type="pct"/>
            <w:tcBorders>
              <w:top w:val="nil"/>
              <w:left w:val="nil"/>
              <w:bottom w:val="single" w:sz="4" w:space="0" w:color="auto"/>
              <w:right w:val="single" w:sz="4" w:space="0" w:color="auto"/>
            </w:tcBorders>
            <w:shd w:val="clear" w:color="auto" w:fill="auto"/>
            <w:noWrap/>
            <w:vAlign w:val="bottom"/>
            <w:hideMark/>
          </w:tcPr>
          <w:p w14:paraId="43230DE8"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32D960F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06E91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0F506E4" w14:textId="77777777" w:rsidR="00A168A8" w:rsidRPr="00A168A8" w:rsidRDefault="00A168A8" w:rsidP="00A168A8">
            <w:pPr>
              <w:jc w:val="right"/>
              <w:rPr>
                <w:color w:val="000000"/>
                <w:sz w:val="14"/>
                <w:szCs w:val="14"/>
              </w:rPr>
            </w:pPr>
            <w:r w:rsidRPr="00A168A8">
              <w:rPr>
                <w:color w:val="000000"/>
                <w:sz w:val="14"/>
                <w:szCs w:val="14"/>
              </w:rPr>
              <w:t>44</w:t>
            </w:r>
          </w:p>
        </w:tc>
        <w:tc>
          <w:tcPr>
            <w:tcW w:w="1403" w:type="pct"/>
            <w:tcBorders>
              <w:top w:val="nil"/>
              <w:left w:val="nil"/>
              <w:bottom w:val="single" w:sz="4" w:space="0" w:color="auto"/>
              <w:right w:val="single" w:sz="4" w:space="0" w:color="auto"/>
            </w:tcBorders>
            <w:shd w:val="clear" w:color="auto" w:fill="auto"/>
            <w:vAlign w:val="bottom"/>
            <w:hideMark/>
          </w:tcPr>
          <w:p w14:paraId="131631C5"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55801D58"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2EF29D73"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2C8F0E82" w14:textId="77777777" w:rsidR="00A168A8" w:rsidRPr="00A168A8" w:rsidRDefault="00A168A8" w:rsidP="00A168A8">
            <w:pPr>
              <w:jc w:val="right"/>
              <w:rPr>
                <w:color w:val="000000"/>
                <w:sz w:val="14"/>
                <w:szCs w:val="14"/>
              </w:rPr>
            </w:pPr>
            <w:r w:rsidRPr="00A168A8">
              <w:rPr>
                <w:color w:val="000000"/>
                <w:sz w:val="14"/>
                <w:szCs w:val="14"/>
              </w:rPr>
              <w:t>0,024999</w:t>
            </w:r>
          </w:p>
        </w:tc>
        <w:tc>
          <w:tcPr>
            <w:tcW w:w="807" w:type="pct"/>
            <w:tcBorders>
              <w:top w:val="nil"/>
              <w:left w:val="nil"/>
              <w:bottom w:val="single" w:sz="4" w:space="0" w:color="auto"/>
              <w:right w:val="single" w:sz="4" w:space="0" w:color="auto"/>
            </w:tcBorders>
            <w:shd w:val="clear" w:color="auto" w:fill="auto"/>
            <w:noWrap/>
            <w:vAlign w:val="bottom"/>
            <w:hideMark/>
          </w:tcPr>
          <w:p w14:paraId="072C60E1"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4C8D4E6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7D9246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828FF5A"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524D6CD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056048B" w14:textId="77777777" w:rsidR="00A168A8" w:rsidRPr="00A168A8" w:rsidRDefault="00A168A8" w:rsidP="00A168A8">
            <w:pPr>
              <w:jc w:val="right"/>
              <w:rPr>
                <w:color w:val="000000"/>
                <w:sz w:val="14"/>
                <w:szCs w:val="14"/>
              </w:rPr>
            </w:pPr>
            <w:r w:rsidRPr="00A168A8">
              <w:rPr>
                <w:color w:val="000000"/>
                <w:sz w:val="14"/>
                <w:szCs w:val="14"/>
              </w:rPr>
              <w:t>45</w:t>
            </w:r>
          </w:p>
        </w:tc>
        <w:tc>
          <w:tcPr>
            <w:tcW w:w="1403" w:type="pct"/>
            <w:tcBorders>
              <w:top w:val="nil"/>
              <w:left w:val="nil"/>
              <w:bottom w:val="single" w:sz="4" w:space="0" w:color="auto"/>
              <w:right w:val="single" w:sz="4" w:space="0" w:color="auto"/>
            </w:tcBorders>
            <w:shd w:val="clear" w:color="auto" w:fill="auto"/>
            <w:vAlign w:val="bottom"/>
            <w:hideMark/>
          </w:tcPr>
          <w:p w14:paraId="3EF917C5"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613" w:type="pct"/>
            <w:tcBorders>
              <w:top w:val="nil"/>
              <w:left w:val="nil"/>
              <w:bottom w:val="single" w:sz="4" w:space="0" w:color="auto"/>
              <w:right w:val="single" w:sz="4" w:space="0" w:color="auto"/>
            </w:tcBorders>
            <w:shd w:val="clear" w:color="auto" w:fill="auto"/>
            <w:noWrap/>
            <w:vAlign w:val="bottom"/>
            <w:hideMark/>
          </w:tcPr>
          <w:p w14:paraId="7511C125" w14:textId="77777777" w:rsidR="00A168A8" w:rsidRPr="00A168A8" w:rsidRDefault="00A168A8" w:rsidP="00A168A8">
            <w:pPr>
              <w:jc w:val="right"/>
              <w:rPr>
                <w:color w:val="000000"/>
                <w:sz w:val="14"/>
                <w:szCs w:val="14"/>
              </w:rPr>
            </w:pPr>
            <w:r w:rsidRPr="00A168A8">
              <w:rPr>
                <w:color w:val="000000"/>
                <w:sz w:val="14"/>
                <w:szCs w:val="14"/>
              </w:rPr>
              <w:t>0,49998</w:t>
            </w:r>
          </w:p>
        </w:tc>
        <w:tc>
          <w:tcPr>
            <w:tcW w:w="562" w:type="pct"/>
            <w:tcBorders>
              <w:top w:val="nil"/>
              <w:left w:val="nil"/>
              <w:bottom w:val="single" w:sz="4" w:space="0" w:color="auto"/>
              <w:right w:val="single" w:sz="4" w:space="0" w:color="auto"/>
            </w:tcBorders>
            <w:shd w:val="clear" w:color="auto" w:fill="auto"/>
            <w:noWrap/>
            <w:vAlign w:val="bottom"/>
            <w:hideMark/>
          </w:tcPr>
          <w:p w14:paraId="452BADD0" w14:textId="77777777" w:rsidR="00A168A8" w:rsidRPr="00A168A8" w:rsidRDefault="00A168A8" w:rsidP="00A168A8">
            <w:pPr>
              <w:jc w:val="right"/>
              <w:rPr>
                <w:color w:val="000000"/>
                <w:sz w:val="14"/>
                <w:szCs w:val="14"/>
              </w:rPr>
            </w:pPr>
            <w:r w:rsidRPr="00A168A8">
              <w:rPr>
                <w:color w:val="000000"/>
                <w:sz w:val="14"/>
                <w:szCs w:val="14"/>
              </w:rPr>
              <w:t>0,35</w:t>
            </w:r>
          </w:p>
        </w:tc>
        <w:tc>
          <w:tcPr>
            <w:tcW w:w="575" w:type="pct"/>
            <w:tcBorders>
              <w:top w:val="nil"/>
              <w:left w:val="nil"/>
              <w:bottom w:val="single" w:sz="4" w:space="0" w:color="auto"/>
              <w:right w:val="single" w:sz="4" w:space="0" w:color="auto"/>
            </w:tcBorders>
            <w:shd w:val="clear" w:color="auto" w:fill="auto"/>
            <w:noWrap/>
            <w:vAlign w:val="bottom"/>
            <w:hideMark/>
          </w:tcPr>
          <w:p w14:paraId="37B7EAB1" w14:textId="77777777" w:rsidR="00A168A8" w:rsidRPr="00A168A8" w:rsidRDefault="00A168A8" w:rsidP="00A168A8">
            <w:pPr>
              <w:jc w:val="right"/>
              <w:rPr>
                <w:color w:val="000000"/>
                <w:sz w:val="14"/>
                <w:szCs w:val="14"/>
              </w:rPr>
            </w:pPr>
            <w:r w:rsidRPr="00A168A8">
              <w:rPr>
                <w:color w:val="000000"/>
                <w:sz w:val="14"/>
                <w:szCs w:val="14"/>
              </w:rPr>
              <w:t>0,174993</w:t>
            </w:r>
          </w:p>
        </w:tc>
        <w:tc>
          <w:tcPr>
            <w:tcW w:w="807" w:type="pct"/>
            <w:tcBorders>
              <w:top w:val="nil"/>
              <w:left w:val="nil"/>
              <w:bottom w:val="single" w:sz="4" w:space="0" w:color="auto"/>
              <w:right w:val="single" w:sz="4" w:space="0" w:color="auto"/>
            </w:tcBorders>
            <w:shd w:val="clear" w:color="auto" w:fill="auto"/>
            <w:noWrap/>
            <w:vAlign w:val="bottom"/>
            <w:hideMark/>
          </w:tcPr>
          <w:p w14:paraId="25B351E2"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6B590CD0" w14:textId="77777777" w:rsidR="00A168A8" w:rsidRPr="00A168A8" w:rsidRDefault="00A168A8" w:rsidP="00A168A8">
            <w:pPr>
              <w:rPr>
                <w:color w:val="000000"/>
                <w:sz w:val="14"/>
                <w:szCs w:val="14"/>
              </w:rPr>
            </w:pPr>
            <w:r w:rsidRPr="00A168A8">
              <w:rPr>
                <w:color w:val="000000"/>
                <w:sz w:val="14"/>
                <w:szCs w:val="14"/>
              </w:rPr>
              <w:t>В статье ремонт</w:t>
            </w:r>
          </w:p>
        </w:tc>
      </w:tr>
      <w:tr w:rsidR="00A168A8" w:rsidRPr="00A168A8" w14:paraId="2C6D5B0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F564A4D"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ф. 10-9П АС-70 (1140 м) ООО "</w:t>
            </w:r>
            <w:proofErr w:type="spellStart"/>
            <w:r w:rsidRPr="00A168A8">
              <w:rPr>
                <w:color w:val="000000"/>
                <w:sz w:val="14"/>
                <w:szCs w:val="14"/>
              </w:rPr>
              <w:t>ППФ"Снежинская</w:t>
            </w:r>
            <w:proofErr w:type="spellEnd"/>
            <w:r w:rsidRPr="00A168A8">
              <w:rPr>
                <w:color w:val="000000"/>
                <w:sz w:val="14"/>
                <w:szCs w:val="14"/>
              </w:rPr>
              <w:t>"</w:t>
            </w:r>
          </w:p>
        </w:tc>
      </w:tr>
      <w:tr w:rsidR="00A168A8" w:rsidRPr="00A168A8" w14:paraId="233CCBE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A4989C8" w14:textId="77777777" w:rsidR="00A168A8" w:rsidRPr="00A168A8" w:rsidRDefault="00A168A8" w:rsidP="00A168A8">
            <w:pPr>
              <w:jc w:val="right"/>
              <w:rPr>
                <w:color w:val="000000"/>
                <w:sz w:val="14"/>
                <w:szCs w:val="14"/>
              </w:rPr>
            </w:pPr>
            <w:r w:rsidRPr="00A168A8">
              <w:rPr>
                <w:color w:val="000000"/>
                <w:sz w:val="14"/>
                <w:szCs w:val="14"/>
              </w:rPr>
              <w:t>46</w:t>
            </w:r>
          </w:p>
        </w:tc>
        <w:tc>
          <w:tcPr>
            <w:tcW w:w="1403" w:type="pct"/>
            <w:tcBorders>
              <w:top w:val="nil"/>
              <w:left w:val="nil"/>
              <w:bottom w:val="single" w:sz="4" w:space="0" w:color="auto"/>
              <w:right w:val="single" w:sz="4" w:space="0" w:color="auto"/>
            </w:tcBorders>
            <w:shd w:val="clear" w:color="auto" w:fill="auto"/>
            <w:vAlign w:val="bottom"/>
            <w:hideMark/>
          </w:tcPr>
          <w:p w14:paraId="7237BBFC"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Труднопроходимая местность или неблагоприятные погодные условия при количестве опор на 1км не более 10 (1 км)</w:t>
            </w:r>
          </w:p>
        </w:tc>
        <w:tc>
          <w:tcPr>
            <w:tcW w:w="613" w:type="pct"/>
            <w:tcBorders>
              <w:top w:val="nil"/>
              <w:left w:val="nil"/>
              <w:bottom w:val="single" w:sz="4" w:space="0" w:color="auto"/>
              <w:right w:val="single" w:sz="4" w:space="0" w:color="auto"/>
            </w:tcBorders>
            <w:shd w:val="clear" w:color="auto" w:fill="auto"/>
            <w:noWrap/>
            <w:vAlign w:val="bottom"/>
            <w:hideMark/>
          </w:tcPr>
          <w:p w14:paraId="5F3395FA" w14:textId="77777777" w:rsidR="00A168A8" w:rsidRPr="00A168A8" w:rsidRDefault="00A168A8" w:rsidP="00A168A8">
            <w:pPr>
              <w:jc w:val="right"/>
              <w:rPr>
                <w:color w:val="000000"/>
                <w:sz w:val="14"/>
                <w:szCs w:val="14"/>
              </w:rPr>
            </w:pPr>
            <w:r w:rsidRPr="00A168A8">
              <w:rPr>
                <w:color w:val="000000"/>
                <w:sz w:val="14"/>
                <w:szCs w:val="14"/>
              </w:rPr>
              <w:t>0,0949962</w:t>
            </w:r>
          </w:p>
        </w:tc>
        <w:tc>
          <w:tcPr>
            <w:tcW w:w="562" w:type="pct"/>
            <w:tcBorders>
              <w:top w:val="nil"/>
              <w:left w:val="nil"/>
              <w:bottom w:val="single" w:sz="4" w:space="0" w:color="auto"/>
              <w:right w:val="single" w:sz="4" w:space="0" w:color="auto"/>
            </w:tcBorders>
            <w:shd w:val="clear" w:color="auto" w:fill="auto"/>
            <w:noWrap/>
            <w:vAlign w:val="bottom"/>
            <w:hideMark/>
          </w:tcPr>
          <w:p w14:paraId="590D7328"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7407AF7A" w14:textId="77777777" w:rsidR="00A168A8" w:rsidRPr="00A168A8" w:rsidRDefault="00A168A8" w:rsidP="00A168A8">
            <w:pPr>
              <w:jc w:val="right"/>
              <w:rPr>
                <w:color w:val="000000"/>
                <w:sz w:val="14"/>
                <w:szCs w:val="14"/>
              </w:rPr>
            </w:pPr>
            <w:r w:rsidRPr="00A168A8">
              <w:rPr>
                <w:color w:val="000000"/>
                <w:sz w:val="14"/>
                <w:szCs w:val="14"/>
              </w:rPr>
              <w:t>0,0949962</w:t>
            </w:r>
          </w:p>
        </w:tc>
        <w:tc>
          <w:tcPr>
            <w:tcW w:w="807" w:type="pct"/>
            <w:tcBorders>
              <w:top w:val="nil"/>
              <w:left w:val="nil"/>
              <w:bottom w:val="single" w:sz="4" w:space="0" w:color="auto"/>
              <w:right w:val="single" w:sz="4" w:space="0" w:color="auto"/>
            </w:tcBorders>
            <w:shd w:val="clear" w:color="auto" w:fill="auto"/>
            <w:noWrap/>
            <w:vAlign w:val="bottom"/>
            <w:hideMark/>
          </w:tcPr>
          <w:p w14:paraId="65E3D560" w14:textId="77777777" w:rsidR="00A168A8" w:rsidRPr="00A168A8" w:rsidRDefault="00A168A8" w:rsidP="00A168A8">
            <w:pPr>
              <w:jc w:val="right"/>
              <w:rPr>
                <w:color w:val="000000"/>
                <w:sz w:val="14"/>
                <w:szCs w:val="14"/>
              </w:rPr>
            </w:pPr>
            <w:r w:rsidRPr="00A168A8">
              <w:rPr>
                <w:color w:val="000000"/>
                <w:sz w:val="14"/>
                <w:szCs w:val="14"/>
              </w:rPr>
              <w:t>21,97</w:t>
            </w:r>
          </w:p>
        </w:tc>
        <w:tc>
          <w:tcPr>
            <w:tcW w:w="840" w:type="pct"/>
            <w:tcBorders>
              <w:top w:val="nil"/>
              <w:left w:val="nil"/>
              <w:bottom w:val="single" w:sz="4" w:space="0" w:color="auto"/>
              <w:right w:val="single" w:sz="4" w:space="0" w:color="auto"/>
            </w:tcBorders>
            <w:shd w:val="clear" w:color="auto" w:fill="auto"/>
            <w:noWrap/>
            <w:vAlign w:val="bottom"/>
            <w:hideMark/>
          </w:tcPr>
          <w:p w14:paraId="707DC00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84C07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E67EE7B" w14:textId="77777777" w:rsidR="00A168A8" w:rsidRPr="00A168A8" w:rsidRDefault="00A168A8" w:rsidP="00A168A8">
            <w:pPr>
              <w:jc w:val="right"/>
              <w:rPr>
                <w:color w:val="000000"/>
                <w:sz w:val="14"/>
                <w:szCs w:val="14"/>
              </w:rPr>
            </w:pPr>
            <w:r w:rsidRPr="00A168A8">
              <w:rPr>
                <w:color w:val="000000"/>
                <w:sz w:val="14"/>
                <w:szCs w:val="14"/>
              </w:rPr>
              <w:t>47</w:t>
            </w:r>
          </w:p>
        </w:tc>
        <w:tc>
          <w:tcPr>
            <w:tcW w:w="1403" w:type="pct"/>
            <w:tcBorders>
              <w:top w:val="nil"/>
              <w:left w:val="nil"/>
              <w:bottom w:val="single" w:sz="4" w:space="0" w:color="auto"/>
              <w:right w:val="single" w:sz="4" w:space="0" w:color="auto"/>
            </w:tcBorders>
            <w:shd w:val="clear" w:color="auto" w:fill="auto"/>
            <w:vAlign w:val="bottom"/>
            <w:hideMark/>
          </w:tcPr>
          <w:p w14:paraId="2434C50B"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более 10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10-й)</w:t>
            </w:r>
          </w:p>
        </w:tc>
        <w:tc>
          <w:tcPr>
            <w:tcW w:w="613" w:type="pct"/>
            <w:tcBorders>
              <w:top w:val="nil"/>
              <w:left w:val="nil"/>
              <w:bottom w:val="single" w:sz="4" w:space="0" w:color="auto"/>
              <w:right w:val="single" w:sz="4" w:space="0" w:color="auto"/>
            </w:tcBorders>
            <w:shd w:val="clear" w:color="auto" w:fill="auto"/>
            <w:noWrap/>
            <w:vAlign w:val="bottom"/>
            <w:hideMark/>
          </w:tcPr>
          <w:p w14:paraId="17780141" w14:textId="77777777" w:rsidR="00A168A8" w:rsidRPr="00A168A8" w:rsidRDefault="00A168A8" w:rsidP="00A168A8">
            <w:pPr>
              <w:jc w:val="right"/>
              <w:rPr>
                <w:color w:val="000000"/>
                <w:sz w:val="14"/>
                <w:szCs w:val="14"/>
              </w:rPr>
            </w:pPr>
            <w:r w:rsidRPr="00A168A8">
              <w:rPr>
                <w:color w:val="000000"/>
                <w:sz w:val="14"/>
                <w:szCs w:val="14"/>
              </w:rPr>
              <w:t>1,74993</w:t>
            </w:r>
          </w:p>
        </w:tc>
        <w:tc>
          <w:tcPr>
            <w:tcW w:w="562" w:type="pct"/>
            <w:tcBorders>
              <w:top w:val="nil"/>
              <w:left w:val="nil"/>
              <w:bottom w:val="single" w:sz="4" w:space="0" w:color="auto"/>
              <w:right w:val="single" w:sz="4" w:space="0" w:color="auto"/>
            </w:tcBorders>
            <w:shd w:val="clear" w:color="auto" w:fill="auto"/>
            <w:noWrap/>
            <w:vAlign w:val="bottom"/>
            <w:hideMark/>
          </w:tcPr>
          <w:p w14:paraId="71D4CE50" w14:textId="77777777" w:rsidR="00A168A8" w:rsidRPr="00A168A8" w:rsidRDefault="00A168A8" w:rsidP="00A168A8">
            <w:pPr>
              <w:jc w:val="right"/>
              <w:rPr>
                <w:color w:val="000000"/>
                <w:sz w:val="14"/>
                <w:szCs w:val="14"/>
              </w:rPr>
            </w:pPr>
            <w:r w:rsidRPr="00A168A8">
              <w:rPr>
                <w:color w:val="000000"/>
                <w:sz w:val="14"/>
                <w:szCs w:val="14"/>
              </w:rPr>
              <w:t>0,05</w:t>
            </w:r>
          </w:p>
        </w:tc>
        <w:tc>
          <w:tcPr>
            <w:tcW w:w="575" w:type="pct"/>
            <w:tcBorders>
              <w:top w:val="nil"/>
              <w:left w:val="nil"/>
              <w:bottom w:val="single" w:sz="4" w:space="0" w:color="auto"/>
              <w:right w:val="single" w:sz="4" w:space="0" w:color="auto"/>
            </w:tcBorders>
            <w:shd w:val="clear" w:color="auto" w:fill="auto"/>
            <w:noWrap/>
            <w:vAlign w:val="bottom"/>
            <w:hideMark/>
          </w:tcPr>
          <w:p w14:paraId="0BFBB9A5" w14:textId="77777777" w:rsidR="00A168A8" w:rsidRPr="00A168A8" w:rsidRDefault="00A168A8" w:rsidP="00A168A8">
            <w:pPr>
              <w:jc w:val="right"/>
              <w:rPr>
                <w:color w:val="000000"/>
                <w:sz w:val="14"/>
                <w:szCs w:val="14"/>
              </w:rPr>
            </w:pPr>
            <w:r w:rsidRPr="00A168A8">
              <w:rPr>
                <w:color w:val="000000"/>
                <w:sz w:val="14"/>
                <w:szCs w:val="14"/>
              </w:rPr>
              <w:t>0,0874965</w:t>
            </w:r>
          </w:p>
        </w:tc>
        <w:tc>
          <w:tcPr>
            <w:tcW w:w="807" w:type="pct"/>
            <w:tcBorders>
              <w:top w:val="nil"/>
              <w:left w:val="nil"/>
              <w:bottom w:val="single" w:sz="4" w:space="0" w:color="auto"/>
              <w:right w:val="single" w:sz="4" w:space="0" w:color="auto"/>
            </w:tcBorders>
            <w:shd w:val="clear" w:color="auto" w:fill="auto"/>
            <w:noWrap/>
            <w:vAlign w:val="bottom"/>
            <w:hideMark/>
          </w:tcPr>
          <w:p w14:paraId="530D95AE" w14:textId="77777777" w:rsidR="00A168A8" w:rsidRPr="00A168A8" w:rsidRDefault="00A168A8" w:rsidP="00A168A8">
            <w:pPr>
              <w:jc w:val="right"/>
              <w:rPr>
                <w:color w:val="000000"/>
                <w:sz w:val="14"/>
                <w:szCs w:val="14"/>
              </w:rPr>
            </w:pPr>
            <w:r w:rsidRPr="00A168A8">
              <w:rPr>
                <w:color w:val="000000"/>
                <w:sz w:val="14"/>
                <w:szCs w:val="14"/>
              </w:rPr>
              <w:t>20,23</w:t>
            </w:r>
          </w:p>
        </w:tc>
        <w:tc>
          <w:tcPr>
            <w:tcW w:w="840" w:type="pct"/>
            <w:tcBorders>
              <w:top w:val="nil"/>
              <w:left w:val="nil"/>
              <w:bottom w:val="single" w:sz="4" w:space="0" w:color="auto"/>
              <w:right w:val="single" w:sz="4" w:space="0" w:color="auto"/>
            </w:tcBorders>
            <w:shd w:val="clear" w:color="auto" w:fill="auto"/>
            <w:noWrap/>
            <w:vAlign w:val="bottom"/>
            <w:hideMark/>
          </w:tcPr>
          <w:p w14:paraId="4B340A8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D55EA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DD8BD38" w14:textId="77777777" w:rsidR="00A168A8" w:rsidRPr="00A168A8" w:rsidRDefault="00A168A8" w:rsidP="00A168A8">
            <w:pPr>
              <w:jc w:val="right"/>
              <w:rPr>
                <w:color w:val="000000"/>
                <w:sz w:val="14"/>
                <w:szCs w:val="14"/>
              </w:rPr>
            </w:pPr>
            <w:r w:rsidRPr="00A168A8">
              <w:rPr>
                <w:color w:val="000000"/>
                <w:sz w:val="14"/>
                <w:szCs w:val="14"/>
              </w:rPr>
              <w:t>48</w:t>
            </w:r>
          </w:p>
        </w:tc>
        <w:tc>
          <w:tcPr>
            <w:tcW w:w="1403" w:type="pct"/>
            <w:tcBorders>
              <w:top w:val="nil"/>
              <w:left w:val="nil"/>
              <w:bottom w:val="single" w:sz="4" w:space="0" w:color="auto"/>
              <w:right w:val="single" w:sz="4" w:space="0" w:color="auto"/>
            </w:tcBorders>
            <w:shd w:val="clear" w:color="auto" w:fill="auto"/>
            <w:vAlign w:val="bottom"/>
            <w:hideMark/>
          </w:tcPr>
          <w:p w14:paraId="0EDFF054" w14:textId="77777777" w:rsidR="00A168A8" w:rsidRPr="00A168A8" w:rsidRDefault="00A168A8" w:rsidP="00A168A8">
            <w:pPr>
              <w:rPr>
                <w:color w:val="000000"/>
                <w:sz w:val="14"/>
                <w:szCs w:val="14"/>
              </w:rPr>
            </w:pPr>
            <w:r w:rsidRPr="00A168A8">
              <w:rPr>
                <w:color w:val="000000"/>
                <w:sz w:val="14"/>
                <w:szCs w:val="14"/>
              </w:rPr>
              <w:t>Техническое обслуживание линейного разъединителя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401377F8" w14:textId="77777777" w:rsidR="00A168A8" w:rsidRPr="00A168A8" w:rsidRDefault="00A168A8" w:rsidP="00A168A8">
            <w:pPr>
              <w:jc w:val="right"/>
              <w:rPr>
                <w:color w:val="000000"/>
                <w:sz w:val="14"/>
                <w:szCs w:val="14"/>
              </w:rPr>
            </w:pPr>
            <w:r w:rsidRPr="00A168A8">
              <w:rPr>
                <w:color w:val="000000"/>
                <w:sz w:val="14"/>
                <w:szCs w:val="14"/>
              </w:rPr>
              <w:t>0,24999</w:t>
            </w:r>
          </w:p>
        </w:tc>
        <w:tc>
          <w:tcPr>
            <w:tcW w:w="562" w:type="pct"/>
            <w:tcBorders>
              <w:top w:val="nil"/>
              <w:left w:val="nil"/>
              <w:bottom w:val="single" w:sz="4" w:space="0" w:color="auto"/>
              <w:right w:val="single" w:sz="4" w:space="0" w:color="auto"/>
            </w:tcBorders>
            <w:shd w:val="clear" w:color="auto" w:fill="auto"/>
            <w:noWrap/>
            <w:vAlign w:val="bottom"/>
            <w:hideMark/>
          </w:tcPr>
          <w:p w14:paraId="45EE3A70" w14:textId="77777777" w:rsidR="00A168A8" w:rsidRPr="00A168A8" w:rsidRDefault="00A168A8" w:rsidP="00A168A8">
            <w:pPr>
              <w:jc w:val="right"/>
              <w:rPr>
                <w:color w:val="000000"/>
                <w:sz w:val="14"/>
                <w:szCs w:val="14"/>
              </w:rPr>
            </w:pPr>
            <w:r w:rsidRPr="00A168A8">
              <w:rPr>
                <w:color w:val="000000"/>
                <w:sz w:val="14"/>
                <w:szCs w:val="14"/>
              </w:rPr>
              <w:t>2,2</w:t>
            </w:r>
          </w:p>
        </w:tc>
        <w:tc>
          <w:tcPr>
            <w:tcW w:w="575" w:type="pct"/>
            <w:tcBorders>
              <w:top w:val="nil"/>
              <w:left w:val="nil"/>
              <w:bottom w:val="single" w:sz="4" w:space="0" w:color="auto"/>
              <w:right w:val="single" w:sz="4" w:space="0" w:color="auto"/>
            </w:tcBorders>
            <w:shd w:val="clear" w:color="auto" w:fill="auto"/>
            <w:noWrap/>
            <w:vAlign w:val="bottom"/>
            <w:hideMark/>
          </w:tcPr>
          <w:p w14:paraId="5F44B041" w14:textId="77777777" w:rsidR="00A168A8" w:rsidRPr="00A168A8" w:rsidRDefault="00A168A8" w:rsidP="00A168A8">
            <w:pPr>
              <w:jc w:val="right"/>
              <w:rPr>
                <w:color w:val="000000"/>
                <w:sz w:val="14"/>
                <w:szCs w:val="14"/>
              </w:rPr>
            </w:pPr>
            <w:r w:rsidRPr="00A168A8">
              <w:rPr>
                <w:color w:val="000000"/>
                <w:sz w:val="14"/>
                <w:szCs w:val="14"/>
              </w:rPr>
              <w:t>0,549978</w:t>
            </w:r>
          </w:p>
        </w:tc>
        <w:tc>
          <w:tcPr>
            <w:tcW w:w="807" w:type="pct"/>
            <w:tcBorders>
              <w:top w:val="nil"/>
              <w:left w:val="nil"/>
              <w:bottom w:val="single" w:sz="4" w:space="0" w:color="auto"/>
              <w:right w:val="single" w:sz="4" w:space="0" w:color="auto"/>
            </w:tcBorders>
            <w:shd w:val="clear" w:color="auto" w:fill="auto"/>
            <w:noWrap/>
            <w:vAlign w:val="bottom"/>
            <w:hideMark/>
          </w:tcPr>
          <w:p w14:paraId="692A9816"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2219621B" w14:textId="77777777" w:rsidR="00A168A8" w:rsidRPr="00A168A8" w:rsidRDefault="00A168A8" w:rsidP="00A168A8">
            <w:pPr>
              <w:rPr>
                <w:color w:val="000000"/>
                <w:sz w:val="14"/>
                <w:szCs w:val="14"/>
              </w:rPr>
            </w:pPr>
            <w:r w:rsidRPr="00A168A8">
              <w:rPr>
                <w:color w:val="000000"/>
                <w:sz w:val="14"/>
                <w:szCs w:val="14"/>
              </w:rPr>
              <w:t>Операция не указана</w:t>
            </w:r>
          </w:p>
        </w:tc>
      </w:tr>
      <w:tr w:rsidR="00A168A8" w:rsidRPr="00A168A8" w14:paraId="351204A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E9E0DE2" w14:textId="77777777" w:rsidR="00A168A8" w:rsidRPr="00A168A8" w:rsidRDefault="00A168A8" w:rsidP="00A168A8">
            <w:pPr>
              <w:jc w:val="right"/>
              <w:rPr>
                <w:color w:val="000000"/>
                <w:sz w:val="14"/>
                <w:szCs w:val="14"/>
              </w:rPr>
            </w:pPr>
            <w:r w:rsidRPr="00A168A8">
              <w:rPr>
                <w:color w:val="000000"/>
                <w:sz w:val="14"/>
                <w:szCs w:val="14"/>
              </w:rPr>
              <w:t>49</w:t>
            </w:r>
          </w:p>
        </w:tc>
        <w:tc>
          <w:tcPr>
            <w:tcW w:w="1403" w:type="pct"/>
            <w:tcBorders>
              <w:top w:val="nil"/>
              <w:left w:val="nil"/>
              <w:bottom w:val="single" w:sz="4" w:space="0" w:color="auto"/>
              <w:right w:val="single" w:sz="4" w:space="0" w:color="auto"/>
            </w:tcBorders>
            <w:shd w:val="clear" w:color="auto" w:fill="auto"/>
            <w:vAlign w:val="bottom"/>
            <w:hideMark/>
          </w:tcPr>
          <w:p w14:paraId="60875451"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42BA90A0"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0A4B24DE" w14:textId="77777777" w:rsidR="00A168A8" w:rsidRPr="00A168A8" w:rsidRDefault="00A168A8" w:rsidP="00A168A8">
            <w:pPr>
              <w:jc w:val="right"/>
              <w:rPr>
                <w:color w:val="000000"/>
                <w:sz w:val="14"/>
                <w:szCs w:val="14"/>
              </w:rPr>
            </w:pPr>
            <w:r w:rsidRPr="00A168A8">
              <w:rPr>
                <w:color w:val="000000"/>
                <w:sz w:val="14"/>
                <w:szCs w:val="14"/>
              </w:rPr>
              <w:t>0,18</w:t>
            </w:r>
          </w:p>
        </w:tc>
        <w:tc>
          <w:tcPr>
            <w:tcW w:w="575" w:type="pct"/>
            <w:tcBorders>
              <w:top w:val="nil"/>
              <w:left w:val="nil"/>
              <w:bottom w:val="single" w:sz="4" w:space="0" w:color="auto"/>
              <w:right w:val="single" w:sz="4" w:space="0" w:color="auto"/>
            </w:tcBorders>
            <w:shd w:val="clear" w:color="auto" w:fill="auto"/>
            <w:noWrap/>
            <w:vAlign w:val="bottom"/>
            <w:hideMark/>
          </w:tcPr>
          <w:p w14:paraId="7FD20AD9" w14:textId="77777777" w:rsidR="00A168A8" w:rsidRPr="00A168A8" w:rsidRDefault="00A168A8" w:rsidP="00A168A8">
            <w:pPr>
              <w:jc w:val="right"/>
              <w:rPr>
                <w:color w:val="000000"/>
                <w:sz w:val="14"/>
                <w:szCs w:val="14"/>
              </w:rPr>
            </w:pPr>
            <w:r w:rsidRPr="00A168A8">
              <w:rPr>
                <w:color w:val="000000"/>
                <w:sz w:val="14"/>
                <w:szCs w:val="14"/>
              </w:rPr>
              <w:t>0,0299988</w:t>
            </w:r>
          </w:p>
        </w:tc>
        <w:tc>
          <w:tcPr>
            <w:tcW w:w="807" w:type="pct"/>
            <w:tcBorders>
              <w:top w:val="nil"/>
              <w:left w:val="nil"/>
              <w:bottom w:val="single" w:sz="4" w:space="0" w:color="auto"/>
              <w:right w:val="single" w:sz="4" w:space="0" w:color="auto"/>
            </w:tcBorders>
            <w:shd w:val="clear" w:color="auto" w:fill="auto"/>
            <w:noWrap/>
            <w:vAlign w:val="bottom"/>
            <w:hideMark/>
          </w:tcPr>
          <w:p w14:paraId="37F71B7F" w14:textId="77777777" w:rsidR="00A168A8" w:rsidRPr="00A168A8" w:rsidRDefault="00A168A8" w:rsidP="00A168A8">
            <w:pPr>
              <w:jc w:val="right"/>
              <w:rPr>
                <w:color w:val="000000"/>
                <w:sz w:val="14"/>
                <w:szCs w:val="14"/>
              </w:rPr>
            </w:pPr>
            <w:r w:rsidRPr="00A168A8">
              <w:rPr>
                <w:color w:val="000000"/>
                <w:sz w:val="14"/>
                <w:szCs w:val="14"/>
              </w:rPr>
              <w:t>6,94</w:t>
            </w:r>
          </w:p>
        </w:tc>
        <w:tc>
          <w:tcPr>
            <w:tcW w:w="840" w:type="pct"/>
            <w:tcBorders>
              <w:top w:val="nil"/>
              <w:left w:val="nil"/>
              <w:bottom w:val="single" w:sz="4" w:space="0" w:color="auto"/>
              <w:right w:val="single" w:sz="4" w:space="0" w:color="auto"/>
            </w:tcBorders>
            <w:shd w:val="clear" w:color="auto" w:fill="auto"/>
            <w:noWrap/>
            <w:vAlign w:val="bottom"/>
            <w:hideMark/>
          </w:tcPr>
          <w:p w14:paraId="1DE6A9E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665D9E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F493172" w14:textId="77777777" w:rsidR="00A168A8" w:rsidRPr="00A168A8" w:rsidRDefault="00A168A8" w:rsidP="00A168A8">
            <w:pPr>
              <w:jc w:val="right"/>
              <w:rPr>
                <w:color w:val="000000"/>
                <w:sz w:val="14"/>
                <w:szCs w:val="14"/>
              </w:rPr>
            </w:pPr>
            <w:r w:rsidRPr="00A168A8">
              <w:rPr>
                <w:color w:val="000000"/>
                <w:sz w:val="14"/>
                <w:szCs w:val="14"/>
              </w:rPr>
              <w:t>50</w:t>
            </w:r>
          </w:p>
        </w:tc>
        <w:tc>
          <w:tcPr>
            <w:tcW w:w="1403" w:type="pct"/>
            <w:tcBorders>
              <w:top w:val="nil"/>
              <w:left w:val="nil"/>
              <w:bottom w:val="single" w:sz="4" w:space="0" w:color="auto"/>
              <w:right w:val="single" w:sz="4" w:space="0" w:color="auto"/>
            </w:tcBorders>
            <w:shd w:val="clear" w:color="auto" w:fill="auto"/>
            <w:vAlign w:val="bottom"/>
            <w:hideMark/>
          </w:tcPr>
          <w:p w14:paraId="05FA8D6D"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78104C1C" w14:textId="77777777" w:rsidR="00A168A8" w:rsidRPr="00A168A8" w:rsidRDefault="00A168A8" w:rsidP="00A168A8">
            <w:pPr>
              <w:jc w:val="right"/>
              <w:rPr>
                <w:color w:val="000000"/>
                <w:sz w:val="14"/>
                <w:szCs w:val="14"/>
              </w:rPr>
            </w:pPr>
            <w:r w:rsidRPr="00A168A8">
              <w:rPr>
                <w:color w:val="000000"/>
                <w:sz w:val="14"/>
                <w:szCs w:val="14"/>
              </w:rPr>
              <w:t>1,6666</w:t>
            </w:r>
          </w:p>
        </w:tc>
        <w:tc>
          <w:tcPr>
            <w:tcW w:w="562" w:type="pct"/>
            <w:tcBorders>
              <w:top w:val="nil"/>
              <w:left w:val="nil"/>
              <w:bottom w:val="single" w:sz="4" w:space="0" w:color="auto"/>
              <w:right w:val="single" w:sz="4" w:space="0" w:color="auto"/>
            </w:tcBorders>
            <w:shd w:val="clear" w:color="auto" w:fill="auto"/>
            <w:noWrap/>
            <w:vAlign w:val="bottom"/>
            <w:hideMark/>
          </w:tcPr>
          <w:p w14:paraId="2444D33F" w14:textId="77777777" w:rsidR="00A168A8" w:rsidRPr="00A168A8" w:rsidRDefault="00A168A8" w:rsidP="00A168A8">
            <w:pPr>
              <w:jc w:val="right"/>
              <w:rPr>
                <w:color w:val="000000"/>
                <w:sz w:val="14"/>
                <w:szCs w:val="14"/>
              </w:rPr>
            </w:pPr>
            <w:r w:rsidRPr="00A168A8">
              <w:rPr>
                <w:color w:val="000000"/>
                <w:sz w:val="14"/>
                <w:szCs w:val="14"/>
              </w:rPr>
              <w:t>0,12</w:t>
            </w:r>
          </w:p>
        </w:tc>
        <w:tc>
          <w:tcPr>
            <w:tcW w:w="575" w:type="pct"/>
            <w:tcBorders>
              <w:top w:val="nil"/>
              <w:left w:val="nil"/>
              <w:bottom w:val="single" w:sz="4" w:space="0" w:color="auto"/>
              <w:right w:val="single" w:sz="4" w:space="0" w:color="auto"/>
            </w:tcBorders>
            <w:shd w:val="clear" w:color="auto" w:fill="auto"/>
            <w:noWrap/>
            <w:vAlign w:val="bottom"/>
            <w:hideMark/>
          </w:tcPr>
          <w:p w14:paraId="7F68E223" w14:textId="77777777" w:rsidR="00A168A8" w:rsidRPr="00A168A8" w:rsidRDefault="00A168A8" w:rsidP="00A168A8">
            <w:pPr>
              <w:jc w:val="right"/>
              <w:rPr>
                <w:color w:val="000000"/>
                <w:sz w:val="14"/>
                <w:szCs w:val="14"/>
              </w:rPr>
            </w:pPr>
            <w:r w:rsidRPr="00A168A8">
              <w:rPr>
                <w:color w:val="000000"/>
                <w:sz w:val="14"/>
                <w:szCs w:val="14"/>
              </w:rPr>
              <w:t>0,199992</w:t>
            </w:r>
          </w:p>
        </w:tc>
        <w:tc>
          <w:tcPr>
            <w:tcW w:w="807" w:type="pct"/>
            <w:tcBorders>
              <w:top w:val="nil"/>
              <w:left w:val="nil"/>
              <w:bottom w:val="single" w:sz="4" w:space="0" w:color="auto"/>
              <w:right w:val="single" w:sz="4" w:space="0" w:color="auto"/>
            </w:tcBorders>
            <w:shd w:val="clear" w:color="auto" w:fill="auto"/>
            <w:noWrap/>
            <w:vAlign w:val="bottom"/>
            <w:hideMark/>
          </w:tcPr>
          <w:p w14:paraId="75B85924" w14:textId="77777777" w:rsidR="00A168A8" w:rsidRPr="00A168A8" w:rsidRDefault="00A168A8" w:rsidP="00A168A8">
            <w:pPr>
              <w:jc w:val="right"/>
              <w:rPr>
                <w:color w:val="000000"/>
                <w:sz w:val="14"/>
                <w:szCs w:val="14"/>
              </w:rPr>
            </w:pPr>
            <w:r w:rsidRPr="00A168A8">
              <w:rPr>
                <w:color w:val="000000"/>
                <w:sz w:val="14"/>
                <w:szCs w:val="14"/>
              </w:rPr>
              <w:t>46,24</w:t>
            </w:r>
          </w:p>
        </w:tc>
        <w:tc>
          <w:tcPr>
            <w:tcW w:w="840" w:type="pct"/>
            <w:tcBorders>
              <w:top w:val="nil"/>
              <w:left w:val="nil"/>
              <w:bottom w:val="single" w:sz="4" w:space="0" w:color="auto"/>
              <w:right w:val="single" w:sz="4" w:space="0" w:color="auto"/>
            </w:tcBorders>
            <w:shd w:val="clear" w:color="auto" w:fill="auto"/>
            <w:noWrap/>
            <w:vAlign w:val="bottom"/>
            <w:hideMark/>
          </w:tcPr>
          <w:p w14:paraId="3C40A0C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C6A31C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643473" w14:textId="77777777" w:rsidR="00A168A8" w:rsidRPr="00A168A8" w:rsidRDefault="00A168A8" w:rsidP="00A168A8">
            <w:pPr>
              <w:jc w:val="right"/>
              <w:rPr>
                <w:color w:val="000000"/>
                <w:sz w:val="14"/>
                <w:szCs w:val="14"/>
              </w:rPr>
            </w:pPr>
            <w:r w:rsidRPr="00A168A8">
              <w:rPr>
                <w:color w:val="000000"/>
                <w:sz w:val="14"/>
                <w:szCs w:val="14"/>
              </w:rPr>
              <w:t>51</w:t>
            </w:r>
          </w:p>
        </w:tc>
        <w:tc>
          <w:tcPr>
            <w:tcW w:w="1403" w:type="pct"/>
            <w:tcBorders>
              <w:top w:val="nil"/>
              <w:left w:val="nil"/>
              <w:bottom w:val="single" w:sz="4" w:space="0" w:color="auto"/>
              <w:right w:val="single" w:sz="4" w:space="0" w:color="auto"/>
            </w:tcBorders>
            <w:shd w:val="clear" w:color="auto" w:fill="auto"/>
            <w:vAlign w:val="bottom"/>
            <w:hideMark/>
          </w:tcPr>
          <w:p w14:paraId="0B3D03F6"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p>
        </w:tc>
        <w:tc>
          <w:tcPr>
            <w:tcW w:w="613" w:type="pct"/>
            <w:tcBorders>
              <w:top w:val="nil"/>
              <w:left w:val="nil"/>
              <w:bottom w:val="single" w:sz="4" w:space="0" w:color="auto"/>
              <w:right w:val="single" w:sz="4" w:space="0" w:color="auto"/>
            </w:tcBorders>
            <w:shd w:val="clear" w:color="auto" w:fill="auto"/>
            <w:noWrap/>
            <w:vAlign w:val="bottom"/>
            <w:hideMark/>
          </w:tcPr>
          <w:p w14:paraId="3ECDA239"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1D544D6" w14:textId="77777777" w:rsidR="00A168A8" w:rsidRPr="00A168A8" w:rsidRDefault="00A168A8" w:rsidP="00A168A8">
            <w:pPr>
              <w:jc w:val="right"/>
              <w:rPr>
                <w:color w:val="000000"/>
                <w:sz w:val="14"/>
                <w:szCs w:val="14"/>
              </w:rPr>
            </w:pPr>
            <w:r w:rsidRPr="00A168A8">
              <w:rPr>
                <w:color w:val="000000"/>
                <w:sz w:val="14"/>
                <w:szCs w:val="14"/>
              </w:rPr>
              <w:t>0,36</w:t>
            </w:r>
          </w:p>
        </w:tc>
        <w:tc>
          <w:tcPr>
            <w:tcW w:w="575" w:type="pct"/>
            <w:tcBorders>
              <w:top w:val="nil"/>
              <w:left w:val="nil"/>
              <w:bottom w:val="single" w:sz="4" w:space="0" w:color="auto"/>
              <w:right w:val="single" w:sz="4" w:space="0" w:color="auto"/>
            </w:tcBorders>
            <w:shd w:val="clear" w:color="auto" w:fill="auto"/>
            <w:noWrap/>
            <w:vAlign w:val="bottom"/>
            <w:hideMark/>
          </w:tcPr>
          <w:p w14:paraId="1DBEC7AC" w14:textId="77777777" w:rsidR="00A168A8" w:rsidRPr="00A168A8" w:rsidRDefault="00A168A8" w:rsidP="00A168A8">
            <w:pPr>
              <w:jc w:val="right"/>
              <w:rPr>
                <w:color w:val="000000"/>
                <w:sz w:val="14"/>
                <w:szCs w:val="14"/>
              </w:rPr>
            </w:pPr>
            <w:r w:rsidRPr="00A168A8">
              <w:rPr>
                <w:color w:val="000000"/>
                <w:sz w:val="14"/>
                <w:szCs w:val="14"/>
              </w:rPr>
              <w:t>0,0599976</w:t>
            </w:r>
          </w:p>
        </w:tc>
        <w:tc>
          <w:tcPr>
            <w:tcW w:w="807" w:type="pct"/>
            <w:tcBorders>
              <w:top w:val="nil"/>
              <w:left w:val="nil"/>
              <w:bottom w:val="single" w:sz="4" w:space="0" w:color="auto"/>
              <w:right w:val="single" w:sz="4" w:space="0" w:color="auto"/>
            </w:tcBorders>
            <w:shd w:val="clear" w:color="auto" w:fill="auto"/>
            <w:noWrap/>
            <w:vAlign w:val="bottom"/>
            <w:hideMark/>
          </w:tcPr>
          <w:p w14:paraId="3AFEC3C3" w14:textId="77777777" w:rsidR="00A168A8" w:rsidRPr="00A168A8" w:rsidRDefault="00A168A8" w:rsidP="00A168A8">
            <w:pPr>
              <w:jc w:val="right"/>
              <w:rPr>
                <w:color w:val="000000"/>
                <w:sz w:val="14"/>
                <w:szCs w:val="14"/>
              </w:rPr>
            </w:pPr>
            <w:r w:rsidRPr="00A168A8">
              <w:rPr>
                <w:color w:val="000000"/>
                <w:sz w:val="14"/>
                <w:szCs w:val="14"/>
              </w:rPr>
              <w:t>13,87</w:t>
            </w:r>
          </w:p>
        </w:tc>
        <w:tc>
          <w:tcPr>
            <w:tcW w:w="840" w:type="pct"/>
            <w:tcBorders>
              <w:top w:val="nil"/>
              <w:left w:val="nil"/>
              <w:bottom w:val="single" w:sz="4" w:space="0" w:color="auto"/>
              <w:right w:val="single" w:sz="4" w:space="0" w:color="auto"/>
            </w:tcBorders>
            <w:shd w:val="clear" w:color="auto" w:fill="auto"/>
            <w:noWrap/>
            <w:vAlign w:val="bottom"/>
            <w:hideMark/>
          </w:tcPr>
          <w:p w14:paraId="5AA8E51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B449FA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1044129"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ф. 10-9П АС-50 (240 м) ООО "</w:t>
            </w:r>
            <w:proofErr w:type="spellStart"/>
            <w:r w:rsidRPr="00A168A8">
              <w:rPr>
                <w:color w:val="000000"/>
                <w:sz w:val="14"/>
                <w:szCs w:val="14"/>
              </w:rPr>
              <w:t>ППФ"Снежинская</w:t>
            </w:r>
            <w:proofErr w:type="spellEnd"/>
            <w:r w:rsidRPr="00A168A8">
              <w:rPr>
                <w:color w:val="000000"/>
                <w:sz w:val="14"/>
                <w:szCs w:val="14"/>
              </w:rPr>
              <w:t>"</w:t>
            </w:r>
          </w:p>
        </w:tc>
      </w:tr>
      <w:tr w:rsidR="00A168A8" w:rsidRPr="00A168A8" w14:paraId="4624131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2ACC63E" w14:textId="77777777" w:rsidR="00A168A8" w:rsidRPr="00A168A8" w:rsidRDefault="00A168A8" w:rsidP="00A168A8">
            <w:pPr>
              <w:jc w:val="right"/>
              <w:rPr>
                <w:color w:val="000000"/>
                <w:sz w:val="14"/>
                <w:szCs w:val="14"/>
              </w:rPr>
            </w:pPr>
            <w:r w:rsidRPr="00A168A8">
              <w:rPr>
                <w:color w:val="000000"/>
                <w:sz w:val="14"/>
                <w:szCs w:val="14"/>
              </w:rPr>
              <w:t>52</w:t>
            </w:r>
          </w:p>
        </w:tc>
        <w:tc>
          <w:tcPr>
            <w:tcW w:w="1403" w:type="pct"/>
            <w:tcBorders>
              <w:top w:val="nil"/>
              <w:left w:val="nil"/>
              <w:bottom w:val="single" w:sz="4" w:space="0" w:color="auto"/>
              <w:right w:val="single" w:sz="4" w:space="0" w:color="auto"/>
            </w:tcBorders>
            <w:shd w:val="clear" w:color="auto" w:fill="auto"/>
            <w:vAlign w:val="bottom"/>
            <w:hideMark/>
          </w:tcPr>
          <w:p w14:paraId="193E21CD"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1-20кВ Труднопроходимая местность или </w:t>
            </w:r>
            <w:r w:rsidRPr="00A168A8">
              <w:rPr>
                <w:color w:val="000000"/>
                <w:sz w:val="14"/>
                <w:szCs w:val="14"/>
              </w:rPr>
              <w:lastRenderedPageBreak/>
              <w:t>неблагоприятные погодные условия при количестве опор на 1км не более 10 (1 км)</w:t>
            </w:r>
          </w:p>
        </w:tc>
        <w:tc>
          <w:tcPr>
            <w:tcW w:w="613" w:type="pct"/>
            <w:tcBorders>
              <w:top w:val="nil"/>
              <w:left w:val="nil"/>
              <w:bottom w:val="single" w:sz="4" w:space="0" w:color="auto"/>
              <w:right w:val="single" w:sz="4" w:space="0" w:color="auto"/>
            </w:tcBorders>
            <w:shd w:val="clear" w:color="auto" w:fill="auto"/>
            <w:noWrap/>
            <w:vAlign w:val="bottom"/>
            <w:hideMark/>
          </w:tcPr>
          <w:p w14:paraId="7FA370D0" w14:textId="77777777" w:rsidR="00A168A8" w:rsidRPr="00A168A8" w:rsidRDefault="00A168A8" w:rsidP="00A168A8">
            <w:pPr>
              <w:jc w:val="right"/>
              <w:rPr>
                <w:color w:val="000000"/>
                <w:sz w:val="14"/>
                <w:szCs w:val="14"/>
              </w:rPr>
            </w:pPr>
            <w:r w:rsidRPr="00A168A8">
              <w:rPr>
                <w:color w:val="000000"/>
                <w:sz w:val="14"/>
                <w:szCs w:val="14"/>
              </w:rPr>
              <w:lastRenderedPageBreak/>
              <w:t>0,0199992</w:t>
            </w:r>
          </w:p>
        </w:tc>
        <w:tc>
          <w:tcPr>
            <w:tcW w:w="562" w:type="pct"/>
            <w:tcBorders>
              <w:top w:val="nil"/>
              <w:left w:val="nil"/>
              <w:bottom w:val="single" w:sz="4" w:space="0" w:color="auto"/>
              <w:right w:val="single" w:sz="4" w:space="0" w:color="auto"/>
            </w:tcBorders>
            <w:shd w:val="clear" w:color="auto" w:fill="auto"/>
            <w:noWrap/>
            <w:vAlign w:val="bottom"/>
            <w:hideMark/>
          </w:tcPr>
          <w:p w14:paraId="3C2BD65F"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78CBC942" w14:textId="77777777" w:rsidR="00A168A8" w:rsidRPr="00A168A8" w:rsidRDefault="00A168A8" w:rsidP="00A168A8">
            <w:pPr>
              <w:jc w:val="right"/>
              <w:rPr>
                <w:color w:val="000000"/>
                <w:sz w:val="14"/>
                <w:szCs w:val="14"/>
              </w:rPr>
            </w:pPr>
            <w:r w:rsidRPr="00A168A8">
              <w:rPr>
                <w:color w:val="000000"/>
                <w:sz w:val="14"/>
                <w:szCs w:val="14"/>
              </w:rPr>
              <w:t>0,0199992</w:t>
            </w:r>
          </w:p>
        </w:tc>
        <w:tc>
          <w:tcPr>
            <w:tcW w:w="807" w:type="pct"/>
            <w:tcBorders>
              <w:top w:val="nil"/>
              <w:left w:val="nil"/>
              <w:bottom w:val="single" w:sz="4" w:space="0" w:color="auto"/>
              <w:right w:val="single" w:sz="4" w:space="0" w:color="auto"/>
            </w:tcBorders>
            <w:shd w:val="clear" w:color="auto" w:fill="auto"/>
            <w:noWrap/>
            <w:vAlign w:val="bottom"/>
            <w:hideMark/>
          </w:tcPr>
          <w:p w14:paraId="3CF4E582" w14:textId="77777777" w:rsidR="00A168A8" w:rsidRPr="00A168A8" w:rsidRDefault="00A168A8" w:rsidP="00A168A8">
            <w:pPr>
              <w:jc w:val="right"/>
              <w:rPr>
                <w:color w:val="000000"/>
                <w:sz w:val="14"/>
                <w:szCs w:val="14"/>
              </w:rPr>
            </w:pPr>
            <w:r w:rsidRPr="00A168A8">
              <w:rPr>
                <w:color w:val="000000"/>
                <w:sz w:val="14"/>
                <w:szCs w:val="14"/>
              </w:rPr>
              <w:t>4,62</w:t>
            </w:r>
          </w:p>
        </w:tc>
        <w:tc>
          <w:tcPr>
            <w:tcW w:w="840" w:type="pct"/>
            <w:tcBorders>
              <w:top w:val="nil"/>
              <w:left w:val="nil"/>
              <w:bottom w:val="single" w:sz="4" w:space="0" w:color="auto"/>
              <w:right w:val="single" w:sz="4" w:space="0" w:color="auto"/>
            </w:tcBorders>
            <w:shd w:val="clear" w:color="auto" w:fill="auto"/>
            <w:noWrap/>
            <w:vAlign w:val="bottom"/>
            <w:hideMark/>
          </w:tcPr>
          <w:p w14:paraId="1A1581D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EA723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0FD3357" w14:textId="77777777" w:rsidR="00A168A8" w:rsidRPr="00A168A8" w:rsidRDefault="00A168A8" w:rsidP="00A168A8">
            <w:pPr>
              <w:jc w:val="right"/>
              <w:rPr>
                <w:color w:val="000000"/>
                <w:sz w:val="14"/>
                <w:szCs w:val="14"/>
              </w:rPr>
            </w:pPr>
            <w:r w:rsidRPr="00A168A8">
              <w:rPr>
                <w:color w:val="000000"/>
                <w:sz w:val="14"/>
                <w:szCs w:val="14"/>
              </w:rPr>
              <w:t>53</w:t>
            </w:r>
          </w:p>
        </w:tc>
        <w:tc>
          <w:tcPr>
            <w:tcW w:w="1403" w:type="pct"/>
            <w:tcBorders>
              <w:top w:val="nil"/>
              <w:left w:val="nil"/>
              <w:bottom w:val="single" w:sz="4" w:space="0" w:color="auto"/>
              <w:right w:val="single" w:sz="4" w:space="0" w:color="auto"/>
            </w:tcBorders>
            <w:shd w:val="clear" w:color="auto" w:fill="auto"/>
            <w:vAlign w:val="bottom"/>
            <w:hideMark/>
          </w:tcPr>
          <w:p w14:paraId="3CA79694"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04487CEB"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6BECEBFB" w14:textId="77777777" w:rsidR="00A168A8" w:rsidRPr="00A168A8" w:rsidRDefault="00A168A8" w:rsidP="00A168A8">
            <w:pPr>
              <w:jc w:val="right"/>
              <w:rPr>
                <w:color w:val="000000"/>
                <w:sz w:val="14"/>
                <w:szCs w:val="14"/>
              </w:rPr>
            </w:pPr>
            <w:r w:rsidRPr="00A168A8">
              <w:rPr>
                <w:color w:val="000000"/>
                <w:sz w:val="14"/>
                <w:szCs w:val="14"/>
              </w:rPr>
              <w:t>0,16</w:t>
            </w:r>
          </w:p>
        </w:tc>
        <w:tc>
          <w:tcPr>
            <w:tcW w:w="575" w:type="pct"/>
            <w:tcBorders>
              <w:top w:val="nil"/>
              <w:left w:val="nil"/>
              <w:bottom w:val="single" w:sz="4" w:space="0" w:color="auto"/>
              <w:right w:val="single" w:sz="4" w:space="0" w:color="auto"/>
            </w:tcBorders>
            <w:shd w:val="clear" w:color="auto" w:fill="auto"/>
            <w:noWrap/>
            <w:vAlign w:val="bottom"/>
            <w:hideMark/>
          </w:tcPr>
          <w:p w14:paraId="7B25E741" w14:textId="77777777" w:rsidR="00A168A8" w:rsidRPr="00A168A8" w:rsidRDefault="00A168A8" w:rsidP="00A168A8">
            <w:pPr>
              <w:jc w:val="right"/>
              <w:rPr>
                <w:color w:val="000000"/>
                <w:sz w:val="14"/>
                <w:szCs w:val="14"/>
              </w:rPr>
            </w:pPr>
            <w:r w:rsidRPr="00A168A8">
              <w:rPr>
                <w:color w:val="000000"/>
                <w:sz w:val="14"/>
                <w:szCs w:val="14"/>
              </w:rPr>
              <w:t>0,0266656</w:t>
            </w:r>
          </w:p>
        </w:tc>
        <w:tc>
          <w:tcPr>
            <w:tcW w:w="807" w:type="pct"/>
            <w:tcBorders>
              <w:top w:val="nil"/>
              <w:left w:val="nil"/>
              <w:bottom w:val="single" w:sz="4" w:space="0" w:color="auto"/>
              <w:right w:val="single" w:sz="4" w:space="0" w:color="auto"/>
            </w:tcBorders>
            <w:shd w:val="clear" w:color="auto" w:fill="auto"/>
            <w:noWrap/>
            <w:vAlign w:val="bottom"/>
            <w:hideMark/>
          </w:tcPr>
          <w:p w14:paraId="7825982E" w14:textId="77777777" w:rsidR="00A168A8" w:rsidRPr="00A168A8" w:rsidRDefault="00A168A8" w:rsidP="00A168A8">
            <w:pPr>
              <w:jc w:val="right"/>
              <w:rPr>
                <w:color w:val="000000"/>
                <w:sz w:val="14"/>
                <w:szCs w:val="14"/>
              </w:rPr>
            </w:pPr>
            <w:r w:rsidRPr="00A168A8">
              <w:rPr>
                <w:color w:val="000000"/>
                <w:sz w:val="14"/>
                <w:szCs w:val="14"/>
              </w:rPr>
              <w:t>6,17</w:t>
            </w:r>
          </w:p>
        </w:tc>
        <w:tc>
          <w:tcPr>
            <w:tcW w:w="840" w:type="pct"/>
            <w:tcBorders>
              <w:top w:val="nil"/>
              <w:left w:val="nil"/>
              <w:bottom w:val="single" w:sz="4" w:space="0" w:color="auto"/>
              <w:right w:val="single" w:sz="4" w:space="0" w:color="auto"/>
            </w:tcBorders>
            <w:shd w:val="clear" w:color="auto" w:fill="auto"/>
            <w:noWrap/>
            <w:vAlign w:val="bottom"/>
            <w:hideMark/>
          </w:tcPr>
          <w:p w14:paraId="554C086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1D6E7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D2B8C6F" w14:textId="77777777" w:rsidR="00A168A8" w:rsidRPr="00A168A8" w:rsidRDefault="00A168A8" w:rsidP="00A168A8">
            <w:pPr>
              <w:jc w:val="right"/>
              <w:rPr>
                <w:color w:val="000000"/>
                <w:sz w:val="14"/>
                <w:szCs w:val="14"/>
              </w:rPr>
            </w:pPr>
            <w:r w:rsidRPr="00A168A8">
              <w:rPr>
                <w:color w:val="000000"/>
                <w:sz w:val="14"/>
                <w:szCs w:val="14"/>
              </w:rPr>
              <w:t>54</w:t>
            </w:r>
          </w:p>
        </w:tc>
        <w:tc>
          <w:tcPr>
            <w:tcW w:w="1403" w:type="pct"/>
            <w:tcBorders>
              <w:top w:val="nil"/>
              <w:left w:val="nil"/>
              <w:bottom w:val="single" w:sz="4" w:space="0" w:color="auto"/>
              <w:right w:val="single" w:sz="4" w:space="0" w:color="auto"/>
            </w:tcBorders>
            <w:shd w:val="clear" w:color="auto" w:fill="auto"/>
            <w:vAlign w:val="bottom"/>
            <w:hideMark/>
          </w:tcPr>
          <w:p w14:paraId="2AB72E81"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507FDCD6" w14:textId="77777777" w:rsidR="00A168A8" w:rsidRPr="00A168A8" w:rsidRDefault="00A168A8" w:rsidP="00A168A8">
            <w:pPr>
              <w:jc w:val="right"/>
              <w:rPr>
                <w:color w:val="000000"/>
                <w:sz w:val="14"/>
                <w:szCs w:val="14"/>
              </w:rPr>
            </w:pPr>
            <w:r w:rsidRPr="00A168A8">
              <w:rPr>
                <w:color w:val="000000"/>
                <w:sz w:val="14"/>
                <w:szCs w:val="14"/>
              </w:rPr>
              <w:t>0,49998</w:t>
            </w:r>
          </w:p>
        </w:tc>
        <w:tc>
          <w:tcPr>
            <w:tcW w:w="562" w:type="pct"/>
            <w:tcBorders>
              <w:top w:val="nil"/>
              <w:left w:val="nil"/>
              <w:bottom w:val="single" w:sz="4" w:space="0" w:color="auto"/>
              <w:right w:val="single" w:sz="4" w:space="0" w:color="auto"/>
            </w:tcBorders>
            <w:shd w:val="clear" w:color="auto" w:fill="auto"/>
            <w:noWrap/>
            <w:vAlign w:val="bottom"/>
            <w:hideMark/>
          </w:tcPr>
          <w:p w14:paraId="5447CCA4" w14:textId="77777777" w:rsidR="00A168A8" w:rsidRPr="00A168A8" w:rsidRDefault="00A168A8" w:rsidP="00A168A8">
            <w:pPr>
              <w:jc w:val="right"/>
              <w:rPr>
                <w:color w:val="000000"/>
                <w:sz w:val="14"/>
                <w:szCs w:val="14"/>
              </w:rPr>
            </w:pPr>
            <w:r w:rsidRPr="00A168A8">
              <w:rPr>
                <w:color w:val="000000"/>
                <w:sz w:val="14"/>
                <w:szCs w:val="14"/>
              </w:rPr>
              <w:t>0,12</w:t>
            </w:r>
          </w:p>
        </w:tc>
        <w:tc>
          <w:tcPr>
            <w:tcW w:w="575" w:type="pct"/>
            <w:tcBorders>
              <w:top w:val="nil"/>
              <w:left w:val="nil"/>
              <w:bottom w:val="single" w:sz="4" w:space="0" w:color="auto"/>
              <w:right w:val="single" w:sz="4" w:space="0" w:color="auto"/>
            </w:tcBorders>
            <w:shd w:val="clear" w:color="auto" w:fill="auto"/>
            <w:noWrap/>
            <w:vAlign w:val="bottom"/>
            <w:hideMark/>
          </w:tcPr>
          <w:p w14:paraId="618293AE" w14:textId="77777777" w:rsidR="00A168A8" w:rsidRPr="00A168A8" w:rsidRDefault="00A168A8" w:rsidP="00A168A8">
            <w:pPr>
              <w:jc w:val="right"/>
              <w:rPr>
                <w:color w:val="000000"/>
                <w:sz w:val="14"/>
                <w:szCs w:val="14"/>
              </w:rPr>
            </w:pPr>
            <w:r w:rsidRPr="00A168A8">
              <w:rPr>
                <w:color w:val="000000"/>
                <w:sz w:val="14"/>
                <w:szCs w:val="14"/>
              </w:rPr>
              <w:t>0,0599976</w:t>
            </w:r>
          </w:p>
        </w:tc>
        <w:tc>
          <w:tcPr>
            <w:tcW w:w="807" w:type="pct"/>
            <w:tcBorders>
              <w:top w:val="nil"/>
              <w:left w:val="nil"/>
              <w:bottom w:val="single" w:sz="4" w:space="0" w:color="auto"/>
              <w:right w:val="single" w:sz="4" w:space="0" w:color="auto"/>
            </w:tcBorders>
            <w:shd w:val="clear" w:color="auto" w:fill="auto"/>
            <w:noWrap/>
            <w:vAlign w:val="bottom"/>
            <w:hideMark/>
          </w:tcPr>
          <w:p w14:paraId="69686DD3" w14:textId="77777777" w:rsidR="00A168A8" w:rsidRPr="00A168A8" w:rsidRDefault="00A168A8" w:rsidP="00A168A8">
            <w:pPr>
              <w:jc w:val="right"/>
              <w:rPr>
                <w:color w:val="000000"/>
                <w:sz w:val="14"/>
                <w:szCs w:val="14"/>
              </w:rPr>
            </w:pPr>
            <w:r w:rsidRPr="00A168A8">
              <w:rPr>
                <w:color w:val="000000"/>
                <w:sz w:val="14"/>
                <w:szCs w:val="14"/>
              </w:rPr>
              <w:t>13,87</w:t>
            </w:r>
          </w:p>
        </w:tc>
        <w:tc>
          <w:tcPr>
            <w:tcW w:w="840" w:type="pct"/>
            <w:tcBorders>
              <w:top w:val="nil"/>
              <w:left w:val="nil"/>
              <w:bottom w:val="single" w:sz="4" w:space="0" w:color="auto"/>
              <w:right w:val="single" w:sz="4" w:space="0" w:color="auto"/>
            </w:tcBorders>
            <w:shd w:val="clear" w:color="auto" w:fill="auto"/>
            <w:noWrap/>
            <w:vAlign w:val="bottom"/>
            <w:hideMark/>
          </w:tcPr>
          <w:p w14:paraId="664A1BE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FEDB54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23CD9B" w14:textId="77777777" w:rsidR="00A168A8" w:rsidRPr="00A168A8" w:rsidRDefault="00A168A8" w:rsidP="00A168A8">
            <w:pPr>
              <w:jc w:val="right"/>
              <w:rPr>
                <w:color w:val="000000"/>
                <w:sz w:val="14"/>
                <w:szCs w:val="14"/>
              </w:rPr>
            </w:pPr>
            <w:r w:rsidRPr="00A168A8">
              <w:rPr>
                <w:color w:val="000000"/>
                <w:sz w:val="14"/>
                <w:szCs w:val="14"/>
              </w:rPr>
              <w:t>55</w:t>
            </w:r>
          </w:p>
        </w:tc>
        <w:tc>
          <w:tcPr>
            <w:tcW w:w="1403" w:type="pct"/>
            <w:tcBorders>
              <w:top w:val="nil"/>
              <w:left w:val="nil"/>
              <w:bottom w:val="single" w:sz="4" w:space="0" w:color="auto"/>
              <w:right w:val="single" w:sz="4" w:space="0" w:color="auto"/>
            </w:tcBorders>
            <w:shd w:val="clear" w:color="auto" w:fill="auto"/>
            <w:vAlign w:val="bottom"/>
            <w:hideMark/>
          </w:tcPr>
          <w:p w14:paraId="50938F3F"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p>
        </w:tc>
        <w:tc>
          <w:tcPr>
            <w:tcW w:w="613" w:type="pct"/>
            <w:tcBorders>
              <w:top w:val="nil"/>
              <w:left w:val="nil"/>
              <w:bottom w:val="single" w:sz="4" w:space="0" w:color="auto"/>
              <w:right w:val="single" w:sz="4" w:space="0" w:color="auto"/>
            </w:tcBorders>
            <w:shd w:val="clear" w:color="auto" w:fill="auto"/>
            <w:noWrap/>
            <w:vAlign w:val="bottom"/>
            <w:hideMark/>
          </w:tcPr>
          <w:p w14:paraId="47EB38DB"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25F102A6" w14:textId="77777777" w:rsidR="00A168A8" w:rsidRPr="00A168A8" w:rsidRDefault="00A168A8" w:rsidP="00A168A8">
            <w:pPr>
              <w:jc w:val="right"/>
              <w:rPr>
                <w:color w:val="000000"/>
                <w:sz w:val="14"/>
                <w:szCs w:val="14"/>
              </w:rPr>
            </w:pPr>
            <w:r w:rsidRPr="00A168A8">
              <w:rPr>
                <w:color w:val="000000"/>
                <w:sz w:val="14"/>
                <w:szCs w:val="14"/>
              </w:rPr>
              <w:t>0,36</w:t>
            </w:r>
          </w:p>
        </w:tc>
        <w:tc>
          <w:tcPr>
            <w:tcW w:w="575" w:type="pct"/>
            <w:tcBorders>
              <w:top w:val="nil"/>
              <w:left w:val="nil"/>
              <w:bottom w:val="single" w:sz="4" w:space="0" w:color="auto"/>
              <w:right w:val="single" w:sz="4" w:space="0" w:color="auto"/>
            </w:tcBorders>
            <w:shd w:val="clear" w:color="auto" w:fill="auto"/>
            <w:noWrap/>
            <w:vAlign w:val="bottom"/>
            <w:hideMark/>
          </w:tcPr>
          <w:p w14:paraId="29FF7305" w14:textId="77777777" w:rsidR="00A168A8" w:rsidRPr="00A168A8" w:rsidRDefault="00A168A8" w:rsidP="00A168A8">
            <w:pPr>
              <w:jc w:val="right"/>
              <w:rPr>
                <w:color w:val="000000"/>
                <w:sz w:val="14"/>
                <w:szCs w:val="14"/>
              </w:rPr>
            </w:pPr>
            <w:r w:rsidRPr="00A168A8">
              <w:rPr>
                <w:color w:val="000000"/>
                <w:sz w:val="14"/>
                <w:szCs w:val="14"/>
              </w:rPr>
              <w:t>0,0299988</w:t>
            </w:r>
          </w:p>
        </w:tc>
        <w:tc>
          <w:tcPr>
            <w:tcW w:w="807" w:type="pct"/>
            <w:tcBorders>
              <w:top w:val="nil"/>
              <w:left w:val="nil"/>
              <w:bottom w:val="single" w:sz="4" w:space="0" w:color="auto"/>
              <w:right w:val="single" w:sz="4" w:space="0" w:color="auto"/>
            </w:tcBorders>
            <w:shd w:val="clear" w:color="auto" w:fill="auto"/>
            <w:noWrap/>
            <w:vAlign w:val="bottom"/>
            <w:hideMark/>
          </w:tcPr>
          <w:p w14:paraId="47EC630E" w14:textId="77777777" w:rsidR="00A168A8" w:rsidRPr="00A168A8" w:rsidRDefault="00A168A8" w:rsidP="00A168A8">
            <w:pPr>
              <w:jc w:val="right"/>
              <w:rPr>
                <w:color w:val="000000"/>
                <w:sz w:val="14"/>
                <w:szCs w:val="14"/>
              </w:rPr>
            </w:pPr>
            <w:r w:rsidRPr="00A168A8">
              <w:rPr>
                <w:color w:val="000000"/>
                <w:sz w:val="14"/>
                <w:szCs w:val="14"/>
              </w:rPr>
              <w:t>6,94</w:t>
            </w:r>
          </w:p>
        </w:tc>
        <w:tc>
          <w:tcPr>
            <w:tcW w:w="840" w:type="pct"/>
            <w:tcBorders>
              <w:top w:val="nil"/>
              <w:left w:val="nil"/>
              <w:bottom w:val="single" w:sz="4" w:space="0" w:color="auto"/>
              <w:right w:val="single" w:sz="4" w:space="0" w:color="auto"/>
            </w:tcBorders>
            <w:shd w:val="clear" w:color="auto" w:fill="auto"/>
            <w:noWrap/>
            <w:vAlign w:val="bottom"/>
            <w:hideMark/>
          </w:tcPr>
          <w:p w14:paraId="52A0DA9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04DBBA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D50655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ф. 10-12П АС-70 (1160 м) ООО </w:t>
            </w:r>
            <w:proofErr w:type="spellStart"/>
            <w:r w:rsidRPr="00A168A8">
              <w:rPr>
                <w:color w:val="000000"/>
                <w:sz w:val="14"/>
                <w:szCs w:val="14"/>
              </w:rPr>
              <w:t>мППФиСнежинская</w:t>
            </w:r>
            <w:proofErr w:type="spellEnd"/>
            <w:r w:rsidRPr="00A168A8">
              <w:rPr>
                <w:color w:val="000000"/>
                <w:sz w:val="14"/>
                <w:szCs w:val="14"/>
              </w:rPr>
              <w:t>"</w:t>
            </w:r>
          </w:p>
        </w:tc>
      </w:tr>
      <w:tr w:rsidR="00A168A8" w:rsidRPr="00A168A8" w14:paraId="37AD38A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1252D8A" w14:textId="77777777" w:rsidR="00A168A8" w:rsidRPr="00A168A8" w:rsidRDefault="00A168A8" w:rsidP="00A168A8">
            <w:pPr>
              <w:jc w:val="right"/>
              <w:rPr>
                <w:color w:val="000000"/>
                <w:sz w:val="14"/>
                <w:szCs w:val="14"/>
              </w:rPr>
            </w:pPr>
            <w:r w:rsidRPr="00A168A8">
              <w:rPr>
                <w:color w:val="000000"/>
                <w:sz w:val="14"/>
                <w:szCs w:val="14"/>
              </w:rPr>
              <w:t>56</w:t>
            </w:r>
          </w:p>
        </w:tc>
        <w:tc>
          <w:tcPr>
            <w:tcW w:w="1403" w:type="pct"/>
            <w:tcBorders>
              <w:top w:val="nil"/>
              <w:left w:val="nil"/>
              <w:bottom w:val="single" w:sz="4" w:space="0" w:color="auto"/>
              <w:right w:val="single" w:sz="4" w:space="0" w:color="auto"/>
            </w:tcBorders>
            <w:shd w:val="clear" w:color="auto" w:fill="auto"/>
            <w:vAlign w:val="bottom"/>
            <w:hideMark/>
          </w:tcPr>
          <w:p w14:paraId="3A50FDBF"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Труднопроходимая местность или неблагоприятные погодные условия при количестве опор на 1км не более 10 (1 км)</w:t>
            </w:r>
          </w:p>
        </w:tc>
        <w:tc>
          <w:tcPr>
            <w:tcW w:w="613" w:type="pct"/>
            <w:tcBorders>
              <w:top w:val="nil"/>
              <w:left w:val="nil"/>
              <w:bottom w:val="single" w:sz="4" w:space="0" w:color="auto"/>
              <w:right w:val="single" w:sz="4" w:space="0" w:color="auto"/>
            </w:tcBorders>
            <w:shd w:val="clear" w:color="auto" w:fill="auto"/>
            <w:noWrap/>
            <w:vAlign w:val="bottom"/>
            <w:hideMark/>
          </w:tcPr>
          <w:p w14:paraId="5023508B" w14:textId="77777777" w:rsidR="00A168A8" w:rsidRPr="00A168A8" w:rsidRDefault="00A168A8" w:rsidP="00A168A8">
            <w:pPr>
              <w:jc w:val="right"/>
              <w:rPr>
                <w:color w:val="000000"/>
                <w:sz w:val="14"/>
                <w:szCs w:val="14"/>
              </w:rPr>
            </w:pPr>
            <w:r w:rsidRPr="00A168A8">
              <w:rPr>
                <w:color w:val="000000"/>
                <w:sz w:val="14"/>
                <w:szCs w:val="14"/>
              </w:rPr>
              <w:t>0,0966628</w:t>
            </w:r>
          </w:p>
        </w:tc>
        <w:tc>
          <w:tcPr>
            <w:tcW w:w="562" w:type="pct"/>
            <w:tcBorders>
              <w:top w:val="nil"/>
              <w:left w:val="nil"/>
              <w:bottom w:val="single" w:sz="4" w:space="0" w:color="auto"/>
              <w:right w:val="single" w:sz="4" w:space="0" w:color="auto"/>
            </w:tcBorders>
            <w:shd w:val="clear" w:color="auto" w:fill="auto"/>
            <w:noWrap/>
            <w:vAlign w:val="bottom"/>
            <w:hideMark/>
          </w:tcPr>
          <w:p w14:paraId="75D5BB43"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237DE038" w14:textId="77777777" w:rsidR="00A168A8" w:rsidRPr="00A168A8" w:rsidRDefault="00A168A8" w:rsidP="00A168A8">
            <w:pPr>
              <w:jc w:val="right"/>
              <w:rPr>
                <w:color w:val="000000"/>
                <w:sz w:val="14"/>
                <w:szCs w:val="14"/>
              </w:rPr>
            </w:pPr>
            <w:r w:rsidRPr="00A168A8">
              <w:rPr>
                <w:color w:val="000000"/>
                <w:sz w:val="14"/>
                <w:szCs w:val="14"/>
              </w:rPr>
              <w:t>0,0966628</w:t>
            </w:r>
          </w:p>
        </w:tc>
        <w:tc>
          <w:tcPr>
            <w:tcW w:w="807" w:type="pct"/>
            <w:tcBorders>
              <w:top w:val="nil"/>
              <w:left w:val="nil"/>
              <w:bottom w:val="single" w:sz="4" w:space="0" w:color="auto"/>
              <w:right w:val="single" w:sz="4" w:space="0" w:color="auto"/>
            </w:tcBorders>
            <w:shd w:val="clear" w:color="auto" w:fill="auto"/>
            <w:noWrap/>
            <w:vAlign w:val="bottom"/>
            <w:hideMark/>
          </w:tcPr>
          <w:p w14:paraId="2F0F86F5" w14:textId="77777777" w:rsidR="00A168A8" w:rsidRPr="00A168A8" w:rsidRDefault="00A168A8" w:rsidP="00A168A8">
            <w:pPr>
              <w:jc w:val="right"/>
              <w:rPr>
                <w:color w:val="000000"/>
                <w:sz w:val="14"/>
                <w:szCs w:val="14"/>
              </w:rPr>
            </w:pPr>
            <w:r w:rsidRPr="00A168A8">
              <w:rPr>
                <w:color w:val="000000"/>
                <w:sz w:val="14"/>
                <w:szCs w:val="14"/>
              </w:rPr>
              <w:t>22,35</w:t>
            </w:r>
          </w:p>
        </w:tc>
        <w:tc>
          <w:tcPr>
            <w:tcW w:w="840" w:type="pct"/>
            <w:tcBorders>
              <w:top w:val="nil"/>
              <w:left w:val="nil"/>
              <w:bottom w:val="single" w:sz="4" w:space="0" w:color="auto"/>
              <w:right w:val="single" w:sz="4" w:space="0" w:color="auto"/>
            </w:tcBorders>
            <w:shd w:val="clear" w:color="auto" w:fill="auto"/>
            <w:noWrap/>
            <w:vAlign w:val="bottom"/>
            <w:hideMark/>
          </w:tcPr>
          <w:p w14:paraId="01B92AD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3CE70A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B63EBAB" w14:textId="77777777" w:rsidR="00A168A8" w:rsidRPr="00A168A8" w:rsidRDefault="00A168A8" w:rsidP="00A168A8">
            <w:pPr>
              <w:jc w:val="right"/>
              <w:rPr>
                <w:color w:val="000000"/>
                <w:sz w:val="14"/>
                <w:szCs w:val="14"/>
              </w:rPr>
            </w:pPr>
            <w:r w:rsidRPr="00A168A8">
              <w:rPr>
                <w:color w:val="000000"/>
                <w:sz w:val="14"/>
                <w:szCs w:val="14"/>
              </w:rPr>
              <w:t>57</w:t>
            </w:r>
          </w:p>
        </w:tc>
        <w:tc>
          <w:tcPr>
            <w:tcW w:w="1403" w:type="pct"/>
            <w:tcBorders>
              <w:top w:val="nil"/>
              <w:left w:val="nil"/>
              <w:bottom w:val="single" w:sz="4" w:space="0" w:color="auto"/>
              <w:right w:val="single" w:sz="4" w:space="0" w:color="auto"/>
            </w:tcBorders>
            <w:shd w:val="clear" w:color="auto" w:fill="auto"/>
            <w:vAlign w:val="bottom"/>
            <w:hideMark/>
          </w:tcPr>
          <w:p w14:paraId="1354A6B0"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318B5DD1" w14:textId="77777777" w:rsidR="00A168A8" w:rsidRPr="00A168A8" w:rsidRDefault="00A168A8" w:rsidP="00A168A8">
            <w:pPr>
              <w:jc w:val="right"/>
              <w:rPr>
                <w:color w:val="000000"/>
                <w:sz w:val="14"/>
                <w:szCs w:val="14"/>
              </w:rPr>
            </w:pPr>
            <w:r w:rsidRPr="00A168A8">
              <w:rPr>
                <w:color w:val="000000"/>
                <w:sz w:val="14"/>
                <w:szCs w:val="14"/>
              </w:rPr>
              <w:t>0,49998</w:t>
            </w:r>
          </w:p>
        </w:tc>
        <w:tc>
          <w:tcPr>
            <w:tcW w:w="562" w:type="pct"/>
            <w:tcBorders>
              <w:top w:val="nil"/>
              <w:left w:val="nil"/>
              <w:bottom w:val="single" w:sz="4" w:space="0" w:color="auto"/>
              <w:right w:val="single" w:sz="4" w:space="0" w:color="auto"/>
            </w:tcBorders>
            <w:shd w:val="clear" w:color="auto" w:fill="auto"/>
            <w:noWrap/>
            <w:vAlign w:val="bottom"/>
            <w:hideMark/>
          </w:tcPr>
          <w:p w14:paraId="4A9AF763" w14:textId="77777777" w:rsidR="00A168A8" w:rsidRPr="00A168A8" w:rsidRDefault="00A168A8" w:rsidP="00A168A8">
            <w:pPr>
              <w:jc w:val="right"/>
              <w:rPr>
                <w:color w:val="000000"/>
                <w:sz w:val="14"/>
                <w:szCs w:val="14"/>
              </w:rPr>
            </w:pPr>
            <w:r w:rsidRPr="00A168A8">
              <w:rPr>
                <w:color w:val="000000"/>
                <w:sz w:val="14"/>
                <w:szCs w:val="14"/>
              </w:rPr>
              <w:t>0,16</w:t>
            </w:r>
          </w:p>
        </w:tc>
        <w:tc>
          <w:tcPr>
            <w:tcW w:w="575" w:type="pct"/>
            <w:tcBorders>
              <w:top w:val="nil"/>
              <w:left w:val="nil"/>
              <w:bottom w:val="single" w:sz="4" w:space="0" w:color="auto"/>
              <w:right w:val="single" w:sz="4" w:space="0" w:color="auto"/>
            </w:tcBorders>
            <w:shd w:val="clear" w:color="auto" w:fill="auto"/>
            <w:noWrap/>
            <w:vAlign w:val="bottom"/>
            <w:hideMark/>
          </w:tcPr>
          <w:p w14:paraId="36117059" w14:textId="77777777" w:rsidR="00A168A8" w:rsidRPr="00A168A8" w:rsidRDefault="00A168A8" w:rsidP="00A168A8">
            <w:pPr>
              <w:jc w:val="right"/>
              <w:rPr>
                <w:color w:val="000000"/>
                <w:sz w:val="14"/>
                <w:szCs w:val="14"/>
              </w:rPr>
            </w:pPr>
            <w:r w:rsidRPr="00A168A8">
              <w:rPr>
                <w:color w:val="000000"/>
                <w:sz w:val="14"/>
                <w:szCs w:val="14"/>
              </w:rPr>
              <w:t>0,0799968</w:t>
            </w:r>
          </w:p>
        </w:tc>
        <w:tc>
          <w:tcPr>
            <w:tcW w:w="807" w:type="pct"/>
            <w:tcBorders>
              <w:top w:val="nil"/>
              <w:left w:val="nil"/>
              <w:bottom w:val="single" w:sz="4" w:space="0" w:color="auto"/>
              <w:right w:val="single" w:sz="4" w:space="0" w:color="auto"/>
            </w:tcBorders>
            <w:shd w:val="clear" w:color="auto" w:fill="auto"/>
            <w:noWrap/>
            <w:vAlign w:val="bottom"/>
            <w:hideMark/>
          </w:tcPr>
          <w:p w14:paraId="560FE8F0" w14:textId="77777777" w:rsidR="00A168A8" w:rsidRPr="00A168A8" w:rsidRDefault="00A168A8" w:rsidP="00A168A8">
            <w:pPr>
              <w:jc w:val="right"/>
              <w:rPr>
                <w:color w:val="000000"/>
                <w:sz w:val="14"/>
                <w:szCs w:val="14"/>
              </w:rPr>
            </w:pPr>
            <w:r w:rsidRPr="00A168A8">
              <w:rPr>
                <w:color w:val="000000"/>
                <w:sz w:val="14"/>
                <w:szCs w:val="14"/>
              </w:rPr>
              <w:t>18,50</w:t>
            </w:r>
          </w:p>
        </w:tc>
        <w:tc>
          <w:tcPr>
            <w:tcW w:w="840" w:type="pct"/>
            <w:tcBorders>
              <w:top w:val="nil"/>
              <w:left w:val="nil"/>
              <w:bottom w:val="single" w:sz="4" w:space="0" w:color="auto"/>
              <w:right w:val="single" w:sz="4" w:space="0" w:color="auto"/>
            </w:tcBorders>
            <w:shd w:val="clear" w:color="auto" w:fill="auto"/>
            <w:noWrap/>
            <w:vAlign w:val="bottom"/>
            <w:hideMark/>
          </w:tcPr>
          <w:p w14:paraId="3B681A8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387AE9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1C3A42F" w14:textId="77777777" w:rsidR="00A168A8" w:rsidRPr="00A168A8" w:rsidRDefault="00A168A8" w:rsidP="00A168A8">
            <w:pPr>
              <w:jc w:val="right"/>
              <w:rPr>
                <w:color w:val="000000"/>
                <w:sz w:val="14"/>
                <w:szCs w:val="14"/>
              </w:rPr>
            </w:pPr>
            <w:r w:rsidRPr="00A168A8">
              <w:rPr>
                <w:color w:val="000000"/>
                <w:sz w:val="14"/>
                <w:szCs w:val="14"/>
              </w:rPr>
              <w:t>58</w:t>
            </w:r>
          </w:p>
        </w:tc>
        <w:tc>
          <w:tcPr>
            <w:tcW w:w="1403" w:type="pct"/>
            <w:tcBorders>
              <w:top w:val="nil"/>
              <w:left w:val="nil"/>
              <w:bottom w:val="single" w:sz="4" w:space="0" w:color="auto"/>
              <w:right w:val="single" w:sz="4" w:space="0" w:color="auto"/>
            </w:tcBorders>
            <w:shd w:val="clear" w:color="auto" w:fill="auto"/>
            <w:vAlign w:val="bottom"/>
            <w:hideMark/>
          </w:tcPr>
          <w:p w14:paraId="097E74CC"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535361CB" w14:textId="77777777" w:rsidR="00A168A8" w:rsidRPr="00A168A8" w:rsidRDefault="00A168A8" w:rsidP="00A168A8">
            <w:pPr>
              <w:jc w:val="right"/>
              <w:rPr>
                <w:color w:val="000000"/>
                <w:sz w:val="14"/>
                <w:szCs w:val="14"/>
              </w:rPr>
            </w:pPr>
            <w:r w:rsidRPr="00A168A8">
              <w:rPr>
                <w:color w:val="000000"/>
                <w:sz w:val="14"/>
                <w:szCs w:val="14"/>
              </w:rPr>
              <w:t>1,6666</w:t>
            </w:r>
          </w:p>
        </w:tc>
        <w:tc>
          <w:tcPr>
            <w:tcW w:w="562" w:type="pct"/>
            <w:tcBorders>
              <w:top w:val="nil"/>
              <w:left w:val="nil"/>
              <w:bottom w:val="single" w:sz="4" w:space="0" w:color="auto"/>
              <w:right w:val="single" w:sz="4" w:space="0" w:color="auto"/>
            </w:tcBorders>
            <w:shd w:val="clear" w:color="auto" w:fill="auto"/>
            <w:noWrap/>
            <w:vAlign w:val="bottom"/>
            <w:hideMark/>
          </w:tcPr>
          <w:p w14:paraId="40DB7E9D" w14:textId="77777777" w:rsidR="00A168A8" w:rsidRPr="00A168A8" w:rsidRDefault="00A168A8" w:rsidP="00A168A8">
            <w:pPr>
              <w:jc w:val="right"/>
              <w:rPr>
                <w:color w:val="000000"/>
                <w:sz w:val="14"/>
                <w:szCs w:val="14"/>
              </w:rPr>
            </w:pPr>
            <w:r w:rsidRPr="00A168A8">
              <w:rPr>
                <w:color w:val="000000"/>
                <w:sz w:val="14"/>
                <w:szCs w:val="14"/>
              </w:rPr>
              <w:t>0,12</w:t>
            </w:r>
          </w:p>
        </w:tc>
        <w:tc>
          <w:tcPr>
            <w:tcW w:w="575" w:type="pct"/>
            <w:tcBorders>
              <w:top w:val="nil"/>
              <w:left w:val="nil"/>
              <w:bottom w:val="single" w:sz="4" w:space="0" w:color="auto"/>
              <w:right w:val="single" w:sz="4" w:space="0" w:color="auto"/>
            </w:tcBorders>
            <w:shd w:val="clear" w:color="auto" w:fill="auto"/>
            <w:noWrap/>
            <w:vAlign w:val="bottom"/>
            <w:hideMark/>
          </w:tcPr>
          <w:p w14:paraId="3F952D05" w14:textId="77777777" w:rsidR="00A168A8" w:rsidRPr="00A168A8" w:rsidRDefault="00A168A8" w:rsidP="00A168A8">
            <w:pPr>
              <w:jc w:val="right"/>
              <w:rPr>
                <w:color w:val="000000"/>
                <w:sz w:val="14"/>
                <w:szCs w:val="14"/>
              </w:rPr>
            </w:pPr>
            <w:r w:rsidRPr="00A168A8">
              <w:rPr>
                <w:color w:val="000000"/>
                <w:sz w:val="14"/>
                <w:szCs w:val="14"/>
              </w:rPr>
              <w:t>0,199992</w:t>
            </w:r>
          </w:p>
        </w:tc>
        <w:tc>
          <w:tcPr>
            <w:tcW w:w="807" w:type="pct"/>
            <w:tcBorders>
              <w:top w:val="nil"/>
              <w:left w:val="nil"/>
              <w:bottom w:val="single" w:sz="4" w:space="0" w:color="auto"/>
              <w:right w:val="single" w:sz="4" w:space="0" w:color="auto"/>
            </w:tcBorders>
            <w:shd w:val="clear" w:color="auto" w:fill="auto"/>
            <w:noWrap/>
            <w:vAlign w:val="bottom"/>
            <w:hideMark/>
          </w:tcPr>
          <w:p w14:paraId="58ECE671" w14:textId="77777777" w:rsidR="00A168A8" w:rsidRPr="00A168A8" w:rsidRDefault="00A168A8" w:rsidP="00A168A8">
            <w:pPr>
              <w:jc w:val="right"/>
              <w:rPr>
                <w:color w:val="000000"/>
                <w:sz w:val="14"/>
                <w:szCs w:val="14"/>
              </w:rPr>
            </w:pPr>
            <w:r w:rsidRPr="00A168A8">
              <w:rPr>
                <w:color w:val="000000"/>
                <w:sz w:val="14"/>
                <w:szCs w:val="14"/>
              </w:rPr>
              <w:t>46,24</w:t>
            </w:r>
          </w:p>
        </w:tc>
        <w:tc>
          <w:tcPr>
            <w:tcW w:w="840" w:type="pct"/>
            <w:tcBorders>
              <w:top w:val="nil"/>
              <w:left w:val="nil"/>
              <w:bottom w:val="single" w:sz="4" w:space="0" w:color="auto"/>
              <w:right w:val="single" w:sz="4" w:space="0" w:color="auto"/>
            </w:tcBorders>
            <w:shd w:val="clear" w:color="auto" w:fill="auto"/>
            <w:noWrap/>
            <w:vAlign w:val="bottom"/>
            <w:hideMark/>
          </w:tcPr>
          <w:p w14:paraId="13515DC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7D07A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4227D4" w14:textId="77777777" w:rsidR="00A168A8" w:rsidRPr="00A168A8" w:rsidRDefault="00A168A8" w:rsidP="00A168A8">
            <w:pPr>
              <w:jc w:val="right"/>
              <w:rPr>
                <w:color w:val="000000"/>
                <w:sz w:val="14"/>
                <w:szCs w:val="14"/>
              </w:rPr>
            </w:pPr>
            <w:r w:rsidRPr="00A168A8">
              <w:rPr>
                <w:color w:val="000000"/>
                <w:sz w:val="14"/>
                <w:szCs w:val="14"/>
              </w:rPr>
              <w:t>59</w:t>
            </w:r>
          </w:p>
        </w:tc>
        <w:tc>
          <w:tcPr>
            <w:tcW w:w="1403" w:type="pct"/>
            <w:tcBorders>
              <w:top w:val="nil"/>
              <w:left w:val="nil"/>
              <w:bottom w:val="single" w:sz="4" w:space="0" w:color="auto"/>
              <w:right w:val="single" w:sz="4" w:space="0" w:color="auto"/>
            </w:tcBorders>
            <w:shd w:val="clear" w:color="auto" w:fill="auto"/>
            <w:vAlign w:val="bottom"/>
            <w:hideMark/>
          </w:tcPr>
          <w:p w14:paraId="3FFEE0B5"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p>
        </w:tc>
        <w:tc>
          <w:tcPr>
            <w:tcW w:w="613" w:type="pct"/>
            <w:tcBorders>
              <w:top w:val="nil"/>
              <w:left w:val="nil"/>
              <w:bottom w:val="single" w:sz="4" w:space="0" w:color="auto"/>
              <w:right w:val="single" w:sz="4" w:space="0" w:color="auto"/>
            </w:tcBorders>
            <w:shd w:val="clear" w:color="auto" w:fill="auto"/>
            <w:noWrap/>
            <w:vAlign w:val="bottom"/>
            <w:hideMark/>
          </w:tcPr>
          <w:p w14:paraId="2FFF60CA"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7330E179" w14:textId="77777777" w:rsidR="00A168A8" w:rsidRPr="00A168A8" w:rsidRDefault="00A168A8" w:rsidP="00A168A8">
            <w:pPr>
              <w:jc w:val="right"/>
              <w:rPr>
                <w:color w:val="000000"/>
                <w:sz w:val="14"/>
                <w:szCs w:val="14"/>
              </w:rPr>
            </w:pPr>
            <w:r w:rsidRPr="00A168A8">
              <w:rPr>
                <w:color w:val="000000"/>
                <w:sz w:val="14"/>
                <w:szCs w:val="14"/>
              </w:rPr>
              <w:t>0,36</w:t>
            </w:r>
          </w:p>
        </w:tc>
        <w:tc>
          <w:tcPr>
            <w:tcW w:w="575" w:type="pct"/>
            <w:tcBorders>
              <w:top w:val="nil"/>
              <w:left w:val="nil"/>
              <w:bottom w:val="single" w:sz="4" w:space="0" w:color="auto"/>
              <w:right w:val="single" w:sz="4" w:space="0" w:color="auto"/>
            </w:tcBorders>
            <w:shd w:val="clear" w:color="auto" w:fill="auto"/>
            <w:noWrap/>
            <w:vAlign w:val="bottom"/>
            <w:hideMark/>
          </w:tcPr>
          <w:p w14:paraId="3546D2B9" w14:textId="77777777" w:rsidR="00A168A8" w:rsidRPr="00A168A8" w:rsidRDefault="00A168A8" w:rsidP="00A168A8">
            <w:pPr>
              <w:jc w:val="right"/>
              <w:rPr>
                <w:color w:val="000000"/>
                <w:sz w:val="14"/>
                <w:szCs w:val="14"/>
              </w:rPr>
            </w:pPr>
            <w:r w:rsidRPr="00A168A8">
              <w:rPr>
                <w:color w:val="000000"/>
                <w:sz w:val="14"/>
                <w:szCs w:val="14"/>
              </w:rPr>
              <w:t>0,0599976</w:t>
            </w:r>
          </w:p>
        </w:tc>
        <w:tc>
          <w:tcPr>
            <w:tcW w:w="807" w:type="pct"/>
            <w:tcBorders>
              <w:top w:val="nil"/>
              <w:left w:val="nil"/>
              <w:bottom w:val="single" w:sz="4" w:space="0" w:color="auto"/>
              <w:right w:val="single" w:sz="4" w:space="0" w:color="auto"/>
            </w:tcBorders>
            <w:shd w:val="clear" w:color="auto" w:fill="auto"/>
            <w:noWrap/>
            <w:vAlign w:val="bottom"/>
            <w:hideMark/>
          </w:tcPr>
          <w:p w14:paraId="790ECF1B" w14:textId="77777777" w:rsidR="00A168A8" w:rsidRPr="00A168A8" w:rsidRDefault="00A168A8" w:rsidP="00A168A8">
            <w:pPr>
              <w:jc w:val="right"/>
              <w:rPr>
                <w:color w:val="000000"/>
                <w:sz w:val="14"/>
                <w:szCs w:val="14"/>
              </w:rPr>
            </w:pPr>
            <w:r w:rsidRPr="00A168A8">
              <w:rPr>
                <w:color w:val="000000"/>
                <w:sz w:val="14"/>
                <w:szCs w:val="14"/>
              </w:rPr>
              <w:t>13,87</w:t>
            </w:r>
          </w:p>
        </w:tc>
        <w:tc>
          <w:tcPr>
            <w:tcW w:w="840" w:type="pct"/>
            <w:tcBorders>
              <w:top w:val="nil"/>
              <w:left w:val="nil"/>
              <w:bottom w:val="single" w:sz="4" w:space="0" w:color="auto"/>
              <w:right w:val="single" w:sz="4" w:space="0" w:color="auto"/>
            </w:tcBorders>
            <w:shd w:val="clear" w:color="auto" w:fill="auto"/>
            <w:noWrap/>
            <w:vAlign w:val="bottom"/>
            <w:hideMark/>
          </w:tcPr>
          <w:p w14:paraId="482C3F1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0A1ED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B9AA71F"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СИП 3 3*1*70-20 (275 м) ООО "</w:t>
            </w:r>
            <w:proofErr w:type="spellStart"/>
            <w:r w:rsidRPr="00A168A8">
              <w:rPr>
                <w:color w:val="000000"/>
                <w:sz w:val="14"/>
                <w:szCs w:val="14"/>
              </w:rPr>
              <w:t>ППФ"Снежинская</w:t>
            </w:r>
            <w:proofErr w:type="spellEnd"/>
            <w:r w:rsidRPr="00A168A8">
              <w:rPr>
                <w:color w:val="000000"/>
                <w:sz w:val="14"/>
                <w:szCs w:val="14"/>
              </w:rPr>
              <w:t>"</w:t>
            </w:r>
          </w:p>
        </w:tc>
      </w:tr>
      <w:tr w:rsidR="00A168A8" w:rsidRPr="00A168A8" w14:paraId="5190894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A4ECC85" w14:textId="77777777" w:rsidR="00A168A8" w:rsidRPr="00A168A8" w:rsidRDefault="00A168A8" w:rsidP="00A168A8">
            <w:pPr>
              <w:jc w:val="right"/>
              <w:rPr>
                <w:color w:val="000000"/>
                <w:sz w:val="14"/>
                <w:szCs w:val="14"/>
              </w:rPr>
            </w:pPr>
            <w:r w:rsidRPr="00A168A8">
              <w:rPr>
                <w:color w:val="000000"/>
                <w:sz w:val="14"/>
                <w:szCs w:val="14"/>
              </w:rPr>
              <w:t>60</w:t>
            </w:r>
          </w:p>
        </w:tc>
        <w:tc>
          <w:tcPr>
            <w:tcW w:w="1403" w:type="pct"/>
            <w:tcBorders>
              <w:top w:val="nil"/>
              <w:left w:val="nil"/>
              <w:bottom w:val="single" w:sz="4" w:space="0" w:color="auto"/>
              <w:right w:val="single" w:sz="4" w:space="0" w:color="auto"/>
            </w:tcBorders>
            <w:shd w:val="clear" w:color="auto" w:fill="auto"/>
            <w:vAlign w:val="bottom"/>
            <w:hideMark/>
          </w:tcPr>
          <w:p w14:paraId="0C08C1B1"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Труднопроходимая местность или неблагоприятные погодные условия при количестве опор на 1км не более 10 (1 км)</w:t>
            </w:r>
          </w:p>
        </w:tc>
        <w:tc>
          <w:tcPr>
            <w:tcW w:w="613" w:type="pct"/>
            <w:tcBorders>
              <w:top w:val="nil"/>
              <w:left w:val="nil"/>
              <w:bottom w:val="single" w:sz="4" w:space="0" w:color="auto"/>
              <w:right w:val="single" w:sz="4" w:space="0" w:color="auto"/>
            </w:tcBorders>
            <w:shd w:val="clear" w:color="auto" w:fill="auto"/>
            <w:noWrap/>
            <w:vAlign w:val="bottom"/>
            <w:hideMark/>
          </w:tcPr>
          <w:p w14:paraId="46FB5FB1" w14:textId="77777777" w:rsidR="00A168A8" w:rsidRPr="00A168A8" w:rsidRDefault="00A168A8" w:rsidP="00A168A8">
            <w:pPr>
              <w:jc w:val="right"/>
              <w:rPr>
                <w:color w:val="000000"/>
                <w:sz w:val="14"/>
                <w:szCs w:val="14"/>
              </w:rPr>
            </w:pPr>
            <w:r w:rsidRPr="00A168A8">
              <w:rPr>
                <w:color w:val="000000"/>
                <w:sz w:val="14"/>
                <w:szCs w:val="14"/>
              </w:rPr>
              <w:t>0,02291575</w:t>
            </w:r>
          </w:p>
        </w:tc>
        <w:tc>
          <w:tcPr>
            <w:tcW w:w="562" w:type="pct"/>
            <w:tcBorders>
              <w:top w:val="nil"/>
              <w:left w:val="nil"/>
              <w:bottom w:val="single" w:sz="4" w:space="0" w:color="auto"/>
              <w:right w:val="single" w:sz="4" w:space="0" w:color="auto"/>
            </w:tcBorders>
            <w:shd w:val="clear" w:color="auto" w:fill="auto"/>
            <w:noWrap/>
            <w:vAlign w:val="bottom"/>
            <w:hideMark/>
          </w:tcPr>
          <w:p w14:paraId="3492F293"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0470D31D" w14:textId="77777777" w:rsidR="00A168A8" w:rsidRPr="00A168A8" w:rsidRDefault="00A168A8" w:rsidP="00A168A8">
            <w:pPr>
              <w:jc w:val="right"/>
              <w:rPr>
                <w:color w:val="000000"/>
                <w:sz w:val="14"/>
                <w:szCs w:val="14"/>
              </w:rPr>
            </w:pPr>
            <w:r w:rsidRPr="00A168A8">
              <w:rPr>
                <w:color w:val="000000"/>
                <w:sz w:val="14"/>
                <w:szCs w:val="14"/>
              </w:rPr>
              <w:t>0,02291575</w:t>
            </w:r>
          </w:p>
        </w:tc>
        <w:tc>
          <w:tcPr>
            <w:tcW w:w="807" w:type="pct"/>
            <w:tcBorders>
              <w:top w:val="nil"/>
              <w:left w:val="nil"/>
              <w:bottom w:val="single" w:sz="4" w:space="0" w:color="auto"/>
              <w:right w:val="single" w:sz="4" w:space="0" w:color="auto"/>
            </w:tcBorders>
            <w:shd w:val="clear" w:color="auto" w:fill="auto"/>
            <w:noWrap/>
            <w:vAlign w:val="bottom"/>
            <w:hideMark/>
          </w:tcPr>
          <w:p w14:paraId="775FAD9D" w14:textId="77777777" w:rsidR="00A168A8" w:rsidRPr="00A168A8" w:rsidRDefault="00A168A8" w:rsidP="00A168A8">
            <w:pPr>
              <w:jc w:val="right"/>
              <w:rPr>
                <w:color w:val="000000"/>
                <w:sz w:val="14"/>
                <w:szCs w:val="14"/>
              </w:rPr>
            </w:pPr>
            <w:r w:rsidRPr="00A168A8">
              <w:rPr>
                <w:color w:val="000000"/>
                <w:sz w:val="14"/>
                <w:szCs w:val="14"/>
              </w:rPr>
              <w:t>5,30</w:t>
            </w:r>
          </w:p>
        </w:tc>
        <w:tc>
          <w:tcPr>
            <w:tcW w:w="840" w:type="pct"/>
            <w:tcBorders>
              <w:top w:val="nil"/>
              <w:left w:val="nil"/>
              <w:bottom w:val="single" w:sz="4" w:space="0" w:color="auto"/>
              <w:right w:val="single" w:sz="4" w:space="0" w:color="auto"/>
            </w:tcBorders>
            <w:shd w:val="clear" w:color="auto" w:fill="auto"/>
            <w:noWrap/>
            <w:vAlign w:val="bottom"/>
            <w:hideMark/>
          </w:tcPr>
          <w:p w14:paraId="2C94551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E0533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0EE43CD" w14:textId="77777777" w:rsidR="00A168A8" w:rsidRPr="00A168A8" w:rsidRDefault="00A168A8" w:rsidP="00A168A8">
            <w:pPr>
              <w:jc w:val="right"/>
              <w:rPr>
                <w:color w:val="000000"/>
                <w:sz w:val="14"/>
                <w:szCs w:val="14"/>
              </w:rPr>
            </w:pPr>
            <w:r w:rsidRPr="00A168A8">
              <w:rPr>
                <w:color w:val="000000"/>
                <w:sz w:val="14"/>
                <w:szCs w:val="14"/>
              </w:rPr>
              <w:t>61</w:t>
            </w:r>
          </w:p>
        </w:tc>
        <w:tc>
          <w:tcPr>
            <w:tcW w:w="1403" w:type="pct"/>
            <w:tcBorders>
              <w:top w:val="nil"/>
              <w:left w:val="nil"/>
              <w:bottom w:val="single" w:sz="4" w:space="0" w:color="auto"/>
              <w:right w:val="single" w:sz="4" w:space="0" w:color="auto"/>
            </w:tcBorders>
            <w:shd w:val="clear" w:color="auto" w:fill="auto"/>
            <w:vAlign w:val="bottom"/>
            <w:hideMark/>
          </w:tcPr>
          <w:p w14:paraId="3FABEA5C"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414AB1ED" w14:textId="77777777" w:rsidR="00A168A8" w:rsidRPr="00A168A8" w:rsidRDefault="00A168A8" w:rsidP="00A168A8">
            <w:pPr>
              <w:jc w:val="right"/>
              <w:rPr>
                <w:color w:val="000000"/>
                <w:sz w:val="14"/>
                <w:szCs w:val="14"/>
              </w:rPr>
            </w:pPr>
            <w:r w:rsidRPr="00A168A8">
              <w:rPr>
                <w:color w:val="000000"/>
                <w:sz w:val="14"/>
                <w:szCs w:val="14"/>
              </w:rPr>
              <w:t>0,16666</w:t>
            </w:r>
          </w:p>
        </w:tc>
        <w:tc>
          <w:tcPr>
            <w:tcW w:w="562" w:type="pct"/>
            <w:tcBorders>
              <w:top w:val="nil"/>
              <w:left w:val="nil"/>
              <w:bottom w:val="single" w:sz="4" w:space="0" w:color="auto"/>
              <w:right w:val="single" w:sz="4" w:space="0" w:color="auto"/>
            </w:tcBorders>
            <w:shd w:val="clear" w:color="auto" w:fill="auto"/>
            <w:noWrap/>
            <w:vAlign w:val="bottom"/>
            <w:hideMark/>
          </w:tcPr>
          <w:p w14:paraId="69989727" w14:textId="77777777" w:rsidR="00A168A8" w:rsidRPr="00A168A8" w:rsidRDefault="00A168A8" w:rsidP="00A168A8">
            <w:pPr>
              <w:jc w:val="right"/>
              <w:rPr>
                <w:color w:val="000000"/>
                <w:sz w:val="14"/>
                <w:szCs w:val="14"/>
              </w:rPr>
            </w:pPr>
            <w:r w:rsidRPr="00A168A8">
              <w:rPr>
                <w:color w:val="000000"/>
                <w:sz w:val="14"/>
                <w:szCs w:val="14"/>
              </w:rPr>
              <w:t>0,16</w:t>
            </w:r>
          </w:p>
        </w:tc>
        <w:tc>
          <w:tcPr>
            <w:tcW w:w="575" w:type="pct"/>
            <w:tcBorders>
              <w:top w:val="nil"/>
              <w:left w:val="nil"/>
              <w:bottom w:val="single" w:sz="4" w:space="0" w:color="auto"/>
              <w:right w:val="single" w:sz="4" w:space="0" w:color="auto"/>
            </w:tcBorders>
            <w:shd w:val="clear" w:color="auto" w:fill="auto"/>
            <w:noWrap/>
            <w:vAlign w:val="bottom"/>
            <w:hideMark/>
          </w:tcPr>
          <w:p w14:paraId="1DEBAD01" w14:textId="77777777" w:rsidR="00A168A8" w:rsidRPr="00A168A8" w:rsidRDefault="00A168A8" w:rsidP="00A168A8">
            <w:pPr>
              <w:jc w:val="right"/>
              <w:rPr>
                <w:color w:val="000000"/>
                <w:sz w:val="14"/>
                <w:szCs w:val="14"/>
              </w:rPr>
            </w:pPr>
            <w:r w:rsidRPr="00A168A8">
              <w:rPr>
                <w:color w:val="000000"/>
                <w:sz w:val="14"/>
                <w:szCs w:val="14"/>
              </w:rPr>
              <w:t>0,0266656</w:t>
            </w:r>
          </w:p>
        </w:tc>
        <w:tc>
          <w:tcPr>
            <w:tcW w:w="807" w:type="pct"/>
            <w:tcBorders>
              <w:top w:val="nil"/>
              <w:left w:val="nil"/>
              <w:bottom w:val="single" w:sz="4" w:space="0" w:color="auto"/>
              <w:right w:val="single" w:sz="4" w:space="0" w:color="auto"/>
            </w:tcBorders>
            <w:shd w:val="clear" w:color="auto" w:fill="auto"/>
            <w:noWrap/>
            <w:vAlign w:val="bottom"/>
            <w:hideMark/>
          </w:tcPr>
          <w:p w14:paraId="7558C02C" w14:textId="77777777" w:rsidR="00A168A8" w:rsidRPr="00A168A8" w:rsidRDefault="00A168A8" w:rsidP="00A168A8">
            <w:pPr>
              <w:jc w:val="right"/>
              <w:rPr>
                <w:color w:val="000000"/>
                <w:sz w:val="14"/>
                <w:szCs w:val="14"/>
              </w:rPr>
            </w:pPr>
            <w:r w:rsidRPr="00A168A8">
              <w:rPr>
                <w:color w:val="000000"/>
                <w:sz w:val="14"/>
                <w:szCs w:val="14"/>
              </w:rPr>
              <w:t>6,17</w:t>
            </w:r>
          </w:p>
        </w:tc>
        <w:tc>
          <w:tcPr>
            <w:tcW w:w="840" w:type="pct"/>
            <w:tcBorders>
              <w:top w:val="nil"/>
              <w:left w:val="nil"/>
              <w:bottom w:val="single" w:sz="4" w:space="0" w:color="auto"/>
              <w:right w:val="single" w:sz="4" w:space="0" w:color="auto"/>
            </w:tcBorders>
            <w:shd w:val="clear" w:color="auto" w:fill="auto"/>
            <w:noWrap/>
            <w:vAlign w:val="bottom"/>
            <w:hideMark/>
          </w:tcPr>
          <w:p w14:paraId="68D15CC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229D1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2E575E5" w14:textId="77777777" w:rsidR="00A168A8" w:rsidRPr="00A168A8" w:rsidRDefault="00A168A8" w:rsidP="00A168A8">
            <w:pPr>
              <w:jc w:val="right"/>
              <w:rPr>
                <w:color w:val="000000"/>
                <w:sz w:val="14"/>
                <w:szCs w:val="14"/>
              </w:rPr>
            </w:pPr>
            <w:r w:rsidRPr="00A168A8">
              <w:rPr>
                <w:color w:val="000000"/>
                <w:sz w:val="14"/>
                <w:szCs w:val="14"/>
              </w:rPr>
              <w:t>62</w:t>
            </w:r>
          </w:p>
        </w:tc>
        <w:tc>
          <w:tcPr>
            <w:tcW w:w="1403" w:type="pct"/>
            <w:tcBorders>
              <w:top w:val="nil"/>
              <w:left w:val="nil"/>
              <w:bottom w:val="single" w:sz="4" w:space="0" w:color="auto"/>
              <w:right w:val="single" w:sz="4" w:space="0" w:color="auto"/>
            </w:tcBorders>
            <w:shd w:val="clear" w:color="auto" w:fill="auto"/>
            <w:vAlign w:val="bottom"/>
            <w:hideMark/>
          </w:tcPr>
          <w:p w14:paraId="27E890E8"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13" w:type="pct"/>
            <w:tcBorders>
              <w:top w:val="nil"/>
              <w:left w:val="nil"/>
              <w:bottom w:val="single" w:sz="4" w:space="0" w:color="auto"/>
              <w:right w:val="single" w:sz="4" w:space="0" w:color="auto"/>
            </w:tcBorders>
            <w:shd w:val="clear" w:color="auto" w:fill="auto"/>
            <w:noWrap/>
            <w:vAlign w:val="bottom"/>
            <w:hideMark/>
          </w:tcPr>
          <w:p w14:paraId="200BEF65" w14:textId="77777777" w:rsidR="00A168A8" w:rsidRPr="00A168A8" w:rsidRDefault="00A168A8" w:rsidP="00A168A8">
            <w:pPr>
              <w:jc w:val="right"/>
              <w:rPr>
                <w:color w:val="000000"/>
                <w:sz w:val="14"/>
                <w:szCs w:val="14"/>
              </w:rPr>
            </w:pPr>
            <w:r w:rsidRPr="00A168A8">
              <w:rPr>
                <w:color w:val="000000"/>
                <w:sz w:val="14"/>
                <w:szCs w:val="14"/>
              </w:rPr>
              <w:t>0,33332</w:t>
            </w:r>
          </w:p>
        </w:tc>
        <w:tc>
          <w:tcPr>
            <w:tcW w:w="562" w:type="pct"/>
            <w:tcBorders>
              <w:top w:val="nil"/>
              <w:left w:val="nil"/>
              <w:bottom w:val="single" w:sz="4" w:space="0" w:color="auto"/>
              <w:right w:val="single" w:sz="4" w:space="0" w:color="auto"/>
            </w:tcBorders>
            <w:shd w:val="clear" w:color="auto" w:fill="auto"/>
            <w:noWrap/>
            <w:vAlign w:val="bottom"/>
            <w:hideMark/>
          </w:tcPr>
          <w:p w14:paraId="04EBCABD" w14:textId="77777777" w:rsidR="00A168A8" w:rsidRPr="00A168A8" w:rsidRDefault="00A168A8" w:rsidP="00A168A8">
            <w:pPr>
              <w:jc w:val="right"/>
              <w:rPr>
                <w:color w:val="000000"/>
                <w:sz w:val="14"/>
                <w:szCs w:val="14"/>
              </w:rPr>
            </w:pPr>
            <w:r w:rsidRPr="00A168A8">
              <w:rPr>
                <w:color w:val="000000"/>
                <w:sz w:val="14"/>
                <w:szCs w:val="14"/>
              </w:rPr>
              <w:t>0,12</w:t>
            </w:r>
          </w:p>
        </w:tc>
        <w:tc>
          <w:tcPr>
            <w:tcW w:w="575" w:type="pct"/>
            <w:tcBorders>
              <w:top w:val="nil"/>
              <w:left w:val="nil"/>
              <w:bottom w:val="single" w:sz="4" w:space="0" w:color="auto"/>
              <w:right w:val="single" w:sz="4" w:space="0" w:color="auto"/>
            </w:tcBorders>
            <w:shd w:val="clear" w:color="auto" w:fill="auto"/>
            <w:noWrap/>
            <w:vAlign w:val="bottom"/>
            <w:hideMark/>
          </w:tcPr>
          <w:p w14:paraId="64CD6E5A" w14:textId="77777777" w:rsidR="00A168A8" w:rsidRPr="00A168A8" w:rsidRDefault="00A168A8" w:rsidP="00A168A8">
            <w:pPr>
              <w:jc w:val="right"/>
              <w:rPr>
                <w:color w:val="000000"/>
                <w:sz w:val="14"/>
                <w:szCs w:val="14"/>
              </w:rPr>
            </w:pPr>
            <w:r w:rsidRPr="00A168A8">
              <w:rPr>
                <w:color w:val="000000"/>
                <w:sz w:val="14"/>
                <w:szCs w:val="14"/>
              </w:rPr>
              <w:t>0,0399984</w:t>
            </w:r>
          </w:p>
        </w:tc>
        <w:tc>
          <w:tcPr>
            <w:tcW w:w="807" w:type="pct"/>
            <w:tcBorders>
              <w:top w:val="nil"/>
              <w:left w:val="nil"/>
              <w:bottom w:val="single" w:sz="4" w:space="0" w:color="auto"/>
              <w:right w:val="single" w:sz="4" w:space="0" w:color="auto"/>
            </w:tcBorders>
            <w:shd w:val="clear" w:color="auto" w:fill="auto"/>
            <w:noWrap/>
            <w:vAlign w:val="bottom"/>
            <w:hideMark/>
          </w:tcPr>
          <w:p w14:paraId="380F6DA7" w14:textId="77777777" w:rsidR="00A168A8" w:rsidRPr="00A168A8" w:rsidRDefault="00A168A8" w:rsidP="00A168A8">
            <w:pPr>
              <w:jc w:val="right"/>
              <w:rPr>
                <w:color w:val="000000"/>
                <w:sz w:val="14"/>
                <w:szCs w:val="14"/>
              </w:rPr>
            </w:pPr>
            <w:r w:rsidRPr="00A168A8">
              <w:rPr>
                <w:color w:val="000000"/>
                <w:sz w:val="14"/>
                <w:szCs w:val="14"/>
              </w:rPr>
              <w:t>9,25</w:t>
            </w:r>
          </w:p>
        </w:tc>
        <w:tc>
          <w:tcPr>
            <w:tcW w:w="840" w:type="pct"/>
            <w:tcBorders>
              <w:top w:val="nil"/>
              <w:left w:val="nil"/>
              <w:bottom w:val="single" w:sz="4" w:space="0" w:color="auto"/>
              <w:right w:val="single" w:sz="4" w:space="0" w:color="auto"/>
            </w:tcBorders>
            <w:shd w:val="clear" w:color="auto" w:fill="auto"/>
            <w:noWrap/>
            <w:vAlign w:val="bottom"/>
            <w:hideMark/>
          </w:tcPr>
          <w:p w14:paraId="42EE7C4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BF0C2A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4F23BE7"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ОПНп-10/550 (12 шт.)</w:t>
            </w:r>
          </w:p>
        </w:tc>
      </w:tr>
      <w:tr w:rsidR="00A168A8" w:rsidRPr="00A168A8" w14:paraId="2F153A2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67F07C" w14:textId="77777777" w:rsidR="00A168A8" w:rsidRPr="00A168A8" w:rsidRDefault="00A168A8" w:rsidP="00A168A8">
            <w:pPr>
              <w:jc w:val="right"/>
              <w:rPr>
                <w:color w:val="000000"/>
                <w:sz w:val="14"/>
                <w:szCs w:val="14"/>
              </w:rPr>
            </w:pPr>
            <w:r w:rsidRPr="00A168A8">
              <w:rPr>
                <w:color w:val="000000"/>
                <w:sz w:val="14"/>
                <w:szCs w:val="14"/>
              </w:rPr>
              <w:t>63</w:t>
            </w:r>
          </w:p>
        </w:tc>
        <w:tc>
          <w:tcPr>
            <w:tcW w:w="1403" w:type="pct"/>
            <w:tcBorders>
              <w:top w:val="nil"/>
              <w:left w:val="nil"/>
              <w:bottom w:val="single" w:sz="4" w:space="0" w:color="auto"/>
              <w:right w:val="single" w:sz="4" w:space="0" w:color="auto"/>
            </w:tcBorders>
            <w:shd w:val="clear" w:color="auto" w:fill="auto"/>
            <w:vAlign w:val="bottom"/>
            <w:hideMark/>
          </w:tcPr>
          <w:p w14:paraId="048195E6"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13" w:type="pct"/>
            <w:tcBorders>
              <w:top w:val="nil"/>
              <w:left w:val="nil"/>
              <w:bottom w:val="single" w:sz="4" w:space="0" w:color="auto"/>
              <w:right w:val="single" w:sz="4" w:space="0" w:color="auto"/>
            </w:tcBorders>
            <w:shd w:val="clear" w:color="auto" w:fill="auto"/>
            <w:noWrap/>
            <w:vAlign w:val="bottom"/>
            <w:hideMark/>
          </w:tcPr>
          <w:p w14:paraId="7A604BA7" w14:textId="77777777" w:rsidR="00A168A8" w:rsidRPr="00A168A8" w:rsidRDefault="00A168A8" w:rsidP="00A168A8">
            <w:pPr>
              <w:jc w:val="right"/>
              <w:rPr>
                <w:color w:val="000000"/>
                <w:sz w:val="14"/>
                <w:szCs w:val="14"/>
              </w:rPr>
            </w:pPr>
            <w:r w:rsidRPr="00A168A8">
              <w:rPr>
                <w:color w:val="000000"/>
                <w:sz w:val="14"/>
                <w:szCs w:val="14"/>
              </w:rPr>
              <w:t>0,99996</w:t>
            </w:r>
          </w:p>
        </w:tc>
        <w:tc>
          <w:tcPr>
            <w:tcW w:w="562" w:type="pct"/>
            <w:tcBorders>
              <w:top w:val="nil"/>
              <w:left w:val="nil"/>
              <w:bottom w:val="single" w:sz="4" w:space="0" w:color="auto"/>
              <w:right w:val="single" w:sz="4" w:space="0" w:color="auto"/>
            </w:tcBorders>
            <w:shd w:val="clear" w:color="auto" w:fill="auto"/>
            <w:noWrap/>
            <w:vAlign w:val="bottom"/>
            <w:hideMark/>
          </w:tcPr>
          <w:p w14:paraId="5B434139"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3E2A15C7" w14:textId="77777777" w:rsidR="00A168A8" w:rsidRPr="00A168A8" w:rsidRDefault="00A168A8" w:rsidP="00A168A8">
            <w:pPr>
              <w:jc w:val="right"/>
              <w:rPr>
                <w:color w:val="000000"/>
                <w:sz w:val="14"/>
                <w:szCs w:val="14"/>
              </w:rPr>
            </w:pPr>
            <w:r w:rsidRPr="00A168A8">
              <w:rPr>
                <w:color w:val="000000"/>
                <w:sz w:val="14"/>
                <w:szCs w:val="14"/>
              </w:rPr>
              <w:t>0,299988</w:t>
            </w:r>
          </w:p>
        </w:tc>
        <w:tc>
          <w:tcPr>
            <w:tcW w:w="807" w:type="pct"/>
            <w:tcBorders>
              <w:top w:val="nil"/>
              <w:left w:val="nil"/>
              <w:bottom w:val="single" w:sz="4" w:space="0" w:color="auto"/>
              <w:right w:val="single" w:sz="4" w:space="0" w:color="auto"/>
            </w:tcBorders>
            <w:shd w:val="clear" w:color="auto" w:fill="auto"/>
            <w:noWrap/>
            <w:vAlign w:val="bottom"/>
            <w:hideMark/>
          </w:tcPr>
          <w:p w14:paraId="6F92469C" w14:textId="77777777" w:rsidR="00A168A8" w:rsidRPr="00A168A8" w:rsidRDefault="00A168A8" w:rsidP="00A168A8">
            <w:pPr>
              <w:jc w:val="right"/>
              <w:rPr>
                <w:color w:val="000000"/>
                <w:sz w:val="14"/>
                <w:szCs w:val="14"/>
              </w:rPr>
            </w:pPr>
            <w:r w:rsidRPr="00A168A8">
              <w:rPr>
                <w:color w:val="000000"/>
                <w:sz w:val="14"/>
                <w:szCs w:val="14"/>
              </w:rPr>
              <w:t>69,37</w:t>
            </w:r>
          </w:p>
        </w:tc>
        <w:tc>
          <w:tcPr>
            <w:tcW w:w="840" w:type="pct"/>
            <w:tcBorders>
              <w:top w:val="nil"/>
              <w:left w:val="nil"/>
              <w:bottom w:val="single" w:sz="4" w:space="0" w:color="auto"/>
              <w:right w:val="single" w:sz="4" w:space="0" w:color="auto"/>
            </w:tcBorders>
            <w:shd w:val="clear" w:color="auto" w:fill="auto"/>
            <w:noWrap/>
            <w:vAlign w:val="bottom"/>
            <w:hideMark/>
          </w:tcPr>
          <w:p w14:paraId="59ABCE4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EF8B9E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64EB7E" w14:textId="77777777" w:rsidR="00A168A8" w:rsidRPr="00A168A8" w:rsidRDefault="00A168A8" w:rsidP="00A168A8">
            <w:pPr>
              <w:jc w:val="right"/>
              <w:rPr>
                <w:color w:val="000000"/>
                <w:sz w:val="14"/>
                <w:szCs w:val="14"/>
              </w:rPr>
            </w:pPr>
            <w:r w:rsidRPr="00A168A8">
              <w:rPr>
                <w:color w:val="000000"/>
                <w:sz w:val="14"/>
                <w:szCs w:val="14"/>
              </w:rPr>
              <w:t>64</w:t>
            </w:r>
          </w:p>
        </w:tc>
        <w:tc>
          <w:tcPr>
            <w:tcW w:w="1403" w:type="pct"/>
            <w:tcBorders>
              <w:top w:val="nil"/>
              <w:left w:val="nil"/>
              <w:bottom w:val="single" w:sz="4" w:space="0" w:color="auto"/>
              <w:right w:val="single" w:sz="4" w:space="0" w:color="auto"/>
            </w:tcBorders>
            <w:shd w:val="clear" w:color="auto" w:fill="auto"/>
            <w:vAlign w:val="bottom"/>
            <w:hideMark/>
          </w:tcPr>
          <w:p w14:paraId="26AB2E3F"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13" w:type="pct"/>
            <w:tcBorders>
              <w:top w:val="nil"/>
              <w:left w:val="nil"/>
              <w:bottom w:val="single" w:sz="4" w:space="0" w:color="auto"/>
              <w:right w:val="single" w:sz="4" w:space="0" w:color="auto"/>
            </w:tcBorders>
            <w:shd w:val="clear" w:color="auto" w:fill="auto"/>
            <w:noWrap/>
            <w:vAlign w:val="bottom"/>
            <w:hideMark/>
          </w:tcPr>
          <w:p w14:paraId="1019E8D4" w14:textId="77777777" w:rsidR="00A168A8" w:rsidRPr="00A168A8" w:rsidRDefault="00A168A8" w:rsidP="00A168A8">
            <w:pPr>
              <w:jc w:val="right"/>
              <w:rPr>
                <w:color w:val="000000"/>
                <w:sz w:val="14"/>
                <w:szCs w:val="14"/>
              </w:rPr>
            </w:pPr>
            <w:r w:rsidRPr="00A168A8">
              <w:rPr>
                <w:color w:val="000000"/>
                <w:sz w:val="14"/>
                <w:szCs w:val="14"/>
              </w:rPr>
              <w:t>0,99996</w:t>
            </w:r>
          </w:p>
        </w:tc>
        <w:tc>
          <w:tcPr>
            <w:tcW w:w="562" w:type="pct"/>
            <w:tcBorders>
              <w:top w:val="nil"/>
              <w:left w:val="nil"/>
              <w:bottom w:val="single" w:sz="4" w:space="0" w:color="auto"/>
              <w:right w:val="single" w:sz="4" w:space="0" w:color="auto"/>
            </w:tcBorders>
            <w:shd w:val="clear" w:color="auto" w:fill="auto"/>
            <w:noWrap/>
            <w:vAlign w:val="bottom"/>
            <w:hideMark/>
          </w:tcPr>
          <w:p w14:paraId="4D05BA7F" w14:textId="77777777" w:rsidR="00A168A8" w:rsidRPr="00A168A8" w:rsidRDefault="00A168A8" w:rsidP="00A168A8">
            <w:pPr>
              <w:jc w:val="right"/>
              <w:rPr>
                <w:color w:val="000000"/>
                <w:sz w:val="14"/>
                <w:szCs w:val="14"/>
              </w:rPr>
            </w:pPr>
            <w:r w:rsidRPr="00A168A8">
              <w:rPr>
                <w:color w:val="000000"/>
                <w:sz w:val="14"/>
                <w:szCs w:val="14"/>
              </w:rPr>
              <w:t>0,6</w:t>
            </w:r>
          </w:p>
        </w:tc>
        <w:tc>
          <w:tcPr>
            <w:tcW w:w="575" w:type="pct"/>
            <w:tcBorders>
              <w:top w:val="nil"/>
              <w:left w:val="nil"/>
              <w:bottom w:val="single" w:sz="4" w:space="0" w:color="auto"/>
              <w:right w:val="single" w:sz="4" w:space="0" w:color="auto"/>
            </w:tcBorders>
            <w:shd w:val="clear" w:color="auto" w:fill="auto"/>
            <w:noWrap/>
            <w:vAlign w:val="bottom"/>
            <w:hideMark/>
          </w:tcPr>
          <w:p w14:paraId="6FD07DCA" w14:textId="77777777" w:rsidR="00A168A8" w:rsidRPr="00A168A8" w:rsidRDefault="00A168A8" w:rsidP="00A168A8">
            <w:pPr>
              <w:jc w:val="right"/>
              <w:rPr>
                <w:color w:val="000000"/>
                <w:sz w:val="14"/>
                <w:szCs w:val="14"/>
              </w:rPr>
            </w:pPr>
            <w:r w:rsidRPr="00A168A8">
              <w:rPr>
                <w:color w:val="000000"/>
                <w:sz w:val="14"/>
                <w:szCs w:val="14"/>
              </w:rPr>
              <w:t>0,599976</w:t>
            </w:r>
          </w:p>
        </w:tc>
        <w:tc>
          <w:tcPr>
            <w:tcW w:w="807" w:type="pct"/>
            <w:tcBorders>
              <w:top w:val="nil"/>
              <w:left w:val="nil"/>
              <w:bottom w:val="single" w:sz="4" w:space="0" w:color="auto"/>
              <w:right w:val="single" w:sz="4" w:space="0" w:color="auto"/>
            </w:tcBorders>
            <w:shd w:val="clear" w:color="auto" w:fill="auto"/>
            <w:noWrap/>
            <w:vAlign w:val="bottom"/>
            <w:hideMark/>
          </w:tcPr>
          <w:p w14:paraId="2C769E8D" w14:textId="77777777" w:rsidR="00A168A8" w:rsidRPr="00A168A8" w:rsidRDefault="00A168A8" w:rsidP="00A168A8">
            <w:pPr>
              <w:jc w:val="right"/>
              <w:rPr>
                <w:color w:val="000000"/>
                <w:sz w:val="14"/>
                <w:szCs w:val="14"/>
              </w:rPr>
            </w:pPr>
            <w:r w:rsidRPr="00A168A8">
              <w:rPr>
                <w:color w:val="000000"/>
                <w:sz w:val="14"/>
                <w:szCs w:val="14"/>
              </w:rPr>
              <w:t>138,73</w:t>
            </w:r>
          </w:p>
        </w:tc>
        <w:tc>
          <w:tcPr>
            <w:tcW w:w="840" w:type="pct"/>
            <w:tcBorders>
              <w:top w:val="nil"/>
              <w:left w:val="nil"/>
              <w:bottom w:val="single" w:sz="4" w:space="0" w:color="auto"/>
              <w:right w:val="single" w:sz="4" w:space="0" w:color="auto"/>
            </w:tcBorders>
            <w:shd w:val="clear" w:color="auto" w:fill="auto"/>
            <w:noWrap/>
            <w:vAlign w:val="bottom"/>
            <w:hideMark/>
          </w:tcPr>
          <w:p w14:paraId="5DAD5DE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40F786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7013308"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разъединителя РЛНД 1-10/400 УХЛ1 (4 шт.)</w:t>
            </w:r>
          </w:p>
        </w:tc>
      </w:tr>
      <w:tr w:rsidR="00A168A8" w:rsidRPr="00A168A8" w14:paraId="3273335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08AA743" w14:textId="77777777" w:rsidR="00A168A8" w:rsidRPr="00A168A8" w:rsidRDefault="00A168A8" w:rsidP="00A168A8">
            <w:pPr>
              <w:jc w:val="right"/>
              <w:rPr>
                <w:color w:val="000000"/>
                <w:sz w:val="14"/>
                <w:szCs w:val="14"/>
              </w:rPr>
            </w:pPr>
            <w:r w:rsidRPr="00A168A8">
              <w:rPr>
                <w:color w:val="000000"/>
                <w:sz w:val="14"/>
                <w:szCs w:val="14"/>
              </w:rPr>
              <w:t>65</w:t>
            </w:r>
          </w:p>
        </w:tc>
        <w:tc>
          <w:tcPr>
            <w:tcW w:w="1403" w:type="pct"/>
            <w:tcBorders>
              <w:top w:val="nil"/>
              <w:left w:val="nil"/>
              <w:bottom w:val="single" w:sz="4" w:space="0" w:color="auto"/>
              <w:right w:val="single" w:sz="4" w:space="0" w:color="auto"/>
            </w:tcBorders>
            <w:shd w:val="clear" w:color="auto" w:fill="auto"/>
            <w:vAlign w:val="bottom"/>
            <w:hideMark/>
          </w:tcPr>
          <w:p w14:paraId="123F96C0"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2C86FC53" w14:textId="77777777" w:rsidR="00A168A8" w:rsidRPr="00A168A8" w:rsidRDefault="00A168A8" w:rsidP="00A168A8">
            <w:pPr>
              <w:jc w:val="right"/>
              <w:rPr>
                <w:color w:val="000000"/>
                <w:sz w:val="14"/>
                <w:szCs w:val="14"/>
              </w:rPr>
            </w:pPr>
            <w:r w:rsidRPr="00A168A8">
              <w:rPr>
                <w:color w:val="000000"/>
                <w:sz w:val="14"/>
                <w:szCs w:val="14"/>
              </w:rPr>
              <w:t>0,33332</w:t>
            </w:r>
          </w:p>
        </w:tc>
        <w:tc>
          <w:tcPr>
            <w:tcW w:w="562" w:type="pct"/>
            <w:tcBorders>
              <w:top w:val="nil"/>
              <w:left w:val="nil"/>
              <w:bottom w:val="single" w:sz="4" w:space="0" w:color="auto"/>
              <w:right w:val="single" w:sz="4" w:space="0" w:color="auto"/>
            </w:tcBorders>
            <w:shd w:val="clear" w:color="auto" w:fill="auto"/>
            <w:noWrap/>
            <w:vAlign w:val="bottom"/>
            <w:hideMark/>
          </w:tcPr>
          <w:p w14:paraId="518AB4F2" w14:textId="77777777" w:rsidR="00A168A8" w:rsidRPr="00A168A8" w:rsidRDefault="00A168A8" w:rsidP="00A168A8">
            <w:pPr>
              <w:jc w:val="right"/>
              <w:rPr>
                <w:color w:val="000000"/>
                <w:sz w:val="14"/>
                <w:szCs w:val="14"/>
              </w:rPr>
            </w:pPr>
            <w:r w:rsidRPr="00A168A8">
              <w:rPr>
                <w:color w:val="000000"/>
                <w:sz w:val="14"/>
                <w:szCs w:val="14"/>
              </w:rPr>
              <w:t>0,2</w:t>
            </w:r>
          </w:p>
        </w:tc>
        <w:tc>
          <w:tcPr>
            <w:tcW w:w="575" w:type="pct"/>
            <w:tcBorders>
              <w:top w:val="nil"/>
              <w:left w:val="nil"/>
              <w:bottom w:val="single" w:sz="4" w:space="0" w:color="auto"/>
              <w:right w:val="single" w:sz="4" w:space="0" w:color="auto"/>
            </w:tcBorders>
            <w:shd w:val="clear" w:color="auto" w:fill="auto"/>
            <w:noWrap/>
            <w:vAlign w:val="bottom"/>
            <w:hideMark/>
          </w:tcPr>
          <w:p w14:paraId="514C9BFA" w14:textId="77777777" w:rsidR="00A168A8" w:rsidRPr="00A168A8" w:rsidRDefault="00A168A8" w:rsidP="00A168A8">
            <w:pPr>
              <w:jc w:val="right"/>
              <w:rPr>
                <w:color w:val="000000"/>
                <w:sz w:val="14"/>
                <w:szCs w:val="14"/>
              </w:rPr>
            </w:pPr>
            <w:r w:rsidRPr="00A168A8">
              <w:rPr>
                <w:color w:val="000000"/>
                <w:sz w:val="14"/>
                <w:szCs w:val="14"/>
              </w:rPr>
              <w:t>0,066664</w:t>
            </w:r>
          </w:p>
        </w:tc>
        <w:tc>
          <w:tcPr>
            <w:tcW w:w="807" w:type="pct"/>
            <w:tcBorders>
              <w:top w:val="nil"/>
              <w:left w:val="nil"/>
              <w:bottom w:val="single" w:sz="4" w:space="0" w:color="auto"/>
              <w:right w:val="single" w:sz="4" w:space="0" w:color="auto"/>
            </w:tcBorders>
            <w:shd w:val="clear" w:color="auto" w:fill="auto"/>
            <w:noWrap/>
            <w:vAlign w:val="bottom"/>
            <w:hideMark/>
          </w:tcPr>
          <w:p w14:paraId="0308AD86"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7EF5B02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44C875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8856E7F" w14:textId="77777777" w:rsidR="00A168A8" w:rsidRPr="00A168A8" w:rsidRDefault="00A168A8" w:rsidP="00A168A8">
            <w:pPr>
              <w:jc w:val="right"/>
              <w:rPr>
                <w:color w:val="000000"/>
                <w:sz w:val="14"/>
                <w:szCs w:val="14"/>
              </w:rPr>
            </w:pPr>
            <w:r w:rsidRPr="00A168A8">
              <w:rPr>
                <w:color w:val="000000"/>
                <w:sz w:val="14"/>
                <w:szCs w:val="14"/>
              </w:rPr>
              <w:t>66</w:t>
            </w:r>
          </w:p>
        </w:tc>
        <w:tc>
          <w:tcPr>
            <w:tcW w:w="1403" w:type="pct"/>
            <w:tcBorders>
              <w:top w:val="nil"/>
              <w:left w:val="nil"/>
              <w:bottom w:val="single" w:sz="4" w:space="0" w:color="auto"/>
              <w:right w:val="single" w:sz="4" w:space="0" w:color="auto"/>
            </w:tcBorders>
            <w:shd w:val="clear" w:color="auto" w:fill="auto"/>
            <w:vAlign w:val="bottom"/>
            <w:hideMark/>
          </w:tcPr>
          <w:p w14:paraId="01ECA21B"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3" w:type="pct"/>
            <w:tcBorders>
              <w:top w:val="nil"/>
              <w:left w:val="nil"/>
              <w:bottom w:val="single" w:sz="4" w:space="0" w:color="auto"/>
              <w:right w:val="single" w:sz="4" w:space="0" w:color="auto"/>
            </w:tcBorders>
            <w:shd w:val="clear" w:color="auto" w:fill="auto"/>
            <w:noWrap/>
            <w:vAlign w:val="bottom"/>
            <w:hideMark/>
          </w:tcPr>
          <w:p w14:paraId="6E13A07A" w14:textId="77777777" w:rsidR="00A168A8" w:rsidRPr="00A168A8" w:rsidRDefault="00A168A8" w:rsidP="00A168A8">
            <w:pPr>
              <w:jc w:val="right"/>
              <w:rPr>
                <w:color w:val="000000"/>
                <w:sz w:val="14"/>
                <w:szCs w:val="14"/>
              </w:rPr>
            </w:pPr>
            <w:r w:rsidRPr="00A168A8">
              <w:rPr>
                <w:color w:val="000000"/>
                <w:sz w:val="14"/>
                <w:szCs w:val="14"/>
              </w:rPr>
              <w:t>0,33332</w:t>
            </w:r>
          </w:p>
        </w:tc>
        <w:tc>
          <w:tcPr>
            <w:tcW w:w="562" w:type="pct"/>
            <w:tcBorders>
              <w:top w:val="nil"/>
              <w:left w:val="nil"/>
              <w:bottom w:val="single" w:sz="4" w:space="0" w:color="auto"/>
              <w:right w:val="single" w:sz="4" w:space="0" w:color="auto"/>
            </w:tcBorders>
            <w:shd w:val="clear" w:color="auto" w:fill="auto"/>
            <w:noWrap/>
            <w:vAlign w:val="bottom"/>
            <w:hideMark/>
          </w:tcPr>
          <w:p w14:paraId="02004AC8" w14:textId="77777777" w:rsidR="00A168A8" w:rsidRPr="00A168A8" w:rsidRDefault="00A168A8" w:rsidP="00A168A8">
            <w:pPr>
              <w:jc w:val="right"/>
              <w:rPr>
                <w:color w:val="000000"/>
                <w:sz w:val="14"/>
                <w:szCs w:val="14"/>
              </w:rPr>
            </w:pPr>
            <w:r w:rsidRPr="00A168A8">
              <w:rPr>
                <w:color w:val="000000"/>
                <w:sz w:val="14"/>
                <w:szCs w:val="14"/>
              </w:rPr>
              <w:t>0,3</w:t>
            </w:r>
          </w:p>
        </w:tc>
        <w:tc>
          <w:tcPr>
            <w:tcW w:w="575" w:type="pct"/>
            <w:tcBorders>
              <w:top w:val="nil"/>
              <w:left w:val="nil"/>
              <w:bottom w:val="single" w:sz="4" w:space="0" w:color="auto"/>
              <w:right w:val="single" w:sz="4" w:space="0" w:color="auto"/>
            </w:tcBorders>
            <w:shd w:val="clear" w:color="auto" w:fill="auto"/>
            <w:noWrap/>
            <w:vAlign w:val="bottom"/>
            <w:hideMark/>
          </w:tcPr>
          <w:p w14:paraId="604198C5" w14:textId="77777777" w:rsidR="00A168A8" w:rsidRPr="00A168A8" w:rsidRDefault="00A168A8" w:rsidP="00A168A8">
            <w:pPr>
              <w:jc w:val="right"/>
              <w:rPr>
                <w:color w:val="000000"/>
                <w:sz w:val="14"/>
                <w:szCs w:val="14"/>
              </w:rPr>
            </w:pPr>
            <w:r w:rsidRPr="00A168A8">
              <w:rPr>
                <w:color w:val="000000"/>
                <w:sz w:val="14"/>
                <w:szCs w:val="14"/>
              </w:rPr>
              <w:t>0,099996</w:t>
            </w:r>
          </w:p>
        </w:tc>
        <w:tc>
          <w:tcPr>
            <w:tcW w:w="807" w:type="pct"/>
            <w:tcBorders>
              <w:top w:val="nil"/>
              <w:left w:val="nil"/>
              <w:bottom w:val="single" w:sz="4" w:space="0" w:color="auto"/>
              <w:right w:val="single" w:sz="4" w:space="0" w:color="auto"/>
            </w:tcBorders>
            <w:shd w:val="clear" w:color="auto" w:fill="auto"/>
            <w:noWrap/>
            <w:vAlign w:val="bottom"/>
            <w:hideMark/>
          </w:tcPr>
          <w:p w14:paraId="4F8EADA9" w14:textId="77777777" w:rsidR="00A168A8" w:rsidRPr="00A168A8" w:rsidRDefault="00A168A8" w:rsidP="00A168A8">
            <w:pPr>
              <w:jc w:val="right"/>
              <w:rPr>
                <w:color w:val="000000"/>
                <w:sz w:val="14"/>
                <w:szCs w:val="14"/>
              </w:rPr>
            </w:pPr>
            <w:r w:rsidRPr="00A168A8">
              <w:rPr>
                <w:color w:val="000000"/>
                <w:sz w:val="14"/>
                <w:szCs w:val="14"/>
              </w:rPr>
              <w:t>23,12</w:t>
            </w:r>
          </w:p>
        </w:tc>
        <w:tc>
          <w:tcPr>
            <w:tcW w:w="840" w:type="pct"/>
            <w:tcBorders>
              <w:top w:val="nil"/>
              <w:left w:val="nil"/>
              <w:bottom w:val="single" w:sz="4" w:space="0" w:color="auto"/>
              <w:right w:val="single" w:sz="4" w:space="0" w:color="auto"/>
            </w:tcBorders>
            <w:shd w:val="clear" w:color="auto" w:fill="auto"/>
            <w:noWrap/>
            <w:vAlign w:val="bottom"/>
            <w:hideMark/>
          </w:tcPr>
          <w:p w14:paraId="2FA9130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C6CD7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6F1794A"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КЛ 10 </w:t>
            </w:r>
            <w:proofErr w:type="spellStart"/>
            <w:r w:rsidRPr="00A168A8">
              <w:rPr>
                <w:color w:val="000000"/>
                <w:sz w:val="14"/>
                <w:szCs w:val="14"/>
              </w:rPr>
              <w:t>кВ</w:t>
            </w:r>
            <w:proofErr w:type="spellEnd"/>
            <w:r w:rsidRPr="00A168A8">
              <w:rPr>
                <w:color w:val="000000"/>
                <w:sz w:val="14"/>
                <w:szCs w:val="14"/>
              </w:rPr>
              <w:t xml:space="preserve"> ф.10-9П ААБЛ 3x120 (150 м) ООО "ППФ" Снежинская"</w:t>
            </w:r>
          </w:p>
        </w:tc>
      </w:tr>
      <w:tr w:rsidR="00A168A8" w:rsidRPr="00A168A8" w14:paraId="6C306A0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C465C7" w14:textId="77777777" w:rsidR="00A168A8" w:rsidRPr="00A168A8" w:rsidRDefault="00A168A8" w:rsidP="00A168A8">
            <w:pPr>
              <w:jc w:val="right"/>
              <w:rPr>
                <w:color w:val="000000"/>
                <w:sz w:val="14"/>
                <w:szCs w:val="14"/>
              </w:rPr>
            </w:pPr>
            <w:r w:rsidRPr="00A168A8">
              <w:rPr>
                <w:color w:val="000000"/>
                <w:sz w:val="14"/>
                <w:szCs w:val="14"/>
              </w:rPr>
              <w:t>67</w:t>
            </w:r>
          </w:p>
        </w:tc>
        <w:tc>
          <w:tcPr>
            <w:tcW w:w="1403" w:type="pct"/>
            <w:tcBorders>
              <w:top w:val="nil"/>
              <w:left w:val="nil"/>
              <w:bottom w:val="single" w:sz="4" w:space="0" w:color="auto"/>
              <w:right w:val="single" w:sz="4" w:space="0" w:color="auto"/>
            </w:tcBorders>
            <w:shd w:val="clear" w:color="auto" w:fill="auto"/>
            <w:vAlign w:val="bottom"/>
            <w:hideMark/>
          </w:tcPr>
          <w:p w14:paraId="72817BB3"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км трассы)</w:t>
            </w:r>
          </w:p>
        </w:tc>
        <w:tc>
          <w:tcPr>
            <w:tcW w:w="613" w:type="pct"/>
            <w:tcBorders>
              <w:top w:val="nil"/>
              <w:left w:val="nil"/>
              <w:bottom w:val="single" w:sz="4" w:space="0" w:color="auto"/>
              <w:right w:val="single" w:sz="4" w:space="0" w:color="auto"/>
            </w:tcBorders>
            <w:shd w:val="clear" w:color="auto" w:fill="auto"/>
            <w:noWrap/>
            <w:vAlign w:val="bottom"/>
            <w:hideMark/>
          </w:tcPr>
          <w:p w14:paraId="6C737E55" w14:textId="77777777" w:rsidR="00A168A8" w:rsidRPr="00A168A8" w:rsidRDefault="00A168A8" w:rsidP="00A168A8">
            <w:pPr>
              <w:jc w:val="right"/>
              <w:rPr>
                <w:color w:val="000000"/>
                <w:sz w:val="14"/>
                <w:szCs w:val="14"/>
              </w:rPr>
            </w:pPr>
            <w:r w:rsidRPr="00A168A8">
              <w:rPr>
                <w:color w:val="000000"/>
                <w:sz w:val="14"/>
                <w:szCs w:val="14"/>
              </w:rPr>
              <w:t>0,0124995</w:t>
            </w:r>
          </w:p>
        </w:tc>
        <w:tc>
          <w:tcPr>
            <w:tcW w:w="562" w:type="pct"/>
            <w:tcBorders>
              <w:top w:val="nil"/>
              <w:left w:val="nil"/>
              <w:bottom w:val="single" w:sz="4" w:space="0" w:color="auto"/>
              <w:right w:val="single" w:sz="4" w:space="0" w:color="auto"/>
            </w:tcBorders>
            <w:shd w:val="clear" w:color="auto" w:fill="auto"/>
            <w:noWrap/>
            <w:vAlign w:val="bottom"/>
            <w:hideMark/>
          </w:tcPr>
          <w:p w14:paraId="25C269E8" w14:textId="77777777" w:rsidR="00A168A8" w:rsidRPr="00A168A8" w:rsidRDefault="00A168A8" w:rsidP="00A168A8">
            <w:pPr>
              <w:jc w:val="right"/>
              <w:rPr>
                <w:color w:val="000000"/>
                <w:sz w:val="14"/>
                <w:szCs w:val="14"/>
              </w:rPr>
            </w:pPr>
            <w:r w:rsidRPr="00A168A8">
              <w:rPr>
                <w:color w:val="000000"/>
                <w:sz w:val="14"/>
                <w:szCs w:val="14"/>
              </w:rPr>
              <w:t>0,9</w:t>
            </w:r>
          </w:p>
        </w:tc>
        <w:tc>
          <w:tcPr>
            <w:tcW w:w="575" w:type="pct"/>
            <w:tcBorders>
              <w:top w:val="nil"/>
              <w:left w:val="nil"/>
              <w:bottom w:val="single" w:sz="4" w:space="0" w:color="auto"/>
              <w:right w:val="single" w:sz="4" w:space="0" w:color="auto"/>
            </w:tcBorders>
            <w:shd w:val="clear" w:color="auto" w:fill="auto"/>
            <w:noWrap/>
            <w:vAlign w:val="bottom"/>
            <w:hideMark/>
          </w:tcPr>
          <w:p w14:paraId="2E65B9D5" w14:textId="77777777" w:rsidR="00A168A8" w:rsidRPr="00A168A8" w:rsidRDefault="00A168A8" w:rsidP="00A168A8">
            <w:pPr>
              <w:jc w:val="right"/>
              <w:rPr>
                <w:color w:val="000000"/>
                <w:sz w:val="14"/>
                <w:szCs w:val="14"/>
              </w:rPr>
            </w:pPr>
            <w:r w:rsidRPr="00A168A8">
              <w:rPr>
                <w:color w:val="000000"/>
                <w:sz w:val="14"/>
                <w:szCs w:val="14"/>
              </w:rPr>
              <w:t>0,01124955</w:t>
            </w:r>
          </w:p>
        </w:tc>
        <w:tc>
          <w:tcPr>
            <w:tcW w:w="807" w:type="pct"/>
            <w:tcBorders>
              <w:top w:val="nil"/>
              <w:left w:val="nil"/>
              <w:bottom w:val="single" w:sz="4" w:space="0" w:color="auto"/>
              <w:right w:val="single" w:sz="4" w:space="0" w:color="auto"/>
            </w:tcBorders>
            <w:shd w:val="clear" w:color="auto" w:fill="auto"/>
            <w:noWrap/>
            <w:vAlign w:val="bottom"/>
            <w:hideMark/>
          </w:tcPr>
          <w:p w14:paraId="0F96DDF9" w14:textId="77777777" w:rsidR="00A168A8" w:rsidRPr="00A168A8" w:rsidRDefault="00A168A8" w:rsidP="00A168A8">
            <w:pPr>
              <w:jc w:val="right"/>
              <w:rPr>
                <w:color w:val="000000"/>
                <w:sz w:val="14"/>
                <w:szCs w:val="14"/>
              </w:rPr>
            </w:pPr>
            <w:r w:rsidRPr="00A168A8">
              <w:rPr>
                <w:color w:val="000000"/>
                <w:sz w:val="14"/>
                <w:szCs w:val="14"/>
              </w:rPr>
              <w:t>2,60</w:t>
            </w:r>
          </w:p>
        </w:tc>
        <w:tc>
          <w:tcPr>
            <w:tcW w:w="840" w:type="pct"/>
            <w:tcBorders>
              <w:top w:val="nil"/>
              <w:left w:val="nil"/>
              <w:bottom w:val="single" w:sz="4" w:space="0" w:color="auto"/>
              <w:right w:val="single" w:sz="4" w:space="0" w:color="auto"/>
            </w:tcBorders>
            <w:shd w:val="clear" w:color="auto" w:fill="auto"/>
            <w:noWrap/>
            <w:vAlign w:val="bottom"/>
            <w:hideMark/>
          </w:tcPr>
          <w:p w14:paraId="29CE58C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0B6F6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861C241" w14:textId="77777777" w:rsidR="00A168A8" w:rsidRPr="00A168A8" w:rsidRDefault="00A168A8" w:rsidP="00A168A8">
            <w:pPr>
              <w:jc w:val="right"/>
              <w:rPr>
                <w:color w:val="000000"/>
                <w:sz w:val="14"/>
                <w:szCs w:val="14"/>
              </w:rPr>
            </w:pPr>
            <w:r w:rsidRPr="00A168A8">
              <w:rPr>
                <w:color w:val="000000"/>
                <w:sz w:val="14"/>
                <w:szCs w:val="14"/>
              </w:rPr>
              <w:t>68</w:t>
            </w:r>
          </w:p>
        </w:tc>
        <w:tc>
          <w:tcPr>
            <w:tcW w:w="1403" w:type="pct"/>
            <w:tcBorders>
              <w:top w:val="nil"/>
              <w:left w:val="nil"/>
              <w:bottom w:val="single" w:sz="4" w:space="0" w:color="auto"/>
              <w:right w:val="single" w:sz="4" w:space="0" w:color="auto"/>
            </w:tcBorders>
            <w:shd w:val="clear" w:color="auto" w:fill="auto"/>
            <w:vAlign w:val="bottom"/>
            <w:hideMark/>
          </w:tcPr>
          <w:p w14:paraId="7965F460"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6-20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575D12FD"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28AE6787"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45C663EF" w14:textId="77777777" w:rsidR="00A168A8" w:rsidRPr="00A168A8" w:rsidRDefault="00A168A8" w:rsidP="00A168A8">
            <w:pPr>
              <w:jc w:val="right"/>
              <w:rPr>
                <w:color w:val="000000"/>
                <w:sz w:val="14"/>
                <w:szCs w:val="14"/>
              </w:rPr>
            </w:pPr>
            <w:r w:rsidRPr="00A168A8">
              <w:rPr>
                <w:color w:val="000000"/>
                <w:sz w:val="14"/>
                <w:szCs w:val="14"/>
              </w:rPr>
              <w:t>0,091663</w:t>
            </w:r>
          </w:p>
        </w:tc>
        <w:tc>
          <w:tcPr>
            <w:tcW w:w="807" w:type="pct"/>
            <w:tcBorders>
              <w:top w:val="nil"/>
              <w:left w:val="nil"/>
              <w:bottom w:val="single" w:sz="4" w:space="0" w:color="auto"/>
              <w:right w:val="single" w:sz="4" w:space="0" w:color="auto"/>
            </w:tcBorders>
            <w:shd w:val="clear" w:color="auto" w:fill="auto"/>
            <w:noWrap/>
            <w:vAlign w:val="bottom"/>
            <w:hideMark/>
          </w:tcPr>
          <w:p w14:paraId="66F4A303" w14:textId="77777777" w:rsidR="00A168A8" w:rsidRPr="00A168A8" w:rsidRDefault="00A168A8" w:rsidP="00A168A8">
            <w:pPr>
              <w:jc w:val="right"/>
              <w:rPr>
                <w:color w:val="000000"/>
                <w:sz w:val="14"/>
                <w:szCs w:val="14"/>
              </w:rPr>
            </w:pPr>
            <w:r w:rsidRPr="00A168A8">
              <w:rPr>
                <w:color w:val="000000"/>
                <w:sz w:val="14"/>
                <w:szCs w:val="14"/>
              </w:rPr>
              <w:t>21,20</w:t>
            </w:r>
          </w:p>
        </w:tc>
        <w:tc>
          <w:tcPr>
            <w:tcW w:w="840" w:type="pct"/>
            <w:tcBorders>
              <w:top w:val="nil"/>
              <w:left w:val="nil"/>
              <w:bottom w:val="single" w:sz="4" w:space="0" w:color="auto"/>
              <w:right w:val="single" w:sz="4" w:space="0" w:color="auto"/>
            </w:tcBorders>
            <w:shd w:val="clear" w:color="auto" w:fill="auto"/>
            <w:noWrap/>
            <w:vAlign w:val="bottom"/>
            <w:hideMark/>
          </w:tcPr>
          <w:p w14:paraId="521E861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B6741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9BCD791" w14:textId="77777777" w:rsidR="00A168A8" w:rsidRPr="00A168A8" w:rsidRDefault="00A168A8" w:rsidP="00A168A8">
            <w:pPr>
              <w:jc w:val="right"/>
              <w:rPr>
                <w:color w:val="000000"/>
                <w:sz w:val="14"/>
                <w:szCs w:val="14"/>
              </w:rPr>
            </w:pPr>
            <w:r w:rsidRPr="00A168A8">
              <w:rPr>
                <w:color w:val="000000"/>
                <w:sz w:val="14"/>
                <w:szCs w:val="14"/>
              </w:rPr>
              <w:t>69</w:t>
            </w:r>
          </w:p>
        </w:tc>
        <w:tc>
          <w:tcPr>
            <w:tcW w:w="1403" w:type="pct"/>
            <w:tcBorders>
              <w:top w:val="nil"/>
              <w:left w:val="nil"/>
              <w:bottom w:val="single" w:sz="4" w:space="0" w:color="auto"/>
              <w:right w:val="single" w:sz="4" w:space="0" w:color="auto"/>
            </w:tcBorders>
            <w:shd w:val="clear" w:color="auto" w:fill="auto"/>
            <w:vAlign w:val="bottom"/>
            <w:hideMark/>
          </w:tcPr>
          <w:p w14:paraId="0CA6D548"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Определение целостности жил кабелей и фазировка кабельных линий 6, 10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7750EB71"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76654868"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2697AF73" w14:textId="77777777" w:rsidR="00A168A8" w:rsidRPr="00A168A8" w:rsidRDefault="00A168A8" w:rsidP="00A168A8">
            <w:pPr>
              <w:jc w:val="right"/>
              <w:rPr>
                <w:color w:val="000000"/>
                <w:sz w:val="14"/>
                <w:szCs w:val="14"/>
              </w:rPr>
            </w:pPr>
            <w:r w:rsidRPr="00A168A8">
              <w:rPr>
                <w:color w:val="000000"/>
                <w:sz w:val="14"/>
                <w:szCs w:val="14"/>
              </w:rPr>
              <w:t>0,091663</w:t>
            </w:r>
          </w:p>
        </w:tc>
        <w:tc>
          <w:tcPr>
            <w:tcW w:w="807" w:type="pct"/>
            <w:tcBorders>
              <w:top w:val="nil"/>
              <w:left w:val="nil"/>
              <w:bottom w:val="single" w:sz="4" w:space="0" w:color="auto"/>
              <w:right w:val="single" w:sz="4" w:space="0" w:color="auto"/>
            </w:tcBorders>
            <w:shd w:val="clear" w:color="auto" w:fill="auto"/>
            <w:noWrap/>
            <w:vAlign w:val="bottom"/>
            <w:hideMark/>
          </w:tcPr>
          <w:p w14:paraId="24329763" w14:textId="77777777" w:rsidR="00A168A8" w:rsidRPr="00A168A8" w:rsidRDefault="00A168A8" w:rsidP="00A168A8">
            <w:pPr>
              <w:jc w:val="right"/>
              <w:rPr>
                <w:color w:val="000000"/>
                <w:sz w:val="14"/>
                <w:szCs w:val="14"/>
              </w:rPr>
            </w:pPr>
            <w:r w:rsidRPr="00A168A8">
              <w:rPr>
                <w:color w:val="000000"/>
                <w:sz w:val="14"/>
                <w:szCs w:val="14"/>
              </w:rPr>
              <w:t>21,20</w:t>
            </w:r>
          </w:p>
        </w:tc>
        <w:tc>
          <w:tcPr>
            <w:tcW w:w="840" w:type="pct"/>
            <w:tcBorders>
              <w:top w:val="nil"/>
              <w:left w:val="nil"/>
              <w:bottom w:val="single" w:sz="4" w:space="0" w:color="auto"/>
              <w:right w:val="single" w:sz="4" w:space="0" w:color="auto"/>
            </w:tcBorders>
            <w:shd w:val="clear" w:color="auto" w:fill="auto"/>
            <w:noWrap/>
            <w:vAlign w:val="bottom"/>
            <w:hideMark/>
          </w:tcPr>
          <w:p w14:paraId="43E664D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DC60AF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A8FE80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КЛ 10 </w:t>
            </w:r>
            <w:proofErr w:type="spellStart"/>
            <w:r w:rsidRPr="00A168A8">
              <w:rPr>
                <w:color w:val="000000"/>
                <w:sz w:val="14"/>
                <w:szCs w:val="14"/>
              </w:rPr>
              <w:t>кВ</w:t>
            </w:r>
            <w:proofErr w:type="spellEnd"/>
            <w:r w:rsidRPr="00A168A8">
              <w:rPr>
                <w:color w:val="000000"/>
                <w:sz w:val="14"/>
                <w:szCs w:val="14"/>
              </w:rPr>
              <w:t xml:space="preserve"> ф.10-12П ААБЛ 3x120 (150 м) ООО "ППФ" Снежинская"</w:t>
            </w:r>
          </w:p>
        </w:tc>
      </w:tr>
      <w:tr w:rsidR="00A168A8" w:rsidRPr="00A168A8" w14:paraId="60944CD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19FBA8A" w14:textId="77777777" w:rsidR="00A168A8" w:rsidRPr="00A168A8" w:rsidRDefault="00A168A8" w:rsidP="00A168A8">
            <w:pPr>
              <w:jc w:val="right"/>
              <w:rPr>
                <w:color w:val="000000"/>
                <w:sz w:val="14"/>
                <w:szCs w:val="14"/>
              </w:rPr>
            </w:pPr>
            <w:r w:rsidRPr="00A168A8">
              <w:rPr>
                <w:color w:val="000000"/>
                <w:sz w:val="14"/>
                <w:szCs w:val="14"/>
              </w:rPr>
              <w:t>70</w:t>
            </w:r>
          </w:p>
        </w:tc>
        <w:tc>
          <w:tcPr>
            <w:tcW w:w="1403" w:type="pct"/>
            <w:tcBorders>
              <w:top w:val="nil"/>
              <w:left w:val="nil"/>
              <w:bottom w:val="single" w:sz="4" w:space="0" w:color="auto"/>
              <w:right w:val="single" w:sz="4" w:space="0" w:color="auto"/>
            </w:tcBorders>
            <w:shd w:val="clear" w:color="auto" w:fill="auto"/>
            <w:vAlign w:val="bottom"/>
            <w:hideMark/>
          </w:tcPr>
          <w:p w14:paraId="27C40FEF"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км трассы)</w:t>
            </w:r>
          </w:p>
        </w:tc>
        <w:tc>
          <w:tcPr>
            <w:tcW w:w="613" w:type="pct"/>
            <w:tcBorders>
              <w:top w:val="nil"/>
              <w:left w:val="nil"/>
              <w:bottom w:val="single" w:sz="4" w:space="0" w:color="auto"/>
              <w:right w:val="single" w:sz="4" w:space="0" w:color="auto"/>
            </w:tcBorders>
            <w:shd w:val="clear" w:color="auto" w:fill="auto"/>
            <w:noWrap/>
            <w:vAlign w:val="bottom"/>
            <w:hideMark/>
          </w:tcPr>
          <w:p w14:paraId="27A40876" w14:textId="77777777" w:rsidR="00A168A8" w:rsidRPr="00A168A8" w:rsidRDefault="00A168A8" w:rsidP="00A168A8">
            <w:pPr>
              <w:jc w:val="right"/>
              <w:rPr>
                <w:color w:val="000000"/>
                <w:sz w:val="14"/>
                <w:szCs w:val="14"/>
              </w:rPr>
            </w:pPr>
            <w:r w:rsidRPr="00A168A8">
              <w:rPr>
                <w:color w:val="000000"/>
                <w:sz w:val="14"/>
                <w:szCs w:val="14"/>
              </w:rPr>
              <w:t>0,0124995</w:t>
            </w:r>
          </w:p>
        </w:tc>
        <w:tc>
          <w:tcPr>
            <w:tcW w:w="562" w:type="pct"/>
            <w:tcBorders>
              <w:top w:val="nil"/>
              <w:left w:val="nil"/>
              <w:bottom w:val="single" w:sz="4" w:space="0" w:color="auto"/>
              <w:right w:val="single" w:sz="4" w:space="0" w:color="auto"/>
            </w:tcBorders>
            <w:shd w:val="clear" w:color="auto" w:fill="auto"/>
            <w:noWrap/>
            <w:vAlign w:val="bottom"/>
            <w:hideMark/>
          </w:tcPr>
          <w:p w14:paraId="5AE55907" w14:textId="77777777" w:rsidR="00A168A8" w:rsidRPr="00A168A8" w:rsidRDefault="00A168A8" w:rsidP="00A168A8">
            <w:pPr>
              <w:jc w:val="right"/>
              <w:rPr>
                <w:color w:val="000000"/>
                <w:sz w:val="14"/>
                <w:szCs w:val="14"/>
              </w:rPr>
            </w:pPr>
            <w:r w:rsidRPr="00A168A8">
              <w:rPr>
                <w:color w:val="000000"/>
                <w:sz w:val="14"/>
                <w:szCs w:val="14"/>
              </w:rPr>
              <w:t>0,9</w:t>
            </w:r>
          </w:p>
        </w:tc>
        <w:tc>
          <w:tcPr>
            <w:tcW w:w="575" w:type="pct"/>
            <w:tcBorders>
              <w:top w:val="nil"/>
              <w:left w:val="nil"/>
              <w:bottom w:val="single" w:sz="4" w:space="0" w:color="auto"/>
              <w:right w:val="single" w:sz="4" w:space="0" w:color="auto"/>
            </w:tcBorders>
            <w:shd w:val="clear" w:color="auto" w:fill="auto"/>
            <w:noWrap/>
            <w:vAlign w:val="bottom"/>
            <w:hideMark/>
          </w:tcPr>
          <w:p w14:paraId="2B954A4B" w14:textId="77777777" w:rsidR="00A168A8" w:rsidRPr="00A168A8" w:rsidRDefault="00A168A8" w:rsidP="00A168A8">
            <w:pPr>
              <w:jc w:val="right"/>
              <w:rPr>
                <w:color w:val="000000"/>
                <w:sz w:val="14"/>
                <w:szCs w:val="14"/>
              </w:rPr>
            </w:pPr>
            <w:r w:rsidRPr="00A168A8">
              <w:rPr>
                <w:color w:val="000000"/>
                <w:sz w:val="14"/>
                <w:szCs w:val="14"/>
              </w:rPr>
              <w:t>0,01124955</w:t>
            </w:r>
          </w:p>
        </w:tc>
        <w:tc>
          <w:tcPr>
            <w:tcW w:w="807" w:type="pct"/>
            <w:tcBorders>
              <w:top w:val="nil"/>
              <w:left w:val="nil"/>
              <w:bottom w:val="single" w:sz="4" w:space="0" w:color="auto"/>
              <w:right w:val="single" w:sz="4" w:space="0" w:color="auto"/>
            </w:tcBorders>
            <w:shd w:val="clear" w:color="auto" w:fill="auto"/>
            <w:noWrap/>
            <w:vAlign w:val="bottom"/>
            <w:hideMark/>
          </w:tcPr>
          <w:p w14:paraId="194FF68A" w14:textId="77777777" w:rsidR="00A168A8" w:rsidRPr="00A168A8" w:rsidRDefault="00A168A8" w:rsidP="00A168A8">
            <w:pPr>
              <w:jc w:val="right"/>
              <w:rPr>
                <w:color w:val="000000"/>
                <w:sz w:val="14"/>
                <w:szCs w:val="14"/>
              </w:rPr>
            </w:pPr>
            <w:r w:rsidRPr="00A168A8">
              <w:rPr>
                <w:color w:val="000000"/>
                <w:sz w:val="14"/>
                <w:szCs w:val="14"/>
              </w:rPr>
              <w:t>2,60</w:t>
            </w:r>
          </w:p>
        </w:tc>
        <w:tc>
          <w:tcPr>
            <w:tcW w:w="840" w:type="pct"/>
            <w:tcBorders>
              <w:top w:val="nil"/>
              <w:left w:val="nil"/>
              <w:bottom w:val="single" w:sz="4" w:space="0" w:color="auto"/>
              <w:right w:val="single" w:sz="4" w:space="0" w:color="auto"/>
            </w:tcBorders>
            <w:shd w:val="clear" w:color="auto" w:fill="auto"/>
            <w:noWrap/>
            <w:vAlign w:val="bottom"/>
            <w:hideMark/>
          </w:tcPr>
          <w:p w14:paraId="2BB1D71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1E84A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455A223" w14:textId="77777777" w:rsidR="00A168A8" w:rsidRPr="00A168A8" w:rsidRDefault="00A168A8" w:rsidP="00A168A8">
            <w:pPr>
              <w:jc w:val="right"/>
              <w:rPr>
                <w:color w:val="000000"/>
                <w:sz w:val="14"/>
                <w:szCs w:val="14"/>
              </w:rPr>
            </w:pPr>
            <w:r w:rsidRPr="00A168A8">
              <w:rPr>
                <w:color w:val="000000"/>
                <w:sz w:val="14"/>
                <w:szCs w:val="14"/>
              </w:rPr>
              <w:t>71</w:t>
            </w:r>
          </w:p>
        </w:tc>
        <w:tc>
          <w:tcPr>
            <w:tcW w:w="1403" w:type="pct"/>
            <w:tcBorders>
              <w:top w:val="nil"/>
              <w:left w:val="nil"/>
              <w:bottom w:val="single" w:sz="4" w:space="0" w:color="auto"/>
              <w:right w:val="single" w:sz="4" w:space="0" w:color="auto"/>
            </w:tcBorders>
            <w:shd w:val="clear" w:color="auto" w:fill="auto"/>
            <w:vAlign w:val="bottom"/>
            <w:hideMark/>
          </w:tcPr>
          <w:p w14:paraId="5439E91D"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6-20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4CB0D38D"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36B0B625"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34486ED3" w14:textId="77777777" w:rsidR="00A168A8" w:rsidRPr="00A168A8" w:rsidRDefault="00A168A8" w:rsidP="00A168A8">
            <w:pPr>
              <w:jc w:val="right"/>
              <w:rPr>
                <w:color w:val="000000"/>
                <w:sz w:val="14"/>
                <w:szCs w:val="14"/>
              </w:rPr>
            </w:pPr>
            <w:r w:rsidRPr="00A168A8">
              <w:rPr>
                <w:color w:val="000000"/>
                <w:sz w:val="14"/>
                <w:szCs w:val="14"/>
              </w:rPr>
              <w:t>0,091663</w:t>
            </w:r>
          </w:p>
        </w:tc>
        <w:tc>
          <w:tcPr>
            <w:tcW w:w="807" w:type="pct"/>
            <w:tcBorders>
              <w:top w:val="nil"/>
              <w:left w:val="nil"/>
              <w:bottom w:val="single" w:sz="4" w:space="0" w:color="auto"/>
              <w:right w:val="single" w:sz="4" w:space="0" w:color="auto"/>
            </w:tcBorders>
            <w:shd w:val="clear" w:color="auto" w:fill="auto"/>
            <w:noWrap/>
            <w:vAlign w:val="bottom"/>
            <w:hideMark/>
          </w:tcPr>
          <w:p w14:paraId="59D07622" w14:textId="77777777" w:rsidR="00A168A8" w:rsidRPr="00A168A8" w:rsidRDefault="00A168A8" w:rsidP="00A168A8">
            <w:pPr>
              <w:jc w:val="right"/>
              <w:rPr>
                <w:color w:val="000000"/>
                <w:sz w:val="14"/>
                <w:szCs w:val="14"/>
              </w:rPr>
            </w:pPr>
            <w:r w:rsidRPr="00A168A8">
              <w:rPr>
                <w:color w:val="000000"/>
                <w:sz w:val="14"/>
                <w:szCs w:val="14"/>
              </w:rPr>
              <w:t>21,20</w:t>
            </w:r>
          </w:p>
        </w:tc>
        <w:tc>
          <w:tcPr>
            <w:tcW w:w="840" w:type="pct"/>
            <w:tcBorders>
              <w:top w:val="nil"/>
              <w:left w:val="nil"/>
              <w:bottom w:val="single" w:sz="4" w:space="0" w:color="auto"/>
              <w:right w:val="single" w:sz="4" w:space="0" w:color="auto"/>
            </w:tcBorders>
            <w:shd w:val="clear" w:color="auto" w:fill="auto"/>
            <w:noWrap/>
            <w:vAlign w:val="bottom"/>
            <w:hideMark/>
          </w:tcPr>
          <w:p w14:paraId="2D50DC4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747AD2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7D3C8BE" w14:textId="77777777" w:rsidR="00A168A8" w:rsidRPr="00A168A8" w:rsidRDefault="00A168A8" w:rsidP="00A168A8">
            <w:pPr>
              <w:jc w:val="right"/>
              <w:rPr>
                <w:color w:val="000000"/>
                <w:sz w:val="14"/>
                <w:szCs w:val="14"/>
              </w:rPr>
            </w:pPr>
            <w:r w:rsidRPr="00A168A8">
              <w:rPr>
                <w:color w:val="000000"/>
                <w:sz w:val="14"/>
                <w:szCs w:val="14"/>
              </w:rPr>
              <w:t>72</w:t>
            </w:r>
          </w:p>
        </w:tc>
        <w:tc>
          <w:tcPr>
            <w:tcW w:w="1403" w:type="pct"/>
            <w:tcBorders>
              <w:top w:val="nil"/>
              <w:left w:val="nil"/>
              <w:bottom w:val="single" w:sz="4" w:space="0" w:color="auto"/>
              <w:right w:val="single" w:sz="4" w:space="0" w:color="auto"/>
            </w:tcBorders>
            <w:shd w:val="clear" w:color="auto" w:fill="auto"/>
            <w:vAlign w:val="bottom"/>
            <w:hideMark/>
          </w:tcPr>
          <w:p w14:paraId="52C90534"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Определение целостности жил кабелей и фазировка кабельных линий 6, 10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04D9701D" w14:textId="77777777" w:rsidR="00A168A8" w:rsidRPr="00A168A8" w:rsidRDefault="00A168A8" w:rsidP="00A168A8">
            <w:pPr>
              <w:jc w:val="right"/>
              <w:rPr>
                <w:color w:val="000000"/>
                <w:sz w:val="14"/>
                <w:szCs w:val="14"/>
              </w:rPr>
            </w:pPr>
            <w:r w:rsidRPr="00A168A8">
              <w:rPr>
                <w:color w:val="000000"/>
                <w:sz w:val="14"/>
                <w:szCs w:val="14"/>
              </w:rPr>
              <w:t>0,08333</w:t>
            </w:r>
          </w:p>
        </w:tc>
        <w:tc>
          <w:tcPr>
            <w:tcW w:w="562" w:type="pct"/>
            <w:tcBorders>
              <w:top w:val="nil"/>
              <w:left w:val="nil"/>
              <w:bottom w:val="single" w:sz="4" w:space="0" w:color="auto"/>
              <w:right w:val="single" w:sz="4" w:space="0" w:color="auto"/>
            </w:tcBorders>
            <w:shd w:val="clear" w:color="auto" w:fill="auto"/>
            <w:noWrap/>
            <w:vAlign w:val="bottom"/>
            <w:hideMark/>
          </w:tcPr>
          <w:p w14:paraId="24AEC24F"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5F6105E6" w14:textId="77777777" w:rsidR="00A168A8" w:rsidRPr="00A168A8" w:rsidRDefault="00A168A8" w:rsidP="00A168A8">
            <w:pPr>
              <w:jc w:val="right"/>
              <w:rPr>
                <w:color w:val="000000"/>
                <w:sz w:val="14"/>
                <w:szCs w:val="14"/>
              </w:rPr>
            </w:pPr>
            <w:r w:rsidRPr="00A168A8">
              <w:rPr>
                <w:color w:val="000000"/>
                <w:sz w:val="14"/>
                <w:szCs w:val="14"/>
              </w:rPr>
              <w:t>0,091663</w:t>
            </w:r>
          </w:p>
        </w:tc>
        <w:tc>
          <w:tcPr>
            <w:tcW w:w="807" w:type="pct"/>
            <w:tcBorders>
              <w:top w:val="nil"/>
              <w:left w:val="nil"/>
              <w:bottom w:val="single" w:sz="4" w:space="0" w:color="auto"/>
              <w:right w:val="single" w:sz="4" w:space="0" w:color="auto"/>
            </w:tcBorders>
            <w:shd w:val="clear" w:color="auto" w:fill="auto"/>
            <w:noWrap/>
            <w:vAlign w:val="bottom"/>
            <w:hideMark/>
          </w:tcPr>
          <w:p w14:paraId="282C210C" w14:textId="77777777" w:rsidR="00A168A8" w:rsidRPr="00A168A8" w:rsidRDefault="00A168A8" w:rsidP="00A168A8">
            <w:pPr>
              <w:jc w:val="right"/>
              <w:rPr>
                <w:color w:val="000000"/>
                <w:sz w:val="14"/>
                <w:szCs w:val="14"/>
              </w:rPr>
            </w:pPr>
            <w:r w:rsidRPr="00A168A8">
              <w:rPr>
                <w:color w:val="000000"/>
                <w:sz w:val="14"/>
                <w:szCs w:val="14"/>
              </w:rPr>
              <w:t>21,20</w:t>
            </w:r>
          </w:p>
        </w:tc>
        <w:tc>
          <w:tcPr>
            <w:tcW w:w="840" w:type="pct"/>
            <w:tcBorders>
              <w:top w:val="nil"/>
              <w:left w:val="nil"/>
              <w:bottom w:val="single" w:sz="4" w:space="0" w:color="auto"/>
              <w:right w:val="single" w:sz="4" w:space="0" w:color="auto"/>
            </w:tcBorders>
            <w:shd w:val="clear" w:color="auto" w:fill="auto"/>
            <w:noWrap/>
            <w:vAlign w:val="bottom"/>
            <w:hideMark/>
          </w:tcPr>
          <w:p w14:paraId="3FFC90B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E03E18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3CA2BEC"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КП 10 </w:t>
            </w:r>
            <w:proofErr w:type="spellStart"/>
            <w:r w:rsidRPr="00A168A8">
              <w:rPr>
                <w:color w:val="000000"/>
                <w:sz w:val="14"/>
                <w:szCs w:val="14"/>
              </w:rPr>
              <w:t>кВ</w:t>
            </w:r>
            <w:proofErr w:type="spellEnd"/>
            <w:r w:rsidRPr="00A168A8">
              <w:rPr>
                <w:color w:val="000000"/>
                <w:sz w:val="14"/>
                <w:szCs w:val="14"/>
              </w:rPr>
              <w:t xml:space="preserve"> АПвП2-3*35/16-10 (89 м +92 м) ООО "ППФ" Снежинская"</w:t>
            </w:r>
          </w:p>
        </w:tc>
      </w:tr>
      <w:tr w:rsidR="00A168A8" w:rsidRPr="00A168A8" w14:paraId="1FECE42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5EF4444" w14:textId="77777777" w:rsidR="00A168A8" w:rsidRPr="00A168A8" w:rsidRDefault="00A168A8" w:rsidP="00A168A8">
            <w:pPr>
              <w:jc w:val="right"/>
              <w:rPr>
                <w:color w:val="000000"/>
                <w:sz w:val="14"/>
                <w:szCs w:val="14"/>
              </w:rPr>
            </w:pPr>
            <w:r w:rsidRPr="00A168A8">
              <w:rPr>
                <w:color w:val="000000"/>
                <w:sz w:val="14"/>
                <w:szCs w:val="14"/>
              </w:rPr>
              <w:t>73</w:t>
            </w:r>
          </w:p>
        </w:tc>
        <w:tc>
          <w:tcPr>
            <w:tcW w:w="1403" w:type="pct"/>
            <w:tcBorders>
              <w:top w:val="nil"/>
              <w:left w:val="nil"/>
              <w:bottom w:val="single" w:sz="4" w:space="0" w:color="auto"/>
              <w:right w:val="single" w:sz="4" w:space="0" w:color="auto"/>
            </w:tcBorders>
            <w:shd w:val="clear" w:color="auto" w:fill="auto"/>
            <w:vAlign w:val="bottom"/>
            <w:hideMark/>
          </w:tcPr>
          <w:p w14:paraId="271AD133"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км трассы)</w:t>
            </w:r>
          </w:p>
        </w:tc>
        <w:tc>
          <w:tcPr>
            <w:tcW w:w="613" w:type="pct"/>
            <w:tcBorders>
              <w:top w:val="nil"/>
              <w:left w:val="nil"/>
              <w:bottom w:val="single" w:sz="4" w:space="0" w:color="auto"/>
              <w:right w:val="single" w:sz="4" w:space="0" w:color="auto"/>
            </w:tcBorders>
            <w:shd w:val="clear" w:color="auto" w:fill="auto"/>
            <w:noWrap/>
            <w:vAlign w:val="bottom"/>
            <w:hideMark/>
          </w:tcPr>
          <w:p w14:paraId="4AD86BF7" w14:textId="77777777" w:rsidR="00A168A8" w:rsidRPr="00A168A8" w:rsidRDefault="00A168A8" w:rsidP="00A168A8">
            <w:pPr>
              <w:jc w:val="right"/>
              <w:rPr>
                <w:color w:val="000000"/>
                <w:sz w:val="14"/>
                <w:szCs w:val="14"/>
              </w:rPr>
            </w:pPr>
            <w:r w:rsidRPr="00A168A8">
              <w:rPr>
                <w:color w:val="000000"/>
                <w:sz w:val="14"/>
                <w:szCs w:val="14"/>
              </w:rPr>
              <w:t>0,01508273</w:t>
            </w:r>
          </w:p>
        </w:tc>
        <w:tc>
          <w:tcPr>
            <w:tcW w:w="562" w:type="pct"/>
            <w:tcBorders>
              <w:top w:val="nil"/>
              <w:left w:val="nil"/>
              <w:bottom w:val="single" w:sz="4" w:space="0" w:color="auto"/>
              <w:right w:val="single" w:sz="4" w:space="0" w:color="auto"/>
            </w:tcBorders>
            <w:shd w:val="clear" w:color="auto" w:fill="auto"/>
            <w:noWrap/>
            <w:vAlign w:val="bottom"/>
            <w:hideMark/>
          </w:tcPr>
          <w:p w14:paraId="6BB2C5C9" w14:textId="77777777" w:rsidR="00A168A8" w:rsidRPr="00A168A8" w:rsidRDefault="00A168A8" w:rsidP="00A168A8">
            <w:pPr>
              <w:jc w:val="right"/>
              <w:rPr>
                <w:color w:val="000000"/>
                <w:sz w:val="14"/>
                <w:szCs w:val="14"/>
              </w:rPr>
            </w:pPr>
            <w:r w:rsidRPr="00A168A8">
              <w:rPr>
                <w:color w:val="000000"/>
                <w:sz w:val="14"/>
                <w:szCs w:val="14"/>
              </w:rPr>
              <w:t>0,9</w:t>
            </w:r>
          </w:p>
        </w:tc>
        <w:tc>
          <w:tcPr>
            <w:tcW w:w="575" w:type="pct"/>
            <w:tcBorders>
              <w:top w:val="nil"/>
              <w:left w:val="nil"/>
              <w:bottom w:val="single" w:sz="4" w:space="0" w:color="auto"/>
              <w:right w:val="single" w:sz="4" w:space="0" w:color="auto"/>
            </w:tcBorders>
            <w:shd w:val="clear" w:color="auto" w:fill="auto"/>
            <w:noWrap/>
            <w:vAlign w:val="bottom"/>
            <w:hideMark/>
          </w:tcPr>
          <w:p w14:paraId="445A8ECE" w14:textId="77777777" w:rsidR="00A168A8" w:rsidRPr="00A168A8" w:rsidRDefault="00A168A8" w:rsidP="00A168A8">
            <w:pPr>
              <w:jc w:val="right"/>
              <w:rPr>
                <w:color w:val="000000"/>
                <w:sz w:val="14"/>
                <w:szCs w:val="14"/>
              </w:rPr>
            </w:pPr>
            <w:r w:rsidRPr="00A168A8">
              <w:rPr>
                <w:color w:val="000000"/>
                <w:sz w:val="14"/>
                <w:szCs w:val="14"/>
              </w:rPr>
              <w:t>0,013574457</w:t>
            </w:r>
          </w:p>
        </w:tc>
        <w:tc>
          <w:tcPr>
            <w:tcW w:w="807" w:type="pct"/>
            <w:tcBorders>
              <w:top w:val="nil"/>
              <w:left w:val="nil"/>
              <w:bottom w:val="single" w:sz="4" w:space="0" w:color="auto"/>
              <w:right w:val="single" w:sz="4" w:space="0" w:color="auto"/>
            </w:tcBorders>
            <w:shd w:val="clear" w:color="auto" w:fill="auto"/>
            <w:noWrap/>
            <w:vAlign w:val="bottom"/>
            <w:hideMark/>
          </w:tcPr>
          <w:p w14:paraId="61254622" w14:textId="77777777" w:rsidR="00A168A8" w:rsidRPr="00A168A8" w:rsidRDefault="00A168A8" w:rsidP="00A168A8">
            <w:pPr>
              <w:jc w:val="right"/>
              <w:rPr>
                <w:color w:val="000000"/>
                <w:sz w:val="14"/>
                <w:szCs w:val="14"/>
              </w:rPr>
            </w:pPr>
            <w:r w:rsidRPr="00A168A8">
              <w:rPr>
                <w:color w:val="000000"/>
                <w:sz w:val="14"/>
                <w:szCs w:val="14"/>
              </w:rPr>
              <w:t>3,14</w:t>
            </w:r>
          </w:p>
        </w:tc>
        <w:tc>
          <w:tcPr>
            <w:tcW w:w="840" w:type="pct"/>
            <w:tcBorders>
              <w:top w:val="nil"/>
              <w:left w:val="nil"/>
              <w:bottom w:val="single" w:sz="4" w:space="0" w:color="auto"/>
              <w:right w:val="single" w:sz="4" w:space="0" w:color="auto"/>
            </w:tcBorders>
            <w:shd w:val="clear" w:color="auto" w:fill="auto"/>
            <w:noWrap/>
            <w:vAlign w:val="bottom"/>
            <w:hideMark/>
          </w:tcPr>
          <w:p w14:paraId="6E00634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68E90C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DFA35F0" w14:textId="77777777" w:rsidR="00A168A8" w:rsidRPr="00A168A8" w:rsidRDefault="00A168A8" w:rsidP="00A168A8">
            <w:pPr>
              <w:jc w:val="right"/>
              <w:rPr>
                <w:color w:val="000000"/>
                <w:sz w:val="14"/>
                <w:szCs w:val="14"/>
              </w:rPr>
            </w:pPr>
            <w:r w:rsidRPr="00A168A8">
              <w:rPr>
                <w:color w:val="000000"/>
                <w:sz w:val="14"/>
                <w:szCs w:val="14"/>
              </w:rPr>
              <w:t>74</w:t>
            </w:r>
          </w:p>
        </w:tc>
        <w:tc>
          <w:tcPr>
            <w:tcW w:w="1403" w:type="pct"/>
            <w:tcBorders>
              <w:top w:val="nil"/>
              <w:left w:val="nil"/>
              <w:bottom w:val="single" w:sz="4" w:space="0" w:color="auto"/>
              <w:right w:val="single" w:sz="4" w:space="0" w:color="auto"/>
            </w:tcBorders>
            <w:shd w:val="clear" w:color="auto" w:fill="auto"/>
            <w:vAlign w:val="bottom"/>
            <w:hideMark/>
          </w:tcPr>
          <w:p w14:paraId="62F41CBD"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6-20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49FF75B9" w14:textId="77777777" w:rsidR="00A168A8" w:rsidRPr="00A168A8" w:rsidRDefault="00A168A8" w:rsidP="00A168A8">
            <w:pPr>
              <w:jc w:val="right"/>
              <w:rPr>
                <w:color w:val="000000"/>
                <w:sz w:val="14"/>
                <w:szCs w:val="14"/>
              </w:rPr>
            </w:pPr>
            <w:r w:rsidRPr="00A168A8">
              <w:rPr>
                <w:color w:val="000000"/>
                <w:sz w:val="14"/>
                <w:szCs w:val="14"/>
              </w:rPr>
              <w:t>0,24999</w:t>
            </w:r>
          </w:p>
        </w:tc>
        <w:tc>
          <w:tcPr>
            <w:tcW w:w="562" w:type="pct"/>
            <w:tcBorders>
              <w:top w:val="nil"/>
              <w:left w:val="nil"/>
              <w:bottom w:val="single" w:sz="4" w:space="0" w:color="auto"/>
              <w:right w:val="single" w:sz="4" w:space="0" w:color="auto"/>
            </w:tcBorders>
            <w:shd w:val="clear" w:color="auto" w:fill="auto"/>
            <w:noWrap/>
            <w:vAlign w:val="bottom"/>
            <w:hideMark/>
          </w:tcPr>
          <w:p w14:paraId="685405BC"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7A6CDABB" w14:textId="77777777" w:rsidR="00A168A8" w:rsidRPr="00A168A8" w:rsidRDefault="00A168A8" w:rsidP="00A168A8">
            <w:pPr>
              <w:jc w:val="right"/>
              <w:rPr>
                <w:color w:val="000000"/>
                <w:sz w:val="14"/>
                <w:szCs w:val="14"/>
              </w:rPr>
            </w:pPr>
            <w:r w:rsidRPr="00A168A8">
              <w:rPr>
                <w:color w:val="000000"/>
                <w:sz w:val="14"/>
                <w:szCs w:val="14"/>
              </w:rPr>
              <w:t>0,274989</w:t>
            </w:r>
          </w:p>
        </w:tc>
        <w:tc>
          <w:tcPr>
            <w:tcW w:w="807" w:type="pct"/>
            <w:tcBorders>
              <w:top w:val="nil"/>
              <w:left w:val="nil"/>
              <w:bottom w:val="single" w:sz="4" w:space="0" w:color="auto"/>
              <w:right w:val="single" w:sz="4" w:space="0" w:color="auto"/>
            </w:tcBorders>
            <w:shd w:val="clear" w:color="auto" w:fill="auto"/>
            <w:noWrap/>
            <w:vAlign w:val="bottom"/>
            <w:hideMark/>
          </w:tcPr>
          <w:p w14:paraId="3D10252E" w14:textId="77777777" w:rsidR="00A168A8" w:rsidRPr="00A168A8" w:rsidRDefault="00A168A8" w:rsidP="00A168A8">
            <w:pPr>
              <w:jc w:val="right"/>
              <w:rPr>
                <w:color w:val="000000"/>
                <w:sz w:val="14"/>
                <w:szCs w:val="14"/>
              </w:rPr>
            </w:pPr>
            <w:r w:rsidRPr="00A168A8">
              <w:rPr>
                <w:color w:val="000000"/>
                <w:sz w:val="14"/>
                <w:szCs w:val="14"/>
              </w:rPr>
              <w:t>63,59</w:t>
            </w:r>
          </w:p>
        </w:tc>
        <w:tc>
          <w:tcPr>
            <w:tcW w:w="840" w:type="pct"/>
            <w:tcBorders>
              <w:top w:val="nil"/>
              <w:left w:val="nil"/>
              <w:bottom w:val="single" w:sz="4" w:space="0" w:color="auto"/>
              <w:right w:val="single" w:sz="4" w:space="0" w:color="auto"/>
            </w:tcBorders>
            <w:shd w:val="clear" w:color="auto" w:fill="auto"/>
            <w:noWrap/>
            <w:vAlign w:val="bottom"/>
            <w:hideMark/>
          </w:tcPr>
          <w:p w14:paraId="2F6F294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1542C9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6543CC4" w14:textId="77777777" w:rsidR="00A168A8" w:rsidRPr="00A168A8" w:rsidRDefault="00A168A8" w:rsidP="00A168A8">
            <w:pPr>
              <w:jc w:val="right"/>
              <w:rPr>
                <w:color w:val="000000"/>
                <w:sz w:val="14"/>
                <w:szCs w:val="14"/>
              </w:rPr>
            </w:pPr>
            <w:r w:rsidRPr="00A168A8">
              <w:rPr>
                <w:color w:val="000000"/>
                <w:sz w:val="14"/>
                <w:szCs w:val="14"/>
              </w:rPr>
              <w:t>75</w:t>
            </w:r>
          </w:p>
        </w:tc>
        <w:tc>
          <w:tcPr>
            <w:tcW w:w="1403" w:type="pct"/>
            <w:tcBorders>
              <w:top w:val="nil"/>
              <w:left w:val="nil"/>
              <w:bottom w:val="single" w:sz="4" w:space="0" w:color="auto"/>
              <w:right w:val="single" w:sz="4" w:space="0" w:color="auto"/>
            </w:tcBorders>
            <w:shd w:val="clear" w:color="auto" w:fill="auto"/>
            <w:vAlign w:val="bottom"/>
            <w:hideMark/>
          </w:tcPr>
          <w:p w14:paraId="58AC0052"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Определение целостности жил кабелей и фазировка кабельных линий 6, 10 </w:t>
            </w:r>
            <w:proofErr w:type="spellStart"/>
            <w:r w:rsidRPr="00A168A8">
              <w:rPr>
                <w:color w:val="000000"/>
                <w:sz w:val="14"/>
                <w:szCs w:val="14"/>
              </w:rPr>
              <w:t>кВ</w:t>
            </w:r>
            <w:proofErr w:type="spellEnd"/>
            <w:r w:rsidRPr="00A168A8">
              <w:rPr>
                <w:color w:val="000000"/>
                <w:sz w:val="14"/>
                <w:szCs w:val="14"/>
              </w:rPr>
              <w:t xml:space="preserve"> (1 кабель)</w:t>
            </w:r>
          </w:p>
        </w:tc>
        <w:tc>
          <w:tcPr>
            <w:tcW w:w="613" w:type="pct"/>
            <w:tcBorders>
              <w:top w:val="nil"/>
              <w:left w:val="nil"/>
              <w:bottom w:val="single" w:sz="4" w:space="0" w:color="auto"/>
              <w:right w:val="single" w:sz="4" w:space="0" w:color="auto"/>
            </w:tcBorders>
            <w:shd w:val="clear" w:color="auto" w:fill="auto"/>
            <w:noWrap/>
            <w:vAlign w:val="bottom"/>
            <w:hideMark/>
          </w:tcPr>
          <w:p w14:paraId="599530D0" w14:textId="77777777" w:rsidR="00A168A8" w:rsidRPr="00A168A8" w:rsidRDefault="00A168A8" w:rsidP="00A168A8">
            <w:pPr>
              <w:jc w:val="right"/>
              <w:rPr>
                <w:color w:val="000000"/>
                <w:sz w:val="14"/>
                <w:szCs w:val="14"/>
              </w:rPr>
            </w:pPr>
            <w:r w:rsidRPr="00A168A8">
              <w:rPr>
                <w:color w:val="000000"/>
                <w:sz w:val="14"/>
                <w:szCs w:val="14"/>
              </w:rPr>
              <w:t>0,24999</w:t>
            </w:r>
          </w:p>
        </w:tc>
        <w:tc>
          <w:tcPr>
            <w:tcW w:w="562" w:type="pct"/>
            <w:tcBorders>
              <w:top w:val="nil"/>
              <w:left w:val="nil"/>
              <w:bottom w:val="single" w:sz="4" w:space="0" w:color="auto"/>
              <w:right w:val="single" w:sz="4" w:space="0" w:color="auto"/>
            </w:tcBorders>
            <w:shd w:val="clear" w:color="auto" w:fill="auto"/>
            <w:noWrap/>
            <w:vAlign w:val="bottom"/>
            <w:hideMark/>
          </w:tcPr>
          <w:p w14:paraId="4B7E9266" w14:textId="77777777" w:rsidR="00A168A8" w:rsidRPr="00A168A8" w:rsidRDefault="00A168A8" w:rsidP="00A168A8">
            <w:pPr>
              <w:jc w:val="right"/>
              <w:rPr>
                <w:color w:val="000000"/>
                <w:sz w:val="14"/>
                <w:szCs w:val="14"/>
              </w:rPr>
            </w:pPr>
            <w:r w:rsidRPr="00A168A8">
              <w:rPr>
                <w:color w:val="000000"/>
                <w:sz w:val="14"/>
                <w:szCs w:val="14"/>
              </w:rPr>
              <w:t>1,1</w:t>
            </w:r>
          </w:p>
        </w:tc>
        <w:tc>
          <w:tcPr>
            <w:tcW w:w="575" w:type="pct"/>
            <w:tcBorders>
              <w:top w:val="nil"/>
              <w:left w:val="nil"/>
              <w:bottom w:val="single" w:sz="4" w:space="0" w:color="auto"/>
              <w:right w:val="single" w:sz="4" w:space="0" w:color="auto"/>
            </w:tcBorders>
            <w:shd w:val="clear" w:color="auto" w:fill="auto"/>
            <w:noWrap/>
            <w:vAlign w:val="bottom"/>
            <w:hideMark/>
          </w:tcPr>
          <w:p w14:paraId="51C3300A" w14:textId="77777777" w:rsidR="00A168A8" w:rsidRPr="00A168A8" w:rsidRDefault="00A168A8" w:rsidP="00A168A8">
            <w:pPr>
              <w:jc w:val="right"/>
              <w:rPr>
                <w:color w:val="000000"/>
                <w:sz w:val="14"/>
                <w:szCs w:val="14"/>
              </w:rPr>
            </w:pPr>
            <w:r w:rsidRPr="00A168A8">
              <w:rPr>
                <w:color w:val="000000"/>
                <w:sz w:val="14"/>
                <w:szCs w:val="14"/>
              </w:rPr>
              <w:t>0,274989</w:t>
            </w:r>
          </w:p>
        </w:tc>
        <w:tc>
          <w:tcPr>
            <w:tcW w:w="807" w:type="pct"/>
            <w:tcBorders>
              <w:top w:val="nil"/>
              <w:left w:val="nil"/>
              <w:bottom w:val="single" w:sz="4" w:space="0" w:color="auto"/>
              <w:right w:val="single" w:sz="4" w:space="0" w:color="auto"/>
            </w:tcBorders>
            <w:shd w:val="clear" w:color="auto" w:fill="auto"/>
            <w:noWrap/>
            <w:vAlign w:val="bottom"/>
            <w:hideMark/>
          </w:tcPr>
          <w:p w14:paraId="4816D96E" w14:textId="77777777" w:rsidR="00A168A8" w:rsidRPr="00A168A8" w:rsidRDefault="00A168A8" w:rsidP="00A168A8">
            <w:pPr>
              <w:jc w:val="right"/>
              <w:rPr>
                <w:color w:val="000000"/>
                <w:sz w:val="14"/>
                <w:szCs w:val="14"/>
              </w:rPr>
            </w:pPr>
            <w:r w:rsidRPr="00A168A8">
              <w:rPr>
                <w:color w:val="000000"/>
                <w:sz w:val="14"/>
                <w:szCs w:val="14"/>
              </w:rPr>
              <w:t>63,59</w:t>
            </w:r>
          </w:p>
        </w:tc>
        <w:tc>
          <w:tcPr>
            <w:tcW w:w="840" w:type="pct"/>
            <w:tcBorders>
              <w:top w:val="nil"/>
              <w:left w:val="nil"/>
              <w:bottom w:val="single" w:sz="4" w:space="0" w:color="auto"/>
              <w:right w:val="single" w:sz="4" w:space="0" w:color="auto"/>
            </w:tcBorders>
            <w:shd w:val="clear" w:color="auto" w:fill="auto"/>
            <w:noWrap/>
            <w:vAlign w:val="bottom"/>
            <w:hideMark/>
          </w:tcPr>
          <w:p w14:paraId="2FA03D1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D71AB1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53F6E28"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30F18B6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CBD0119" w14:textId="77777777" w:rsidR="00A168A8" w:rsidRPr="00A168A8" w:rsidRDefault="00A168A8" w:rsidP="00A168A8">
            <w:pPr>
              <w:jc w:val="right"/>
              <w:rPr>
                <w:color w:val="000000"/>
                <w:sz w:val="14"/>
                <w:szCs w:val="14"/>
              </w:rPr>
            </w:pPr>
            <w:r w:rsidRPr="00A168A8">
              <w:rPr>
                <w:color w:val="000000"/>
                <w:sz w:val="14"/>
                <w:szCs w:val="14"/>
              </w:rPr>
              <w:t>76</w:t>
            </w:r>
          </w:p>
        </w:tc>
        <w:tc>
          <w:tcPr>
            <w:tcW w:w="1403" w:type="pct"/>
            <w:tcBorders>
              <w:top w:val="nil"/>
              <w:left w:val="nil"/>
              <w:bottom w:val="single" w:sz="4" w:space="0" w:color="auto"/>
              <w:right w:val="single" w:sz="4" w:space="0" w:color="auto"/>
            </w:tcBorders>
            <w:shd w:val="clear" w:color="auto" w:fill="auto"/>
            <w:vAlign w:val="bottom"/>
            <w:hideMark/>
          </w:tcPr>
          <w:p w14:paraId="39DFE609"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p>
        </w:tc>
        <w:tc>
          <w:tcPr>
            <w:tcW w:w="613" w:type="pct"/>
            <w:tcBorders>
              <w:top w:val="nil"/>
              <w:left w:val="nil"/>
              <w:bottom w:val="single" w:sz="4" w:space="0" w:color="auto"/>
              <w:right w:val="single" w:sz="4" w:space="0" w:color="auto"/>
            </w:tcBorders>
            <w:shd w:val="clear" w:color="auto" w:fill="auto"/>
            <w:noWrap/>
            <w:vAlign w:val="bottom"/>
            <w:hideMark/>
          </w:tcPr>
          <w:p w14:paraId="5D88CBD2" w14:textId="77777777" w:rsidR="00A168A8" w:rsidRPr="00A168A8" w:rsidRDefault="00A168A8" w:rsidP="00A168A8">
            <w:pPr>
              <w:jc w:val="right"/>
              <w:rPr>
                <w:color w:val="000000"/>
                <w:sz w:val="14"/>
                <w:szCs w:val="14"/>
              </w:rPr>
            </w:pPr>
            <w:r w:rsidRPr="00A168A8">
              <w:rPr>
                <w:color w:val="000000"/>
                <w:sz w:val="14"/>
                <w:szCs w:val="14"/>
              </w:rPr>
              <w:t>4</w:t>
            </w:r>
          </w:p>
        </w:tc>
        <w:tc>
          <w:tcPr>
            <w:tcW w:w="562" w:type="pct"/>
            <w:tcBorders>
              <w:top w:val="nil"/>
              <w:left w:val="nil"/>
              <w:bottom w:val="single" w:sz="4" w:space="0" w:color="auto"/>
              <w:right w:val="single" w:sz="4" w:space="0" w:color="auto"/>
            </w:tcBorders>
            <w:shd w:val="clear" w:color="auto" w:fill="auto"/>
            <w:noWrap/>
            <w:vAlign w:val="bottom"/>
            <w:hideMark/>
          </w:tcPr>
          <w:p w14:paraId="64002E59" w14:textId="77777777" w:rsidR="00A168A8" w:rsidRPr="00A168A8" w:rsidRDefault="00A168A8" w:rsidP="00A168A8">
            <w:pPr>
              <w:jc w:val="right"/>
              <w:rPr>
                <w:color w:val="000000"/>
                <w:sz w:val="14"/>
                <w:szCs w:val="14"/>
              </w:rPr>
            </w:pPr>
            <w:r w:rsidRPr="00A168A8">
              <w:rPr>
                <w:color w:val="000000"/>
                <w:sz w:val="14"/>
                <w:szCs w:val="14"/>
              </w:rPr>
              <w:t>0,028</w:t>
            </w:r>
          </w:p>
        </w:tc>
        <w:tc>
          <w:tcPr>
            <w:tcW w:w="575" w:type="pct"/>
            <w:tcBorders>
              <w:top w:val="nil"/>
              <w:left w:val="nil"/>
              <w:bottom w:val="single" w:sz="4" w:space="0" w:color="auto"/>
              <w:right w:val="single" w:sz="4" w:space="0" w:color="auto"/>
            </w:tcBorders>
            <w:shd w:val="clear" w:color="auto" w:fill="auto"/>
            <w:noWrap/>
            <w:vAlign w:val="bottom"/>
            <w:hideMark/>
          </w:tcPr>
          <w:p w14:paraId="75FEFE38" w14:textId="77777777" w:rsidR="00A168A8" w:rsidRPr="00A168A8" w:rsidRDefault="00A168A8" w:rsidP="00A168A8">
            <w:pPr>
              <w:jc w:val="right"/>
              <w:rPr>
                <w:color w:val="000000"/>
                <w:sz w:val="14"/>
                <w:szCs w:val="14"/>
              </w:rPr>
            </w:pPr>
            <w:r w:rsidRPr="00A168A8">
              <w:rPr>
                <w:color w:val="000000"/>
                <w:sz w:val="14"/>
                <w:szCs w:val="14"/>
              </w:rPr>
              <w:t>0,112</w:t>
            </w:r>
          </w:p>
        </w:tc>
        <w:tc>
          <w:tcPr>
            <w:tcW w:w="807" w:type="pct"/>
            <w:tcBorders>
              <w:top w:val="nil"/>
              <w:left w:val="nil"/>
              <w:bottom w:val="single" w:sz="4" w:space="0" w:color="auto"/>
              <w:right w:val="single" w:sz="4" w:space="0" w:color="auto"/>
            </w:tcBorders>
            <w:shd w:val="clear" w:color="auto" w:fill="auto"/>
            <w:noWrap/>
            <w:vAlign w:val="bottom"/>
            <w:hideMark/>
          </w:tcPr>
          <w:p w14:paraId="526BAE24" w14:textId="77777777" w:rsidR="00A168A8" w:rsidRPr="00A168A8" w:rsidRDefault="00A168A8" w:rsidP="00A168A8">
            <w:pPr>
              <w:jc w:val="right"/>
              <w:rPr>
                <w:color w:val="000000"/>
                <w:sz w:val="14"/>
                <w:szCs w:val="14"/>
              </w:rPr>
            </w:pPr>
            <w:r w:rsidRPr="00A168A8">
              <w:rPr>
                <w:color w:val="000000"/>
                <w:sz w:val="14"/>
                <w:szCs w:val="14"/>
              </w:rPr>
              <w:t>25,90</w:t>
            </w:r>
          </w:p>
        </w:tc>
        <w:tc>
          <w:tcPr>
            <w:tcW w:w="840" w:type="pct"/>
            <w:tcBorders>
              <w:top w:val="nil"/>
              <w:left w:val="nil"/>
              <w:bottom w:val="single" w:sz="4" w:space="0" w:color="auto"/>
              <w:right w:val="single" w:sz="4" w:space="0" w:color="auto"/>
            </w:tcBorders>
            <w:shd w:val="clear" w:color="auto" w:fill="auto"/>
            <w:noWrap/>
            <w:vAlign w:val="bottom"/>
            <w:hideMark/>
          </w:tcPr>
          <w:p w14:paraId="0804886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24B9F0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D7E63F5"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34CD90E9" w14:textId="77777777" w:rsidR="00A168A8" w:rsidRPr="00A168A8" w:rsidRDefault="00A168A8" w:rsidP="00A168A8">
            <w:pPr>
              <w:rPr>
                <w:color w:val="000000"/>
                <w:sz w:val="14"/>
                <w:szCs w:val="14"/>
              </w:rPr>
            </w:pPr>
            <w:r w:rsidRPr="00A168A8">
              <w:rPr>
                <w:color w:val="000000"/>
                <w:sz w:val="14"/>
                <w:szCs w:val="14"/>
              </w:rPr>
              <w:t>ФОТ</w:t>
            </w:r>
          </w:p>
        </w:tc>
        <w:tc>
          <w:tcPr>
            <w:tcW w:w="613" w:type="pct"/>
            <w:tcBorders>
              <w:top w:val="nil"/>
              <w:left w:val="nil"/>
              <w:bottom w:val="single" w:sz="4" w:space="0" w:color="auto"/>
              <w:right w:val="single" w:sz="4" w:space="0" w:color="auto"/>
            </w:tcBorders>
            <w:shd w:val="clear" w:color="auto" w:fill="auto"/>
            <w:noWrap/>
            <w:vAlign w:val="bottom"/>
            <w:hideMark/>
          </w:tcPr>
          <w:p w14:paraId="4D3D0B7E"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39EEBA3D"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66B8B5B"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36CDE9B1" w14:textId="77777777" w:rsidR="00A168A8" w:rsidRPr="00A168A8" w:rsidRDefault="00A168A8" w:rsidP="00A168A8">
            <w:pPr>
              <w:jc w:val="right"/>
              <w:rPr>
                <w:color w:val="000000"/>
                <w:sz w:val="14"/>
                <w:szCs w:val="14"/>
              </w:rPr>
            </w:pPr>
            <w:r w:rsidRPr="00A168A8">
              <w:rPr>
                <w:color w:val="000000"/>
                <w:sz w:val="14"/>
                <w:szCs w:val="14"/>
              </w:rPr>
              <w:t>2306,51</w:t>
            </w:r>
          </w:p>
        </w:tc>
        <w:tc>
          <w:tcPr>
            <w:tcW w:w="840" w:type="pct"/>
            <w:tcBorders>
              <w:top w:val="nil"/>
              <w:left w:val="nil"/>
              <w:bottom w:val="single" w:sz="4" w:space="0" w:color="auto"/>
              <w:right w:val="single" w:sz="4" w:space="0" w:color="auto"/>
            </w:tcBorders>
            <w:shd w:val="clear" w:color="auto" w:fill="auto"/>
            <w:noWrap/>
            <w:vAlign w:val="bottom"/>
            <w:hideMark/>
          </w:tcPr>
          <w:p w14:paraId="148AF7A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8B128F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A20B5D3"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73EC10CD"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3" w:type="pct"/>
            <w:tcBorders>
              <w:top w:val="nil"/>
              <w:left w:val="nil"/>
              <w:bottom w:val="single" w:sz="4" w:space="0" w:color="auto"/>
              <w:right w:val="single" w:sz="4" w:space="0" w:color="auto"/>
            </w:tcBorders>
            <w:shd w:val="clear" w:color="auto" w:fill="auto"/>
            <w:noWrap/>
            <w:vAlign w:val="bottom"/>
            <w:hideMark/>
          </w:tcPr>
          <w:p w14:paraId="424D8EAB"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34671C40"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2B38CD4"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6D2E8917" w14:textId="77777777" w:rsidR="00A168A8" w:rsidRPr="00A168A8" w:rsidRDefault="00A168A8" w:rsidP="00A168A8">
            <w:pPr>
              <w:jc w:val="right"/>
              <w:rPr>
                <w:color w:val="000000"/>
                <w:sz w:val="14"/>
                <w:szCs w:val="14"/>
              </w:rPr>
            </w:pPr>
            <w:r w:rsidRPr="00A168A8">
              <w:rPr>
                <w:color w:val="000000"/>
                <w:sz w:val="14"/>
                <w:szCs w:val="14"/>
              </w:rPr>
              <w:t>6260,64</w:t>
            </w:r>
          </w:p>
        </w:tc>
        <w:tc>
          <w:tcPr>
            <w:tcW w:w="840" w:type="pct"/>
            <w:tcBorders>
              <w:top w:val="nil"/>
              <w:left w:val="nil"/>
              <w:bottom w:val="single" w:sz="4" w:space="0" w:color="auto"/>
              <w:right w:val="single" w:sz="4" w:space="0" w:color="auto"/>
            </w:tcBorders>
            <w:shd w:val="clear" w:color="auto" w:fill="auto"/>
            <w:noWrap/>
            <w:vAlign w:val="bottom"/>
            <w:hideMark/>
          </w:tcPr>
          <w:p w14:paraId="2D4E1CB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9FAA14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F7E8A2A"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24874AB2" w14:textId="77777777" w:rsidR="00A168A8" w:rsidRPr="00A168A8" w:rsidRDefault="00A168A8" w:rsidP="00A168A8">
            <w:pPr>
              <w:rPr>
                <w:color w:val="000000"/>
                <w:sz w:val="14"/>
                <w:szCs w:val="14"/>
              </w:rPr>
            </w:pPr>
            <w:r w:rsidRPr="00A168A8">
              <w:rPr>
                <w:color w:val="000000"/>
                <w:sz w:val="14"/>
                <w:szCs w:val="14"/>
              </w:rPr>
              <w:t>Материалы</w:t>
            </w:r>
          </w:p>
        </w:tc>
        <w:tc>
          <w:tcPr>
            <w:tcW w:w="613" w:type="pct"/>
            <w:tcBorders>
              <w:top w:val="nil"/>
              <w:left w:val="nil"/>
              <w:bottom w:val="single" w:sz="4" w:space="0" w:color="auto"/>
              <w:right w:val="single" w:sz="4" w:space="0" w:color="auto"/>
            </w:tcBorders>
            <w:shd w:val="clear" w:color="auto" w:fill="auto"/>
            <w:noWrap/>
            <w:vAlign w:val="bottom"/>
            <w:hideMark/>
          </w:tcPr>
          <w:p w14:paraId="7549558B"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1963AF42"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04730E6"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662BAAB0" w14:textId="77777777" w:rsidR="00A168A8" w:rsidRPr="00A168A8" w:rsidRDefault="00A168A8" w:rsidP="00A168A8">
            <w:pPr>
              <w:jc w:val="right"/>
              <w:rPr>
                <w:color w:val="000000"/>
                <w:sz w:val="14"/>
                <w:szCs w:val="14"/>
              </w:rPr>
            </w:pPr>
            <w:r w:rsidRPr="00A168A8">
              <w:rPr>
                <w:color w:val="000000"/>
                <w:sz w:val="14"/>
                <w:szCs w:val="14"/>
              </w:rPr>
              <w:t>3005,78</w:t>
            </w:r>
          </w:p>
        </w:tc>
        <w:tc>
          <w:tcPr>
            <w:tcW w:w="840" w:type="pct"/>
            <w:tcBorders>
              <w:top w:val="nil"/>
              <w:left w:val="nil"/>
              <w:bottom w:val="single" w:sz="4" w:space="0" w:color="auto"/>
              <w:right w:val="single" w:sz="4" w:space="0" w:color="auto"/>
            </w:tcBorders>
            <w:shd w:val="clear" w:color="auto" w:fill="auto"/>
            <w:noWrap/>
            <w:vAlign w:val="bottom"/>
            <w:hideMark/>
          </w:tcPr>
          <w:p w14:paraId="3440188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3392DB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F0AFD23"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239DEC5A"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3" w:type="pct"/>
            <w:tcBorders>
              <w:top w:val="nil"/>
              <w:left w:val="nil"/>
              <w:bottom w:val="single" w:sz="4" w:space="0" w:color="auto"/>
              <w:right w:val="single" w:sz="4" w:space="0" w:color="auto"/>
            </w:tcBorders>
            <w:shd w:val="clear" w:color="auto" w:fill="auto"/>
            <w:noWrap/>
            <w:vAlign w:val="bottom"/>
            <w:hideMark/>
          </w:tcPr>
          <w:p w14:paraId="7C80FADB"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7B248C4E"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44278A24"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3BEB6005" w14:textId="77777777" w:rsidR="00A168A8" w:rsidRPr="00A168A8" w:rsidRDefault="00A168A8" w:rsidP="00A168A8">
            <w:pPr>
              <w:jc w:val="right"/>
              <w:rPr>
                <w:color w:val="000000"/>
                <w:sz w:val="14"/>
                <w:szCs w:val="14"/>
              </w:rPr>
            </w:pPr>
            <w:r w:rsidRPr="00A168A8">
              <w:rPr>
                <w:color w:val="000000"/>
                <w:sz w:val="14"/>
                <w:szCs w:val="14"/>
              </w:rPr>
              <w:t>1298,98</w:t>
            </w:r>
          </w:p>
        </w:tc>
        <w:tc>
          <w:tcPr>
            <w:tcW w:w="840" w:type="pct"/>
            <w:tcBorders>
              <w:top w:val="nil"/>
              <w:left w:val="nil"/>
              <w:bottom w:val="single" w:sz="4" w:space="0" w:color="auto"/>
              <w:right w:val="single" w:sz="4" w:space="0" w:color="auto"/>
            </w:tcBorders>
            <w:shd w:val="clear" w:color="auto" w:fill="auto"/>
            <w:noWrap/>
            <w:vAlign w:val="bottom"/>
            <w:hideMark/>
          </w:tcPr>
          <w:p w14:paraId="4FCF6A9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F4FD00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39AF5C2"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vAlign w:val="bottom"/>
            <w:hideMark/>
          </w:tcPr>
          <w:p w14:paraId="0AD2E321"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3" w:type="pct"/>
            <w:tcBorders>
              <w:top w:val="nil"/>
              <w:left w:val="nil"/>
              <w:bottom w:val="single" w:sz="4" w:space="0" w:color="auto"/>
              <w:right w:val="single" w:sz="4" w:space="0" w:color="auto"/>
            </w:tcBorders>
            <w:shd w:val="clear" w:color="auto" w:fill="auto"/>
            <w:noWrap/>
            <w:vAlign w:val="bottom"/>
            <w:hideMark/>
          </w:tcPr>
          <w:p w14:paraId="57601FAF"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1DAC6D58"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AEB8A9A"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39313AA5" w14:textId="77777777" w:rsidR="00A168A8" w:rsidRPr="00A168A8" w:rsidRDefault="00A168A8" w:rsidP="00A168A8">
            <w:pPr>
              <w:jc w:val="right"/>
              <w:rPr>
                <w:color w:val="000000"/>
                <w:sz w:val="14"/>
                <w:szCs w:val="14"/>
              </w:rPr>
            </w:pPr>
            <w:r w:rsidRPr="00A168A8">
              <w:rPr>
                <w:color w:val="000000"/>
                <w:sz w:val="14"/>
                <w:szCs w:val="14"/>
              </w:rPr>
              <w:t>5156,79</w:t>
            </w:r>
          </w:p>
        </w:tc>
        <w:tc>
          <w:tcPr>
            <w:tcW w:w="840" w:type="pct"/>
            <w:tcBorders>
              <w:top w:val="nil"/>
              <w:left w:val="nil"/>
              <w:bottom w:val="single" w:sz="4" w:space="0" w:color="auto"/>
              <w:right w:val="single" w:sz="4" w:space="0" w:color="auto"/>
            </w:tcBorders>
            <w:shd w:val="clear" w:color="auto" w:fill="auto"/>
            <w:noWrap/>
            <w:vAlign w:val="bottom"/>
            <w:hideMark/>
          </w:tcPr>
          <w:p w14:paraId="30A399C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AD3B4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3EC3067" w14:textId="77777777" w:rsidR="00A168A8" w:rsidRPr="00A168A8" w:rsidRDefault="00A168A8" w:rsidP="00A168A8">
            <w:pPr>
              <w:rPr>
                <w:color w:val="000000"/>
                <w:sz w:val="14"/>
                <w:szCs w:val="14"/>
              </w:rPr>
            </w:pPr>
            <w:r w:rsidRPr="00A168A8">
              <w:rPr>
                <w:color w:val="000000"/>
                <w:sz w:val="14"/>
                <w:szCs w:val="14"/>
              </w:rPr>
              <w:lastRenderedPageBreak/>
              <w:t> </w:t>
            </w:r>
          </w:p>
        </w:tc>
        <w:tc>
          <w:tcPr>
            <w:tcW w:w="1403" w:type="pct"/>
            <w:tcBorders>
              <w:top w:val="nil"/>
              <w:left w:val="nil"/>
              <w:bottom w:val="single" w:sz="4" w:space="0" w:color="auto"/>
              <w:right w:val="single" w:sz="4" w:space="0" w:color="auto"/>
            </w:tcBorders>
            <w:shd w:val="clear" w:color="auto" w:fill="auto"/>
            <w:vAlign w:val="bottom"/>
            <w:hideMark/>
          </w:tcPr>
          <w:p w14:paraId="17099811"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3" w:type="pct"/>
            <w:tcBorders>
              <w:top w:val="nil"/>
              <w:left w:val="nil"/>
              <w:bottom w:val="single" w:sz="4" w:space="0" w:color="auto"/>
              <w:right w:val="single" w:sz="4" w:space="0" w:color="auto"/>
            </w:tcBorders>
            <w:shd w:val="clear" w:color="auto" w:fill="auto"/>
            <w:noWrap/>
            <w:vAlign w:val="bottom"/>
            <w:hideMark/>
          </w:tcPr>
          <w:p w14:paraId="661B83F0"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48A17E21"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670A010"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59B96B1D" w14:textId="77777777" w:rsidR="00A168A8" w:rsidRPr="00A168A8" w:rsidRDefault="00A168A8" w:rsidP="00A168A8">
            <w:pPr>
              <w:jc w:val="right"/>
              <w:rPr>
                <w:color w:val="000000"/>
                <w:sz w:val="14"/>
                <w:szCs w:val="14"/>
              </w:rPr>
            </w:pPr>
            <w:r w:rsidRPr="00A168A8">
              <w:rPr>
                <w:color w:val="000000"/>
                <w:sz w:val="14"/>
                <w:szCs w:val="14"/>
              </w:rPr>
              <w:t>2380,06</w:t>
            </w:r>
          </w:p>
        </w:tc>
        <w:tc>
          <w:tcPr>
            <w:tcW w:w="840" w:type="pct"/>
            <w:tcBorders>
              <w:top w:val="nil"/>
              <w:left w:val="nil"/>
              <w:bottom w:val="single" w:sz="4" w:space="0" w:color="auto"/>
              <w:right w:val="single" w:sz="4" w:space="0" w:color="auto"/>
            </w:tcBorders>
            <w:shd w:val="clear" w:color="auto" w:fill="auto"/>
            <w:noWrap/>
            <w:vAlign w:val="bottom"/>
            <w:hideMark/>
          </w:tcPr>
          <w:p w14:paraId="394F278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4F3D4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C780E3" w14:textId="77777777" w:rsidR="00A168A8" w:rsidRPr="00A168A8" w:rsidRDefault="00A168A8" w:rsidP="00A168A8">
            <w:pPr>
              <w:rPr>
                <w:color w:val="000000"/>
                <w:sz w:val="14"/>
                <w:szCs w:val="14"/>
              </w:rPr>
            </w:pPr>
            <w:r w:rsidRPr="00A168A8">
              <w:rPr>
                <w:color w:val="000000"/>
                <w:sz w:val="14"/>
                <w:szCs w:val="14"/>
              </w:rPr>
              <w:t> </w:t>
            </w:r>
          </w:p>
        </w:tc>
        <w:tc>
          <w:tcPr>
            <w:tcW w:w="1403" w:type="pct"/>
            <w:tcBorders>
              <w:top w:val="nil"/>
              <w:left w:val="nil"/>
              <w:bottom w:val="single" w:sz="4" w:space="0" w:color="auto"/>
              <w:right w:val="single" w:sz="4" w:space="0" w:color="auto"/>
            </w:tcBorders>
            <w:shd w:val="clear" w:color="auto" w:fill="auto"/>
            <w:noWrap/>
            <w:vAlign w:val="bottom"/>
            <w:hideMark/>
          </w:tcPr>
          <w:p w14:paraId="5CA84E7E"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3" w:type="pct"/>
            <w:tcBorders>
              <w:top w:val="nil"/>
              <w:left w:val="nil"/>
              <w:bottom w:val="single" w:sz="4" w:space="0" w:color="auto"/>
              <w:right w:val="single" w:sz="4" w:space="0" w:color="auto"/>
            </w:tcBorders>
            <w:shd w:val="clear" w:color="auto" w:fill="auto"/>
            <w:noWrap/>
            <w:vAlign w:val="bottom"/>
            <w:hideMark/>
          </w:tcPr>
          <w:p w14:paraId="3FD8234C" w14:textId="77777777" w:rsidR="00A168A8" w:rsidRPr="00A168A8" w:rsidRDefault="00A168A8" w:rsidP="00A168A8">
            <w:pPr>
              <w:rPr>
                <w:color w:val="000000"/>
                <w:sz w:val="14"/>
                <w:szCs w:val="14"/>
              </w:rPr>
            </w:pPr>
            <w:r w:rsidRPr="00A168A8">
              <w:rPr>
                <w:color w:val="000000"/>
                <w:sz w:val="14"/>
                <w:szCs w:val="14"/>
              </w:rPr>
              <w:t> </w:t>
            </w:r>
          </w:p>
        </w:tc>
        <w:tc>
          <w:tcPr>
            <w:tcW w:w="562" w:type="pct"/>
            <w:tcBorders>
              <w:top w:val="nil"/>
              <w:left w:val="nil"/>
              <w:bottom w:val="single" w:sz="4" w:space="0" w:color="auto"/>
              <w:right w:val="single" w:sz="4" w:space="0" w:color="auto"/>
            </w:tcBorders>
            <w:shd w:val="clear" w:color="auto" w:fill="auto"/>
            <w:noWrap/>
            <w:vAlign w:val="bottom"/>
            <w:hideMark/>
          </w:tcPr>
          <w:p w14:paraId="61CEE72F"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987E857" w14:textId="77777777" w:rsidR="00A168A8" w:rsidRPr="00A168A8" w:rsidRDefault="00A168A8" w:rsidP="00A168A8">
            <w:pPr>
              <w:rPr>
                <w:color w:val="000000"/>
                <w:sz w:val="14"/>
                <w:szCs w:val="14"/>
              </w:rPr>
            </w:pPr>
            <w:r w:rsidRPr="00A168A8">
              <w:rPr>
                <w:color w:val="000000"/>
                <w:sz w:val="14"/>
                <w:szCs w:val="14"/>
              </w:rPr>
              <w:t> </w:t>
            </w:r>
          </w:p>
        </w:tc>
        <w:tc>
          <w:tcPr>
            <w:tcW w:w="807" w:type="pct"/>
            <w:tcBorders>
              <w:top w:val="nil"/>
              <w:left w:val="nil"/>
              <w:bottom w:val="single" w:sz="4" w:space="0" w:color="auto"/>
              <w:right w:val="single" w:sz="4" w:space="0" w:color="auto"/>
            </w:tcBorders>
            <w:shd w:val="clear" w:color="auto" w:fill="auto"/>
            <w:noWrap/>
            <w:vAlign w:val="bottom"/>
            <w:hideMark/>
          </w:tcPr>
          <w:p w14:paraId="4DE92B85" w14:textId="77777777" w:rsidR="00A168A8" w:rsidRPr="00A168A8" w:rsidRDefault="00A168A8" w:rsidP="00A168A8">
            <w:pPr>
              <w:jc w:val="right"/>
              <w:rPr>
                <w:b/>
                <w:bCs/>
                <w:color w:val="000000"/>
                <w:sz w:val="14"/>
                <w:szCs w:val="14"/>
              </w:rPr>
            </w:pPr>
            <w:r w:rsidRPr="00A168A8">
              <w:rPr>
                <w:b/>
                <w:bCs/>
                <w:color w:val="000000"/>
                <w:sz w:val="14"/>
                <w:szCs w:val="14"/>
              </w:rPr>
              <w:t>14148,12</w:t>
            </w:r>
          </w:p>
        </w:tc>
        <w:tc>
          <w:tcPr>
            <w:tcW w:w="840" w:type="pct"/>
            <w:tcBorders>
              <w:top w:val="nil"/>
              <w:left w:val="nil"/>
              <w:bottom w:val="single" w:sz="4" w:space="0" w:color="auto"/>
              <w:right w:val="single" w:sz="4" w:space="0" w:color="auto"/>
            </w:tcBorders>
            <w:shd w:val="clear" w:color="auto" w:fill="auto"/>
            <w:noWrap/>
            <w:vAlign w:val="bottom"/>
            <w:hideMark/>
          </w:tcPr>
          <w:p w14:paraId="053765F6" w14:textId="77777777" w:rsidR="00A168A8" w:rsidRPr="00A168A8" w:rsidRDefault="00A168A8" w:rsidP="00A168A8">
            <w:pPr>
              <w:rPr>
                <w:color w:val="000000"/>
                <w:sz w:val="14"/>
                <w:szCs w:val="14"/>
              </w:rPr>
            </w:pPr>
            <w:r w:rsidRPr="00A168A8">
              <w:rPr>
                <w:color w:val="000000"/>
                <w:sz w:val="14"/>
                <w:szCs w:val="14"/>
              </w:rPr>
              <w:t> </w:t>
            </w:r>
          </w:p>
        </w:tc>
      </w:tr>
    </w:tbl>
    <w:p w14:paraId="2FEE7508"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6. Сметный расчет № 6</w:t>
      </w:r>
    </w:p>
    <w:p w14:paraId="6A0C7C23"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Оперативно-техническое обслуживание оборудования трансформаторных подстанций ООО "</w:t>
      </w:r>
      <w:proofErr w:type="spellStart"/>
      <w:r w:rsidRPr="00A168A8">
        <w:rPr>
          <w:rFonts w:eastAsia="Calibri"/>
          <w:sz w:val="14"/>
          <w:szCs w:val="14"/>
          <w:lang w:eastAsia="en-US"/>
        </w:rPr>
        <w:t>Энерджигрупп</w:t>
      </w:r>
      <w:proofErr w:type="spellEnd"/>
      <w:r w:rsidRPr="00A168A8">
        <w:rPr>
          <w:rFonts w:eastAsia="Calibri"/>
          <w:sz w:val="14"/>
          <w:szCs w:val="14"/>
          <w:lang w:eastAsia="en-US"/>
        </w:rPr>
        <w:t>"</w:t>
      </w:r>
    </w:p>
    <w:tbl>
      <w:tblPr>
        <w:tblW w:w="5000" w:type="pct"/>
        <w:tblLook w:val="04A0" w:firstRow="1" w:lastRow="0" w:firstColumn="1" w:lastColumn="0" w:noHBand="0" w:noVBand="1"/>
      </w:tblPr>
      <w:tblGrid>
        <w:gridCol w:w="405"/>
        <w:gridCol w:w="2775"/>
        <w:gridCol w:w="1258"/>
        <w:gridCol w:w="1173"/>
        <w:gridCol w:w="1179"/>
        <w:gridCol w:w="1693"/>
        <w:gridCol w:w="1713"/>
      </w:tblGrid>
      <w:tr w:rsidR="00A168A8" w:rsidRPr="00A168A8" w14:paraId="5A0E50C6" w14:textId="77777777" w:rsidTr="00D742D7">
        <w:trPr>
          <w:trHeight w:val="20"/>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32872" w14:textId="77777777" w:rsidR="00A168A8" w:rsidRPr="00A168A8" w:rsidRDefault="00A168A8" w:rsidP="00A168A8">
            <w:pPr>
              <w:jc w:val="center"/>
              <w:rPr>
                <w:color w:val="000000"/>
                <w:sz w:val="14"/>
                <w:szCs w:val="14"/>
              </w:rPr>
            </w:pPr>
            <w:r w:rsidRPr="00A168A8">
              <w:rPr>
                <w:color w:val="000000"/>
                <w:sz w:val="14"/>
                <w:szCs w:val="14"/>
              </w:rPr>
              <w:t>№ п/п</w:t>
            </w:r>
          </w:p>
        </w:tc>
        <w:tc>
          <w:tcPr>
            <w:tcW w:w="1361" w:type="pct"/>
            <w:tcBorders>
              <w:top w:val="single" w:sz="4" w:space="0" w:color="auto"/>
              <w:left w:val="nil"/>
              <w:bottom w:val="single" w:sz="4" w:space="0" w:color="auto"/>
              <w:right w:val="single" w:sz="4" w:space="0" w:color="auto"/>
            </w:tcBorders>
            <w:shd w:val="clear" w:color="auto" w:fill="auto"/>
            <w:noWrap/>
            <w:vAlign w:val="center"/>
            <w:hideMark/>
          </w:tcPr>
          <w:p w14:paraId="2033A689"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788898D4"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2B5BECA9" w14:textId="77777777" w:rsidR="00A168A8" w:rsidRPr="00A168A8" w:rsidRDefault="00A168A8" w:rsidP="00A168A8">
            <w:pPr>
              <w:jc w:val="center"/>
              <w:rPr>
                <w:color w:val="000000"/>
                <w:sz w:val="14"/>
                <w:szCs w:val="14"/>
              </w:rPr>
            </w:pPr>
            <w:r w:rsidRPr="00A168A8">
              <w:rPr>
                <w:color w:val="000000"/>
                <w:sz w:val="14"/>
                <w:szCs w:val="14"/>
              </w:rPr>
              <w:t>Время работы, час.</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0092DBC0"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830" w:type="pct"/>
            <w:tcBorders>
              <w:top w:val="single" w:sz="4" w:space="0" w:color="auto"/>
              <w:left w:val="nil"/>
              <w:bottom w:val="single" w:sz="4" w:space="0" w:color="auto"/>
              <w:right w:val="single" w:sz="4" w:space="0" w:color="auto"/>
            </w:tcBorders>
            <w:shd w:val="clear" w:color="auto" w:fill="auto"/>
            <w:vAlign w:val="bottom"/>
            <w:hideMark/>
          </w:tcPr>
          <w:p w14:paraId="1D050BC0"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0" w:type="pct"/>
            <w:tcBorders>
              <w:top w:val="single" w:sz="4" w:space="0" w:color="auto"/>
              <w:left w:val="nil"/>
              <w:bottom w:val="single" w:sz="4" w:space="0" w:color="auto"/>
              <w:right w:val="single" w:sz="4" w:space="0" w:color="auto"/>
            </w:tcBorders>
            <w:shd w:val="clear" w:color="auto" w:fill="auto"/>
            <w:noWrap/>
            <w:vAlign w:val="bottom"/>
            <w:hideMark/>
          </w:tcPr>
          <w:p w14:paraId="65A084AA"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0C60558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23DAA5F" w14:textId="77777777" w:rsidR="00A168A8" w:rsidRPr="00A168A8" w:rsidRDefault="00A168A8" w:rsidP="00A168A8">
            <w:pPr>
              <w:rPr>
                <w:color w:val="000000"/>
                <w:sz w:val="14"/>
                <w:szCs w:val="14"/>
              </w:rPr>
            </w:pPr>
            <w:r w:rsidRPr="00A168A8">
              <w:rPr>
                <w:color w:val="000000"/>
                <w:sz w:val="14"/>
                <w:szCs w:val="14"/>
              </w:rPr>
              <w:t> </w:t>
            </w:r>
          </w:p>
        </w:tc>
        <w:tc>
          <w:tcPr>
            <w:tcW w:w="4801" w:type="pct"/>
            <w:gridSpan w:val="6"/>
            <w:tcBorders>
              <w:top w:val="single" w:sz="4" w:space="0" w:color="auto"/>
              <w:left w:val="nil"/>
              <w:bottom w:val="single" w:sz="4" w:space="0" w:color="auto"/>
              <w:right w:val="nil"/>
            </w:tcBorders>
            <w:shd w:val="clear" w:color="auto" w:fill="auto"/>
            <w:noWrap/>
            <w:vAlign w:val="bottom"/>
            <w:hideMark/>
          </w:tcPr>
          <w:p w14:paraId="42BDF4AC" w14:textId="77777777" w:rsidR="00A168A8" w:rsidRPr="00A168A8" w:rsidRDefault="00A168A8" w:rsidP="00A168A8">
            <w:pPr>
              <w:jc w:val="center"/>
              <w:rPr>
                <w:color w:val="000000"/>
                <w:sz w:val="14"/>
                <w:szCs w:val="14"/>
              </w:rPr>
            </w:pPr>
            <w:r w:rsidRPr="00A168A8">
              <w:rPr>
                <w:color w:val="000000"/>
                <w:sz w:val="14"/>
                <w:szCs w:val="14"/>
              </w:rPr>
              <w:t>Раздел 1. Техническое обслуживание оборудования СНТ Чистугаш-1 "Родничок"</w:t>
            </w:r>
          </w:p>
        </w:tc>
      </w:tr>
      <w:tr w:rsidR="00A168A8" w:rsidRPr="00A168A8" w14:paraId="24D98A5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6BF1814"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noWrap/>
            <w:vAlign w:val="bottom"/>
            <w:hideMark/>
          </w:tcPr>
          <w:p w14:paraId="4C0B9BE5" w14:textId="77777777" w:rsidR="00A168A8" w:rsidRPr="00A168A8" w:rsidRDefault="00A168A8" w:rsidP="00A168A8">
            <w:pPr>
              <w:rPr>
                <w:color w:val="000000"/>
                <w:sz w:val="14"/>
                <w:szCs w:val="14"/>
              </w:rPr>
            </w:pPr>
            <w:r w:rsidRPr="00A168A8">
              <w:rPr>
                <w:color w:val="000000"/>
                <w:sz w:val="14"/>
                <w:szCs w:val="14"/>
              </w:rPr>
              <w:t>Техническое обслуживание ТМ 250/10/0,4</w:t>
            </w:r>
          </w:p>
        </w:tc>
        <w:tc>
          <w:tcPr>
            <w:tcW w:w="617" w:type="pct"/>
            <w:tcBorders>
              <w:top w:val="nil"/>
              <w:left w:val="nil"/>
              <w:bottom w:val="single" w:sz="4" w:space="0" w:color="auto"/>
              <w:right w:val="single" w:sz="4" w:space="0" w:color="auto"/>
            </w:tcBorders>
            <w:shd w:val="clear" w:color="auto" w:fill="auto"/>
            <w:noWrap/>
            <w:vAlign w:val="bottom"/>
            <w:hideMark/>
          </w:tcPr>
          <w:p w14:paraId="746877DB"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66CAFA54"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13F24667"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5083A7BF" w14:textId="77777777" w:rsidR="00A168A8" w:rsidRPr="00A168A8" w:rsidRDefault="00A168A8" w:rsidP="00A168A8">
            <w:pPr>
              <w:rPr>
                <w:color w:val="000000"/>
                <w:sz w:val="14"/>
                <w:szCs w:val="14"/>
              </w:rPr>
            </w:pPr>
            <w:r w:rsidRPr="00A168A8">
              <w:rPr>
                <w:color w:val="000000"/>
                <w:sz w:val="14"/>
                <w:szCs w:val="14"/>
              </w:rPr>
              <w:t> </w:t>
            </w:r>
          </w:p>
        </w:tc>
        <w:tc>
          <w:tcPr>
            <w:tcW w:w="840" w:type="pct"/>
            <w:tcBorders>
              <w:top w:val="nil"/>
              <w:left w:val="nil"/>
              <w:bottom w:val="single" w:sz="4" w:space="0" w:color="auto"/>
              <w:right w:val="single" w:sz="4" w:space="0" w:color="auto"/>
            </w:tcBorders>
            <w:shd w:val="clear" w:color="auto" w:fill="auto"/>
            <w:noWrap/>
            <w:vAlign w:val="bottom"/>
            <w:hideMark/>
          </w:tcPr>
          <w:p w14:paraId="65C72B6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4822A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89C85EB" w14:textId="77777777" w:rsidR="00A168A8" w:rsidRPr="00A168A8" w:rsidRDefault="00A168A8" w:rsidP="00A168A8">
            <w:pPr>
              <w:jc w:val="right"/>
              <w:rPr>
                <w:color w:val="000000"/>
                <w:sz w:val="14"/>
                <w:szCs w:val="14"/>
              </w:rPr>
            </w:pPr>
            <w:r w:rsidRPr="00A168A8">
              <w:rPr>
                <w:color w:val="000000"/>
                <w:sz w:val="14"/>
                <w:szCs w:val="14"/>
              </w:rPr>
              <w:t>1</w:t>
            </w:r>
          </w:p>
        </w:tc>
        <w:tc>
          <w:tcPr>
            <w:tcW w:w="1361" w:type="pct"/>
            <w:tcBorders>
              <w:top w:val="nil"/>
              <w:left w:val="nil"/>
              <w:bottom w:val="single" w:sz="4" w:space="0" w:color="auto"/>
              <w:right w:val="single" w:sz="4" w:space="0" w:color="auto"/>
            </w:tcBorders>
            <w:shd w:val="clear" w:color="auto" w:fill="auto"/>
            <w:vAlign w:val="bottom"/>
            <w:hideMark/>
          </w:tcPr>
          <w:p w14:paraId="37CA5433"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680CFB79"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55182DB8"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1B9EC0BD" w14:textId="77777777" w:rsidR="00A168A8" w:rsidRPr="00A168A8" w:rsidRDefault="00A168A8" w:rsidP="00A168A8">
            <w:pPr>
              <w:jc w:val="right"/>
              <w:rPr>
                <w:color w:val="000000"/>
                <w:sz w:val="14"/>
                <w:szCs w:val="14"/>
              </w:rPr>
            </w:pPr>
            <w:r w:rsidRPr="00A168A8">
              <w:rPr>
                <w:color w:val="000000"/>
                <w:sz w:val="14"/>
                <w:szCs w:val="14"/>
              </w:rPr>
              <w:t>0,4</w:t>
            </w:r>
          </w:p>
        </w:tc>
        <w:tc>
          <w:tcPr>
            <w:tcW w:w="830" w:type="pct"/>
            <w:tcBorders>
              <w:top w:val="nil"/>
              <w:left w:val="nil"/>
              <w:bottom w:val="single" w:sz="4" w:space="0" w:color="auto"/>
              <w:right w:val="single" w:sz="4" w:space="0" w:color="auto"/>
            </w:tcBorders>
            <w:shd w:val="clear" w:color="auto" w:fill="auto"/>
            <w:noWrap/>
            <w:vAlign w:val="bottom"/>
            <w:hideMark/>
          </w:tcPr>
          <w:p w14:paraId="3454E4C8"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37D9A97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64CFBB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659537" w14:textId="77777777" w:rsidR="00A168A8" w:rsidRPr="00A168A8" w:rsidRDefault="00A168A8" w:rsidP="00A168A8">
            <w:pPr>
              <w:jc w:val="right"/>
              <w:rPr>
                <w:color w:val="000000"/>
                <w:sz w:val="14"/>
                <w:szCs w:val="14"/>
              </w:rPr>
            </w:pPr>
            <w:r w:rsidRPr="00A168A8">
              <w:rPr>
                <w:color w:val="000000"/>
                <w:sz w:val="14"/>
                <w:szCs w:val="14"/>
              </w:rPr>
              <w:t>2</w:t>
            </w:r>
          </w:p>
        </w:tc>
        <w:tc>
          <w:tcPr>
            <w:tcW w:w="1361" w:type="pct"/>
            <w:tcBorders>
              <w:top w:val="nil"/>
              <w:left w:val="nil"/>
              <w:bottom w:val="single" w:sz="4" w:space="0" w:color="auto"/>
              <w:right w:val="single" w:sz="4" w:space="0" w:color="auto"/>
            </w:tcBorders>
            <w:shd w:val="clear" w:color="auto" w:fill="auto"/>
            <w:vAlign w:val="bottom"/>
            <w:hideMark/>
          </w:tcPr>
          <w:p w14:paraId="2A1A3C3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4B83FC24"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216CD0D7"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669480D3"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6A1F0BBF"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44128A3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A8052A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2610A2D" w14:textId="77777777" w:rsidR="00A168A8" w:rsidRPr="00A168A8" w:rsidRDefault="00A168A8" w:rsidP="00A168A8">
            <w:pPr>
              <w:jc w:val="right"/>
              <w:rPr>
                <w:color w:val="000000"/>
                <w:sz w:val="14"/>
                <w:szCs w:val="14"/>
              </w:rPr>
            </w:pPr>
            <w:r w:rsidRPr="00A168A8">
              <w:rPr>
                <w:color w:val="000000"/>
                <w:sz w:val="14"/>
                <w:szCs w:val="14"/>
              </w:rPr>
              <w:t>3</w:t>
            </w:r>
          </w:p>
        </w:tc>
        <w:tc>
          <w:tcPr>
            <w:tcW w:w="1361" w:type="pct"/>
            <w:tcBorders>
              <w:top w:val="nil"/>
              <w:left w:val="nil"/>
              <w:bottom w:val="single" w:sz="4" w:space="0" w:color="auto"/>
              <w:right w:val="single" w:sz="4" w:space="0" w:color="auto"/>
            </w:tcBorders>
            <w:shd w:val="clear" w:color="auto" w:fill="auto"/>
            <w:vAlign w:val="bottom"/>
            <w:hideMark/>
          </w:tcPr>
          <w:p w14:paraId="7FD01565"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6CD1B49B"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440A9452"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64E8EAEC"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56895778"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6DED7A7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51620F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7F03460"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РУ-10 </w:t>
            </w:r>
            <w:proofErr w:type="spellStart"/>
            <w:r w:rsidRPr="00A168A8">
              <w:rPr>
                <w:color w:val="000000"/>
                <w:sz w:val="14"/>
                <w:szCs w:val="14"/>
              </w:rPr>
              <w:t>кВ</w:t>
            </w:r>
            <w:proofErr w:type="spellEnd"/>
          </w:p>
        </w:tc>
      </w:tr>
      <w:tr w:rsidR="00A168A8" w:rsidRPr="00A168A8" w14:paraId="0DF126D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FA7DC5" w14:textId="77777777" w:rsidR="00A168A8" w:rsidRPr="00A168A8" w:rsidRDefault="00A168A8" w:rsidP="00A168A8">
            <w:pPr>
              <w:jc w:val="right"/>
              <w:rPr>
                <w:color w:val="000000"/>
                <w:sz w:val="14"/>
                <w:szCs w:val="14"/>
              </w:rPr>
            </w:pPr>
            <w:r w:rsidRPr="00A168A8">
              <w:rPr>
                <w:color w:val="000000"/>
                <w:sz w:val="14"/>
                <w:szCs w:val="14"/>
              </w:rPr>
              <w:t>4</w:t>
            </w:r>
          </w:p>
        </w:tc>
        <w:tc>
          <w:tcPr>
            <w:tcW w:w="1361" w:type="pct"/>
            <w:tcBorders>
              <w:top w:val="nil"/>
              <w:left w:val="nil"/>
              <w:bottom w:val="single" w:sz="4" w:space="0" w:color="auto"/>
              <w:right w:val="single" w:sz="4" w:space="0" w:color="auto"/>
            </w:tcBorders>
            <w:shd w:val="clear" w:color="auto" w:fill="auto"/>
            <w:vAlign w:val="bottom"/>
            <w:hideMark/>
          </w:tcPr>
          <w:p w14:paraId="00B7953C"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DE4C7C9"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6CD12B35"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2F7376A5"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7B9B66D6"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13C52A3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043595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6CF6E6" w14:textId="77777777" w:rsidR="00A168A8" w:rsidRPr="00A168A8" w:rsidRDefault="00A168A8" w:rsidP="00A168A8">
            <w:pPr>
              <w:jc w:val="right"/>
              <w:rPr>
                <w:color w:val="000000"/>
                <w:sz w:val="14"/>
                <w:szCs w:val="14"/>
              </w:rPr>
            </w:pPr>
            <w:r w:rsidRPr="00A168A8">
              <w:rPr>
                <w:color w:val="000000"/>
                <w:sz w:val="14"/>
                <w:szCs w:val="14"/>
              </w:rPr>
              <w:t>5</w:t>
            </w:r>
          </w:p>
        </w:tc>
        <w:tc>
          <w:tcPr>
            <w:tcW w:w="1361" w:type="pct"/>
            <w:tcBorders>
              <w:top w:val="nil"/>
              <w:left w:val="nil"/>
              <w:bottom w:val="single" w:sz="4" w:space="0" w:color="auto"/>
              <w:right w:val="single" w:sz="4" w:space="0" w:color="auto"/>
            </w:tcBorders>
            <w:shd w:val="clear" w:color="auto" w:fill="auto"/>
            <w:vAlign w:val="bottom"/>
            <w:hideMark/>
          </w:tcPr>
          <w:p w14:paraId="2A48D71B"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6- 10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477102E5"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5588EE19"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012305EF" w14:textId="77777777" w:rsidR="00A168A8" w:rsidRPr="00A168A8" w:rsidRDefault="00A168A8" w:rsidP="00A168A8">
            <w:pPr>
              <w:jc w:val="right"/>
              <w:rPr>
                <w:color w:val="000000"/>
                <w:sz w:val="14"/>
                <w:szCs w:val="14"/>
              </w:rPr>
            </w:pPr>
            <w:r w:rsidRPr="00A168A8">
              <w:rPr>
                <w:color w:val="000000"/>
                <w:sz w:val="14"/>
                <w:szCs w:val="14"/>
              </w:rPr>
              <w:t>0,024999</w:t>
            </w:r>
          </w:p>
        </w:tc>
        <w:tc>
          <w:tcPr>
            <w:tcW w:w="830" w:type="pct"/>
            <w:tcBorders>
              <w:top w:val="nil"/>
              <w:left w:val="nil"/>
              <w:bottom w:val="single" w:sz="4" w:space="0" w:color="auto"/>
              <w:right w:val="single" w:sz="4" w:space="0" w:color="auto"/>
            </w:tcBorders>
            <w:shd w:val="clear" w:color="auto" w:fill="auto"/>
            <w:noWrap/>
            <w:vAlign w:val="bottom"/>
            <w:hideMark/>
          </w:tcPr>
          <w:p w14:paraId="37A754ED"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2971DD4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5C3EC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2C7494F" w14:textId="77777777" w:rsidR="00A168A8" w:rsidRPr="00A168A8" w:rsidRDefault="00A168A8" w:rsidP="00A168A8">
            <w:pPr>
              <w:jc w:val="right"/>
              <w:rPr>
                <w:color w:val="000000"/>
                <w:sz w:val="14"/>
                <w:szCs w:val="14"/>
              </w:rPr>
            </w:pPr>
            <w:r w:rsidRPr="00A168A8">
              <w:rPr>
                <w:color w:val="000000"/>
                <w:sz w:val="14"/>
                <w:szCs w:val="14"/>
              </w:rPr>
              <w:t>6</w:t>
            </w:r>
          </w:p>
        </w:tc>
        <w:tc>
          <w:tcPr>
            <w:tcW w:w="1361" w:type="pct"/>
            <w:tcBorders>
              <w:top w:val="nil"/>
              <w:left w:val="nil"/>
              <w:bottom w:val="single" w:sz="4" w:space="0" w:color="auto"/>
              <w:right w:val="single" w:sz="4" w:space="0" w:color="auto"/>
            </w:tcBorders>
            <w:shd w:val="clear" w:color="auto" w:fill="auto"/>
            <w:vAlign w:val="bottom"/>
            <w:hideMark/>
          </w:tcPr>
          <w:p w14:paraId="325401FD"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17" w:type="pct"/>
            <w:tcBorders>
              <w:top w:val="nil"/>
              <w:left w:val="nil"/>
              <w:bottom w:val="single" w:sz="4" w:space="0" w:color="auto"/>
              <w:right w:val="single" w:sz="4" w:space="0" w:color="auto"/>
            </w:tcBorders>
            <w:shd w:val="clear" w:color="auto" w:fill="auto"/>
            <w:noWrap/>
            <w:vAlign w:val="bottom"/>
            <w:hideMark/>
          </w:tcPr>
          <w:p w14:paraId="5BDD19C8" w14:textId="77777777" w:rsidR="00A168A8" w:rsidRPr="00A168A8" w:rsidRDefault="00A168A8" w:rsidP="00A168A8">
            <w:pPr>
              <w:jc w:val="right"/>
              <w:rPr>
                <w:color w:val="000000"/>
                <w:sz w:val="14"/>
                <w:szCs w:val="14"/>
              </w:rPr>
            </w:pPr>
            <w:r w:rsidRPr="00A168A8">
              <w:rPr>
                <w:color w:val="000000"/>
                <w:sz w:val="14"/>
                <w:szCs w:val="14"/>
              </w:rPr>
              <w:t>0,24999</w:t>
            </w:r>
          </w:p>
        </w:tc>
        <w:tc>
          <w:tcPr>
            <w:tcW w:w="575" w:type="pct"/>
            <w:tcBorders>
              <w:top w:val="nil"/>
              <w:left w:val="nil"/>
              <w:bottom w:val="single" w:sz="4" w:space="0" w:color="auto"/>
              <w:right w:val="single" w:sz="4" w:space="0" w:color="auto"/>
            </w:tcBorders>
            <w:shd w:val="clear" w:color="auto" w:fill="auto"/>
            <w:noWrap/>
            <w:vAlign w:val="bottom"/>
            <w:hideMark/>
          </w:tcPr>
          <w:p w14:paraId="4C32FA74"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5ABF0416" w14:textId="77777777" w:rsidR="00A168A8" w:rsidRPr="00A168A8" w:rsidRDefault="00A168A8" w:rsidP="00A168A8">
            <w:pPr>
              <w:jc w:val="right"/>
              <w:rPr>
                <w:color w:val="000000"/>
                <w:sz w:val="14"/>
                <w:szCs w:val="14"/>
              </w:rPr>
            </w:pPr>
            <w:r w:rsidRPr="00A168A8">
              <w:rPr>
                <w:color w:val="000000"/>
                <w:sz w:val="14"/>
                <w:szCs w:val="14"/>
              </w:rPr>
              <w:t>0,074997</w:t>
            </w:r>
          </w:p>
        </w:tc>
        <w:tc>
          <w:tcPr>
            <w:tcW w:w="830" w:type="pct"/>
            <w:tcBorders>
              <w:top w:val="nil"/>
              <w:left w:val="nil"/>
              <w:bottom w:val="single" w:sz="4" w:space="0" w:color="auto"/>
              <w:right w:val="single" w:sz="4" w:space="0" w:color="auto"/>
            </w:tcBorders>
            <w:shd w:val="clear" w:color="auto" w:fill="auto"/>
            <w:noWrap/>
            <w:vAlign w:val="bottom"/>
            <w:hideMark/>
          </w:tcPr>
          <w:p w14:paraId="6D0CB8ED" w14:textId="77777777" w:rsidR="00A168A8" w:rsidRPr="00A168A8" w:rsidRDefault="00A168A8" w:rsidP="00A168A8">
            <w:pPr>
              <w:jc w:val="right"/>
              <w:rPr>
                <w:color w:val="000000"/>
                <w:sz w:val="14"/>
                <w:szCs w:val="14"/>
              </w:rPr>
            </w:pPr>
            <w:r w:rsidRPr="00A168A8">
              <w:rPr>
                <w:color w:val="000000"/>
                <w:sz w:val="14"/>
                <w:szCs w:val="14"/>
              </w:rPr>
              <w:t>17,34</w:t>
            </w:r>
          </w:p>
        </w:tc>
        <w:tc>
          <w:tcPr>
            <w:tcW w:w="840" w:type="pct"/>
            <w:tcBorders>
              <w:top w:val="nil"/>
              <w:left w:val="nil"/>
              <w:bottom w:val="single" w:sz="4" w:space="0" w:color="auto"/>
              <w:right w:val="single" w:sz="4" w:space="0" w:color="auto"/>
            </w:tcBorders>
            <w:shd w:val="clear" w:color="auto" w:fill="auto"/>
            <w:noWrap/>
            <w:vAlign w:val="bottom"/>
            <w:hideMark/>
          </w:tcPr>
          <w:p w14:paraId="1C1F3C6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34C047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EE288C7" w14:textId="77777777" w:rsidR="00A168A8" w:rsidRPr="00A168A8" w:rsidRDefault="00A168A8" w:rsidP="00A168A8">
            <w:pPr>
              <w:jc w:val="right"/>
              <w:rPr>
                <w:color w:val="000000"/>
                <w:sz w:val="14"/>
                <w:szCs w:val="14"/>
              </w:rPr>
            </w:pPr>
            <w:r w:rsidRPr="00A168A8">
              <w:rPr>
                <w:color w:val="000000"/>
                <w:sz w:val="14"/>
                <w:szCs w:val="14"/>
              </w:rPr>
              <w:t>7</w:t>
            </w:r>
          </w:p>
        </w:tc>
        <w:tc>
          <w:tcPr>
            <w:tcW w:w="1361" w:type="pct"/>
            <w:tcBorders>
              <w:top w:val="nil"/>
              <w:left w:val="nil"/>
              <w:bottom w:val="single" w:sz="4" w:space="0" w:color="auto"/>
              <w:right w:val="single" w:sz="4" w:space="0" w:color="auto"/>
            </w:tcBorders>
            <w:shd w:val="clear" w:color="auto" w:fill="auto"/>
            <w:vAlign w:val="bottom"/>
            <w:hideMark/>
          </w:tcPr>
          <w:p w14:paraId="03A6249F"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17" w:type="pct"/>
            <w:tcBorders>
              <w:top w:val="nil"/>
              <w:left w:val="nil"/>
              <w:bottom w:val="single" w:sz="4" w:space="0" w:color="auto"/>
              <w:right w:val="single" w:sz="4" w:space="0" w:color="auto"/>
            </w:tcBorders>
            <w:shd w:val="clear" w:color="auto" w:fill="auto"/>
            <w:noWrap/>
            <w:vAlign w:val="bottom"/>
            <w:hideMark/>
          </w:tcPr>
          <w:p w14:paraId="17D791A6" w14:textId="77777777" w:rsidR="00A168A8" w:rsidRPr="00A168A8" w:rsidRDefault="00A168A8" w:rsidP="00A168A8">
            <w:pPr>
              <w:jc w:val="right"/>
              <w:rPr>
                <w:color w:val="000000"/>
                <w:sz w:val="14"/>
                <w:szCs w:val="14"/>
              </w:rPr>
            </w:pPr>
            <w:r w:rsidRPr="00A168A8">
              <w:rPr>
                <w:color w:val="000000"/>
                <w:sz w:val="14"/>
                <w:szCs w:val="14"/>
              </w:rPr>
              <w:t>0,24999</w:t>
            </w:r>
          </w:p>
        </w:tc>
        <w:tc>
          <w:tcPr>
            <w:tcW w:w="575" w:type="pct"/>
            <w:tcBorders>
              <w:top w:val="nil"/>
              <w:left w:val="nil"/>
              <w:bottom w:val="single" w:sz="4" w:space="0" w:color="auto"/>
              <w:right w:val="single" w:sz="4" w:space="0" w:color="auto"/>
            </w:tcBorders>
            <w:shd w:val="clear" w:color="auto" w:fill="auto"/>
            <w:noWrap/>
            <w:vAlign w:val="bottom"/>
            <w:hideMark/>
          </w:tcPr>
          <w:p w14:paraId="43FB5563" w14:textId="77777777" w:rsidR="00A168A8" w:rsidRPr="00A168A8" w:rsidRDefault="00A168A8" w:rsidP="00A168A8">
            <w:pPr>
              <w:jc w:val="right"/>
              <w:rPr>
                <w:color w:val="000000"/>
                <w:sz w:val="14"/>
                <w:szCs w:val="14"/>
              </w:rPr>
            </w:pPr>
            <w:r w:rsidRPr="00A168A8">
              <w:rPr>
                <w:color w:val="000000"/>
                <w:sz w:val="14"/>
                <w:szCs w:val="14"/>
              </w:rPr>
              <w:t>0,6</w:t>
            </w:r>
          </w:p>
        </w:tc>
        <w:tc>
          <w:tcPr>
            <w:tcW w:w="578" w:type="pct"/>
            <w:tcBorders>
              <w:top w:val="nil"/>
              <w:left w:val="nil"/>
              <w:bottom w:val="single" w:sz="4" w:space="0" w:color="auto"/>
              <w:right w:val="single" w:sz="4" w:space="0" w:color="auto"/>
            </w:tcBorders>
            <w:shd w:val="clear" w:color="auto" w:fill="auto"/>
            <w:noWrap/>
            <w:vAlign w:val="bottom"/>
            <w:hideMark/>
          </w:tcPr>
          <w:p w14:paraId="1C0786C4" w14:textId="77777777" w:rsidR="00A168A8" w:rsidRPr="00A168A8" w:rsidRDefault="00A168A8" w:rsidP="00A168A8">
            <w:pPr>
              <w:jc w:val="right"/>
              <w:rPr>
                <w:color w:val="000000"/>
                <w:sz w:val="14"/>
                <w:szCs w:val="14"/>
              </w:rPr>
            </w:pPr>
            <w:r w:rsidRPr="00A168A8">
              <w:rPr>
                <w:color w:val="000000"/>
                <w:sz w:val="14"/>
                <w:szCs w:val="14"/>
              </w:rPr>
              <w:t>0,149994</w:t>
            </w:r>
          </w:p>
        </w:tc>
        <w:tc>
          <w:tcPr>
            <w:tcW w:w="830" w:type="pct"/>
            <w:tcBorders>
              <w:top w:val="nil"/>
              <w:left w:val="nil"/>
              <w:bottom w:val="single" w:sz="4" w:space="0" w:color="auto"/>
              <w:right w:val="single" w:sz="4" w:space="0" w:color="auto"/>
            </w:tcBorders>
            <w:shd w:val="clear" w:color="auto" w:fill="auto"/>
            <w:noWrap/>
            <w:vAlign w:val="bottom"/>
            <w:hideMark/>
          </w:tcPr>
          <w:p w14:paraId="67C9D1D6" w14:textId="77777777" w:rsidR="00A168A8" w:rsidRPr="00A168A8" w:rsidRDefault="00A168A8" w:rsidP="00A168A8">
            <w:pPr>
              <w:jc w:val="right"/>
              <w:rPr>
                <w:color w:val="000000"/>
                <w:sz w:val="14"/>
                <w:szCs w:val="14"/>
              </w:rPr>
            </w:pPr>
            <w:r w:rsidRPr="00A168A8">
              <w:rPr>
                <w:color w:val="000000"/>
                <w:sz w:val="14"/>
                <w:szCs w:val="14"/>
              </w:rPr>
              <w:t>34,68</w:t>
            </w:r>
          </w:p>
        </w:tc>
        <w:tc>
          <w:tcPr>
            <w:tcW w:w="840" w:type="pct"/>
            <w:tcBorders>
              <w:top w:val="nil"/>
              <w:left w:val="nil"/>
              <w:bottom w:val="single" w:sz="4" w:space="0" w:color="auto"/>
              <w:right w:val="single" w:sz="4" w:space="0" w:color="auto"/>
            </w:tcBorders>
            <w:shd w:val="clear" w:color="auto" w:fill="auto"/>
            <w:noWrap/>
            <w:vAlign w:val="bottom"/>
            <w:hideMark/>
          </w:tcPr>
          <w:p w14:paraId="4483E74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A871A9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653AD6E" w14:textId="77777777" w:rsidR="00A168A8" w:rsidRPr="00A168A8" w:rsidRDefault="00A168A8" w:rsidP="00A168A8">
            <w:pPr>
              <w:jc w:val="right"/>
              <w:rPr>
                <w:color w:val="000000"/>
                <w:sz w:val="14"/>
                <w:szCs w:val="14"/>
              </w:rPr>
            </w:pPr>
            <w:r w:rsidRPr="00A168A8">
              <w:rPr>
                <w:color w:val="000000"/>
                <w:sz w:val="14"/>
                <w:szCs w:val="14"/>
              </w:rPr>
              <w:t>8</w:t>
            </w:r>
          </w:p>
        </w:tc>
        <w:tc>
          <w:tcPr>
            <w:tcW w:w="1361" w:type="pct"/>
            <w:tcBorders>
              <w:top w:val="nil"/>
              <w:left w:val="nil"/>
              <w:bottom w:val="single" w:sz="4" w:space="0" w:color="auto"/>
              <w:right w:val="single" w:sz="4" w:space="0" w:color="auto"/>
            </w:tcBorders>
            <w:shd w:val="clear" w:color="auto" w:fill="auto"/>
            <w:vAlign w:val="bottom"/>
            <w:hideMark/>
          </w:tcPr>
          <w:p w14:paraId="33314641"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ВА 57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0460F7AB" w14:textId="77777777" w:rsidR="00A168A8" w:rsidRPr="00A168A8" w:rsidRDefault="00A168A8" w:rsidP="00A168A8">
            <w:pPr>
              <w:jc w:val="right"/>
              <w:rPr>
                <w:color w:val="000000"/>
                <w:sz w:val="14"/>
                <w:szCs w:val="14"/>
              </w:rPr>
            </w:pPr>
            <w:r w:rsidRPr="00A168A8">
              <w:rPr>
                <w:color w:val="000000"/>
                <w:sz w:val="14"/>
                <w:szCs w:val="14"/>
              </w:rPr>
              <w:t>0,33332</w:t>
            </w:r>
          </w:p>
        </w:tc>
        <w:tc>
          <w:tcPr>
            <w:tcW w:w="575" w:type="pct"/>
            <w:tcBorders>
              <w:top w:val="nil"/>
              <w:left w:val="nil"/>
              <w:bottom w:val="single" w:sz="4" w:space="0" w:color="auto"/>
              <w:right w:val="single" w:sz="4" w:space="0" w:color="auto"/>
            </w:tcBorders>
            <w:shd w:val="clear" w:color="auto" w:fill="auto"/>
            <w:noWrap/>
            <w:vAlign w:val="bottom"/>
            <w:hideMark/>
          </w:tcPr>
          <w:p w14:paraId="170A1C9C" w14:textId="77777777" w:rsidR="00A168A8" w:rsidRPr="00A168A8" w:rsidRDefault="00A168A8" w:rsidP="00A168A8">
            <w:pPr>
              <w:jc w:val="right"/>
              <w:rPr>
                <w:color w:val="000000"/>
                <w:sz w:val="14"/>
                <w:szCs w:val="14"/>
              </w:rPr>
            </w:pPr>
            <w:r w:rsidRPr="00A168A8">
              <w:rPr>
                <w:color w:val="000000"/>
                <w:sz w:val="14"/>
                <w:szCs w:val="14"/>
              </w:rPr>
              <w:t>0,35</w:t>
            </w:r>
          </w:p>
        </w:tc>
        <w:tc>
          <w:tcPr>
            <w:tcW w:w="578" w:type="pct"/>
            <w:tcBorders>
              <w:top w:val="nil"/>
              <w:left w:val="nil"/>
              <w:bottom w:val="single" w:sz="4" w:space="0" w:color="auto"/>
              <w:right w:val="single" w:sz="4" w:space="0" w:color="auto"/>
            </w:tcBorders>
            <w:shd w:val="clear" w:color="auto" w:fill="auto"/>
            <w:noWrap/>
            <w:vAlign w:val="bottom"/>
            <w:hideMark/>
          </w:tcPr>
          <w:p w14:paraId="79F85D11" w14:textId="77777777" w:rsidR="00A168A8" w:rsidRPr="00A168A8" w:rsidRDefault="00A168A8" w:rsidP="00A168A8">
            <w:pPr>
              <w:jc w:val="right"/>
              <w:rPr>
                <w:color w:val="000000"/>
                <w:sz w:val="14"/>
                <w:szCs w:val="14"/>
              </w:rPr>
            </w:pPr>
            <w:r w:rsidRPr="00A168A8">
              <w:rPr>
                <w:color w:val="000000"/>
                <w:sz w:val="14"/>
                <w:szCs w:val="14"/>
              </w:rPr>
              <w:t>0,116662</w:t>
            </w:r>
          </w:p>
        </w:tc>
        <w:tc>
          <w:tcPr>
            <w:tcW w:w="830" w:type="pct"/>
            <w:tcBorders>
              <w:top w:val="nil"/>
              <w:left w:val="nil"/>
              <w:bottom w:val="single" w:sz="4" w:space="0" w:color="auto"/>
              <w:right w:val="single" w:sz="4" w:space="0" w:color="auto"/>
            </w:tcBorders>
            <w:shd w:val="clear" w:color="auto" w:fill="auto"/>
            <w:noWrap/>
            <w:vAlign w:val="bottom"/>
            <w:hideMark/>
          </w:tcPr>
          <w:p w14:paraId="4817518E" w14:textId="77777777" w:rsidR="00A168A8" w:rsidRPr="00A168A8" w:rsidRDefault="00A168A8" w:rsidP="00A168A8">
            <w:pPr>
              <w:jc w:val="right"/>
              <w:rPr>
                <w:color w:val="000000"/>
                <w:sz w:val="14"/>
                <w:szCs w:val="14"/>
              </w:rPr>
            </w:pPr>
            <w:r w:rsidRPr="00A168A8">
              <w:rPr>
                <w:color w:val="000000"/>
                <w:sz w:val="14"/>
                <w:szCs w:val="14"/>
              </w:rPr>
              <w:t>26,98</w:t>
            </w:r>
          </w:p>
        </w:tc>
        <w:tc>
          <w:tcPr>
            <w:tcW w:w="840" w:type="pct"/>
            <w:tcBorders>
              <w:top w:val="nil"/>
              <w:left w:val="nil"/>
              <w:bottom w:val="single" w:sz="4" w:space="0" w:color="auto"/>
              <w:right w:val="single" w:sz="4" w:space="0" w:color="auto"/>
            </w:tcBorders>
            <w:shd w:val="clear" w:color="auto" w:fill="auto"/>
            <w:noWrap/>
            <w:vAlign w:val="bottom"/>
            <w:hideMark/>
          </w:tcPr>
          <w:p w14:paraId="41A0A28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985E68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C14B427" w14:textId="77777777" w:rsidR="00A168A8" w:rsidRPr="00A168A8" w:rsidRDefault="00A168A8" w:rsidP="00A168A8">
            <w:pPr>
              <w:jc w:val="right"/>
              <w:rPr>
                <w:color w:val="000000"/>
                <w:sz w:val="14"/>
                <w:szCs w:val="14"/>
              </w:rPr>
            </w:pPr>
            <w:r w:rsidRPr="00A168A8">
              <w:rPr>
                <w:color w:val="000000"/>
                <w:sz w:val="14"/>
                <w:szCs w:val="14"/>
              </w:rPr>
              <w:t>9</w:t>
            </w:r>
          </w:p>
        </w:tc>
        <w:tc>
          <w:tcPr>
            <w:tcW w:w="1361" w:type="pct"/>
            <w:tcBorders>
              <w:top w:val="nil"/>
              <w:left w:val="nil"/>
              <w:bottom w:val="single" w:sz="4" w:space="0" w:color="auto"/>
              <w:right w:val="single" w:sz="4" w:space="0" w:color="auto"/>
            </w:tcBorders>
            <w:shd w:val="clear" w:color="auto" w:fill="auto"/>
            <w:vAlign w:val="bottom"/>
            <w:hideMark/>
          </w:tcPr>
          <w:p w14:paraId="01502213" w14:textId="77777777" w:rsidR="00A168A8" w:rsidRPr="00A168A8" w:rsidRDefault="00A168A8" w:rsidP="00A168A8">
            <w:pPr>
              <w:rPr>
                <w:color w:val="000000"/>
                <w:sz w:val="14"/>
                <w:szCs w:val="14"/>
              </w:rPr>
            </w:pPr>
            <w:r w:rsidRPr="00A168A8">
              <w:rPr>
                <w:color w:val="000000"/>
                <w:sz w:val="14"/>
                <w:szCs w:val="14"/>
              </w:rPr>
              <w:t xml:space="preserve">Осмотр и </w:t>
            </w:r>
            <w:proofErr w:type="spellStart"/>
            <w:r w:rsidRPr="00A168A8">
              <w:rPr>
                <w:color w:val="000000"/>
                <w:sz w:val="14"/>
                <w:szCs w:val="14"/>
              </w:rPr>
              <w:t>мелкиий</w:t>
            </w:r>
            <w:proofErr w:type="spellEnd"/>
            <w:r w:rsidRPr="00A168A8">
              <w:rPr>
                <w:color w:val="000000"/>
                <w:sz w:val="14"/>
                <w:szCs w:val="14"/>
              </w:rPr>
              <w:t xml:space="preserve"> ремонт щитов переменного и постоянного тока (1 щит)</w:t>
            </w:r>
          </w:p>
        </w:tc>
        <w:tc>
          <w:tcPr>
            <w:tcW w:w="617" w:type="pct"/>
            <w:tcBorders>
              <w:top w:val="nil"/>
              <w:left w:val="nil"/>
              <w:bottom w:val="single" w:sz="4" w:space="0" w:color="auto"/>
              <w:right w:val="single" w:sz="4" w:space="0" w:color="auto"/>
            </w:tcBorders>
            <w:shd w:val="clear" w:color="auto" w:fill="auto"/>
            <w:noWrap/>
            <w:vAlign w:val="bottom"/>
            <w:hideMark/>
          </w:tcPr>
          <w:p w14:paraId="7A37E793"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4DBBE6D7" w14:textId="77777777" w:rsidR="00A168A8" w:rsidRPr="00A168A8" w:rsidRDefault="00A168A8" w:rsidP="00A168A8">
            <w:pPr>
              <w:jc w:val="right"/>
              <w:rPr>
                <w:color w:val="000000"/>
                <w:sz w:val="14"/>
                <w:szCs w:val="14"/>
              </w:rPr>
            </w:pPr>
            <w:r w:rsidRPr="00A168A8">
              <w:rPr>
                <w:color w:val="000000"/>
                <w:sz w:val="14"/>
                <w:szCs w:val="14"/>
              </w:rPr>
              <w:t>1,9</w:t>
            </w:r>
          </w:p>
        </w:tc>
        <w:tc>
          <w:tcPr>
            <w:tcW w:w="578" w:type="pct"/>
            <w:tcBorders>
              <w:top w:val="nil"/>
              <w:left w:val="nil"/>
              <w:bottom w:val="single" w:sz="4" w:space="0" w:color="auto"/>
              <w:right w:val="single" w:sz="4" w:space="0" w:color="auto"/>
            </w:tcBorders>
            <w:shd w:val="clear" w:color="auto" w:fill="auto"/>
            <w:noWrap/>
            <w:vAlign w:val="bottom"/>
            <w:hideMark/>
          </w:tcPr>
          <w:p w14:paraId="3C93B5D3" w14:textId="77777777" w:rsidR="00A168A8" w:rsidRPr="00A168A8" w:rsidRDefault="00A168A8" w:rsidP="00A168A8">
            <w:pPr>
              <w:jc w:val="right"/>
              <w:rPr>
                <w:color w:val="000000"/>
                <w:sz w:val="14"/>
                <w:szCs w:val="14"/>
              </w:rPr>
            </w:pPr>
            <w:r w:rsidRPr="00A168A8">
              <w:rPr>
                <w:color w:val="000000"/>
                <w:sz w:val="14"/>
                <w:szCs w:val="14"/>
              </w:rPr>
              <w:t>0,158327</w:t>
            </w:r>
          </w:p>
        </w:tc>
        <w:tc>
          <w:tcPr>
            <w:tcW w:w="830" w:type="pct"/>
            <w:tcBorders>
              <w:top w:val="nil"/>
              <w:left w:val="nil"/>
              <w:bottom w:val="single" w:sz="4" w:space="0" w:color="auto"/>
              <w:right w:val="single" w:sz="4" w:space="0" w:color="auto"/>
            </w:tcBorders>
            <w:shd w:val="clear" w:color="auto" w:fill="auto"/>
            <w:noWrap/>
            <w:vAlign w:val="bottom"/>
            <w:hideMark/>
          </w:tcPr>
          <w:p w14:paraId="09B332D4" w14:textId="77777777" w:rsidR="00A168A8" w:rsidRPr="00A168A8" w:rsidRDefault="00A168A8" w:rsidP="00A168A8">
            <w:pPr>
              <w:jc w:val="right"/>
              <w:rPr>
                <w:color w:val="000000"/>
                <w:sz w:val="14"/>
                <w:szCs w:val="14"/>
              </w:rPr>
            </w:pPr>
            <w:r w:rsidRPr="00A168A8">
              <w:rPr>
                <w:color w:val="000000"/>
                <w:sz w:val="14"/>
                <w:szCs w:val="14"/>
              </w:rPr>
              <w:t>36,61</w:t>
            </w:r>
          </w:p>
        </w:tc>
        <w:tc>
          <w:tcPr>
            <w:tcW w:w="840" w:type="pct"/>
            <w:tcBorders>
              <w:top w:val="nil"/>
              <w:left w:val="nil"/>
              <w:bottom w:val="single" w:sz="4" w:space="0" w:color="auto"/>
              <w:right w:val="single" w:sz="4" w:space="0" w:color="auto"/>
            </w:tcBorders>
            <w:shd w:val="clear" w:color="auto" w:fill="auto"/>
            <w:noWrap/>
            <w:vAlign w:val="bottom"/>
            <w:hideMark/>
          </w:tcPr>
          <w:p w14:paraId="3AB193F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C9773FA"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30E9E904" w14:textId="77777777" w:rsidR="00A168A8" w:rsidRPr="00A168A8" w:rsidRDefault="00A168A8" w:rsidP="00A168A8">
            <w:pPr>
              <w:rPr>
                <w:color w:val="000000"/>
                <w:sz w:val="14"/>
                <w:szCs w:val="14"/>
              </w:rPr>
            </w:pPr>
            <w:r w:rsidRPr="00A168A8">
              <w:rPr>
                <w:color w:val="000000"/>
                <w:sz w:val="14"/>
                <w:szCs w:val="14"/>
              </w:rPr>
              <w:t> </w:t>
            </w:r>
          </w:p>
        </w:tc>
        <w:tc>
          <w:tcPr>
            <w:tcW w:w="4801" w:type="pct"/>
            <w:gridSpan w:val="6"/>
            <w:tcBorders>
              <w:top w:val="single" w:sz="4" w:space="0" w:color="auto"/>
              <w:left w:val="nil"/>
              <w:bottom w:val="single" w:sz="4" w:space="0" w:color="auto"/>
              <w:right w:val="nil"/>
            </w:tcBorders>
            <w:shd w:val="clear" w:color="auto" w:fill="auto"/>
            <w:vAlign w:val="bottom"/>
            <w:hideMark/>
          </w:tcPr>
          <w:p w14:paraId="189D10BA"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4D73299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94937CE" w14:textId="77777777" w:rsidR="00A168A8" w:rsidRPr="00A168A8" w:rsidRDefault="00A168A8" w:rsidP="00A168A8">
            <w:pPr>
              <w:jc w:val="right"/>
              <w:rPr>
                <w:color w:val="000000"/>
                <w:sz w:val="14"/>
                <w:szCs w:val="14"/>
              </w:rPr>
            </w:pPr>
            <w:r w:rsidRPr="00A168A8">
              <w:rPr>
                <w:color w:val="000000"/>
                <w:sz w:val="14"/>
                <w:szCs w:val="14"/>
              </w:rPr>
              <w:t>10</w:t>
            </w:r>
          </w:p>
        </w:tc>
        <w:tc>
          <w:tcPr>
            <w:tcW w:w="1361" w:type="pct"/>
            <w:tcBorders>
              <w:top w:val="nil"/>
              <w:left w:val="nil"/>
              <w:bottom w:val="single" w:sz="4" w:space="0" w:color="auto"/>
              <w:right w:val="single" w:sz="4" w:space="0" w:color="auto"/>
            </w:tcBorders>
            <w:shd w:val="clear" w:color="auto" w:fill="auto"/>
            <w:vAlign w:val="bottom"/>
            <w:hideMark/>
          </w:tcPr>
          <w:p w14:paraId="48EEA896"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r w:rsidRPr="00A168A8">
              <w:rPr>
                <w:color w:val="000000"/>
                <w:sz w:val="14"/>
                <w:szCs w:val="14"/>
              </w:rPr>
              <w:br/>
              <w:t>(1 счетчик)</w:t>
            </w:r>
          </w:p>
        </w:tc>
        <w:tc>
          <w:tcPr>
            <w:tcW w:w="617" w:type="pct"/>
            <w:tcBorders>
              <w:top w:val="nil"/>
              <w:left w:val="nil"/>
              <w:bottom w:val="single" w:sz="4" w:space="0" w:color="auto"/>
              <w:right w:val="single" w:sz="4" w:space="0" w:color="auto"/>
            </w:tcBorders>
            <w:shd w:val="clear" w:color="auto" w:fill="auto"/>
            <w:noWrap/>
            <w:vAlign w:val="bottom"/>
            <w:hideMark/>
          </w:tcPr>
          <w:p w14:paraId="06C658AA"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024420E4" w14:textId="77777777" w:rsidR="00A168A8" w:rsidRPr="00A168A8" w:rsidRDefault="00A168A8" w:rsidP="00A168A8">
            <w:pPr>
              <w:jc w:val="right"/>
              <w:rPr>
                <w:color w:val="000000"/>
                <w:sz w:val="14"/>
                <w:szCs w:val="14"/>
              </w:rPr>
            </w:pPr>
            <w:r w:rsidRPr="00A168A8">
              <w:rPr>
                <w:color w:val="000000"/>
                <w:sz w:val="14"/>
                <w:szCs w:val="14"/>
              </w:rPr>
              <w:t>0,028</w:t>
            </w:r>
          </w:p>
        </w:tc>
        <w:tc>
          <w:tcPr>
            <w:tcW w:w="578" w:type="pct"/>
            <w:tcBorders>
              <w:top w:val="nil"/>
              <w:left w:val="nil"/>
              <w:bottom w:val="single" w:sz="4" w:space="0" w:color="auto"/>
              <w:right w:val="single" w:sz="4" w:space="0" w:color="auto"/>
            </w:tcBorders>
            <w:shd w:val="clear" w:color="auto" w:fill="auto"/>
            <w:noWrap/>
            <w:vAlign w:val="bottom"/>
            <w:hideMark/>
          </w:tcPr>
          <w:p w14:paraId="0AAE87F9" w14:textId="77777777" w:rsidR="00A168A8" w:rsidRPr="00A168A8" w:rsidRDefault="00A168A8" w:rsidP="00A168A8">
            <w:pPr>
              <w:jc w:val="right"/>
              <w:rPr>
                <w:color w:val="000000"/>
                <w:sz w:val="14"/>
                <w:szCs w:val="14"/>
              </w:rPr>
            </w:pPr>
            <w:r w:rsidRPr="00A168A8">
              <w:rPr>
                <w:color w:val="000000"/>
                <w:sz w:val="14"/>
                <w:szCs w:val="14"/>
              </w:rPr>
              <w:t>0,028</w:t>
            </w:r>
          </w:p>
        </w:tc>
        <w:tc>
          <w:tcPr>
            <w:tcW w:w="830" w:type="pct"/>
            <w:tcBorders>
              <w:top w:val="nil"/>
              <w:left w:val="nil"/>
              <w:bottom w:val="single" w:sz="4" w:space="0" w:color="auto"/>
              <w:right w:val="single" w:sz="4" w:space="0" w:color="auto"/>
            </w:tcBorders>
            <w:shd w:val="clear" w:color="auto" w:fill="auto"/>
            <w:noWrap/>
            <w:vAlign w:val="bottom"/>
            <w:hideMark/>
          </w:tcPr>
          <w:p w14:paraId="64A31753" w14:textId="77777777" w:rsidR="00A168A8" w:rsidRPr="00A168A8" w:rsidRDefault="00A168A8" w:rsidP="00A168A8">
            <w:pPr>
              <w:jc w:val="right"/>
              <w:rPr>
                <w:color w:val="000000"/>
                <w:sz w:val="14"/>
                <w:szCs w:val="14"/>
              </w:rPr>
            </w:pPr>
            <w:r w:rsidRPr="00A168A8">
              <w:rPr>
                <w:color w:val="000000"/>
                <w:sz w:val="14"/>
                <w:szCs w:val="14"/>
              </w:rPr>
              <w:t>6,47</w:t>
            </w:r>
          </w:p>
        </w:tc>
        <w:tc>
          <w:tcPr>
            <w:tcW w:w="840" w:type="pct"/>
            <w:tcBorders>
              <w:top w:val="nil"/>
              <w:left w:val="nil"/>
              <w:bottom w:val="single" w:sz="4" w:space="0" w:color="auto"/>
              <w:right w:val="single" w:sz="4" w:space="0" w:color="auto"/>
            </w:tcBorders>
            <w:shd w:val="clear" w:color="auto" w:fill="auto"/>
            <w:noWrap/>
            <w:vAlign w:val="bottom"/>
            <w:hideMark/>
          </w:tcPr>
          <w:p w14:paraId="5FC2C10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8C4D0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60E7039"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02F41EAA" w14:textId="77777777" w:rsidR="00A168A8" w:rsidRPr="00A168A8" w:rsidRDefault="00A168A8" w:rsidP="00A168A8">
            <w:pPr>
              <w:rPr>
                <w:b/>
                <w:bCs/>
                <w:color w:val="000000"/>
                <w:sz w:val="14"/>
                <w:szCs w:val="14"/>
              </w:rPr>
            </w:pPr>
            <w:r w:rsidRPr="00A168A8">
              <w:rPr>
                <w:b/>
                <w:bCs/>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6A491F12"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239E20A"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51A164B6" w14:textId="77777777" w:rsidR="00A168A8" w:rsidRPr="00A168A8" w:rsidRDefault="00A168A8" w:rsidP="00A168A8">
            <w:pPr>
              <w:jc w:val="right"/>
              <w:rPr>
                <w:b/>
                <w:bCs/>
                <w:color w:val="000000"/>
                <w:sz w:val="14"/>
                <w:szCs w:val="14"/>
              </w:rPr>
            </w:pPr>
            <w:r w:rsidRPr="00A168A8">
              <w:rPr>
                <w:b/>
                <w:bCs/>
                <w:color w:val="000000"/>
                <w:sz w:val="14"/>
                <w:szCs w:val="14"/>
              </w:rPr>
              <w:t>1,02</w:t>
            </w:r>
          </w:p>
        </w:tc>
        <w:tc>
          <w:tcPr>
            <w:tcW w:w="830" w:type="pct"/>
            <w:tcBorders>
              <w:top w:val="nil"/>
              <w:left w:val="nil"/>
              <w:bottom w:val="single" w:sz="4" w:space="0" w:color="auto"/>
              <w:right w:val="single" w:sz="4" w:space="0" w:color="auto"/>
            </w:tcBorders>
            <w:shd w:val="clear" w:color="auto" w:fill="auto"/>
            <w:noWrap/>
            <w:vAlign w:val="bottom"/>
            <w:hideMark/>
          </w:tcPr>
          <w:p w14:paraId="37A1741B" w14:textId="77777777" w:rsidR="00A168A8" w:rsidRPr="00A168A8" w:rsidRDefault="00A168A8" w:rsidP="00A168A8">
            <w:pPr>
              <w:jc w:val="right"/>
              <w:rPr>
                <w:b/>
                <w:bCs/>
                <w:color w:val="000000"/>
                <w:sz w:val="14"/>
                <w:szCs w:val="14"/>
              </w:rPr>
            </w:pPr>
            <w:r w:rsidRPr="00A168A8">
              <w:rPr>
                <w:b/>
                <w:bCs/>
                <w:color w:val="000000"/>
                <w:sz w:val="14"/>
                <w:szCs w:val="14"/>
              </w:rPr>
              <w:t>235,77</w:t>
            </w:r>
          </w:p>
        </w:tc>
        <w:tc>
          <w:tcPr>
            <w:tcW w:w="840" w:type="pct"/>
            <w:tcBorders>
              <w:top w:val="nil"/>
              <w:left w:val="nil"/>
              <w:bottom w:val="single" w:sz="4" w:space="0" w:color="auto"/>
              <w:right w:val="single" w:sz="4" w:space="0" w:color="auto"/>
            </w:tcBorders>
            <w:shd w:val="clear" w:color="auto" w:fill="auto"/>
            <w:noWrap/>
            <w:vAlign w:val="bottom"/>
            <w:hideMark/>
          </w:tcPr>
          <w:p w14:paraId="47F00F6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CC1B5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7387CB"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7F2D3B74"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054EC0A3"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3940EB7B"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A96A55A"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5052351A" w14:textId="77777777" w:rsidR="00A168A8" w:rsidRPr="00A168A8" w:rsidRDefault="00A168A8" w:rsidP="00A168A8">
            <w:pPr>
              <w:jc w:val="right"/>
              <w:rPr>
                <w:color w:val="000000"/>
                <w:sz w:val="14"/>
                <w:szCs w:val="14"/>
              </w:rPr>
            </w:pPr>
            <w:r w:rsidRPr="00A168A8">
              <w:rPr>
                <w:color w:val="000000"/>
                <w:sz w:val="14"/>
                <w:szCs w:val="14"/>
              </w:rPr>
              <w:t>462,78</w:t>
            </w:r>
          </w:p>
        </w:tc>
        <w:tc>
          <w:tcPr>
            <w:tcW w:w="840" w:type="pct"/>
            <w:tcBorders>
              <w:top w:val="nil"/>
              <w:left w:val="nil"/>
              <w:bottom w:val="single" w:sz="4" w:space="0" w:color="auto"/>
              <w:right w:val="single" w:sz="4" w:space="0" w:color="auto"/>
            </w:tcBorders>
            <w:shd w:val="clear" w:color="auto" w:fill="auto"/>
            <w:noWrap/>
            <w:vAlign w:val="bottom"/>
            <w:hideMark/>
          </w:tcPr>
          <w:p w14:paraId="7CCC044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6FD89A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6419778"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7D5CBFA4"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6A30E9BE"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183FEE7"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6FD6DECC"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12E341E" w14:textId="77777777" w:rsidR="00A168A8" w:rsidRPr="00A168A8" w:rsidRDefault="00A168A8" w:rsidP="00A168A8">
            <w:pPr>
              <w:jc w:val="right"/>
              <w:rPr>
                <w:color w:val="000000"/>
                <w:sz w:val="14"/>
                <w:szCs w:val="14"/>
              </w:rPr>
            </w:pPr>
            <w:r w:rsidRPr="00A168A8">
              <w:rPr>
                <w:color w:val="000000"/>
                <w:sz w:val="14"/>
                <w:szCs w:val="14"/>
              </w:rPr>
              <w:t>256,86</w:t>
            </w:r>
          </w:p>
        </w:tc>
        <w:tc>
          <w:tcPr>
            <w:tcW w:w="840" w:type="pct"/>
            <w:tcBorders>
              <w:top w:val="nil"/>
              <w:left w:val="nil"/>
              <w:bottom w:val="single" w:sz="4" w:space="0" w:color="auto"/>
              <w:right w:val="single" w:sz="4" w:space="0" w:color="auto"/>
            </w:tcBorders>
            <w:shd w:val="clear" w:color="auto" w:fill="auto"/>
            <w:noWrap/>
            <w:vAlign w:val="bottom"/>
            <w:hideMark/>
          </w:tcPr>
          <w:p w14:paraId="04922E0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A7AAD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97B3B2"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11D5ABA1"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4D25EB9F"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42CD0C14"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4F552286"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101A3E8E" w14:textId="77777777" w:rsidR="00A168A8" w:rsidRPr="00A168A8" w:rsidRDefault="00A168A8" w:rsidP="00A168A8">
            <w:pPr>
              <w:jc w:val="right"/>
              <w:rPr>
                <w:color w:val="000000"/>
                <w:sz w:val="14"/>
                <w:szCs w:val="14"/>
              </w:rPr>
            </w:pPr>
            <w:r w:rsidRPr="00A168A8">
              <w:rPr>
                <w:color w:val="000000"/>
                <w:sz w:val="14"/>
                <w:szCs w:val="14"/>
              </w:rPr>
              <w:t>37,24</w:t>
            </w:r>
          </w:p>
        </w:tc>
        <w:tc>
          <w:tcPr>
            <w:tcW w:w="840" w:type="pct"/>
            <w:tcBorders>
              <w:top w:val="nil"/>
              <w:left w:val="nil"/>
              <w:bottom w:val="single" w:sz="4" w:space="0" w:color="auto"/>
              <w:right w:val="single" w:sz="4" w:space="0" w:color="auto"/>
            </w:tcBorders>
            <w:shd w:val="clear" w:color="auto" w:fill="auto"/>
            <w:noWrap/>
            <w:vAlign w:val="bottom"/>
            <w:hideMark/>
          </w:tcPr>
          <w:p w14:paraId="59DE99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F58907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A51E33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32872234"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053801BB"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0A7186F"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35612853"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6B54D55C" w14:textId="77777777" w:rsidR="00A168A8" w:rsidRPr="00A168A8" w:rsidRDefault="00A168A8" w:rsidP="00A168A8">
            <w:pPr>
              <w:jc w:val="right"/>
              <w:rPr>
                <w:color w:val="000000"/>
                <w:sz w:val="14"/>
                <w:szCs w:val="14"/>
              </w:rPr>
            </w:pPr>
            <w:r w:rsidRPr="00A168A8">
              <w:rPr>
                <w:color w:val="000000"/>
                <w:sz w:val="14"/>
                <w:szCs w:val="14"/>
              </w:rPr>
              <w:t>413,30</w:t>
            </w:r>
          </w:p>
        </w:tc>
        <w:tc>
          <w:tcPr>
            <w:tcW w:w="840" w:type="pct"/>
            <w:tcBorders>
              <w:top w:val="nil"/>
              <w:left w:val="nil"/>
              <w:bottom w:val="single" w:sz="4" w:space="0" w:color="auto"/>
              <w:right w:val="single" w:sz="4" w:space="0" w:color="auto"/>
            </w:tcBorders>
            <w:shd w:val="clear" w:color="auto" w:fill="auto"/>
            <w:noWrap/>
            <w:vAlign w:val="bottom"/>
            <w:hideMark/>
          </w:tcPr>
          <w:p w14:paraId="308A292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47210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3AABE8E"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085D3690"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7B02F824"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3BF6885F"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BDA71C2"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064B2A19" w14:textId="77777777" w:rsidR="00A168A8" w:rsidRPr="00A168A8" w:rsidRDefault="00A168A8" w:rsidP="00A168A8">
            <w:pPr>
              <w:jc w:val="right"/>
              <w:rPr>
                <w:color w:val="000000"/>
                <w:sz w:val="14"/>
                <w:szCs w:val="14"/>
              </w:rPr>
            </w:pPr>
            <w:r w:rsidRPr="00A168A8">
              <w:rPr>
                <w:color w:val="000000"/>
                <w:sz w:val="14"/>
                <w:szCs w:val="14"/>
              </w:rPr>
              <w:t>190,75</w:t>
            </w:r>
          </w:p>
        </w:tc>
        <w:tc>
          <w:tcPr>
            <w:tcW w:w="840" w:type="pct"/>
            <w:tcBorders>
              <w:top w:val="nil"/>
              <w:left w:val="nil"/>
              <w:bottom w:val="single" w:sz="4" w:space="0" w:color="auto"/>
              <w:right w:val="single" w:sz="4" w:space="0" w:color="auto"/>
            </w:tcBorders>
            <w:shd w:val="clear" w:color="auto" w:fill="auto"/>
            <w:noWrap/>
            <w:vAlign w:val="bottom"/>
            <w:hideMark/>
          </w:tcPr>
          <w:p w14:paraId="0C9AB60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90CC02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1CB29F8"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3A15BE73" w14:textId="77777777" w:rsidR="00A168A8" w:rsidRPr="00A168A8" w:rsidRDefault="00A168A8" w:rsidP="00A168A8">
            <w:pPr>
              <w:rPr>
                <w:color w:val="000000"/>
                <w:sz w:val="14"/>
                <w:szCs w:val="14"/>
              </w:rPr>
            </w:pPr>
            <w:r w:rsidRPr="00A168A8">
              <w:rPr>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6F3813D2"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55D5B85"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98CDD72"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C186057" w14:textId="77777777" w:rsidR="00A168A8" w:rsidRPr="00A168A8" w:rsidRDefault="00A168A8" w:rsidP="00A168A8">
            <w:pPr>
              <w:jc w:val="right"/>
              <w:rPr>
                <w:color w:val="000000"/>
                <w:sz w:val="14"/>
                <w:szCs w:val="14"/>
              </w:rPr>
            </w:pPr>
            <w:r w:rsidRPr="00A168A8">
              <w:rPr>
                <w:color w:val="000000"/>
                <w:sz w:val="14"/>
                <w:szCs w:val="14"/>
              </w:rPr>
              <w:t>1360,93</w:t>
            </w:r>
          </w:p>
        </w:tc>
        <w:tc>
          <w:tcPr>
            <w:tcW w:w="840" w:type="pct"/>
            <w:tcBorders>
              <w:top w:val="nil"/>
              <w:left w:val="nil"/>
              <w:bottom w:val="single" w:sz="4" w:space="0" w:color="auto"/>
              <w:right w:val="single" w:sz="4" w:space="0" w:color="auto"/>
            </w:tcBorders>
            <w:shd w:val="clear" w:color="auto" w:fill="auto"/>
            <w:noWrap/>
            <w:vAlign w:val="bottom"/>
            <w:hideMark/>
          </w:tcPr>
          <w:p w14:paraId="3E34C23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17199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9348D21" w14:textId="77777777" w:rsidR="00A168A8" w:rsidRPr="00A168A8" w:rsidRDefault="00A168A8" w:rsidP="00A168A8">
            <w:pPr>
              <w:jc w:val="center"/>
              <w:rPr>
                <w:color w:val="000000"/>
                <w:sz w:val="14"/>
                <w:szCs w:val="14"/>
              </w:rPr>
            </w:pPr>
            <w:r w:rsidRPr="00A168A8">
              <w:rPr>
                <w:color w:val="000000"/>
                <w:sz w:val="14"/>
                <w:szCs w:val="14"/>
              </w:rPr>
              <w:t>Раздел 2. Техническое обслуживание Береговое сельское поселение д. Смолино</w:t>
            </w:r>
          </w:p>
        </w:tc>
      </w:tr>
      <w:tr w:rsidR="00A168A8" w:rsidRPr="00A168A8" w14:paraId="76D46F0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13D46D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ТМ-630/10/0,4 </w:t>
            </w:r>
            <w:proofErr w:type="spellStart"/>
            <w:r w:rsidRPr="00A168A8">
              <w:rPr>
                <w:color w:val="000000"/>
                <w:sz w:val="14"/>
                <w:szCs w:val="14"/>
              </w:rPr>
              <w:t>кВ</w:t>
            </w:r>
            <w:proofErr w:type="spellEnd"/>
          </w:p>
        </w:tc>
      </w:tr>
      <w:tr w:rsidR="00A168A8" w:rsidRPr="00A168A8" w14:paraId="3B65FBF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B4C990" w14:textId="77777777" w:rsidR="00A168A8" w:rsidRPr="00A168A8" w:rsidRDefault="00A168A8" w:rsidP="00A168A8">
            <w:pPr>
              <w:jc w:val="right"/>
              <w:rPr>
                <w:color w:val="000000"/>
                <w:sz w:val="14"/>
                <w:szCs w:val="14"/>
              </w:rPr>
            </w:pPr>
            <w:r w:rsidRPr="00A168A8">
              <w:rPr>
                <w:color w:val="000000"/>
                <w:sz w:val="14"/>
                <w:szCs w:val="14"/>
              </w:rPr>
              <w:t>11</w:t>
            </w:r>
          </w:p>
        </w:tc>
        <w:tc>
          <w:tcPr>
            <w:tcW w:w="1361" w:type="pct"/>
            <w:tcBorders>
              <w:top w:val="nil"/>
              <w:left w:val="nil"/>
              <w:bottom w:val="single" w:sz="4" w:space="0" w:color="auto"/>
              <w:right w:val="single" w:sz="4" w:space="0" w:color="auto"/>
            </w:tcBorders>
            <w:shd w:val="clear" w:color="auto" w:fill="auto"/>
            <w:vAlign w:val="bottom"/>
            <w:hideMark/>
          </w:tcPr>
          <w:p w14:paraId="08A5758E"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4E9B6CB3"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3BA5FDFF"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6A0DF9D9" w14:textId="77777777" w:rsidR="00A168A8" w:rsidRPr="00A168A8" w:rsidRDefault="00A168A8" w:rsidP="00A168A8">
            <w:pPr>
              <w:jc w:val="right"/>
              <w:rPr>
                <w:color w:val="000000"/>
                <w:sz w:val="14"/>
                <w:szCs w:val="14"/>
              </w:rPr>
            </w:pPr>
            <w:r w:rsidRPr="00A168A8">
              <w:rPr>
                <w:color w:val="000000"/>
                <w:sz w:val="14"/>
                <w:szCs w:val="14"/>
              </w:rPr>
              <w:t>0,4</w:t>
            </w:r>
          </w:p>
        </w:tc>
        <w:tc>
          <w:tcPr>
            <w:tcW w:w="830" w:type="pct"/>
            <w:tcBorders>
              <w:top w:val="nil"/>
              <w:left w:val="nil"/>
              <w:bottom w:val="single" w:sz="4" w:space="0" w:color="auto"/>
              <w:right w:val="single" w:sz="4" w:space="0" w:color="auto"/>
            </w:tcBorders>
            <w:shd w:val="clear" w:color="auto" w:fill="auto"/>
            <w:noWrap/>
            <w:vAlign w:val="bottom"/>
            <w:hideMark/>
          </w:tcPr>
          <w:p w14:paraId="3536EE59"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1762911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9426B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2814625" w14:textId="77777777" w:rsidR="00A168A8" w:rsidRPr="00A168A8" w:rsidRDefault="00A168A8" w:rsidP="00A168A8">
            <w:pPr>
              <w:jc w:val="right"/>
              <w:rPr>
                <w:color w:val="000000"/>
                <w:sz w:val="14"/>
                <w:szCs w:val="14"/>
              </w:rPr>
            </w:pPr>
            <w:r w:rsidRPr="00A168A8">
              <w:rPr>
                <w:color w:val="000000"/>
                <w:sz w:val="14"/>
                <w:szCs w:val="14"/>
              </w:rPr>
              <w:t>12</w:t>
            </w:r>
          </w:p>
        </w:tc>
        <w:tc>
          <w:tcPr>
            <w:tcW w:w="1361" w:type="pct"/>
            <w:tcBorders>
              <w:top w:val="nil"/>
              <w:left w:val="nil"/>
              <w:bottom w:val="single" w:sz="4" w:space="0" w:color="auto"/>
              <w:right w:val="single" w:sz="4" w:space="0" w:color="auto"/>
            </w:tcBorders>
            <w:shd w:val="clear" w:color="auto" w:fill="auto"/>
            <w:vAlign w:val="bottom"/>
            <w:hideMark/>
          </w:tcPr>
          <w:p w14:paraId="446CD17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1DAD45EF"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1B60AB08"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668E1723"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741A939F"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3A9E28E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5B6481"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2E9E43E6" w14:textId="77777777" w:rsidR="00A168A8" w:rsidRPr="00A168A8" w:rsidRDefault="00A168A8" w:rsidP="00A168A8">
            <w:pPr>
              <w:jc w:val="right"/>
              <w:rPr>
                <w:color w:val="000000"/>
                <w:sz w:val="14"/>
                <w:szCs w:val="14"/>
              </w:rPr>
            </w:pPr>
            <w:r w:rsidRPr="00A168A8">
              <w:rPr>
                <w:color w:val="000000"/>
                <w:sz w:val="14"/>
                <w:szCs w:val="14"/>
              </w:rPr>
              <w:t>13</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089FAD58"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70C9B3D3"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0504A1F6"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1DC61B08"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5407D261"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4B1EB03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6FF659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42B94FD"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РУ-10 </w:t>
            </w:r>
            <w:proofErr w:type="spellStart"/>
            <w:r w:rsidRPr="00A168A8">
              <w:rPr>
                <w:color w:val="000000"/>
                <w:sz w:val="14"/>
                <w:szCs w:val="14"/>
              </w:rPr>
              <w:t>кВ</w:t>
            </w:r>
            <w:proofErr w:type="spellEnd"/>
            <w:r w:rsidRPr="00A168A8">
              <w:rPr>
                <w:color w:val="000000"/>
                <w:sz w:val="14"/>
                <w:szCs w:val="14"/>
              </w:rPr>
              <w:t xml:space="preserve"> с выключателем нагрузки ВН и предохранителями ПКТ</w:t>
            </w:r>
          </w:p>
        </w:tc>
      </w:tr>
      <w:tr w:rsidR="00A168A8" w:rsidRPr="00A168A8" w14:paraId="2DE33AD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EE8DD64" w14:textId="77777777" w:rsidR="00A168A8" w:rsidRPr="00A168A8" w:rsidRDefault="00A168A8" w:rsidP="00A168A8">
            <w:pPr>
              <w:jc w:val="right"/>
              <w:rPr>
                <w:color w:val="000000"/>
                <w:sz w:val="14"/>
                <w:szCs w:val="14"/>
              </w:rPr>
            </w:pPr>
            <w:r w:rsidRPr="00A168A8">
              <w:rPr>
                <w:color w:val="000000"/>
                <w:sz w:val="14"/>
                <w:szCs w:val="14"/>
              </w:rPr>
              <w:t>14</w:t>
            </w:r>
          </w:p>
        </w:tc>
        <w:tc>
          <w:tcPr>
            <w:tcW w:w="1361" w:type="pct"/>
            <w:tcBorders>
              <w:top w:val="nil"/>
              <w:left w:val="nil"/>
              <w:bottom w:val="single" w:sz="4" w:space="0" w:color="auto"/>
              <w:right w:val="single" w:sz="4" w:space="0" w:color="auto"/>
            </w:tcBorders>
            <w:shd w:val="clear" w:color="auto" w:fill="auto"/>
            <w:vAlign w:val="bottom"/>
            <w:hideMark/>
          </w:tcPr>
          <w:p w14:paraId="7682447A"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7E8A05F6"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1013A222"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5C3FBE41"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14729D88"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0C121CB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4C14AB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1553F13" w14:textId="77777777" w:rsidR="00A168A8" w:rsidRPr="00A168A8" w:rsidRDefault="00A168A8" w:rsidP="00A168A8">
            <w:pPr>
              <w:jc w:val="right"/>
              <w:rPr>
                <w:color w:val="000000"/>
                <w:sz w:val="14"/>
                <w:szCs w:val="14"/>
              </w:rPr>
            </w:pPr>
            <w:r w:rsidRPr="00A168A8">
              <w:rPr>
                <w:color w:val="000000"/>
                <w:sz w:val="14"/>
                <w:szCs w:val="14"/>
              </w:rPr>
              <w:t>15</w:t>
            </w:r>
          </w:p>
        </w:tc>
        <w:tc>
          <w:tcPr>
            <w:tcW w:w="1361" w:type="pct"/>
            <w:tcBorders>
              <w:top w:val="nil"/>
              <w:left w:val="nil"/>
              <w:bottom w:val="single" w:sz="4" w:space="0" w:color="auto"/>
              <w:right w:val="single" w:sz="4" w:space="0" w:color="auto"/>
            </w:tcBorders>
            <w:shd w:val="clear" w:color="auto" w:fill="auto"/>
            <w:vAlign w:val="bottom"/>
            <w:hideMark/>
          </w:tcPr>
          <w:p w14:paraId="3E615DC5"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p>
        </w:tc>
        <w:tc>
          <w:tcPr>
            <w:tcW w:w="617" w:type="pct"/>
            <w:tcBorders>
              <w:top w:val="nil"/>
              <w:left w:val="nil"/>
              <w:bottom w:val="single" w:sz="4" w:space="0" w:color="auto"/>
              <w:right w:val="single" w:sz="4" w:space="0" w:color="auto"/>
            </w:tcBorders>
            <w:shd w:val="clear" w:color="auto" w:fill="auto"/>
            <w:noWrap/>
            <w:vAlign w:val="bottom"/>
            <w:hideMark/>
          </w:tcPr>
          <w:p w14:paraId="38572C4E"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034B7432"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00B55D10" w14:textId="77777777" w:rsidR="00A168A8" w:rsidRPr="00A168A8" w:rsidRDefault="00A168A8" w:rsidP="00A168A8">
            <w:pPr>
              <w:jc w:val="right"/>
              <w:rPr>
                <w:color w:val="000000"/>
                <w:sz w:val="14"/>
                <w:szCs w:val="14"/>
              </w:rPr>
            </w:pPr>
            <w:r w:rsidRPr="00A168A8">
              <w:rPr>
                <w:color w:val="000000"/>
                <w:sz w:val="14"/>
                <w:szCs w:val="14"/>
              </w:rPr>
              <w:t>0,024999</w:t>
            </w:r>
          </w:p>
        </w:tc>
        <w:tc>
          <w:tcPr>
            <w:tcW w:w="830" w:type="pct"/>
            <w:tcBorders>
              <w:top w:val="nil"/>
              <w:left w:val="nil"/>
              <w:bottom w:val="single" w:sz="4" w:space="0" w:color="auto"/>
              <w:right w:val="single" w:sz="4" w:space="0" w:color="auto"/>
            </w:tcBorders>
            <w:shd w:val="clear" w:color="auto" w:fill="auto"/>
            <w:noWrap/>
            <w:vAlign w:val="bottom"/>
            <w:hideMark/>
          </w:tcPr>
          <w:p w14:paraId="48BFD973"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0305E8D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A25194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65BBEBF" w14:textId="77777777" w:rsidR="00A168A8" w:rsidRPr="00A168A8" w:rsidRDefault="00A168A8" w:rsidP="00A168A8">
            <w:pPr>
              <w:jc w:val="right"/>
              <w:rPr>
                <w:color w:val="000000"/>
                <w:sz w:val="14"/>
                <w:szCs w:val="14"/>
              </w:rPr>
            </w:pPr>
            <w:r w:rsidRPr="00A168A8">
              <w:rPr>
                <w:color w:val="000000"/>
                <w:sz w:val="14"/>
                <w:szCs w:val="14"/>
              </w:rPr>
              <w:t>16</w:t>
            </w:r>
          </w:p>
        </w:tc>
        <w:tc>
          <w:tcPr>
            <w:tcW w:w="1361" w:type="pct"/>
            <w:tcBorders>
              <w:top w:val="nil"/>
              <w:left w:val="nil"/>
              <w:bottom w:val="single" w:sz="4" w:space="0" w:color="auto"/>
              <w:right w:val="single" w:sz="4" w:space="0" w:color="auto"/>
            </w:tcBorders>
            <w:shd w:val="clear" w:color="auto" w:fill="auto"/>
            <w:vAlign w:val="bottom"/>
            <w:hideMark/>
          </w:tcPr>
          <w:p w14:paraId="18B190B0" w14:textId="77777777" w:rsidR="00A168A8" w:rsidRPr="00A168A8" w:rsidRDefault="00A168A8" w:rsidP="00A168A8">
            <w:pPr>
              <w:rPr>
                <w:color w:val="000000"/>
                <w:sz w:val="14"/>
                <w:szCs w:val="14"/>
              </w:rPr>
            </w:pPr>
            <w:r w:rsidRPr="00A168A8">
              <w:rPr>
                <w:color w:val="000000"/>
                <w:sz w:val="14"/>
                <w:szCs w:val="14"/>
              </w:rPr>
              <w:t xml:space="preserve">Проверка целостности плавкой вставки предохранителя до 20 </w:t>
            </w:r>
            <w:proofErr w:type="spellStart"/>
            <w:r w:rsidRPr="00A168A8">
              <w:rPr>
                <w:color w:val="000000"/>
                <w:sz w:val="14"/>
                <w:szCs w:val="14"/>
              </w:rPr>
              <w:t>кВ</w:t>
            </w:r>
            <w:proofErr w:type="spellEnd"/>
            <w:r w:rsidRPr="00A168A8">
              <w:rPr>
                <w:color w:val="000000"/>
                <w:sz w:val="14"/>
                <w:szCs w:val="14"/>
              </w:rPr>
              <w:t xml:space="preserve"> (1 предохранитель)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6F08679B"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307BA3F0" w14:textId="77777777" w:rsidR="00A168A8" w:rsidRPr="00A168A8" w:rsidRDefault="00A168A8" w:rsidP="00A168A8">
            <w:pPr>
              <w:jc w:val="right"/>
              <w:rPr>
                <w:color w:val="000000"/>
                <w:sz w:val="14"/>
                <w:szCs w:val="14"/>
              </w:rPr>
            </w:pPr>
            <w:r w:rsidRPr="00A168A8">
              <w:rPr>
                <w:color w:val="000000"/>
                <w:sz w:val="14"/>
                <w:szCs w:val="14"/>
              </w:rPr>
              <w:t>0,8</w:t>
            </w:r>
          </w:p>
        </w:tc>
        <w:tc>
          <w:tcPr>
            <w:tcW w:w="578" w:type="pct"/>
            <w:tcBorders>
              <w:top w:val="nil"/>
              <w:left w:val="nil"/>
              <w:bottom w:val="single" w:sz="4" w:space="0" w:color="auto"/>
              <w:right w:val="single" w:sz="4" w:space="0" w:color="auto"/>
            </w:tcBorders>
            <w:shd w:val="clear" w:color="auto" w:fill="auto"/>
            <w:noWrap/>
            <w:vAlign w:val="bottom"/>
            <w:hideMark/>
          </w:tcPr>
          <w:p w14:paraId="124D0721" w14:textId="77777777" w:rsidR="00A168A8" w:rsidRPr="00A168A8" w:rsidRDefault="00A168A8" w:rsidP="00A168A8">
            <w:pPr>
              <w:jc w:val="right"/>
              <w:rPr>
                <w:color w:val="000000"/>
                <w:sz w:val="14"/>
                <w:szCs w:val="14"/>
              </w:rPr>
            </w:pPr>
            <w:r w:rsidRPr="00A168A8">
              <w:rPr>
                <w:color w:val="000000"/>
                <w:sz w:val="14"/>
                <w:szCs w:val="14"/>
              </w:rPr>
              <w:t>0,066664</w:t>
            </w:r>
          </w:p>
        </w:tc>
        <w:tc>
          <w:tcPr>
            <w:tcW w:w="830" w:type="pct"/>
            <w:tcBorders>
              <w:top w:val="nil"/>
              <w:left w:val="nil"/>
              <w:bottom w:val="single" w:sz="4" w:space="0" w:color="auto"/>
              <w:right w:val="single" w:sz="4" w:space="0" w:color="auto"/>
            </w:tcBorders>
            <w:shd w:val="clear" w:color="auto" w:fill="auto"/>
            <w:noWrap/>
            <w:vAlign w:val="bottom"/>
            <w:hideMark/>
          </w:tcPr>
          <w:p w14:paraId="301747C5"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08290EB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788649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6C4894FB"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 0,4 </w:t>
            </w:r>
            <w:proofErr w:type="spellStart"/>
            <w:r w:rsidRPr="00A168A8">
              <w:rPr>
                <w:color w:val="000000"/>
                <w:sz w:val="14"/>
                <w:szCs w:val="14"/>
              </w:rPr>
              <w:t>кВ</w:t>
            </w:r>
            <w:proofErr w:type="spellEnd"/>
          </w:p>
        </w:tc>
      </w:tr>
      <w:tr w:rsidR="00A168A8" w:rsidRPr="00A168A8" w14:paraId="73263E9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6887F3B" w14:textId="77777777" w:rsidR="00A168A8" w:rsidRPr="00A168A8" w:rsidRDefault="00A168A8" w:rsidP="00A168A8">
            <w:pPr>
              <w:jc w:val="right"/>
              <w:rPr>
                <w:color w:val="000000"/>
                <w:sz w:val="14"/>
                <w:szCs w:val="14"/>
              </w:rPr>
            </w:pPr>
            <w:r w:rsidRPr="00A168A8">
              <w:rPr>
                <w:color w:val="000000"/>
                <w:sz w:val="14"/>
                <w:szCs w:val="14"/>
              </w:rPr>
              <w:t>17</w:t>
            </w:r>
          </w:p>
        </w:tc>
        <w:tc>
          <w:tcPr>
            <w:tcW w:w="1361" w:type="pct"/>
            <w:tcBorders>
              <w:top w:val="nil"/>
              <w:left w:val="nil"/>
              <w:bottom w:val="single" w:sz="4" w:space="0" w:color="auto"/>
              <w:right w:val="single" w:sz="4" w:space="0" w:color="auto"/>
            </w:tcBorders>
            <w:shd w:val="clear" w:color="auto" w:fill="auto"/>
            <w:vAlign w:val="bottom"/>
            <w:hideMark/>
          </w:tcPr>
          <w:p w14:paraId="3D85A3A5" w14:textId="77777777" w:rsidR="00A168A8" w:rsidRPr="00A168A8" w:rsidRDefault="00A168A8" w:rsidP="00A168A8">
            <w:pPr>
              <w:rPr>
                <w:color w:val="000000"/>
                <w:sz w:val="14"/>
                <w:szCs w:val="14"/>
              </w:rPr>
            </w:pPr>
            <w:r w:rsidRPr="00A168A8">
              <w:rPr>
                <w:color w:val="000000"/>
                <w:sz w:val="14"/>
                <w:szCs w:val="14"/>
              </w:rPr>
              <w:t>Проверка рубильника Р, РБ (Рубильник)</w:t>
            </w:r>
          </w:p>
        </w:tc>
        <w:tc>
          <w:tcPr>
            <w:tcW w:w="617" w:type="pct"/>
            <w:tcBorders>
              <w:top w:val="nil"/>
              <w:left w:val="nil"/>
              <w:bottom w:val="single" w:sz="4" w:space="0" w:color="auto"/>
              <w:right w:val="single" w:sz="4" w:space="0" w:color="auto"/>
            </w:tcBorders>
            <w:shd w:val="clear" w:color="auto" w:fill="auto"/>
            <w:noWrap/>
            <w:vAlign w:val="bottom"/>
            <w:hideMark/>
          </w:tcPr>
          <w:p w14:paraId="4AE3C709" w14:textId="77777777" w:rsidR="00A168A8" w:rsidRPr="00A168A8" w:rsidRDefault="00A168A8" w:rsidP="00A168A8">
            <w:pPr>
              <w:jc w:val="right"/>
              <w:rPr>
                <w:color w:val="000000"/>
                <w:sz w:val="14"/>
                <w:szCs w:val="14"/>
              </w:rPr>
            </w:pPr>
            <w:r w:rsidRPr="00A168A8">
              <w:rPr>
                <w:color w:val="000000"/>
                <w:sz w:val="14"/>
                <w:szCs w:val="14"/>
              </w:rPr>
              <w:t>0,33332</w:t>
            </w:r>
          </w:p>
        </w:tc>
        <w:tc>
          <w:tcPr>
            <w:tcW w:w="575" w:type="pct"/>
            <w:tcBorders>
              <w:top w:val="nil"/>
              <w:left w:val="nil"/>
              <w:bottom w:val="single" w:sz="4" w:space="0" w:color="auto"/>
              <w:right w:val="single" w:sz="4" w:space="0" w:color="auto"/>
            </w:tcBorders>
            <w:shd w:val="clear" w:color="auto" w:fill="auto"/>
            <w:noWrap/>
            <w:vAlign w:val="bottom"/>
            <w:hideMark/>
          </w:tcPr>
          <w:p w14:paraId="1F5772CC"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78DBBD5E" w14:textId="77777777" w:rsidR="00A168A8" w:rsidRPr="00A168A8" w:rsidRDefault="00A168A8" w:rsidP="00A168A8">
            <w:pPr>
              <w:jc w:val="right"/>
              <w:rPr>
                <w:color w:val="000000"/>
                <w:sz w:val="14"/>
                <w:szCs w:val="14"/>
              </w:rPr>
            </w:pPr>
            <w:r w:rsidRPr="00A168A8">
              <w:rPr>
                <w:color w:val="000000"/>
                <w:sz w:val="14"/>
                <w:szCs w:val="14"/>
              </w:rPr>
              <w:t>0,099996</w:t>
            </w:r>
          </w:p>
        </w:tc>
        <w:tc>
          <w:tcPr>
            <w:tcW w:w="830" w:type="pct"/>
            <w:tcBorders>
              <w:top w:val="nil"/>
              <w:left w:val="nil"/>
              <w:bottom w:val="single" w:sz="4" w:space="0" w:color="auto"/>
              <w:right w:val="single" w:sz="4" w:space="0" w:color="auto"/>
            </w:tcBorders>
            <w:shd w:val="clear" w:color="auto" w:fill="auto"/>
            <w:noWrap/>
            <w:vAlign w:val="bottom"/>
            <w:hideMark/>
          </w:tcPr>
          <w:p w14:paraId="20FCC75F" w14:textId="77777777" w:rsidR="00A168A8" w:rsidRPr="00A168A8" w:rsidRDefault="00A168A8" w:rsidP="00A168A8">
            <w:pPr>
              <w:jc w:val="right"/>
              <w:rPr>
                <w:color w:val="000000"/>
                <w:sz w:val="14"/>
                <w:szCs w:val="14"/>
              </w:rPr>
            </w:pPr>
            <w:r w:rsidRPr="00A168A8">
              <w:rPr>
                <w:color w:val="000000"/>
                <w:sz w:val="14"/>
                <w:szCs w:val="14"/>
              </w:rPr>
              <w:t>23,12</w:t>
            </w:r>
          </w:p>
        </w:tc>
        <w:tc>
          <w:tcPr>
            <w:tcW w:w="840" w:type="pct"/>
            <w:tcBorders>
              <w:top w:val="nil"/>
              <w:left w:val="nil"/>
              <w:bottom w:val="single" w:sz="4" w:space="0" w:color="auto"/>
              <w:right w:val="single" w:sz="4" w:space="0" w:color="auto"/>
            </w:tcBorders>
            <w:shd w:val="clear" w:color="auto" w:fill="auto"/>
            <w:noWrap/>
            <w:vAlign w:val="bottom"/>
            <w:hideMark/>
          </w:tcPr>
          <w:p w14:paraId="1C7943A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6A5A16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D3BA1D6" w14:textId="77777777" w:rsidR="00A168A8" w:rsidRPr="00A168A8" w:rsidRDefault="00A168A8" w:rsidP="00A168A8">
            <w:pPr>
              <w:jc w:val="right"/>
              <w:rPr>
                <w:color w:val="000000"/>
                <w:sz w:val="14"/>
                <w:szCs w:val="14"/>
              </w:rPr>
            </w:pPr>
            <w:r w:rsidRPr="00A168A8">
              <w:rPr>
                <w:color w:val="000000"/>
                <w:sz w:val="14"/>
                <w:szCs w:val="14"/>
              </w:rPr>
              <w:lastRenderedPageBreak/>
              <w:t>18</w:t>
            </w:r>
          </w:p>
        </w:tc>
        <w:tc>
          <w:tcPr>
            <w:tcW w:w="1361" w:type="pct"/>
            <w:tcBorders>
              <w:top w:val="nil"/>
              <w:left w:val="nil"/>
              <w:bottom w:val="single" w:sz="4" w:space="0" w:color="auto"/>
              <w:right w:val="single" w:sz="4" w:space="0" w:color="auto"/>
            </w:tcBorders>
            <w:shd w:val="clear" w:color="auto" w:fill="auto"/>
            <w:vAlign w:val="bottom"/>
            <w:hideMark/>
          </w:tcPr>
          <w:p w14:paraId="13BC6224" w14:textId="77777777" w:rsidR="00A168A8" w:rsidRPr="00A168A8" w:rsidRDefault="00A168A8" w:rsidP="00A168A8">
            <w:pPr>
              <w:rPr>
                <w:color w:val="000000"/>
                <w:sz w:val="14"/>
                <w:szCs w:val="14"/>
              </w:rPr>
            </w:pPr>
            <w:r w:rsidRPr="00A168A8">
              <w:rPr>
                <w:color w:val="000000"/>
                <w:sz w:val="14"/>
                <w:szCs w:val="14"/>
              </w:rPr>
              <w:t>Проверка сопротивления изоляции (Измерение)</w:t>
            </w:r>
          </w:p>
        </w:tc>
        <w:tc>
          <w:tcPr>
            <w:tcW w:w="617" w:type="pct"/>
            <w:tcBorders>
              <w:top w:val="nil"/>
              <w:left w:val="nil"/>
              <w:bottom w:val="single" w:sz="4" w:space="0" w:color="auto"/>
              <w:right w:val="single" w:sz="4" w:space="0" w:color="auto"/>
            </w:tcBorders>
            <w:shd w:val="clear" w:color="auto" w:fill="auto"/>
            <w:noWrap/>
            <w:vAlign w:val="bottom"/>
            <w:hideMark/>
          </w:tcPr>
          <w:p w14:paraId="3D0DB8EC" w14:textId="77777777" w:rsidR="00A168A8" w:rsidRPr="00A168A8" w:rsidRDefault="00A168A8" w:rsidP="00A168A8">
            <w:pPr>
              <w:jc w:val="right"/>
              <w:rPr>
                <w:color w:val="000000"/>
                <w:sz w:val="14"/>
                <w:szCs w:val="14"/>
              </w:rPr>
            </w:pPr>
            <w:r w:rsidRPr="00A168A8">
              <w:rPr>
                <w:color w:val="000000"/>
                <w:sz w:val="14"/>
                <w:szCs w:val="14"/>
              </w:rPr>
              <w:t>0,33332</w:t>
            </w:r>
          </w:p>
        </w:tc>
        <w:tc>
          <w:tcPr>
            <w:tcW w:w="575" w:type="pct"/>
            <w:tcBorders>
              <w:top w:val="nil"/>
              <w:left w:val="nil"/>
              <w:bottom w:val="single" w:sz="4" w:space="0" w:color="auto"/>
              <w:right w:val="single" w:sz="4" w:space="0" w:color="auto"/>
            </w:tcBorders>
            <w:shd w:val="clear" w:color="auto" w:fill="auto"/>
            <w:noWrap/>
            <w:vAlign w:val="bottom"/>
            <w:hideMark/>
          </w:tcPr>
          <w:p w14:paraId="527C1844" w14:textId="77777777" w:rsidR="00A168A8" w:rsidRPr="00A168A8" w:rsidRDefault="00A168A8" w:rsidP="00A168A8">
            <w:pPr>
              <w:jc w:val="right"/>
              <w:rPr>
                <w:color w:val="000000"/>
                <w:sz w:val="14"/>
                <w:szCs w:val="14"/>
              </w:rPr>
            </w:pPr>
            <w:r w:rsidRPr="00A168A8">
              <w:rPr>
                <w:color w:val="000000"/>
                <w:sz w:val="14"/>
                <w:szCs w:val="14"/>
              </w:rPr>
              <w:t>0,08</w:t>
            </w:r>
          </w:p>
        </w:tc>
        <w:tc>
          <w:tcPr>
            <w:tcW w:w="578" w:type="pct"/>
            <w:tcBorders>
              <w:top w:val="nil"/>
              <w:left w:val="nil"/>
              <w:bottom w:val="single" w:sz="4" w:space="0" w:color="auto"/>
              <w:right w:val="single" w:sz="4" w:space="0" w:color="auto"/>
            </w:tcBorders>
            <w:shd w:val="clear" w:color="auto" w:fill="auto"/>
            <w:noWrap/>
            <w:vAlign w:val="bottom"/>
            <w:hideMark/>
          </w:tcPr>
          <w:p w14:paraId="7DBBBD12" w14:textId="77777777" w:rsidR="00A168A8" w:rsidRPr="00A168A8" w:rsidRDefault="00A168A8" w:rsidP="00A168A8">
            <w:pPr>
              <w:jc w:val="right"/>
              <w:rPr>
                <w:color w:val="000000"/>
                <w:sz w:val="14"/>
                <w:szCs w:val="14"/>
              </w:rPr>
            </w:pPr>
            <w:r w:rsidRPr="00A168A8">
              <w:rPr>
                <w:color w:val="000000"/>
                <w:sz w:val="14"/>
                <w:szCs w:val="14"/>
              </w:rPr>
              <w:t>0,0266656</w:t>
            </w:r>
          </w:p>
        </w:tc>
        <w:tc>
          <w:tcPr>
            <w:tcW w:w="830" w:type="pct"/>
            <w:tcBorders>
              <w:top w:val="nil"/>
              <w:left w:val="nil"/>
              <w:bottom w:val="single" w:sz="4" w:space="0" w:color="auto"/>
              <w:right w:val="single" w:sz="4" w:space="0" w:color="auto"/>
            </w:tcBorders>
            <w:shd w:val="clear" w:color="auto" w:fill="auto"/>
            <w:noWrap/>
            <w:vAlign w:val="bottom"/>
            <w:hideMark/>
          </w:tcPr>
          <w:p w14:paraId="2651499C" w14:textId="77777777" w:rsidR="00A168A8" w:rsidRPr="00A168A8" w:rsidRDefault="00A168A8" w:rsidP="00A168A8">
            <w:pPr>
              <w:jc w:val="right"/>
              <w:rPr>
                <w:color w:val="000000"/>
                <w:sz w:val="14"/>
                <w:szCs w:val="14"/>
              </w:rPr>
            </w:pPr>
            <w:r w:rsidRPr="00A168A8">
              <w:rPr>
                <w:color w:val="000000"/>
                <w:sz w:val="14"/>
                <w:szCs w:val="14"/>
              </w:rPr>
              <w:t>6,17</w:t>
            </w:r>
          </w:p>
        </w:tc>
        <w:tc>
          <w:tcPr>
            <w:tcW w:w="840" w:type="pct"/>
            <w:tcBorders>
              <w:top w:val="nil"/>
              <w:left w:val="nil"/>
              <w:bottom w:val="single" w:sz="4" w:space="0" w:color="auto"/>
              <w:right w:val="single" w:sz="4" w:space="0" w:color="auto"/>
            </w:tcBorders>
            <w:shd w:val="clear" w:color="auto" w:fill="auto"/>
            <w:noWrap/>
            <w:vAlign w:val="bottom"/>
            <w:hideMark/>
          </w:tcPr>
          <w:p w14:paraId="1781B91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F05749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B2D0F21" w14:textId="77777777" w:rsidR="00A168A8" w:rsidRPr="00A168A8" w:rsidRDefault="00A168A8" w:rsidP="00A168A8">
            <w:pPr>
              <w:jc w:val="right"/>
              <w:rPr>
                <w:color w:val="000000"/>
                <w:sz w:val="14"/>
                <w:szCs w:val="14"/>
              </w:rPr>
            </w:pPr>
            <w:r w:rsidRPr="00A168A8">
              <w:rPr>
                <w:color w:val="000000"/>
                <w:sz w:val="14"/>
                <w:szCs w:val="14"/>
              </w:rPr>
              <w:t>19</w:t>
            </w:r>
          </w:p>
        </w:tc>
        <w:tc>
          <w:tcPr>
            <w:tcW w:w="1361" w:type="pct"/>
            <w:tcBorders>
              <w:top w:val="nil"/>
              <w:left w:val="nil"/>
              <w:bottom w:val="single" w:sz="4" w:space="0" w:color="auto"/>
              <w:right w:val="single" w:sz="4" w:space="0" w:color="auto"/>
            </w:tcBorders>
            <w:shd w:val="clear" w:color="auto" w:fill="auto"/>
            <w:vAlign w:val="bottom"/>
            <w:hideMark/>
          </w:tcPr>
          <w:p w14:paraId="0AAA5FB9" w14:textId="77777777" w:rsidR="00A168A8" w:rsidRPr="00A168A8" w:rsidRDefault="00A168A8" w:rsidP="00A168A8">
            <w:pPr>
              <w:rPr>
                <w:color w:val="000000"/>
                <w:sz w:val="14"/>
                <w:szCs w:val="14"/>
              </w:rPr>
            </w:pPr>
            <w:r w:rsidRPr="00A168A8">
              <w:rPr>
                <w:color w:val="000000"/>
                <w:sz w:val="14"/>
                <w:szCs w:val="14"/>
              </w:rPr>
              <w:t>Обновление маркировки (10 надписей)</w:t>
            </w:r>
          </w:p>
        </w:tc>
        <w:tc>
          <w:tcPr>
            <w:tcW w:w="617" w:type="pct"/>
            <w:tcBorders>
              <w:top w:val="nil"/>
              <w:left w:val="nil"/>
              <w:bottom w:val="single" w:sz="4" w:space="0" w:color="auto"/>
              <w:right w:val="single" w:sz="4" w:space="0" w:color="auto"/>
            </w:tcBorders>
            <w:shd w:val="clear" w:color="auto" w:fill="auto"/>
            <w:noWrap/>
            <w:vAlign w:val="bottom"/>
            <w:hideMark/>
          </w:tcPr>
          <w:p w14:paraId="45270410"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04D3BB13" w14:textId="77777777" w:rsidR="00A168A8" w:rsidRPr="00A168A8" w:rsidRDefault="00A168A8" w:rsidP="00A168A8">
            <w:pPr>
              <w:jc w:val="right"/>
              <w:rPr>
                <w:color w:val="000000"/>
                <w:sz w:val="14"/>
                <w:szCs w:val="14"/>
              </w:rPr>
            </w:pPr>
            <w:r w:rsidRPr="00A168A8">
              <w:rPr>
                <w:color w:val="000000"/>
                <w:sz w:val="14"/>
                <w:szCs w:val="14"/>
              </w:rPr>
              <w:t>0,1</w:t>
            </w:r>
          </w:p>
        </w:tc>
        <w:tc>
          <w:tcPr>
            <w:tcW w:w="578" w:type="pct"/>
            <w:tcBorders>
              <w:top w:val="nil"/>
              <w:left w:val="nil"/>
              <w:bottom w:val="single" w:sz="4" w:space="0" w:color="auto"/>
              <w:right w:val="single" w:sz="4" w:space="0" w:color="auto"/>
            </w:tcBorders>
            <w:shd w:val="clear" w:color="auto" w:fill="auto"/>
            <w:noWrap/>
            <w:vAlign w:val="bottom"/>
            <w:hideMark/>
          </w:tcPr>
          <w:p w14:paraId="49BC7289"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5D82D92B"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7FD239E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46529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F55CA7F"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23438AB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9DB2647" w14:textId="77777777" w:rsidR="00A168A8" w:rsidRPr="00A168A8" w:rsidRDefault="00A168A8" w:rsidP="00A168A8">
            <w:pPr>
              <w:jc w:val="right"/>
              <w:rPr>
                <w:color w:val="000000"/>
                <w:sz w:val="14"/>
                <w:szCs w:val="14"/>
              </w:rPr>
            </w:pPr>
            <w:r w:rsidRPr="00A168A8">
              <w:rPr>
                <w:color w:val="000000"/>
                <w:sz w:val="14"/>
                <w:szCs w:val="14"/>
              </w:rPr>
              <w:t>20</w:t>
            </w:r>
          </w:p>
        </w:tc>
        <w:tc>
          <w:tcPr>
            <w:tcW w:w="1361" w:type="pct"/>
            <w:tcBorders>
              <w:top w:val="nil"/>
              <w:left w:val="nil"/>
              <w:bottom w:val="single" w:sz="4" w:space="0" w:color="auto"/>
              <w:right w:val="single" w:sz="4" w:space="0" w:color="auto"/>
            </w:tcBorders>
            <w:shd w:val="clear" w:color="auto" w:fill="auto"/>
            <w:vAlign w:val="bottom"/>
            <w:hideMark/>
          </w:tcPr>
          <w:p w14:paraId="375826D8"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4BD6F706"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10CF70C2" w14:textId="77777777" w:rsidR="00A168A8" w:rsidRPr="00A168A8" w:rsidRDefault="00A168A8" w:rsidP="00A168A8">
            <w:pPr>
              <w:jc w:val="right"/>
              <w:rPr>
                <w:color w:val="000000"/>
                <w:sz w:val="14"/>
                <w:szCs w:val="14"/>
              </w:rPr>
            </w:pPr>
            <w:r w:rsidRPr="00A168A8">
              <w:rPr>
                <w:color w:val="000000"/>
                <w:sz w:val="14"/>
                <w:szCs w:val="14"/>
              </w:rPr>
              <w:t>0,28</w:t>
            </w:r>
          </w:p>
        </w:tc>
        <w:tc>
          <w:tcPr>
            <w:tcW w:w="578" w:type="pct"/>
            <w:tcBorders>
              <w:top w:val="nil"/>
              <w:left w:val="nil"/>
              <w:bottom w:val="single" w:sz="4" w:space="0" w:color="auto"/>
              <w:right w:val="single" w:sz="4" w:space="0" w:color="auto"/>
            </w:tcBorders>
            <w:shd w:val="clear" w:color="auto" w:fill="auto"/>
            <w:noWrap/>
            <w:vAlign w:val="bottom"/>
            <w:hideMark/>
          </w:tcPr>
          <w:p w14:paraId="01257236" w14:textId="77777777" w:rsidR="00A168A8" w:rsidRPr="00A168A8" w:rsidRDefault="00A168A8" w:rsidP="00A168A8">
            <w:pPr>
              <w:jc w:val="right"/>
              <w:rPr>
                <w:color w:val="000000"/>
                <w:sz w:val="14"/>
                <w:szCs w:val="14"/>
              </w:rPr>
            </w:pPr>
            <w:r w:rsidRPr="00A168A8">
              <w:rPr>
                <w:color w:val="000000"/>
                <w:sz w:val="14"/>
                <w:szCs w:val="14"/>
              </w:rPr>
              <w:t>0,28</w:t>
            </w:r>
          </w:p>
        </w:tc>
        <w:tc>
          <w:tcPr>
            <w:tcW w:w="830" w:type="pct"/>
            <w:tcBorders>
              <w:top w:val="nil"/>
              <w:left w:val="nil"/>
              <w:bottom w:val="single" w:sz="4" w:space="0" w:color="auto"/>
              <w:right w:val="single" w:sz="4" w:space="0" w:color="auto"/>
            </w:tcBorders>
            <w:shd w:val="clear" w:color="auto" w:fill="auto"/>
            <w:noWrap/>
            <w:vAlign w:val="bottom"/>
            <w:hideMark/>
          </w:tcPr>
          <w:p w14:paraId="149B29C8" w14:textId="77777777" w:rsidR="00A168A8" w:rsidRPr="00A168A8" w:rsidRDefault="00A168A8" w:rsidP="00A168A8">
            <w:pPr>
              <w:jc w:val="right"/>
              <w:rPr>
                <w:color w:val="000000"/>
                <w:sz w:val="14"/>
                <w:szCs w:val="14"/>
              </w:rPr>
            </w:pPr>
            <w:r w:rsidRPr="00A168A8">
              <w:rPr>
                <w:color w:val="000000"/>
                <w:sz w:val="14"/>
                <w:szCs w:val="14"/>
              </w:rPr>
              <w:t>64,74</w:t>
            </w:r>
          </w:p>
        </w:tc>
        <w:tc>
          <w:tcPr>
            <w:tcW w:w="840" w:type="pct"/>
            <w:tcBorders>
              <w:top w:val="nil"/>
              <w:left w:val="nil"/>
              <w:bottom w:val="single" w:sz="4" w:space="0" w:color="auto"/>
              <w:right w:val="single" w:sz="4" w:space="0" w:color="auto"/>
            </w:tcBorders>
            <w:shd w:val="clear" w:color="auto" w:fill="auto"/>
            <w:noWrap/>
            <w:vAlign w:val="bottom"/>
            <w:hideMark/>
          </w:tcPr>
          <w:p w14:paraId="1F9E9EE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28F452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12DF299"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0AC0C4CB"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204A5C84"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FCBF357"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2E434412" w14:textId="77777777" w:rsidR="00A168A8" w:rsidRPr="00A168A8" w:rsidRDefault="00A168A8" w:rsidP="00A168A8">
            <w:pPr>
              <w:jc w:val="right"/>
              <w:rPr>
                <w:color w:val="000000"/>
                <w:sz w:val="14"/>
                <w:szCs w:val="14"/>
              </w:rPr>
            </w:pPr>
            <w:r w:rsidRPr="00A168A8">
              <w:rPr>
                <w:color w:val="000000"/>
                <w:sz w:val="14"/>
                <w:szCs w:val="14"/>
              </w:rPr>
              <w:t>0,98</w:t>
            </w:r>
          </w:p>
        </w:tc>
        <w:tc>
          <w:tcPr>
            <w:tcW w:w="830" w:type="pct"/>
            <w:tcBorders>
              <w:top w:val="nil"/>
              <w:left w:val="nil"/>
              <w:bottom w:val="single" w:sz="4" w:space="0" w:color="auto"/>
              <w:right w:val="single" w:sz="4" w:space="0" w:color="auto"/>
            </w:tcBorders>
            <w:shd w:val="clear" w:color="auto" w:fill="auto"/>
            <w:noWrap/>
            <w:vAlign w:val="bottom"/>
            <w:hideMark/>
          </w:tcPr>
          <w:p w14:paraId="65973CDB" w14:textId="77777777" w:rsidR="00A168A8" w:rsidRPr="00A168A8" w:rsidRDefault="00A168A8" w:rsidP="00A168A8">
            <w:pPr>
              <w:jc w:val="right"/>
              <w:rPr>
                <w:color w:val="000000"/>
                <w:sz w:val="14"/>
                <w:szCs w:val="14"/>
              </w:rPr>
            </w:pPr>
            <w:r w:rsidRPr="00A168A8">
              <w:rPr>
                <w:color w:val="000000"/>
                <w:sz w:val="14"/>
                <w:szCs w:val="14"/>
              </w:rPr>
              <w:t>226,99</w:t>
            </w:r>
          </w:p>
        </w:tc>
        <w:tc>
          <w:tcPr>
            <w:tcW w:w="840" w:type="pct"/>
            <w:tcBorders>
              <w:top w:val="nil"/>
              <w:left w:val="nil"/>
              <w:bottom w:val="single" w:sz="4" w:space="0" w:color="auto"/>
              <w:right w:val="single" w:sz="4" w:space="0" w:color="auto"/>
            </w:tcBorders>
            <w:shd w:val="clear" w:color="auto" w:fill="auto"/>
            <w:noWrap/>
            <w:vAlign w:val="bottom"/>
            <w:hideMark/>
          </w:tcPr>
          <w:p w14:paraId="760680F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8266BA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5D8C1C"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08D51A5E"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726135ED"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65EC4A1"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4CAA0DF5"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32E6560F" w14:textId="77777777" w:rsidR="00A168A8" w:rsidRPr="00A168A8" w:rsidRDefault="00A168A8" w:rsidP="00A168A8">
            <w:pPr>
              <w:jc w:val="right"/>
              <w:rPr>
                <w:color w:val="000000"/>
                <w:sz w:val="14"/>
                <w:szCs w:val="14"/>
              </w:rPr>
            </w:pPr>
            <w:r w:rsidRPr="00A168A8">
              <w:rPr>
                <w:color w:val="000000"/>
                <w:sz w:val="14"/>
                <w:szCs w:val="14"/>
              </w:rPr>
              <w:t>386,77</w:t>
            </w:r>
          </w:p>
        </w:tc>
        <w:tc>
          <w:tcPr>
            <w:tcW w:w="840" w:type="pct"/>
            <w:tcBorders>
              <w:top w:val="nil"/>
              <w:left w:val="nil"/>
              <w:bottom w:val="single" w:sz="4" w:space="0" w:color="auto"/>
              <w:right w:val="single" w:sz="4" w:space="0" w:color="auto"/>
            </w:tcBorders>
            <w:shd w:val="clear" w:color="auto" w:fill="auto"/>
            <w:noWrap/>
            <w:vAlign w:val="bottom"/>
            <w:hideMark/>
          </w:tcPr>
          <w:p w14:paraId="4980400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1C21FC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4FC7DDE"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7575A12F"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3CB58BB9"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BBE1798"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669BDE76"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04B23035" w14:textId="77777777" w:rsidR="00A168A8" w:rsidRPr="00A168A8" w:rsidRDefault="00A168A8" w:rsidP="00A168A8">
            <w:pPr>
              <w:jc w:val="right"/>
              <w:rPr>
                <w:color w:val="000000"/>
                <w:sz w:val="14"/>
                <w:szCs w:val="14"/>
              </w:rPr>
            </w:pPr>
            <w:r w:rsidRPr="00A168A8">
              <w:rPr>
                <w:color w:val="000000"/>
                <w:sz w:val="14"/>
                <w:szCs w:val="14"/>
              </w:rPr>
              <w:t>199,41</w:t>
            </w:r>
          </w:p>
        </w:tc>
        <w:tc>
          <w:tcPr>
            <w:tcW w:w="840" w:type="pct"/>
            <w:tcBorders>
              <w:top w:val="nil"/>
              <w:left w:val="nil"/>
              <w:bottom w:val="single" w:sz="4" w:space="0" w:color="auto"/>
              <w:right w:val="single" w:sz="4" w:space="0" w:color="auto"/>
            </w:tcBorders>
            <w:shd w:val="clear" w:color="auto" w:fill="auto"/>
            <w:noWrap/>
            <w:vAlign w:val="bottom"/>
            <w:hideMark/>
          </w:tcPr>
          <w:p w14:paraId="42F024D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DD5866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F4AD130"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44816D9"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6CA158B3"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04D4AB04"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6DB15FCA"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48B4B015"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56D3FE7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9A9416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391E43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2EED5180"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615C5977"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EE10C63"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AA509DC"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877F2DE" w14:textId="77777777" w:rsidR="00A168A8" w:rsidRPr="00A168A8" w:rsidRDefault="00A168A8" w:rsidP="00A168A8">
            <w:pPr>
              <w:jc w:val="right"/>
              <w:rPr>
                <w:color w:val="000000"/>
                <w:sz w:val="14"/>
                <w:szCs w:val="14"/>
              </w:rPr>
            </w:pPr>
            <w:r w:rsidRPr="00A168A8">
              <w:rPr>
                <w:color w:val="000000"/>
                <w:sz w:val="14"/>
                <w:szCs w:val="14"/>
              </w:rPr>
              <w:t>332,59</w:t>
            </w:r>
          </w:p>
        </w:tc>
        <w:tc>
          <w:tcPr>
            <w:tcW w:w="840" w:type="pct"/>
            <w:tcBorders>
              <w:top w:val="nil"/>
              <w:left w:val="nil"/>
              <w:bottom w:val="single" w:sz="4" w:space="0" w:color="auto"/>
              <w:right w:val="single" w:sz="4" w:space="0" w:color="auto"/>
            </w:tcBorders>
            <w:shd w:val="clear" w:color="auto" w:fill="auto"/>
            <w:noWrap/>
            <w:vAlign w:val="bottom"/>
            <w:hideMark/>
          </w:tcPr>
          <w:p w14:paraId="2CAD267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1DE99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D3FD428"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4BAC90A"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1CBF5B8D"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427FEAB"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3D61ED24"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0D36434" w14:textId="77777777" w:rsidR="00A168A8" w:rsidRPr="00A168A8" w:rsidRDefault="00A168A8" w:rsidP="00A168A8">
            <w:pPr>
              <w:jc w:val="right"/>
              <w:rPr>
                <w:color w:val="000000"/>
                <w:sz w:val="14"/>
                <w:szCs w:val="14"/>
              </w:rPr>
            </w:pPr>
            <w:r w:rsidRPr="00A168A8">
              <w:rPr>
                <w:color w:val="000000"/>
                <w:sz w:val="14"/>
                <w:szCs w:val="14"/>
              </w:rPr>
              <w:t>153,50</w:t>
            </w:r>
          </w:p>
        </w:tc>
        <w:tc>
          <w:tcPr>
            <w:tcW w:w="840" w:type="pct"/>
            <w:tcBorders>
              <w:top w:val="nil"/>
              <w:left w:val="nil"/>
              <w:bottom w:val="single" w:sz="4" w:space="0" w:color="auto"/>
              <w:right w:val="single" w:sz="4" w:space="0" w:color="auto"/>
            </w:tcBorders>
            <w:shd w:val="clear" w:color="auto" w:fill="auto"/>
            <w:noWrap/>
            <w:vAlign w:val="bottom"/>
            <w:hideMark/>
          </w:tcPr>
          <w:p w14:paraId="78B80ED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FCE8C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97AC43"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BB84EB8"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48B0D484"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42D5A677"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19600D42"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14E95148" w14:textId="77777777" w:rsidR="00A168A8" w:rsidRPr="00A168A8" w:rsidRDefault="00A168A8" w:rsidP="00A168A8">
            <w:pPr>
              <w:jc w:val="right"/>
              <w:rPr>
                <w:b/>
                <w:bCs/>
                <w:color w:val="000000"/>
                <w:sz w:val="14"/>
                <w:szCs w:val="14"/>
              </w:rPr>
            </w:pPr>
            <w:r w:rsidRPr="00A168A8">
              <w:rPr>
                <w:b/>
                <w:bCs/>
                <w:color w:val="000000"/>
                <w:sz w:val="14"/>
                <w:szCs w:val="14"/>
              </w:rPr>
              <w:t>912,49</w:t>
            </w:r>
          </w:p>
        </w:tc>
        <w:tc>
          <w:tcPr>
            <w:tcW w:w="840" w:type="pct"/>
            <w:tcBorders>
              <w:top w:val="nil"/>
              <w:left w:val="nil"/>
              <w:bottom w:val="single" w:sz="4" w:space="0" w:color="auto"/>
              <w:right w:val="single" w:sz="4" w:space="0" w:color="auto"/>
            </w:tcBorders>
            <w:shd w:val="clear" w:color="auto" w:fill="auto"/>
            <w:noWrap/>
            <w:vAlign w:val="bottom"/>
            <w:hideMark/>
          </w:tcPr>
          <w:p w14:paraId="55DFE26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396EA7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979E018" w14:textId="77777777" w:rsidR="00A168A8" w:rsidRPr="00A168A8" w:rsidRDefault="00A168A8" w:rsidP="00A168A8">
            <w:pPr>
              <w:jc w:val="center"/>
              <w:rPr>
                <w:color w:val="000000"/>
                <w:sz w:val="14"/>
                <w:szCs w:val="14"/>
              </w:rPr>
            </w:pPr>
            <w:r w:rsidRPr="00A168A8">
              <w:rPr>
                <w:color w:val="000000"/>
                <w:sz w:val="14"/>
                <w:szCs w:val="14"/>
              </w:rPr>
              <w:t xml:space="preserve">Раздел 3. Техническое обслуживание СКТПН-130 160/10/0,4 </w:t>
            </w:r>
            <w:proofErr w:type="spellStart"/>
            <w:r w:rsidRPr="00A168A8">
              <w:rPr>
                <w:color w:val="000000"/>
                <w:sz w:val="14"/>
                <w:szCs w:val="14"/>
              </w:rPr>
              <w:t>кВ</w:t>
            </w:r>
            <w:proofErr w:type="spellEnd"/>
            <w:r w:rsidRPr="00A168A8">
              <w:rPr>
                <w:color w:val="000000"/>
                <w:sz w:val="14"/>
                <w:szCs w:val="14"/>
              </w:rPr>
              <w:t xml:space="preserve"> д. Березовка</w:t>
            </w:r>
          </w:p>
        </w:tc>
      </w:tr>
      <w:tr w:rsidR="00A168A8" w:rsidRPr="00A168A8" w14:paraId="4E22654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FAD805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ТМ-160/10/0,4 </w:t>
            </w:r>
            <w:proofErr w:type="spellStart"/>
            <w:r w:rsidRPr="00A168A8">
              <w:rPr>
                <w:color w:val="000000"/>
                <w:sz w:val="14"/>
                <w:szCs w:val="14"/>
              </w:rPr>
              <w:t>кВ</w:t>
            </w:r>
            <w:proofErr w:type="spellEnd"/>
          </w:p>
        </w:tc>
      </w:tr>
      <w:tr w:rsidR="00A168A8" w:rsidRPr="00A168A8" w14:paraId="07A6998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8940114" w14:textId="77777777" w:rsidR="00A168A8" w:rsidRPr="00A168A8" w:rsidRDefault="00A168A8" w:rsidP="00A168A8">
            <w:pPr>
              <w:jc w:val="center"/>
              <w:rPr>
                <w:color w:val="000000"/>
                <w:sz w:val="14"/>
                <w:szCs w:val="14"/>
              </w:rPr>
            </w:pPr>
            <w:r w:rsidRPr="00A168A8">
              <w:rPr>
                <w:color w:val="000000"/>
                <w:sz w:val="14"/>
                <w:szCs w:val="14"/>
              </w:rPr>
              <w:t>21</w:t>
            </w:r>
          </w:p>
        </w:tc>
        <w:tc>
          <w:tcPr>
            <w:tcW w:w="1361" w:type="pct"/>
            <w:tcBorders>
              <w:top w:val="nil"/>
              <w:left w:val="nil"/>
              <w:bottom w:val="single" w:sz="4" w:space="0" w:color="auto"/>
              <w:right w:val="single" w:sz="4" w:space="0" w:color="auto"/>
            </w:tcBorders>
            <w:shd w:val="clear" w:color="auto" w:fill="auto"/>
            <w:vAlign w:val="bottom"/>
            <w:hideMark/>
          </w:tcPr>
          <w:p w14:paraId="00FA1D28"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163D468C" w14:textId="77777777" w:rsidR="00A168A8" w:rsidRPr="00A168A8" w:rsidRDefault="00A168A8" w:rsidP="00A168A8">
            <w:pPr>
              <w:jc w:val="center"/>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47C8397C" w14:textId="77777777" w:rsidR="00A168A8" w:rsidRPr="00A168A8" w:rsidRDefault="00A168A8" w:rsidP="00A168A8">
            <w:pPr>
              <w:jc w:val="center"/>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67521A1B" w14:textId="77777777" w:rsidR="00A168A8" w:rsidRPr="00A168A8" w:rsidRDefault="00A168A8" w:rsidP="00A168A8">
            <w:pPr>
              <w:jc w:val="center"/>
              <w:rPr>
                <w:color w:val="000000"/>
                <w:sz w:val="14"/>
                <w:szCs w:val="14"/>
              </w:rPr>
            </w:pPr>
            <w:r w:rsidRPr="00A168A8">
              <w:rPr>
                <w:color w:val="000000"/>
                <w:sz w:val="14"/>
                <w:szCs w:val="14"/>
              </w:rPr>
              <w:t>0,4</w:t>
            </w:r>
          </w:p>
        </w:tc>
        <w:tc>
          <w:tcPr>
            <w:tcW w:w="830" w:type="pct"/>
            <w:tcBorders>
              <w:top w:val="nil"/>
              <w:left w:val="nil"/>
              <w:bottom w:val="single" w:sz="4" w:space="0" w:color="auto"/>
              <w:right w:val="single" w:sz="4" w:space="0" w:color="auto"/>
            </w:tcBorders>
            <w:shd w:val="clear" w:color="auto" w:fill="auto"/>
            <w:noWrap/>
            <w:vAlign w:val="bottom"/>
            <w:hideMark/>
          </w:tcPr>
          <w:p w14:paraId="53C06E0D"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184AC650"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12FEC5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D5C4E79" w14:textId="77777777" w:rsidR="00A168A8" w:rsidRPr="00A168A8" w:rsidRDefault="00A168A8" w:rsidP="00A168A8">
            <w:pPr>
              <w:jc w:val="center"/>
              <w:rPr>
                <w:color w:val="000000"/>
                <w:sz w:val="14"/>
                <w:szCs w:val="14"/>
              </w:rPr>
            </w:pPr>
            <w:r w:rsidRPr="00A168A8">
              <w:rPr>
                <w:color w:val="000000"/>
                <w:sz w:val="14"/>
                <w:szCs w:val="14"/>
              </w:rPr>
              <w:t>22</w:t>
            </w:r>
          </w:p>
        </w:tc>
        <w:tc>
          <w:tcPr>
            <w:tcW w:w="1361" w:type="pct"/>
            <w:tcBorders>
              <w:top w:val="nil"/>
              <w:left w:val="nil"/>
              <w:bottom w:val="single" w:sz="4" w:space="0" w:color="auto"/>
              <w:right w:val="single" w:sz="4" w:space="0" w:color="auto"/>
            </w:tcBorders>
            <w:shd w:val="clear" w:color="auto" w:fill="auto"/>
            <w:vAlign w:val="bottom"/>
            <w:hideMark/>
          </w:tcPr>
          <w:p w14:paraId="793B328C"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6F0F26B5" w14:textId="77777777" w:rsidR="00A168A8" w:rsidRPr="00A168A8" w:rsidRDefault="00A168A8" w:rsidP="00A168A8">
            <w:pPr>
              <w:jc w:val="center"/>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334CE5B7" w14:textId="77777777" w:rsidR="00A168A8" w:rsidRPr="00A168A8" w:rsidRDefault="00A168A8" w:rsidP="00A168A8">
            <w:pPr>
              <w:jc w:val="center"/>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28156FFA" w14:textId="77777777" w:rsidR="00A168A8" w:rsidRPr="00A168A8" w:rsidRDefault="00A168A8" w:rsidP="00A168A8">
            <w:pPr>
              <w:jc w:val="center"/>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5975A322"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11003CFA"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27CE3E7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68A447C" w14:textId="77777777" w:rsidR="00A168A8" w:rsidRPr="00A168A8" w:rsidRDefault="00A168A8" w:rsidP="00A168A8">
            <w:pPr>
              <w:jc w:val="center"/>
              <w:rPr>
                <w:color w:val="000000"/>
                <w:sz w:val="14"/>
                <w:szCs w:val="14"/>
              </w:rPr>
            </w:pPr>
            <w:r w:rsidRPr="00A168A8">
              <w:rPr>
                <w:color w:val="000000"/>
                <w:sz w:val="14"/>
                <w:szCs w:val="14"/>
              </w:rPr>
              <w:t>23</w:t>
            </w:r>
          </w:p>
        </w:tc>
        <w:tc>
          <w:tcPr>
            <w:tcW w:w="1361" w:type="pct"/>
            <w:tcBorders>
              <w:top w:val="nil"/>
              <w:left w:val="nil"/>
              <w:bottom w:val="single" w:sz="4" w:space="0" w:color="auto"/>
              <w:right w:val="single" w:sz="4" w:space="0" w:color="auto"/>
            </w:tcBorders>
            <w:shd w:val="clear" w:color="auto" w:fill="auto"/>
            <w:vAlign w:val="bottom"/>
            <w:hideMark/>
          </w:tcPr>
          <w:p w14:paraId="71720716"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3E86C01E" w14:textId="77777777" w:rsidR="00A168A8" w:rsidRPr="00A168A8" w:rsidRDefault="00A168A8" w:rsidP="00A168A8">
            <w:pPr>
              <w:jc w:val="center"/>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528512BE" w14:textId="77777777" w:rsidR="00A168A8" w:rsidRPr="00A168A8" w:rsidRDefault="00A168A8" w:rsidP="00A168A8">
            <w:pPr>
              <w:jc w:val="center"/>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562CE6AD" w14:textId="77777777" w:rsidR="00A168A8" w:rsidRPr="00A168A8" w:rsidRDefault="00A168A8" w:rsidP="00A168A8">
            <w:pPr>
              <w:jc w:val="center"/>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139A6B05"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26084F12"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EA0F65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E3FBF77"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РУ-10 </w:t>
            </w:r>
            <w:proofErr w:type="spellStart"/>
            <w:r w:rsidRPr="00A168A8">
              <w:rPr>
                <w:color w:val="000000"/>
                <w:sz w:val="14"/>
                <w:szCs w:val="14"/>
              </w:rPr>
              <w:t>кВ</w:t>
            </w:r>
            <w:proofErr w:type="spellEnd"/>
          </w:p>
        </w:tc>
      </w:tr>
      <w:tr w:rsidR="00A168A8" w:rsidRPr="00A168A8" w14:paraId="151CA7A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177E0F" w14:textId="77777777" w:rsidR="00A168A8" w:rsidRPr="00A168A8" w:rsidRDefault="00A168A8" w:rsidP="00A168A8">
            <w:pPr>
              <w:jc w:val="right"/>
              <w:rPr>
                <w:color w:val="000000"/>
                <w:sz w:val="14"/>
                <w:szCs w:val="14"/>
              </w:rPr>
            </w:pPr>
            <w:r w:rsidRPr="00A168A8">
              <w:rPr>
                <w:color w:val="000000"/>
                <w:sz w:val="14"/>
                <w:szCs w:val="14"/>
              </w:rPr>
              <w:t>24</w:t>
            </w:r>
          </w:p>
        </w:tc>
        <w:tc>
          <w:tcPr>
            <w:tcW w:w="1361" w:type="pct"/>
            <w:tcBorders>
              <w:top w:val="nil"/>
              <w:left w:val="nil"/>
              <w:bottom w:val="single" w:sz="4" w:space="0" w:color="auto"/>
              <w:right w:val="single" w:sz="4" w:space="0" w:color="auto"/>
            </w:tcBorders>
            <w:shd w:val="clear" w:color="auto" w:fill="auto"/>
            <w:vAlign w:val="bottom"/>
            <w:hideMark/>
          </w:tcPr>
          <w:p w14:paraId="004BFB77"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7DFABAED"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16E206DE" w14:textId="77777777" w:rsidR="00A168A8" w:rsidRPr="00A168A8" w:rsidRDefault="00A168A8" w:rsidP="00A168A8">
            <w:pPr>
              <w:jc w:val="center"/>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782E42BE"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21C379E6"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63281E3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D778D2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759ADC8" w14:textId="77777777" w:rsidR="00A168A8" w:rsidRPr="00A168A8" w:rsidRDefault="00A168A8" w:rsidP="00A168A8">
            <w:pPr>
              <w:jc w:val="right"/>
              <w:rPr>
                <w:color w:val="000000"/>
                <w:sz w:val="14"/>
                <w:szCs w:val="14"/>
              </w:rPr>
            </w:pPr>
            <w:r w:rsidRPr="00A168A8">
              <w:rPr>
                <w:color w:val="000000"/>
                <w:sz w:val="14"/>
                <w:szCs w:val="14"/>
              </w:rPr>
              <w:t>25</w:t>
            </w:r>
          </w:p>
        </w:tc>
        <w:tc>
          <w:tcPr>
            <w:tcW w:w="1361" w:type="pct"/>
            <w:tcBorders>
              <w:top w:val="nil"/>
              <w:left w:val="nil"/>
              <w:bottom w:val="single" w:sz="4" w:space="0" w:color="auto"/>
              <w:right w:val="single" w:sz="4" w:space="0" w:color="auto"/>
            </w:tcBorders>
            <w:shd w:val="clear" w:color="auto" w:fill="auto"/>
            <w:vAlign w:val="bottom"/>
            <w:hideMark/>
          </w:tcPr>
          <w:p w14:paraId="166C96E5"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5EE57C5F"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24E136A9" w14:textId="77777777" w:rsidR="00A168A8" w:rsidRPr="00A168A8" w:rsidRDefault="00A168A8" w:rsidP="00A168A8">
            <w:pPr>
              <w:jc w:val="center"/>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6EFAA551" w14:textId="77777777" w:rsidR="00A168A8" w:rsidRPr="00A168A8" w:rsidRDefault="00A168A8" w:rsidP="00A168A8">
            <w:pPr>
              <w:jc w:val="right"/>
              <w:rPr>
                <w:color w:val="000000"/>
                <w:sz w:val="14"/>
                <w:szCs w:val="14"/>
              </w:rPr>
            </w:pPr>
            <w:r w:rsidRPr="00A168A8">
              <w:rPr>
                <w:color w:val="000000"/>
                <w:sz w:val="14"/>
                <w:szCs w:val="14"/>
              </w:rPr>
              <w:t>0,024999</w:t>
            </w:r>
          </w:p>
        </w:tc>
        <w:tc>
          <w:tcPr>
            <w:tcW w:w="830" w:type="pct"/>
            <w:tcBorders>
              <w:top w:val="nil"/>
              <w:left w:val="nil"/>
              <w:bottom w:val="single" w:sz="4" w:space="0" w:color="auto"/>
              <w:right w:val="single" w:sz="4" w:space="0" w:color="auto"/>
            </w:tcBorders>
            <w:shd w:val="clear" w:color="auto" w:fill="auto"/>
            <w:noWrap/>
            <w:vAlign w:val="bottom"/>
            <w:hideMark/>
          </w:tcPr>
          <w:p w14:paraId="20A50FE9"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77601E4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02066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E6FAE1F" w14:textId="77777777" w:rsidR="00A168A8" w:rsidRPr="00A168A8" w:rsidRDefault="00A168A8" w:rsidP="00A168A8">
            <w:pPr>
              <w:jc w:val="right"/>
              <w:rPr>
                <w:color w:val="000000"/>
                <w:sz w:val="14"/>
                <w:szCs w:val="14"/>
              </w:rPr>
            </w:pPr>
            <w:r w:rsidRPr="00A168A8">
              <w:rPr>
                <w:color w:val="000000"/>
                <w:sz w:val="14"/>
                <w:szCs w:val="14"/>
              </w:rPr>
              <w:t>26</w:t>
            </w:r>
          </w:p>
        </w:tc>
        <w:tc>
          <w:tcPr>
            <w:tcW w:w="1361" w:type="pct"/>
            <w:tcBorders>
              <w:top w:val="nil"/>
              <w:left w:val="nil"/>
              <w:bottom w:val="single" w:sz="4" w:space="0" w:color="auto"/>
              <w:right w:val="single" w:sz="4" w:space="0" w:color="auto"/>
            </w:tcBorders>
            <w:shd w:val="clear" w:color="auto" w:fill="auto"/>
            <w:vAlign w:val="bottom"/>
            <w:hideMark/>
          </w:tcPr>
          <w:p w14:paraId="0D77ACA3" w14:textId="77777777" w:rsidR="00A168A8" w:rsidRPr="00A168A8" w:rsidRDefault="00A168A8" w:rsidP="00A168A8">
            <w:pPr>
              <w:rPr>
                <w:color w:val="000000"/>
                <w:sz w:val="14"/>
                <w:szCs w:val="14"/>
              </w:rPr>
            </w:pPr>
            <w:r w:rsidRPr="00A168A8">
              <w:rPr>
                <w:color w:val="000000"/>
                <w:sz w:val="14"/>
                <w:szCs w:val="14"/>
              </w:rPr>
              <w:t xml:space="preserve">Проверка целостности плавкой вставки предохранителя до 20 </w:t>
            </w:r>
            <w:proofErr w:type="spellStart"/>
            <w:r w:rsidRPr="00A168A8">
              <w:rPr>
                <w:color w:val="000000"/>
                <w:sz w:val="14"/>
                <w:szCs w:val="14"/>
              </w:rPr>
              <w:t>кВ</w:t>
            </w:r>
            <w:proofErr w:type="spellEnd"/>
            <w:r w:rsidRPr="00A168A8">
              <w:rPr>
                <w:color w:val="000000"/>
                <w:sz w:val="14"/>
                <w:szCs w:val="14"/>
              </w:rPr>
              <w:t xml:space="preserve"> (1 предохранитель)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4326A6BB" w14:textId="77777777" w:rsidR="00A168A8" w:rsidRPr="00A168A8" w:rsidRDefault="00A168A8" w:rsidP="00A168A8">
            <w:pPr>
              <w:jc w:val="right"/>
              <w:rPr>
                <w:color w:val="000000"/>
                <w:sz w:val="14"/>
                <w:szCs w:val="14"/>
              </w:rPr>
            </w:pPr>
            <w:r w:rsidRPr="00A168A8">
              <w:rPr>
                <w:color w:val="000000"/>
                <w:sz w:val="14"/>
                <w:szCs w:val="14"/>
              </w:rPr>
              <w:t>0,24999</w:t>
            </w:r>
          </w:p>
        </w:tc>
        <w:tc>
          <w:tcPr>
            <w:tcW w:w="575" w:type="pct"/>
            <w:tcBorders>
              <w:top w:val="nil"/>
              <w:left w:val="nil"/>
              <w:bottom w:val="single" w:sz="4" w:space="0" w:color="auto"/>
              <w:right w:val="single" w:sz="4" w:space="0" w:color="auto"/>
            </w:tcBorders>
            <w:shd w:val="clear" w:color="auto" w:fill="auto"/>
            <w:noWrap/>
            <w:vAlign w:val="bottom"/>
            <w:hideMark/>
          </w:tcPr>
          <w:p w14:paraId="3CD732A5" w14:textId="77777777" w:rsidR="00A168A8" w:rsidRPr="00A168A8" w:rsidRDefault="00A168A8" w:rsidP="00A168A8">
            <w:pPr>
              <w:jc w:val="center"/>
              <w:rPr>
                <w:color w:val="000000"/>
                <w:sz w:val="14"/>
                <w:szCs w:val="14"/>
              </w:rPr>
            </w:pPr>
            <w:r w:rsidRPr="00A168A8">
              <w:rPr>
                <w:color w:val="000000"/>
                <w:sz w:val="14"/>
                <w:szCs w:val="14"/>
              </w:rPr>
              <w:t>0,8</w:t>
            </w:r>
          </w:p>
        </w:tc>
        <w:tc>
          <w:tcPr>
            <w:tcW w:w="578" w:type="pct"/>
            <w:tcBorders>
              <w:top w:val="nil"/>
              <w:left w:val="nil"/>
              <w:bottom w:val="single" w:sz="4" w:space="0" w:color="auto"/>
              <w:right w:val="single" w:sz="4" w:space="0" w:color="auto"/>
            </w:tcBorders>
            <w:shd w:val="clear" w:color="auto" w:fill="auto"/>
            <w:noWrap/>
            <w:vAlign w:val="bottom"/>
            <w:hideMark/>
          </w:tcPr>
          <w:p w14:paraId="26BEAE32" w14:textId="77777777" w:rsidR="00A168A8" w:rsidRPr="00A168A8" w:rsidRDefault="00A168A8" w:rsidP="00A168A8">
            <w:pPr>
              <w:jc w:val="right"/>
              <w:rPr>
                <w:color w:val="000000"/>
                <w:sz w:val="14"/>
                <w:szCs w:val="14"/>
              </w:rPr>
            </w:pPr>
            <w:r w:rsidRPr="00A168A8">
              <w:rPr>
                <w:color w:val="000000"/>
                <w:sz w:val="14"/>
                <w:szCs w:val="14"/>
              </w:rPr>
              <w:t>0,199992</w:t>
            </w:r>
          </w:p>
        </w:tc>
        <w:tc>
          <w:tcPr>
            <w:tcW w:w="830" w:type="pct"/>
            <w:tcBorders>
              <w:top w:val="nil"/>
              <w:left w:val="nil"/>
              <w:bottom w:val="single" w:sz="4" w:space="0" w:color="auto"/>
              <w:right w:val="single" w:sz="4" w:space="0" w:color="auto"/>
            </w:tcBorders>
            <w:shd w:val="clear" w:color="auto" w:fill="auto"/>
            <w:noWrap/>
            <w:vAlign w:val="bottom"/>
            <w:hideMark/>
          </w:tcPr>
          <w:p w14:paraId="7C2D8E39" w14:textId="77777777" w:rsidR="00A168A8" w:rsidRPr="00A168A8" w:rsidRDefault="00A168A8" w:rsidP="00A168A8">
            <w:pPr>
              <w:jc w:val="right"/>
              <w:rPr>
                <w:color w:val="000000"/>
                <w:sz w:val="14"/>
                <w:szCs w:val="14"/>
              </w:rPr>
            </w:pPr>
            <w:r w:rsidRPr="00A168A8">
              <w:rPr>
                <w:color w:val="000000"/>
                <w:sz w:val="14"/>
                <w:szCs w:val="14"/>
              </w:rPr>
              <w:t>46,24</w:t>
            </w:r>
          </w:p>
        </w:tc>
        <w:tc>
          <w:tcPr>
            <w:tcW w:w="840" w:type="pct"/>
            <w:tcBorders>
              <w:top w:val="nil"/>
              <w:left w:val="nil"/>
              <w:bottom w:val="single" w:sz="4" w:space="0" w:color="auto"/>
              <w:right w:val="single" w:sz="4" w:space="0" w:color="auto"/>
            </w:tcBorders>
            <w:shd w:val="clear" w:color="auto" w:fill="auto"/>
            <w:noWrap/>
            <w:vAlign w:val="bottom"/>
            <w:hideMark/>
          </w:tcPr>
          <w:p w14:paraId="7AB62DA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BC19F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ABC9A2C" w14:textId="77777777" w:rsidR="00A168A8" w:rsidRPr="00A168A8" w:rsidRDefault="00A168A8" w:rsidP="00A168A8">
            <w:pPr>
              <w:jc w:val="right"/>
              <w:rPr>
                <w:color w:val="000000"/>
                <w:sz w:val="14"/>
                <w:szCs w:val="14"/>
              </w:rPr>
            </w:pPr>
            <w:r w:rsidRPr="00A168A8">
              <w:rPr>
                <w:color w:val="000000"/>
                <w:sz w:val="14"/>
                <w:szCs w:val="14"/>
              </w:rPr>
              <w:t>27</w:t>
            </w:r>
          </w:p>
        </w:tc>
        <w:tc>
          <w:tcPr>
            <w:tcW w:w="1361" w:type="pct"/>
            <w:tcBorders>
              <w:top w:val="nil"/>
              <w:left w:val="nil"/>
              <w:bottom w:val="single" w:sz="4" w:space="0" w:color="auto"/>
              <w:right w:val="single" w:sz="4" w:space="0" w:color="auto"/>
            </w:tcBorders>
            <w:shd w:val="clear" w:color="auto" w:fill="auto"/>
            <w:vAlign w:val="bottom"/>
            <w:hideMark/>
          </w:tcPr>
          <w:p w14:paraId="30737462"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17" w:type="pct"/>
            <w:tcBorders>
              <w:top w:val="nil"/>
              <w:left w:val="nil"/>
              <w:bottom w:val="single" w:sz="4" w:space="0" w:color="auto"/>
              <w:right w:val="single" w:sz="4" w:space="0" w:color="auto"/>
            </w:tcBorders>
            <w:shd w:val="clear" w:color="auto" w:fill="auto"/>
            <w:noWrap/>
            <w:vAlign w:val="bottom"/>
            <w:hideMark/>
          </w:tcPr>
          <w:p w14:paraId="5844AABE" w14:textId="77777777" w:rsidR="00A168A8" w:rsidRPr="00A168A8" w:rsidRDefault="00A168A8" w:rsidP="00A168A8">
            <w:pPr>
              <w:jc w:val="right"/>
              <w:rPr>
                <w:color w:val="000000"/>
                <w:sz w:val="14"/>
                <w:szCs w:val="14"/>
              </w:rPr>
            </w:pPr>
            <w:r w:rsidRPr="00A168A8">
              <w:rPr>
                <w:color w:val="000000"/>
                <w:sz w:val="14"/>
                <w:szCs w:val="14"/>
              </w:rPr>
              <w:t>0,24999</w:t>
            </w:r>
          </w:p>
        </w:tc>
        <w:tc>
          <w:tcPr>
            <w:tcW w:w="575" w:type="pct"/>
            <w:tcBorders>
              <w:top w:val="nil"/>
              <w:left w:val="nil"/>
              <w:bottom w:val="single" w:sz="4" w:space="0" w:color="auto"/>
              <w:right w:val="single" w:sz="4" w:space="0" w:color="auto"/>
            </w:tcBorders>
            <w:shd w:val="clear" w:color="auto" w:fill="auto"/>
            <w:noWrap/>
            <w:vAlign w:val="bottom"/>
            <w:hideMark/>
          </w:tcPr>
          <w:p w14:paraId="5D571E60" w14:textId="77777777" w:rsidR="00A168A8" w:rsidRPr="00A168A8" w:rsidRDefault="00A168A8" w:rsidP="00A168A8">
            <w:pPr>
              <w:jc w:val="center"/>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72354388" w14:textId="77777777" w:rsidR="00A168A8" w:rsidRPr="00A168A8" w:rsidRDefault="00A168A8" w:rsidP="00A168A8">
            <w:pPr>
              <w:jc w:val="right"/>
              <w:rPr>
                <w:color w:val="000000"/>
                <w:sz w:val="14"/>
                <w:szCs w:val="14"/>
              </w:rPr>
            </w:pPr>
            <w:r w:rsidRPr="00A168A8">
              <w:rPr>
                <w:color w:val="000000"/>
                <w:sz w:val="14"/>
                <w:szCs w:val="14"/>
              </w:rPr>
              <w:t>0,074997</w:t>
            </w:r>
          </w:p>
        </w:tc>
        <w:tc>
          <w:tcPr>
            <w:tcW w:w="830" w:type="pct"/>
            <w:tcBorders>
              <w:top w:val="nil"/>
              <w:left w:val="nil"/>
              <w:bottom w:val="single" w:sz="4" w:space="0" w:color="auto"/>
              <w:right w:val="single" w:sz="4" w:space="0" w:color="auto"/>
            </w:tcBorders>
            <w:shd w:val="clear" w:color="auto" w:fill="auto"/>
            <w:noWrap/>
            <w:vAlign w:val="bottom"/>
            <w:hideMark/>
          </w:tcPr>
          <w:p w14:paraId="006C9F83" w14:textId="77777777" w:rsidR="00A168A8" w:rsidRPr="00A168A8" w:rsidRDefault="00A168A8" w:rsidP="00A168A8">
            <w:pPr>
              <w:jc w:val="right"/>
              <w:rPr>
                <w:color w:val="000000"/>
                <w:sz w:val="14"/>
                <w:szCs w:val="14"/>
              </w:rPr>
            </w:pPr>
            <w:r w:rsidRPr="00A168A8">
              <w:rPr>
                <w:color w:val="000000"/>
                <w:sz w:val="14"/>
                <w:szCs w:val="14"/>
              </w:rPr>
              <w:t>17,34</w:t>
            </w:r>
          </w:p>
        </w:tc>
        <w:tc>
          <w:tcPr>
            <w:tcW w:w="840" w:type="pct"/>
            <w:tcBorders>
              <w:top w:val="nil"/>
              <w:left w:val="nil"/>
              <w:bottom w:val="single" w:sz="4" w:space="0" w:color="auto"/>
              <w:right w:val="single" w:sz="4" w:space="0" w:color="auto"/>
            </w:tcBorders>
            <w:shd w:val="clear" w:color="auto" w:fill="auto"/>
            <w:noWrap/>
            <w:vAlign w:val="bottom"/>
            <w:hideMark/>
          </w:tcPr>
          <w:p w14:paraId="623015A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5AA39E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03DCE2F" w14:textId="77777777" w:rsidR="00A168A8" w:rsidRPr="00A168A8" w:rsidRDefault="00A168A8" w:rsidP="00A168A8">
            <w:pPr>
              <w:jc w:val="right"/>
              <w:rPr>
                <w:color w:val="000000"/>
                <w:sz w:val="14"/>
                <w:szCs w:val="14"/>
              </w:rPr>
            </w:pPr>
            <w:r w:rsidRPr="00A168A8">
              <w:rPr>
                <w:color w:val="000000"/>
                <w:sz w:val="14"/>
                <w:szCs w:val="14"/>
              </w:rPr>
              <w:t>28</w:t>
            </w:r>
          </w:p>
        </w:tc>
        <w:tc>
          <w:tcPr>
            <w:tcW w:w="1361" w:type="pct"/>
            <w:tcBorders>
              <w:top w:val="nil"/>
              <w:left w:val="nil"/>
              <w:bottom w:val="single" w:sz="4" w:space="0" w:color="auto"/>
              <w:right w:val="single" w:sz="4" w:space="0" w:color="auto"/>
            </w:tcBorders>
            <w:shd w:val="clear" w:color="auto" w:fill="auto"/>
            <w:vAlign w:val="bottom"/>
            <w:hideMark/>
          </w:tcPr>
          <w:p w14:paraId="0E1BC1A9"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до 10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617" w:type="pct"/>
            <w:tcBorders>
              <w:top w:val="nil"/>
              <w:left w:val="nil"/>
              <w:bottom w:val="single" w:sz="4" w:space="0" w:color="auto"/>
              <w:right w:val="single" w:sz="4" w:space="0" w:color="auto"/>
            </w:tcBorders>
            <w:shd w:val="clear" w:color="auto" w:fill="auto"/>
            <w:noWrap/>
            <w:vAlign w:val="bottom"/>
            <w:hideMark/>
          </w:tcPr>
          <w:p w14:paraId="59E1291D" w14:textId="77777777" w:rsidR="00A168A8" w:rsidRPr="00A168A8" w:rsidRDefault="00A168A8" w:rsidP="00A168A8">
            <w:pPr>
              <w:jc w:val="right"/>
              <w:rPr>
                <w:color w:val="000000"/>
                <w:sz w:val="14"/>
                <w:szCs w:val="14"/>
              </w:rPr>
            </w:pPr>
            <w:r w:rsidRPr="00A168A8">
              <w:rPr>
                <w:color w:val="000000"/>
                <w:sz w:val="14"/>
                <w:szCs w:val="14"/>
              </w:rPr>
              <w:t>0,24999</w:t>
            </w:r>
          </w:p>
        </w:tc>
        <w:tc>
          <w:tcPr>
            <w:tcW w:w="575" w:type="pct"/>
            <w:tcBorders>
              <w:top w:val="nil"/>
              <w:left w:val="nil"/>
              <w:bottom w:val="single" w:sz="4" w:space="0" w:color="auto"/>
              <w:right w:val="single" w:sz="4" w:space="0" w:color="auto"/>
            </w:tcBorders>
            <w:shd w:val="clear" w:color="auto" w:fill="auto"/>
            <w:noWrap/>
            <w:vAlign w:val="bottom"/>
            <w:hideMark/>
          </w:tcPr>
          <w:p w14:paraId="2DF32AA2" w14:textId="77777777" w:rsidR="00A168A8" w:rsidRPr="00A168A8" w:rsidRDefault="00A168A8" w:rsidP="00A168A8">
            <w:pPr>
              <w:jc w:val="center"/>
              <w:rPr>
                <w:color w:val="000000"/>
                <w:sz w:val="14"/>
                <w:szCs w:val="14"/>
              </w:rPr>
            </w:pPr>
            <w:r w:rsidRPr="00A168A8">
              <w:rPr>
                <w:color w:val="000000"/>
                <w:sz w:val="14"/>
                <w:szCs w:val="14"/>
              </w:rPr>
              <w:t>0,6</w:t>
            </w:r>
          </w:p>
        </w:tc>
        <w:tc>
          <w:tcPr>
            <w:tcW w:w="578" w:type="pct"/>
            <w:tcBorders>
              <w:top w:val="nil"/>
              <w:left w:val="nil"/>
              <w:bottom w:val="single" w:sz="4" w:space="0" w:color="auto"/>
              <w:right w:val="single" w:sz="4" w:space="0" w:color="auto"/>
            </w:tcBorders>
            <w:shd w:val="clear" w:color="auto" w:fill="auto"/>
            <w:noWrap/>
            <w:vAlign w:val="bottom"/>
            <w:hideMark/>
          </w:tcPr>
          <w:p w14:paraId="64B74E4F" w14:textId="77777777" w:rsidR="00A168A8" w:rsidRPr="00A168A8" w:rsidRDefault="00A168A8" w:rsidP="00A168A8">
            <w:pPr>
              <w:jc w:val="right"/>
              <w:rPr>
                <w:color w:val="000000"/>
                <w:sz w:val="14"/>
                <w:szCs w:val="14"/>
              </w:rPr>
            </w:pPr>
            <w:r w:rsidRPr="00A168A8">
              <w:rPr>
                <w:color w:val="000000"/>
                <w:sz w:val="14"/>
                <w:szCs w:val="14"/>
              </w:rPr>
              <w:t>0,149994</w:t>
            </w:r>
          </w:p>
        </w:tc>
        <w:tc>
          <w:tcPr>
            <w:tcW w:w="830" w:type="pct"/>
            <w:tcBorders>
              <w:top w:val="nil"/>
              <w:left w:val="nil"/>
              <w:bottom w:val="single" w:sz="4" w:space="0" w:color="auto"/>
              <w:right w:val="single" w:sz="4" w:space="0" w:color="auto"/>
            </w:tcBorders>
            <w:shd w:val="clear" w:color="auto" w:fill="auto"/>
            <w:noWrap/>
            <w:vAlign w:val="bottom"/>
            <w:hideMark/>
          </w:tcPr>
          <w:p w14:paraId="67441526" w14:textId="77777777" w:rsidR="00A168A8" w:rsidRPr="00A168A8" w:rsidRDefault="00A168A8" w:rsidP="00A168A8">
            <w:pPr>
              <w:jc w:val="right"/>
              <w:rPr>
                <w:color w:val="000000"/>
                <w:sz w:val="14"/>
                <w:szCs w:val="14"/>
              </w:rPr>
            </w:pPr>
            <w:r w:rsidRPr="00A168A8">
              <w:rPr>
                <w:color w:val="000000"/>
                <w:sz w:val="14"/>
                <w:szCs w:val="14"/>
              </w:rPr>
              <w:t>34,68</w:t>
            </w:r>
          </w:p>
        </w:tc>
        <w:tc>
          <w:tcPr>
            <w:tcW w:w="840" w:type="pct"/>
            <w:tcBorders>
              <w:top w:val="nil"/>
              <w:left w:val="nil"/>
              <w:bottom w:val="single" w:sz="4" w:space="0" w:color="auto"/>
              <w:right w:val="single" w:sz="4" w:space="0" w:color="auto"/>
            </w:tcBorders>
            <w:shd w:val="clear" w:color="auto" w:fill="auto"/>
            <w:noWrap/>
            <w:vAlign w:val="bottom"/>
            <w:hideMark/>
          </w:tcPr>
          <w:p w14:paraId="39EC349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43385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E7C43D5"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5F9B61D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DD45186" w14:textId="77777777" w:rsidR="00A168A8" w:rsidRPr="00A168A8" w:rsidRDefault="00A168A8" w:rsidP="00A168A8">
            <w:pPr>
              <w:jc w:val="right"/>
              <w:rPr>
                <w:color w:val="000000"/>
                <w:sz w:val="14"/>
                <w:szCs w:val="14"/>
              </w:rPr>
            </w:pPr>
            <w:r w:rsidRPr="00A168A8">
              <w:rPr>
                <w:color w:val="000000"/>
                <w:sz w:val="14"/>
                <w:szCs w:val="14"/>
              </w:rPr>
              <w:t>29</w:t>
            </w:r>
          </w:p>
        </w:tc>
        <w:tc>
          <w:tcPr>
            <w:tcW w:w="1361" w:type="pct"/>
            <w:tcBorders>
              <w:top w:val="nil"/>
              <w:left w:val="nil"/>
              <w:bottom w:val="single" w:sz="4" w:space="0" w:color="auto"/>
              <w:right w:val="single" w:sz="4" w:space="0" w:color="auto"/>
            </w:tcBorders>
            <w:shd w:val="clear" w:color="auto" w:fill="auto"/>
            <w:vAlign w:val="bottom"/>
            <w:hideMark/>
          </w:tcPr>
          <w:p w14:paraId="254829D8"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ВА 57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5C7A04BB" w14:textId="77777777" w:rsidR="00A168A8" w:rsidRPr="00A168A8" w:rsidRDefault="00A168A8" w:rsidP="00A168A8">
            <w:pPr>
              <w:jc w:val="right"/>
              <w:rPr>
                <w:color w:val="000000"/>
                <w:sz w:val="14"/>
                <w:szCs w:val="14"/>
              </w:rPr>
            </w:pPr>
            <w:r w:rsidRPr="00A168A8">
              <w:rPr>
                <w:color w:val="000000"/>
                <w:sz w:val="14"/>
                <w:szCs w:val="14"/>
              </w:rPr>
              <w:t>0,33332</w:t>
            </w:r>
          </w:p>
        </w:tc>
        <w:tc>
          <w:tcPr>
            <w:tcW w:w="575" w:type="pct"/>
            <w:tcBorders>
              <w:top w:val="nil"/>
              <w:left w:val="nil"/>
              <w:bottom w:val="single" w:sz="4" w:space="0" w:color="auto"/>
              <w:right w:val="single" w:sz="4" w:space="0" w:color="auto"/>
            </w:tcBorders>
            <w:shd w:val="clear" w:color="auto" w:fill="auto"/>
            <w:noWrap/>
            <w:vAlign w:val="bottom"/>
            <w:hideMark/>
          </w:tcPr>
          <w:p w14:paraId="50145BCA" w14:textId="77777777" w:rsidR="00A168A8" w:rsidRPr="00A168A8" w:rsidRDefault="00A168A8" w:rsidP="00A168A8">
            <w:pPr>
              <w:jc w:val="right"/>
              <w:rPr>
                <w:color w:val="000000"/>
                <w:sz w:val="14"/>
                <w:szCs w:val="14"/>
              </w:rPr>
            </w:pPr>
            <w:r w:rsidRPr="00A168A8">
              <w:rPr>
                <w:color w:val="000000"/>
                <w:sz w:val="14"/>
                <w:szCs w:val="14"/>
              </w:rPr>
              <w:t>0,35</w:t>
            </w:r>
          </w:p>
        </w:tc>
        <w:tc>
          <w:tcPr>
            <w:tcW w:w="578" w:type="pct"/>
            <w:tcBorders>
              <w:top w:val="nil"/>
              <w:left w:val="nil"/>
              <w:bottom w:val="single" w:sz="4" w:space="0" w:color="auto"/>
              <w:right w:val="single" w:sz="4" w:space="0" w:color="auto"/>
            </w:tcBorders>
            <w:shd w:val="clear" w:color="auto" w:fill="auto"/>
            <w:noWrap/>
            <w:vAlign w:val="bottom"/>
            <w:hideMark/>
          </w:tcPr>
          <w:p w14:paraId="381236C4" w14:textId="77777777" w:rsidR="00A168A8" w:rsidRPr="00A168A8" w:rsidRDefault="00A168A8" w:rsidP="00A168A8">
            <w:pPr>
              <w:jc w:val="right"/>
              <w:rPr>
                <w:color w:val="000000"/>
                <w:sz w:val="14"/>
                <w:szCs w:val="14"/>
              </w:rPr>
            </w:pPr>
            <w:r w:rsidRPr="00A168A8">
              <w:rPr>
                <w:color w:val="000000"/>
                <w:sz w:val="14"/>
                <w:szCs w:val="14"/>
              </w:rPr>
              <w:t>0,116662</w:t>
            </w:r>
          </w:p>
        </w:tc>
        <w:tc>
          <w:tcPr>
            <w:tcW w:w="830" w:type="pct"/>
            <w:tcBorders>
              <w:top w:val="nil"/>
              <w:left w:val="nil"/>
              <w:bottom w:val="single" w:sz="4" w:space="0" w:color="auto"/>
              <w:right w:val="single" w:sz="4" w:space="0" w:color="auto"/>
            </w:tcBorders>
            <w:shd w:val="clear" w:color="auto" w:fill="auto"/>
            <w:noWrap/>
            <w:vAlign w:val="bottom"/>
            <w:hideMark/>
          </w:tcPr>
          <w:p w14:paraId="2DCBC3A3" w14:textId="77777777" w:rsidR="00A168A8" w:rsidRPr="00A168A8" w:rsidRDefault="00A168A8" w:rsidP="00A168A8">
            <w:pPr>
              <w:jc w:val="right"/>
              <w:rPr>
                <w:color w:val="000000"/>
                <w:sz w:val="14"/>
                <w:szCs w:val="14"/>
              </w:rPr>
            </w:pPr>
            <w:r w:rsidRPr="00A168A8">
              <w:rPr>
                <w:color w:val="000000"/>
                <w:sz w:val="14"/>
                <w:szCs w:val="14"/>
              </w:rPr>
              <w:t>26,98</w:t>
            </w:r>
          </w:p>
        </w:tc>
        <w:tc>
          <w:tcPr>
            <w:tcW w:w="840" w:type="pct"/>
            <w:tcBorders>
              <w:top w:val="nil"/>
              <w:left w:val="nil"/>
              <w:bottom w:val="single" w:sz="4" w:space="0" w:color="auto"/>
              <w:right w:val="single" w:sz="4" w:space="0" w:color="auto"/>
            </w:tcBorders>
            <w:shd w:val="clear" w:color="auto" w:fill="auto"/>
            <w:noWrap/>
            <w:vAlign w:val="bottom"/>
            <w:hideMark/>
          </w:tcPr>
          <w:p w14:paraId="7D1D142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B123C9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04E272" w14:textId="77777777" w:rsidR="00A168A8" w:rsidRPr="00A168A8" w:rsidRDefault="00A168A8" w:rsidP="00A168A8">
            <w:pPr>
              <w:jc w:val="right"/>
              <w:rPr>
                <w:color w:val="000000"/>
                <w:sz w:val="14"/>
                <w:szCs w:val="14"/>
              </w:rPr>
            </w:pPr>
            <w:r w:rsidRPr="00A168A8">
              <w:rPr>
                <w:color w:val="000000"/>
                <w:sz w:val="14"/>
                <w:szCs w:val="14"/>
              </w:rPr>
              <w:t>30</w:t>
            </w:r>
          </w:p>
        </w:tc>
        <w:tc>
          <w:tcPr>
            <w:tcW w:w="1361" w:type="pct"/>
            <w:tcBorders>
              <w:top w:val="nil"/>
              <w:left w:val="nil"/>
              <w:bottom w:val="single" w:sz="4" w:space="0" w:color="auto"/>
              <w:right w:val="single" w:sz="4" w:space="0" w:color="auto"/>
            </w:tcBorders>
            <w:shd w:val="clear" w:color="auto" w:fill="auto"/>
            <w:vAlign w:val="bottom"/>
            <w:hideMark/>
          </w:tcPr>
          <w:p w14:paraId="417026DA" w14:textId="77777777" w:rsidR="00A168A8" w:rsidRPr="00A168A8" w:rsidRDefault="00A168A8" w:rsidP="00A168A8">
            <w:pPr>
              <w:rPr>
                <w:color w:val="000000"/>
                <w:sz w:val="14"/>
                <w:szCs w:val="14"/>
              </w:rPr>
            </w:pPr>
            <w:r w:rsidRPr="00A168A8">
              <w:rPr>
                <w:color w:val="000000"/>
                <w:sz w:val="14"/>
                <w:szCs w:val="14"/>
              </w:rPr>
              <w:t xml:space="preserve">Осмотр и </w:t>
            </w:r>
            <w:proofErr w:type="spellStart"/>
            <w:r w:rsidRPr="00A168A8">
              <w:rPr>
                <w:color w:val="000000"/>
                <w:sz w:val="14"/>
                <w:szCs w:val="14"/>
              </w:rPr>
              <w:t>мелкиий</w:t>
            </w:r>
            <w:proofErr w:type="spellEnd"/>
            <w:r w:rsidRPr="00A168A8">
              <w:rPr>
                <w:color w:val="000000"/>
                <w:sz w:val="14"/>
                <w:szCs w:val="14"/>
              </w:rPr>
              <w:t xml:space="preserve"> ремонт щитов переменного и постоянного тока (1 щит)</w:t>
            </w:r>
          </w:p>
        </w:tc>
        <w:tc>
          <w:tcPr>
            <w:tcW w:w="617" w:type="pct"/>
            <w:tcBorders>
              <w:top w:val="nil"/>
              <w:left w:val="nil"/>
              <w:bottom w:val="single" w:sz="4" w:space="0" w:color="auto"/>
              <w:right w:val="single" w:sz="4" w:space="0" w:color="auto"/>
            </w:tcBorders>
            <w:shd w:val="clear" w:color="auto" w:fill="auto"/>
            <w:noWrap/>
            <w:vAlign w:val="bottom"/>
            <w:hideMark/>
          </w:tcPr>
          <w:p w14:paraId="068F4135"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40C530B9" w14:textId="77777777" w:rsidR="00A168A8" w:rsidRPr="00A168A8" w:rsidRDefault="00A168A8" w:rsidP="00A168A8">
            <w:pPr>
              <w:jc w:val="right"/>
              <w:rPr>
                <w:color w:val="000000"/>
                <w:sz w:val="14"/>
                <w:szCs w:val="14"/>
              </w:rPr>
            </w:pPr>
            <w:r w:rsidRPr="00A168A8">
              <w:rPr>
                <w:color w:val="000000"/>
                <w:sz w:val="14"/>
                <w:szCs w:val="14"/>
              </w:rPr>
              <w:t>1,9</w:t>
            </w:r>
          </w:p>
        </w:tc>
        <w:tc>
          <w:tcPr>
            <w:tcW w:w="578" w:type="pct"/>
            <w:tcBorders>
              <w:top w:val="nil"/>
              <w:left w:val="nil"/>
              <w:bottom w:val="single" w:sz="4" w:space="0" w:color="auto"/>
              <w:right w:val="single" w:sz="4" w:space="0" w:color="auto"/>
            </w:tcBorders>
            <w:shd w:val="clear" w:color="auto" w:fill="auto"/>
            <w:noWrap/>
            <w:vAlign w:val="bottom"/>
            <w:hideMark/>
          </w:tcPr>
          <w:p w14:paraId="67EAF1F6" w14:textId="77777777" w:rsidR="00A168A8" w:rsidRPr="00A168A8" w:rsidRDefault="00A168A8" w:rsidP="00A168A8">
            <w:pPr>
              <w:jc w:val="right"/>
              <w:rPr>
                <w:color w:val="000000"/>
                <w:sz w:val="14"/>
                <w:szCs w:val="14"/>
              </w:rPr>
            </w:pPr>
            <w:r w:rsidRPr="00A168A8">
              <w:rPr>
                <w:color w:val="000000"/>
                <w:sz w:val="14"/>
                <w:szCs w:val="14"/>
              </w:rPr>
              <w:t>0,158327</w:t>
            </w:r>
          </w:p>
        </w:tc>
        <w:tc>
          <w:tcPr>
            <w:tcW w:w="830" w:type="pct"/>
            <w:tcBorders>
              <w:top w:val="nil"/>
              <w:left w:val="nil"/>
              <w:bottom w:val="single" w:sz="4" w:space="0" w:color="auto"/>
              <w:right w:val="single" w:sz="4" w:space="0" w:color="auto"/>
            </w:tcBorders>
            <w:shd w:val="clear" w:color="auto" w:fill="auto"/>
            <w:noWrap/>
            <w:vAlign w:val="bottom"/>
            <w:hideMark/>
          </w:tcPr>
          <w:p w14:paraId="3B515285" w14:textId="77777777" w:rsidR="00A168A8" w:rsidRPr="00A168A8" w:rsidRDefault="00A168A8" w:rsidP="00A168A8">
            <w:pPr>
              <w:jc w:val="right"/>
              <w:rPr>
                <w:color w:val="000000"/>
                <w:sz w:val="14"/>
                <w:szCs w:val="14"/>
              </w:rPr>
            </w:pPr>
            <w:r w:rsidRPr="00A168A8">
              <w:rPr>
                <w:color w:val="000000"/>
                <w:sz w:val="14"/>
                <w:szCs w:val="14"/>
              </w:rPr>
              <w:t>36,61</w:t>
            </w:r>
          </w:p>
        </w:tc>
        <w:tc>
          <w:tcPr>
            <w:tcW w:w="840" w:type="pct"/>
            <w:tcBorders>
              <w:top w:val="nil"/>
              <w:left w:val="nil"/>
              <w:bottom w:val="single" w:sz="4" w:space="0" w:color="auto"/>
              <w:right w:val="single" w:sz="4" w:space="0" w:color="auto"/>
            </w:tcBorders>
            <w:shd w:val="clear" w:color="auto" w:fill="auto"/>
            <w:noWrap/>
            <w:vAlign w:val="bottom"/>
            <w:hideMark/>
          </w:tcPr>
          <w:p w14:paraId="39D77E3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C465A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5ABCF5E" w14:textId="77777777" w:rsidR="00A168A8" w:rsidRPr="00A168A8" w:rsidRDefault="00A168A8" w:rsidP="00A168A8">
            <w:pPr>
              <w:jc w:val="right"/>
              <w:rPr>
                <w:color w:val="000000"/>
                <w:sz w:val="14"/>
                <w:szCs w:val="14"/>
              </w:rPr>
            </w:pPr>
            <w:r w:rsidRPr="00A168A8">
              <w:rPr>
                <w:color w:val="000000"/>
                <w:sz w:val="14"/>
                <w:szCs w:val="14"/>
              </w:rPr>
              <w:t>31</w:t>
            </w:r>
          </w:p>
        </w:tc>
        <w:tc>
          <w:tcPr>
            <w:tcW w:w="1361" w:type="pct"/>
            <w:tcBorders>
              <w:top w:val="nil"/>
              <w:left w:val="nil"/>
              <w:bottom w:val="single" w:sz="4" w:space="0" w:color="auto"/>
              <w:right w:val="single" w:sz="4" w:space="0" w:color="auto"/>
            </w:tcBorders>
            <w:shd w:val="clear" w:color="auto" w:fill="auto"/>
            <w:vAlign w:val="bottom"/>
            <w:hideMark/>
          </w:tcPr>
          <w:p w14:paraId="4B3F0072" w14:textId="77777777" w:rsidR="00A168A8" w:rsidRPr="00A168A8" w:rsidRDefault="00A168A8" w:rsidP="00A168A8">
            <w:pPr>
              <w:rPr>
                <w:color w:val="000000"/>
                <w:sz w:val="14"/>
                <w:szCs w:val="14"/>
              </w:rPr>
            </w:pPr>
            <w:r w:rsidRPr="00A168A8">
              <w:rPr>
                <w:color w:val="000000"/>
                <w:sz w:val="14"/>
                <w:szCs w:val="14"/>
              </w:rPr>
              <w:t>Внешний осмотр разъединителя с приводом номинальный ток до 630 А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4B00F133"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7E321EEB" w14:textId="77777777" w:rsidR="00A168A8" w:rsidRPr="00A168A8" w:rsidRDefault="00A168A8" w:rsidP="00A168A8">
            <w:pPr>
              <w:jc w:val="right"/>
              <w:rPr>
                <w:color w:val="000000"/>
                <w:sz w:val="14"/>
                <w:szCs w:val="14"/>
              </w:rPr>
            </w:pPr>
            <w:r w:rsidRPr="00A168A8">
              <w:rPr>
                <w:color w:val="000000"/>
                <w:sz w:val="14"/>
                <w:szCs w:val="14"/>
              </w:rPr>
              <w:t>3,1</w:t>
            </w:r>
          </w:p>
        </w:tc>
        <w:tc>
          <w:tcPr>
            <w:tcW w:w="578" w:type="pct"/>
            <w:tcBorders>
              <w:top w:val="nil"/>
              <w:left w:val="nil"/>
              <w:bottom w:val="single" w:sz="4" w:space="0" w:color="auto"/>
              <w:right w:val="single" w:sz="4" w:space="0" w:color="auto"/>
            </w:tcBorders>
            <w:shd w:val="clear" w:color="auto" w:fill="auto"/>
            <w:noWrap/>
            <w:vAlign w:val="bottom"/>
            <w:hideMark/>
          </w:tcPr>
          <w:p w14:paraId="63D92510" w14:textId="77777777" w:rsidR="00A168A8" w:rsidRPr="00A168A8" w:rsidRDefault="00A168A8" w:rsidP="00A168A8">
            <w:pPr>
              <w:jc w:val="right"/>
              <w:rPr>
                <w:color w:val="000000"/>
                <w:sz w:val="14"/>
                <w:szCs w:val="14"/>
              </w:rPr>
            </w:pPr>
            <w:r w:rsidRPr="00A168A8">
              <w:rPr>
                <w:color w:val="000000"/>
                <w:sz w:val="14"/>
                <w:szCs w:val="14"/>
              </w:rPr>
              <w:t>0,258323</w:t>
            </w:r>
          </w:p>
        </w:tc>
        <w:tc>
          <w:tcPr>
            <w:tcW w:w="830" w:type="pct"/>
            <w:tcBorders>
              <w:top w:val="nil"/>
              <w:left w:val="nil"/>
              <w:bottom w:val="single" w:sz="4" w:space="0" w:color="auto"/>
              <w:right w:val="single" w:sz="4" w:space="0" w:color="auto"/>
            </w:tcBorders>
            <w:shd w:val="clear" w:color="auto" w:fill="auto"/>
            <w:noWrap/>
            <w:vAlign w:val="bottom"/>
            <w:hideMark/>
          </w:tcPr>
          <w:p w14:paraId="1C6FD538" w14:textId="77777777" w:rsidR="00A168A8" w:rsidRPr="00A168A8" w:rsidRDefault="00A168A8" w:rsidP="00A168A8">
            <w:pPr>
              <w:jc w:val="right"/>
              <w:rPr>
                <w:color w:val="000000"/>
                <w:sz w:val="14"/>
                <w:szCs w:val="14"/>
              </w:rPr>
            </w:pPr>
            <w:r w:rsidRPr="00A168A8">
              <w:rPr>
                <w:color w:val="000000"/>
                <w:sz w:val="14"/>
                <w:szCs w:val="14"/>
              </w:rPr>
              <w:t>59,73</w:t>
            </w:r>
          </w:p>
        </w:tc>
        <w:tc>
          <w:tcPr>
            <w:tcW w:w="840" w:type="pct"/>
            <w:tcBorders>
              <w:top w:val="nil"/>
              <w:left w:val="nil"/>
              <w:bottom w:val="single" w:sz="4" w:space="0" w:color="auto"/>
              <w:right w:val="single" w:sz="4" w:space="0" w:color="auto"/>
            </w:tcBorders>
            <w:shd w:val="clear" w:color="auto" w:fill="auto"/>
            <w:noWrap/>
            <w:vAlign w:val="bottom"/>
            <w:hideMark/>
          </w:tcPr>
          <w:p w14:paraId="0953893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A91441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D7C09CF"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68AE907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EEADF4" w14:textId="77777777" w:rsidR="00A168A8" w:rsidRPr="00A168A8" w:rsidRDefault="00A168A8" w:rsidP="00A168A8">
            <w:pPr>
              <w:jc w:val="right"/>
              <w:rPr>
                <w:color w:val="000000"/>
                <w:sz w:val="14"/>
                <w:szCs w:val="14"/>
              </w:rPr>
            </w:pPr>
            <w:r w:rsidRPr="00A168A8">
              <w:rPr>
                <w:color w:val="000000"/>
                <w:sz w:val="14"/>
                <w:szCs w:val="14"/>
              </w:rPr>
              <w:t>32</w:t>
            </w:r>
          </w:p>
        </w:tc>
        <w:tc>
          <w:tcPr>
            <w:tcW w:w="1361" w:type="pct"/>
            <w:tcBorders>
              <w:top w:val="nil"/>
              <w:left w:val="nil"/>
              <w:bottom w:val="single" w:sz="4" w:space="0" w:color="auto"/>
              <w:right w:val="single" w:sz="4" w:space="0" w:color="auto"/>
            </w:tcBorders>
            <w:shd w:val="clear" w:color="auto" w:fill="auto"/>
            <w:vAlign w:val="bottom"/>
            <w:hideMark/>
          </w:tcPr>
          <w:p w14:paraId="2C944415"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r w:rsidRPr="00A168A8">
              <w:rPr>
                <w:color w:val="000000"/>
                <w:sz w:val="14"/>
                <w:szCs w:val="14"/>
              </w:rPr>
              <w:br/>
              <w:t>(1 счетчик)</w:t>
            </w:r>
          </w:p>
        </w:tc>
        <w:tc>
          <w:tcPr>
            <w:tcW w:w="617" w:type="pct"/>
            <w:tcBorders>
              <w:top w:val="nil"/>
              <w:left w:val="nil"/>
              <w:bottom w:val="single" w:sz="4" w:space="0" w:color="auto"/>
              <w:right w:val="single" w:sz="4" w:space="0" w:color="auto"/>
            </w:tcBorders>
            <w:shd w:val="clear" w:color="auto" w:fill="auto"/>
            <w:noWrap/>
            <w:vAlign w:val="bottom"/>
            <w:hideMark/>
          </w:tcPr>
          <w:p w14:paraId="4F049652"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7E07A692" w14:textId="77777777" w:rsidR="00A168A8" w:rsidRPr="00A168A8" w:rsidRDefault="00A168A8" w:rsidP="00A168A8">
            <w:pPr>
              <w:jc w:val="right"/>
              <w:rPr>
                <w:color w:val="000000"/>
                <w:sz w:val="14"/>
                <w:szCs w:val="14"/>
              </w:rPr>
            </w:pPr>
            <w:r w:rsidRPr="00A168A8">
              <w:rPr>
                <w:color w:val="000000"/>
                <w:sz w:val="14"/>
                <w:szCs w:val="14"/>
              </w:rPr>
              <w:t>0,028</w:t>
            </w:r>
          </w:p>
        </w:tc>
        <w:tc>
          <w:tcPr>
            <w:tcW w:w="578" w:type="pct"/>
            <w:tcBorders>
              <w:top w:val="nil"/>
              <w:left w:val="nil"/>
              <w:bottom w:val="single" w:sz="4" w:space="0" w:color="auto"/>
              <w:right w:val="single" w:sz="4" w:space="0" w:color="auto"/>
            </w:tcBorders>
            <w:shd w:val="clear" w:color="auto" w:fill="auto"/>
            <w:noWrap/>
            <w:vAlign w:val="bottom"/>
            <w:hideMark/>
          </w:tcPr>
          <w:p w14:paraId="068E26A1" w14:textId="77777777" w:rsidR="00A168A8" w:rsidRPr="00A168A8" w:rsidRDefault="00A168A8" w:rsidP="00A168A8">
            <w:pPr>
              <w:jc w:val="right"/>
              <w:rPr>
                <w:color w:val="000000"/>
                <w:sz w:val="14"/>
                <w:szCs w:val="14"/>
              </w:rPr>
            </w:pPr>
            <w:r w:rsidRPr="00A168A8">
              <w:rPr>
                <w:color w:val="000000"/>
                <w:sz w:val="14"/>
                <w:szCs w:val="14"/>
              </w:rPr>
              <w:t>0,028</w:t>
            </w:r>
          </w:p>
        </w:tc>
        <w:tc>
          <w:tcPr>
            <w:tcW w:w="830" w:type="pct"/>
            <w:tcBorders>
              <w:top w:val="nil"/>
              <w:left w:val="nil"/>
              <w:bottom w:val="single" w:sz="4" w:space="0" w:color="auto"/>
              <w:right w:val="single" w:sz="4" w:space="0" w:color="auto"/>
            </w:tcBorders>
            <w:shd w:val="clear" w:color="auto" w:fill="auto"/>
            <w:noWrap/>
            <w:vAlign w:val="bottom"/>
            <w:hideMark/>
          </w:tcPr>
          <w:p w14:paraId="166C9E12" w14:textId="77777777" w:rsidR="00A168A8" w:rsidRPr="00A168A8" w:rsidRDefault="00A168A8" w:rsidP="00A168A8">
            <w:pPr>
              <w:jc w:val="right"/>
              <w:rPr>
                <w:color w:val="000000"/>
                <w:sz w:val="14"/>
                <w:szCs w:val="14"/>
              </w:rPr>
            </w:pPr>
            <w:r w:rsidRPr="00A168A8">
              <w:rPr>
                <w:color w:val="000000"/>
                <w:sz w:val="14"/>
                <w:szCs w:val="14"/>
              </w:rPr>
              <w:t>6,47</w:t>
            </w:r>
          </w:p>
        </w:tc>
        <w:tc>
          <w:tcPr>
            <w:tcW w:w="840" w:type="pct"/>
            <w:tcBorders>
              <w:top w:val="nil"/>
              <w:left w:val="nil"/>
              <w:bottom w:val="single" w:sz="4" w:space="0" w:color="auto"/>
              <w:right w:val="single" w:sz="4" w:space="0" w:color="auto"/>
            </w:tcBorders>
            <w:shd w:val="clear" w:color="auto" w:fill="auto"/>
            <w:noWrap/>
            <w:vAlign w:val="bottom"/>
            <w:hideMark/>
          </w:tcPr>
          <w:p w14:paraId="5FF8D92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75810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BEA12E2"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2DE32B2A"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7EFBB389"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9238156"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2258FBF" w14:textId="77777777" w:rsidR="00A168A8" w:rsidRPr="00A168A8" w:rsidRDefault="00A168A8" w:rsidP="00A168A8">
            <w:pPr>
              <w:jc w:val="right"/>
              <w:rPr>
                <w:color w:val="000000"/>
                <w:sz w:val="14"/>
                <w:szCs w:val="14"/>
              </w:rPr>
            </w:pPr>
            <w:r w:rsidRPr="00A168A8">
              <w:rPr>
                <w:color w:val="000000"/>
                <w:sz w:val="14"/>
                <w:szCs w:val="14"/>
              </w:rPr>
              <w:t>1,48</w:t>
            </w:r>
          </w:p>
        </w:tc>
        <w:tc>
          <w:tcPr>
            <w:tcW w:w="830" w:type="pct"/>
            <w:tcBorders>
              <w:top w:val="nil"/>
              <w:left w:val="nil"/>
              <w:bottom w:val="single" w:sz="4" w:space="0" w:color="auto"/>
              <w:right w:val="single" w:sz="4" w:space="0" w:color="auto"/>
            </w:tcBorders>
            <w:shd w:val="clear" w:color="auto" w:fill="auto"/>
            <w:noWrap/>
            <w:vAlign w:val="bottom"/>
            <w:hideMark/>
          </w:tcPr>
          <w:p w14:paraId="76083B25" w14:textId="77777777" w:rsidR="00A168A8" w:rsidRPr="00A168A8" w:rsidRDefault="00A168A8" w:rsidP="00A168A8">
            <w:pPr>
              <w:jc w:val="right"/>
              <w:rPr>
                <w:color w:val="000000"/>
                <w:sz w:val="14"/>
                <w:szCs w:val="14"/>
              </w:rPr>
            </w:pPr>
            <w:r w:rsidRPr="00A168A8">
              <w:rPr>
                <w:color w:val="000000"/>
                <w:sz w:val="14"/>
                <w:szCs w:val="14"/>
              </w:rPr>
              <w:t>341,75</w:t>
            </w:r>
          </w:p>
        </w:tc>
        <w:tc>
          <w:tcPr>
            <w:tcW w:w="840" w:type="pct"/>
            <w:tcBorders>
              <w:top w:val="nil"/>
              <w:left w:val="nil"/>
              <w:bottom w:val="single" w:sz="4" w:space="0" w:color="auto"/>
              <w:right w:val="single" w:sz="4" w:space="0" w:color="auto"/>
            </w:tcBorders>
            <w:shd w:val="clear" w:color="auto" w:fill="auto"/>
            <w:noWrap/>
            <w:vAlign w:val="bottom"/>
            <w:hideMark/>
          </w:tcPr>
          <w:p w14:paraId="34D1F37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849958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7E3EC38"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3DE9F1CB"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52EDBD3B"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05815B07"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4E8DBFCF"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F043EBE" w14:textId="77777777" w:rsidR="00A168A8" w:rsidRPr="00A168A8" w:rsidRDefault="00A168A8" w:rsidP="00A168A8">
            <w:pPr>
              <w:jc w:val="right"/>
              <w:rPr>
                <w:color w:val="000000"/>
                <w:sz w:val="14"/>
                <w:szCs w:val="14"/>
              </w:rPr>
            </w:pPr>
            <w:r w:rsidRPr="00A168A8">
              <w:rPr>
                <w:color w:val="000000"/>
                <w:sz w:val="14"/>
                <w:szCs w:val="14"/>
              </w:rPr>
              <w:t>718,22</w:t>
            </w:r>
          </w:p>
        </w:tc>
        <w:tc>
          <w:tcPr>
            <w:tcW w:w="840" w:type="pct"/>
            <w:tcBorders>
              <w:top w:val="nil"/>
              <w:left w:val="nil"/>
              <w:bottom w:val="single" w:sz="4" w:space="0" w:color="auto"/>
              <w:right w:val="single" w:sz="4" w:space="0" w:color="auto"/>
            </w:tcBorders>
            <w:shd w:val="clear" w:color="auto" w:fill="auto"/>
            <w:noWrap/>
            <w:vAlign w:val="bottom"/>
            <w:hideMark/>
          </w:tcPr>
          <w:p w14:paraId="50E7D0F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11187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9FA8CDF"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4BFB3AA0"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0004F062"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886946D"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3DF8F59D"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12F34B79" w14:textId="77777777" w:rsidR="00A168A8" w:rsidRPr="00A168A8" w:rsidRDefault="00A168A8" w:rsidP="00A168A8">
            <w:pPr>
              <w:jc w:val="right"/>
              <w:rPr>
                <w:color w:val="000000"/>
                <w:sz w:val="14"/>
                <w:szCs w:val="14"/>
              </w:rPr>
            </w:pPr>
            <w:r w:rsidRPr="00A168A8">
              <w:rPr>
                <w:color w:val="000000"/>
                <w:sz w:val="14"/>
                <w:szCs w:val="14"/>
              </w:rPr>
              <w:t>268,82</w:t>
            </w:r>
          </w:p>
        </w:tc>
        <w:tc>
          <w:tcPr>
            <w:tcW w:w="840" w:type="pct"/>
            <w:tcBorders>
              <w:top w:val="nil"/>
              <w:left w:val="nil"/>
              <w:bottom w:val="single" w:sz="4" w:space="0" w:color="auto"/>
              <w:right w:val="single" w:sz="4" w:space="0" w:color="auto"/>
            </w:tcBorders>
            <w:shd w:val="clear" w:color="auto" w:fill="auto"/>
            <w:noWrap/>
            <w:vAlign w:val="bottom"/>
            <w:hideMark/>
          </w:tcPr>
          <w:p w14:paraId="1AA326B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F05D36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AE37859"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738CCB3E"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7B5DF9FD"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F4C5179"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DDE84D3"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C9A3B6A" w14:textId="77777777" w:rsidR="00A168A8" w:rsidRPr="00A168A8" w:rsidRDefault="00A168A8" w:rsidP="00A168A8">
            <w:pPr>
              <w:jc w:val="right"/>
              <w:rPr>
                <w:color w:val="000000"/>
                <w:sz w:val="14"/>
                <w:szCs w:val="14"/>
              </w:rPr>
            </w:pPr>
            <w:r w:rsidRPr="00A168A8">
              <w:rPr>
                <w:color w:val="000000"/>
                <w:sz w:val="14"/>
                <w:szCs w:val="14"/>
              </w:rPr>
              <w:t>119,73</w:t>
            </w:r>
          </w:p>
        </w:tc>
        <w:tc>
          <w:tcPr>
            <w:tcW w:w="840" w:type="pct"/>
            <w:tcBorders>
              <w:top w:val="nil"/>
              <w:left w:val="nil"/>
              <w:bottom w:val="single" w:sz="4" w:space="0" w:color="auto"/>
              <w:right w:val="single" w:sz="4" w:space="0" w:color="auto"/>
            </w:tcBorders>
            <w:shd w:val="clear" w:color="auto" w:fill="auto"/>
            <w:noWrap/>
            <w:vAlign w:val="bottom"/>
            <w:hideMark/>
          </w:tcPr>
          <w:p w14:paraId="33E6242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D64A99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D8C9540"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54688DF"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0DFDBDF0"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A6C5B61"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9FA851D"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6AD15A16" w14:textId="77777777" w:rsidR="00A168A8" w:rsidRPr="00A168A8" w:rsidRDefault="00A168A8" w:rsidP="00A168A8">
            <w:pPr>
              <w:jc w:val="right"/>
              <w:rPr>
                <w:color w:val="000000"/>
                <w:sz w:val="14"/>
                <w:szCs w:val="14"/>
              </w:rPr>
            </w:pPr>
            <w:r w:rsidRPr="00A168A8">
              <w:rPr>
                <w:color w:val="000000"/>
                <w:sz w:val="14"/>
                <w:szCs w:val="14"/>
              </w:rPr>
              <w:t>569,63</w:t>
            </w:r>
          </w:p>
        </w:tc>
        <w:tc>
          <w:tcPr>
            <w:tcW w:w="840" w:type="pct"/>
            <w:tcBorders>
              <w:top w:val="nil"/>
              <w:left w:val="nil"/>
              <w:bottom w:val="single" w:sz="4" w:space="0" w:color="auto"/>
              <w:right w:val="single" w:sz="4" w:space="0" w:color="auto"/>
            </w:tcBorders>
            <w:shd w:val="clear" w:color="auto" w:fill="auto"/>
            <w:noWrap/>
            <w:vAlign w:val="bottom"/>
            <w:hideMark/>
          </w:tcPr>
          <w:p w14:paraId="7C79F2C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430DB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9CA0CB2"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6755ED97"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6688AD65"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470D8FB"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1840CE22"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0930A3A1" w14:textId="77777777" w:rsidR="00A168A8" w:rsidRPr="00A168A8" w:rsidRDefault="00A168A8" w:rsidP="00A168A8">
            <w:pPr>
              <w:jc w:val="right"/>
              <w:rPr>
                <w:color w:val="000000"/>
                <w:sz w:val="14"/>
                <w:szCs w:val="14"/>
              </w:rPr>
            </w:pPr>
            <w:r w:rsidRPr="00A168A8">
              <w:rPr>
                <w:color w:val="000000"/>
                <w:sz w:val="14"/>
                <w:szCs w:val="14"/>
              </w:rPr>
              <w:t>262,91</w:t>
            </w:r>
          </w:p>
        </w:tc>
        <w:tc>
          <w:tcPr>
            <w:tcW w:w="840" w:type="pct"/>
            <w:tcBorders>
              <w:top w:val="nil"/>
              <w:left w:val="nil"/>
              <w:bottom w:val="single" w:sz="4" w:space="0" w:color="auto"/>
              <w:right w:val="single" w:sz="4" w:space="0" w:color="auto"/>
            </w:tcBorders>
            <w:shd w:val="clear" w:color="auto" w:fill="auto"/>
            <w:noWrap/>
            <w:vAlign w:val="bottom"/>
            <w:hideMark/>
          </w:tcPr>
          <w:p w14:paraId="2A02109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9E23F1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371899C"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5B8E9A1"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31E7BC07"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22519A8"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45615F4"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594F5E6" w14:textId="77777777" w:rsidR="00A168A8" w:rsidRPr="00A168A8" w:rsidRDefault="00A168A8" w:rsidP="00A168A8">
            <w:pPr>
              <w:jc w:val="right"/>
              <w:rPr>
                <w:b/>
                <w:bCs/>
                <w:color w:val="000000"/>
                <w:sz w:val="14"/>
                <w:szCs w:val="14"/>
              </w:rPr>
            </w:pPr>
            <w:r w:rsidRPr="00A168A8">
              <w:rPr>
                <w:b/>
                <w:bCs/>
                <w:color w:val="000000"/>
                <w:sz w:val="14"/>
                <w:szCs w:val="14"/>
              </w:rPr>
              <w:t>1562,84</w:t>
            </w:r>
          </w:p>
        </w:tc>
        <w:tc>
          <w:tcPr>
            <w:tcW w:w="840" w:type="pct"/>
            <w:tcBorders>
              <w:top w:val="nil"/>
              <w:left w:val="nil"/>
              <w:bottom w:val="single" w:sz="4" w:space="0" w:color="auto"/>
              <w:right w:val="single" w:sz="4" w:space="0" w:color="auto"/>
            </w:tcBorders>
            <w:shd w:val="clear" w:color="auto" w:fill="auto"/>
            <w:noWrap/>
            <w:vAlign w:val="bottom"/>
            <w:hideMark/>
          </w:tcPr>
          <w:p w14:paraId="6EAA649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31E948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79B126D" w14:textId="77777777" w:rsidR="00A168A8" w:rsidRPr="00A168A8" w:rsidRDefault="00A168A8" w:rsidP="00A168A8">
            <w:pPr>
              <w:jc w:val="center"/>
              <w:rPr>
                <w:color w:val="000000"/>
                <w:sz w:val="14"/>
                <w:szCs w:val="14"/>
              </w:rPr>
            </w:pPr>
            <w:r w:rsidRPr="00A168A8">
              <w:rPr>
                <w:color w:val="000000"/>
                <w:sz w:val="14"/>
                <w:szCs w:val="14"/>
              </w:rPr>
              <w:t xml:space="preserve">Раздел 4. Техническое обслуживание оборудования КТП-012 630 </w:t>
            </w:r>
            <w:proofErr w:type="spellStart"/>
            <w:r w:rsidRPr="00A168A8">
              <w:rPr>
                <w:color w:val="000000"/>
                <w:sz w:val="14"/>
                <w:szCs w:val="14"/>
              </w:rPr>
              <w:t>кВА</w:t>
            </w:r>
            <w:proofErr w:type="spellEnd"/>
            <w:r w:rsidRPr="00A168A8">
              <w:rPr>
                <w:color w:val="000000"/>
                <w:sz w:val="14"/>
                <w:szCs w:val="14"/>
              </w:rPr>
              <w:t xml:space="preserve"> "</w:t>
            </w:r>
            <w:proofErr w:type="spellStart"/>
            <w:r w:rsidRPr="00A168A8">
              <w:rPr>
                <w:color w:val="000000"/>
                <w:sz w:val="14"/>
                <w:szCs w:val="14"/>
              </w:rPr>
              <w:t>Каратажная</w:t>
            </w:r>
            <w:proofErr w:type="spellEnd"/>
            <w:r w:rsidRPr="00A168A8">
              <w:rPr>
                <w:color w:val="000000"/>
                <w:sz w:val="14"/>
                <w:szCs w:val="14"/>
              </w:rPr>
              <w:t xml:space="preserve">" с. </w:t>
            </w:r>
            <w:proofErr w:type="spellStart"/>
            <w:r w:rsidRPr="00A168A8">
              <w:rPr>
                <w:color w:val="000000"/>
                <w:sz w:val="14"/>
                <w:szCs w:val="14"/>
              </w:rPr>
              <w:t>Терентьевское</w:t>
            </w:r>
            <w:proofErr w:type="spellEnd"/>
          </w:p>
        </w:tc>
      </w:tr>
      <w:tr w:rsidR="00A168A8" w:rsidRPr="00A168A8" w14:paraId="54D1E9B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733AF1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ТМГ-630/10/0,4 </w:t>
            </w:r>
            <w:proofErr w:type="spellStart"/>
            <w:r w:rsidRPr="00A168A8">
              <w:rPr>
                <w:color w:val="000000"/>
                <w:sz w:val="14"/>
                <w:szCs w:val="14"/>
              </w:rPr>
              <w:t>кВ</w:t>
            </w:r>
            <w:proofErr w:type="spellEnd"/>
          </w:p>
        </w:tc>
      </w:tr>
      <w:tr w:rsidR="00A168A8" w:rsidRPr="00A168A8" w14:paraId="2AE041B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3FFE6D4" w14:textId="77777777" w:rsidR="00A168A8" w:rsidRPr="00A168A8" w:rsidRDefault="00A168A8" w:rsidP="00A168A8">
            <w:pPr>
              <w:jc w:val="right"/>
              <w:rPr>
                <w:color w:val="000000"/>
                <w:sz w:val="14"/>
                <w:szCs w:val="14"/>
              </w:rPr>
            </w:pPr>
            <w:r w:rsidRPr="00A168A8">
              <w:rPr>
                <w:color w:val="000000"/>
                <w:sz w:val="14"/>
                <w:szCs w:val="14"/>
              </w:rPr>
              <w:t>33</w:t>
            </w:r>
          </w:p>
        </w:tc>
        <w:tc>
          <w:tcPr>
            <w:tcW w:w="1361" w:type="pct"/>
            <w:tcBorders>
              <w:top w:val="nil"/>
              <w:left w:val="nil"/>
              <w:bottom w:val="single" w:sz="4" w:space="0" w:color="auto"/>
              <w:right w:val="single" w:sz="4" w:space="0" w:color="auto"/>
            </w:tcBorders>
            <w:shd w:val="clear" w:color="auto" w:fill="auto"/>
            <w:vAlign w:val="bottom"/>
            <w:hideMark/>
          </w:tcPr>
          <w:p w14:paraId="5B470238"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4E2D08D1"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30B81809"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217EF081" w14:textId="77777777" w:rsidR="00A168A8" w:rsidRPr="00A168A8" w:rsidRDefault="00A168A8" w:rsidP="00A168A8">
            <w:pPr>
              <w:jc w:val="right"/>
              <w:rPr>
                <w:color w:val="000000"/>
                <w:sz w:val="14"/>
                <w:szCs w:val="14"/>
              </w:rPr>
            </w:pPr>
            <w:r w:rsidRPr="00A168A8">
              <w:rPr>
                <w:color w:val="000000"/>
                <w:sz w:val="14"/>
                <w:szCs w:val="14"/>
              </w:rPr>
              <w:t>0,4</w:t>
            </w:r>
          </w:p>
        </w:tc>
        <w:tc>
          <w:tcPr>
            <w:tcW w:w="830" w:type="pct"/>
            <w:tcBorders>
              <w:top w:val="nil"/>
              <w:left w:val="nil"/>
              <w:bottom w:val="single" w:sz="4" w:space="0" w:color="auto"/>
              <w:right w:val="single" w:sz="4" w:space="0" w:color="auto"/>
            </w:tcBorders>
            <w:shd w:val="clear" w:color="auto" w:fill="auto"/>
            <w:noWrap/>
            <w:vAlign w:val="bottom"/>
            <w:hideMark/>
          </w:tcPr>
          <w:p w14:paraId="1DDD5989"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4FC099F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429870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847171F" w14:textId="77777777" w:rsidR="00A168A8" w:rsidRPr="00A168A8" w:rsidRDefault="00A168A8" w:rsidP="00A168A8">
            <w:pPr>
              <w:jc w:val="right"/>
              <w:rPr>
                <w:color w:val="000000"/>
                <w:sz w:val="14"/>
                <w:szCs w:val="14"/>
              </w:rPr>
            </w:pPr>
            <w:r w:rsidRPr="00A168A8">
              <w:rPr>
                <w:color w:val="000000"/>
                <w:sz w:val="14"/>
                <w:szCs w:val="14"/>
              </w:rPr>
              <w:t>34</w:t>
            </w:r>
          </w:p>
        </w:tc>
        <w:tc>
          <w:tcPr>
            <w:tcW w:w="1361" w:type="pct"/>
            <w:tcBorders>
              <w:top w:val="nil"/>
              <w:left w:val="nil"/>
              <w:bottom w:val="single" w:sz="4" w:space="0" w:color="auto"/>
              <w:right w:val="single" w:sz="4" w:space="0" w:color="auto"/>
            </w:tcBorders>
            <w:shd w:val="clear" w:color="auto" w:fill="auto"/>
            <w:vAlign w:val="bottom"/>
            <w:hideMark/>
          </w:tcPr>
          <w:p w14:paraId="5A4EFF30"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23A0C941"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6A557CE8"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6CA5B642"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2C4DE3FC"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4330048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CF939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82EF4C8" w14:textId="77777777" w:rsidR="00A168A8" w:rsidRPr="00A168A8" w:rsidRDefault="00A168A8" w:rsidP="00A168A8">
            <w:pPr>
              <w:jc w:val="right"/>
              <w:rPr>
                <w:color w:val="000000"/>
                <w:sz w:val="14"/>
                <w:szCs w:val="14"/>
              </w:rPr>
            </w:pPr>
            <w:r w:rsidRPr="00A168A8">
              <w:rPr>
                <w:color w:val="000000"/>
                <w:sz w:val="14"/>
                <w:szCs w:val="14"/>
              </w:rPr>
              <w:t>35</w:t>
            </w:r>
          </w:p>
        </w:tc>
        <w:tc>
          <w:tcPr>
            <w:tcW w:w="1361" w:type="pct"/>
            <w:tcBorders>
              <w:top w:val="nil"/>
              <w:left w:val="nil"/>
              <w:bottom w:val="single" w:sz="4" w:space="0" w:color="auto"/>
              <w:right w:val="single" w:sz="4" w:space="0" w:color="auto"/>
            </w:tcBorders>
            <w:shd w:val="clear" w:color="auto" w:fill="auto"/>
            <w:vAlign w:val="bottom"/>
            <w:hideMark/>
          </w:tcPr>
          <w:p w14:paraId="6C718E8B"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w:t>
            </w:r>
            <w:r w:rsidRPr="00A168A8">
              <w:rPr>
                <w:color w:val="000000"/>
                <w:sz w:val="14"/>
                <w:szCs w:val="14"/>
              </w:rPr>
              <w:lastRenderedPageBreak/>
              <w:t xml:space="preserve">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5B766E4B" w14:textId="77777777" w:rsidR="00A168A8" w:rsidRPr="00A168A8" w:rsidRDefault="00A168A8" w:rsidP="00A168A8">
            <w:pPr>
              <w:jc w:val="right"/>
              <w:rPr>
                <w:color w:val="000000"/>
                <w:sz w:val="14"/>
                <w:szCs w:val="14"/>
              </w:rPr>
            </w:pPr>
            <w:r w:rsidRPr="00A168A8">
              <w:rPr>
                <w:color w:val="000000"/>
                <w:sz w:val="14"/>
                <w:szCs w:val="14"/>
              </w:rPr>
              <w:lastRenderedPageBreak/>
              <w:t>0,08333</w:t>
            </w:r>
          </w:p>
        </w:tc>
        <w:tc>
          <w:tcPr>
            <w:tcW w:w="575" w:type="pct"/>
            <w:tcBorders>
              <w:top w:val="nil"/>
              <w:left w:val="nil"/>
              <w:bottom w:val="single" w:sz="4" w:space="0" w:color="auto"/>
              <w:right w:val="single" w:sz="4" w:space="0" w:color="auto"/>
            </w:tcBorders>
            <w:shd w:val="clear" w:color="auto" w:fill="auto"/>
            <w:noWrap/>
            <w:vAlign w:val="bottom"/>
            <w:hideMark/>
          </w:tcPr>
          <w:p w14:paraId="69722090"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5A58350A"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04F79CB9"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2A4421C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19578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05E2E0C"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РУ-10 </w:t>
            </w:r>
            <w:proofErr w:type="spellStart"/>
            <w:r w:rsidRPr="00A168A8">
              <w:rPr>
                <w:color w:val="000000"/>
                <w:sz w:val="14"/>
                <w:szCs w:val="14"/>
              </w:rPr>
              <w:t>кВ</w:t>
            </w:r>
            <w:proofErr w:type="spellEnd"/>
            <w:r w:rsidRPr="00A168A8">
              <w:rPr>
                <w:color w:val="000000"/>
                <w:sz w:val="14"/>
                <w:szCs w:val="14"/>
              </w:rPr>
              <w:t xml:space="preserve"> с выключателем нагрузки ВН и предохранителями ПКТ</w:t>
            </w:r>
          </w:p>
        </w:tc>
      </w:tr>
      <w:tr w:rsidR="00A168A8" w:rsidRPr="00A168A8" w14:paraId="7F0B3B4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F40AA37" w14:textId="77777777" w:rsidR="00A168A8" w:rsidRPr="00A168A8" w:rsidRDefault="00A168A8" w:rsidP="00A168A8">
            <w:pPr>
              <w:jc w:val="right"/>
              <w:rPr>
                <w:color w:val="000000"/>
                <w:sz w:val="14"/>
                <w:szCs w:val="14"/>
              </w:rPr>
            </w:pPr>
            <w:r w:rsidRPr="00A168A8">
              <w:rPr>
                <w:color w:val="000000"/>
                <w:sz w:val="14"/>
                <w:szCs w:val="14"/>
              </w:rPr>
              <w:t>36</w:t>
            </w:r>
          </w:p>
        </w:tc>
        <w:tc>
          <w:tcPr>
            <w:tcW w:w="1361" w:type="pct"/>
            <w:tcBorders>
              <w:top w:val="nil"/>
              <w:left w:val="nil"/>
              <w:bottom w:val="single" w:sz="4" w:space="0" w:color="auto"/>
              <w:right w:val="single" w:sz="4" w:space="0" w:color="auto"/>
            </w:tcBorders>
            <w:shd w:val="clear" w:color="auto" w:fill="auto"/>
            <w:vAlign w:val="bottom"/>
            <w:hideMark/>
          </w:tcPr>
          <w:p w14:paraId="6ECEF2B1"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441741A"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2E0FD067"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2FBAD9C8"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2E41A9BF"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2819C0E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1235CC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CEF1F29" w14:textId="77777777" w:rsidR="00A168A8" w:rsidRPr="00A168A8" w:rsidRDefault="00A168A8" w:rsidP="00A168A8">
            <w:pPr>
              <w:jc w:val="right"/>
              <w:rPr>
                <w:color w:val="000000"/>
                <w:sz w:val="14"/>
                <w:szCs w:val="14"/>
              </w:rPr>
            </w:pPr>
            <w:r w:rsidRPr="00A168A8">
              <w:rPr>
                <w:color w:val="000000"/>
                <w:sz w:val="14"/>
                <w:szCs w:val="14"/>
              </w:rPr>
              <w:t>37</w:t>
            </w:r>
          </w:p>
        </w:tc>
        <w:tc>
          <w:tcPr>
            <w:tcW w:w="1361" w:type="pct"/>
            <w:tcBorders>
              <w:top w:val="nil"/>
              <w:left w:val="nil"/>
              <w:bottom w:val="single" w:sz="4" w:space="0" w:color="auto"/>
              <w:right w:val="single" w:sz="4" w:space="0" w:color="auto"/>
            </w:tcBorders>
            <w:shd w:val="clear" w:color="auto" w:fill="auto"/>
            <w:vAlign w:val="bottom"/>
            <w:hideMark/>
          </w:tcPr>
          <w:p w14:paraId="2C8B639A"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7A78E096"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0A4CCBF0"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3F3869F7" w14:textId="77777777" w:rsidR="00A168A8" w:rsidRPr="00A168A8" w:rsidRDefault="00A168A8" w:rsidP="00A168A8">
            <w:pPr>
              <w:jc w:val="right"/>
              <w:rPr>
                <w:color w:val="000000"/>
                <w:sz w:val="14"/>
                <w:szCs w:val="14"/>
              </w:rPr>
            </w:pPr>
            <w:r w:rsidRPr="00A168A8">
              <w:rPr>
                <w:color w:val="000000"/>
                <w:sz w:val="14"/>
                <w:szCs w:val="14"/>
              </w:rPr>
              <w:t>0,024999</w:t>
            </w:r>
          </w:p>
        </w:tc>
        <w:tc>
          <w:tcPr>
            <w:tcW w:w="830" w:type="pct"/>
            <w:tcBorders>
              <w:top w:val="nil"/>
              <w:left w:val="nil"/>
              <w:bottom w:val="single" w:sz="4" w:space="0" w:color="auto"/>
              <w:right w:val="single" w:sz="4" w:space="0" w:color="auto"/>
            </w:tcBorders>
            <w:shd w:val="clear" w:color="auto" w:fill="auto"/>
            <w:noWrap/>
            <w:vAlign w:val="bottom"/>
            <w:hideMark/>
          </w:tcPr>
          <w:p w14:paraId="7245EFE9"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0011ACE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FF32E6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4AC35D7" w14:textId="77777777" w:rsidR="00A168A8" w:rsidRPr="00A168A8" w:rsidRDefault="00A168A8" w:rsidP="00A168A8">
            <w:pPr>
              <w:jc w:val="right"/>
              <w:rPr>
                <w:color w:val="000000"/>
                <w:sz w:val="14"/>
                <w:szCs w:val="14"/>
              </w:rPr>
            </w:pPr>
            <w:r w:rsidRPr="00A168A8">
              <w:rPr>
                <w:color w:val="000000"/>
                <w:sz w:val="14"/>
                <w:szCs w:val="14"/>
              </w:rPr>
              <w:t>38</w:t>
            </w:r>
          </w:p>
        </w:tc>
        <w:tc>
          <w:tcPr>
            <w:tcW w:w="1361" w:type="pct"/>
            <w:tcBorders>
              <w:top w:val="nil"/>
              <w:left w:val="nil"/>
              <w:bottom w:val="single" w:sz="4" w:space="0" w:color="auto"/>
              <w:right w:val="single" w:sz="4" w:space="0" w:color="auto"/>
            </w:tcBorders>
            <w:shd w:val="clear" w:color="auto" w:fill="auto"/>
            <w:vAlign w:val="bottom"/>
            <w:hideMark/>
          </w:tcPr>
          <w:p w14:paraId="5D9A228A" w14:textId="77777777" w:rsidR="00A168A8" w:rsidRPr="00A168A8" w:rsidRDefault="00A168A8" w:rsidP="00A168A8">
            <w:pPr>
              <w:rPr>
                <w:color w:val="000000"/>
                <w:sz w:val="14"/>
                <w:szCs w:val="14"/>
              </w:rPr>
            </w:pPr>
            <w:r w:rsidRPr="00A168A8">
              <w:rPr>
                <w:color w:val="000000"/>
                <w:sz w:val="14"/>
                <w:szCs w:val="14"/>
              </w:rPr>
              <w:t xml:space="preserve">Проверка целостности плавкой вставки предохранителя до 20 </w:t>
            </w:r>
            <w:proofErr w:type="spellStart"/>
            <w:r w:rsidRPr="00A168A8">
              <w:rPr>
                <w:color w:val="000000"/>
                <w:sz w:val="14"/>
                <w:szCs w:val="14"/>
              </w:rPr>
              <w:t>кВ</w:t>
            </w:r>
            <w:proofErr w:type="spellEnd"/>
            <w:r w:rsidRPr="00A168A8">
              <w:rPr>
                <w:color w:val="000000"/>
                <w:sz w:val="14"/>
                <w:szCs w:val="14"/>
              </w:rPr>
              <w:t xml:space="preserve"> (1 предохранитель)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7D2BF321"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1A1B2184" w14:textId="77777777" w:rsidR="00A168A8" w:rsidRPr="00A168A8" w:rsidRDefault="00A168A8" w:rsidP="00A168A8">
            <w:pPr>
              <w:jc w:val="right"/>
              <w:rPr>
                <w:color w:val="000000"/>
                <w:sz w:val="14"/>
                <w:szCs w:val="14"/>
              </w:rPr>
            </w:pPr>
            <w:r w:rsidRPr="00A168A8">
              <w:rPr>
                <w:color w:val="000000"/>
                <w:sz w:val="14"/>
                <w:szCs w:val="14"/>
              </w:rPr>
              <w:t>0,8</w:t>
            </w:r>
          </w:p>
        </w:tc>
        <w:tc>
          <w:tcPr>
            <w:tcW w:w="578" w:type="pct"/>
            <w:tcBorders>
              <w:top w:val="nil"/>
              <w:left w:val="nil"/>
              <w:bottom w:val="single" w:sz="4" w:space="0" w:color="auto"/>
              <w:right w:val="single" w:sz="4" w:space="0" w:color="auto"/>
            </w:tcBorders>
            <w:shd w:val="clear" w:color="auto" w:fill="auto"/>
            <w:noWrap/>
            <w:vAlign w:val="bottom"/>
            <w:hideMark/>
          </w:tcPr>
          <w:p w14:paraId="1DE1876B" w14:textId="77777777" w:rsidR="00A168A8" w:rsidRPr="00A168A8" w:rsidRDefault="00A168A8" w:rsidP="00A168A8">
            <w:pPr>
              <w:jc w:val="right"/>
              <w:rPr>
                <w:color w:val="000000"/>
                <w:sz w:val="14"/>
                <w:szCs w:val="14"/>
              </w:rPr>
            </w:pPr>
            <w:r w:rsidRPr="00A168A8">
              <w:rPr>
                <w:color w:val="000000"/>
                <w:sz w:val="14"/>
                <w:szCs w:val="14"/>
              </w:rPr>
              <w:t>0,066664</w:t>
            </w:r>
          </w:p>
        </w:tc>
        <w:tc>
          <w:tcPr>
            <w:tcW w:w="830" w:type="pct"/>
            <w:tcBorders>
              <w:top w:val="nil"/>
              <w:left w:val="nil"/>
              <w:bottom w:val="single" w:sz="4" w:space="0" w:color="auto"/>
              <w:right w:val="single" w:sz="4" w:space="0" w:color="auto"/>
            </w:tcBorders>
            <w:shd w:val="clear" w:color="auto" w:fill="auto"/>
            <w:noWrap/>
            <w:vAlign w:val="bottom"/>
            <w:hideMark/>
          </w:tcPr>
          <w:p w14:paraId="7014CBC4"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68DA0B5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277EA0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F47042B"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ПКУ-РИМ</w:t>
            </w:r>
          </w:p>
        </w:tc>
      </w:tr>
      <w:tr w:rsidR="00A168A8" w:rsidRPr="00A168A8" w14:paraId="181947C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D599A29" w14:textId="77777777" w:rsidR="00A168A8" w:rsidRPr="00A168A8" w:rsidRDefault="00A168A8" w:rsidP="00A168A8">
            <w:pPr>
              <w:jc w:val="right"/>
              <w:rPr>
                <w:color w:val="000000"/>
                <w:sz w:val="14"/>
                <w:szCs w:val="14"/>
              </w:rPr>
            </w:pPr>
            <w:r w:rsidRPr="00A168A8">
              <w:rPr>
                <w:color w:val="000000"/>
                <w:sz w:val="14"/>
                <w:szCs w:val="14"/>
              </w:rPr>
              <w:t>39</w:t>
            </w:r>
          </w:p>
        </w:tc>
        <w:tc>
          <w:tcPr>
            <w:tcW w:w="1361" w:type="pct"/>
            <w:tcBorders>
              <w:top w:val="nil"/>
              <w:left w:val="nil"/>
              <w:bottom w:val="single" w:sz="4" w:space="0" w:color="auto"/>
              <w:right w:val="single" w:sz="4" w:space="0" w:color="auto"/>
            </w:tcBorders>
            <w:shd w:val="clear" w:color="auto" w:fill="auto"/>
            <w:vAlign w:val="bottom"/>
            <w:hideMark/>
          </w:tcPr>
          <w:p w14:paraId="617BD04A" w14:textId="77777777" w:rsidR="00A168A8" w:rsidRPr="00A168A8" w:rsidRDefault="00A168A8" w:rsidP="00A168A8">
            <w:pPr>
              <w:rPr>
                <w:color w:val="000000"/>
                <w:sz w:val="14"/>
                <w:szCs w:val="14"/>
              </w:rPr>
            </w:pPr>
            <w:r w:rsidRPr="00A168A8">
              <w:rPr>
                <w:color w:val="000000"/>
                <w:sz w:val="14"/>
                <w:szCs w:val="14"/>
              </w:rPr>
              <w:t>ПКУ-РИМ техническое обслуживание по видам 1 раз в год (1 устройство)</w:t>
            </w:r>
          </w:p>
        </w:tc>
        <w:tc>
          <w:tcPr>
            <w:tcW w:w="617" w:type="pct"/>
            <w:tcBorders>
              <w:top w:val="nil"/>
              <w:left w:val="nil"/>
              <w:bottom w:val="single" w:sz="4" w:space="0" w:color="auto"/>
              <w:right w:val="single" w:sz="4" w:space="0" w:color="auto"/>
            </w:tcBorders>
            <w:shd w:val="clear" w:color="auto" w:fill="auto"/>
            <w:noWrap/>
            <w:vAlign w:val="bottom"/>
            <w:hideMark/>
          </w:tcPr>
          <w:p w14:paraId="65F285F7"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240A41D4" w14:textId="77777777" w:rsidR="00A168A8" w:rsidRPr="00A168A8" w:rsidRDefault="00A168A8" w:rsidP="00A168A8">
            <w:pPr>
              <w:jc w:val="right"/>
              <w:rPr>
                <w:color w:val="000000"/>
                <w:sz w:val="14"/>
                <w:szCs w:val="14"/>
              </w:rPr>
            </w:pPr>
            <w:r w:rsidRPr="00A168A8">
              <w:rPr>
                <w:color w:val="000000"/>
                <w:sz w:val="14"/>
                <w:szCs w:val="14"/>
              </w:rPr>
              <w:t>3,8</w:t>
            </w:r>
          </w:p>
        </w:tc>
        <w:tc>
          <w:tcPr>
            <w:tcW w:w="578" w:type="pct"/>
            <w:tcBorders>
              <w:top w:val="nil"/>
              <w:left w:val="nil"/>
              <w:bottom w:val="single" w:sz="4" w:space="0" w:color="auto"/>
              <w:right w:val="single" w:sz="4" w:space="0" w:color="auto"/>
            </w:tcBorders>
            <w:shd w:val="clear" w:color="auto" w:fill="auto"/>
            <w:noWrap/>
            <w:vAlign w:val="bottom"/>
            <w:hideMark/>
          </w:tcPr>
          <w:p w14:paraId="388C277A" w14:textId="77777777" w:rsidR="00A168A8" w:rsidRPr="00A168A8" w:rsidRDefault="00A168A8" w:rsidP="00A168A8">
            <w:pPr>
              <w:jc w:val="right"/>
              <w:rPr>
                <w:color w:val="000000"/>
                <w:sz w:val="14"/>
                <w:szCs w:val="14"/>
              </w:rPr>
            </w:pPr>
            <w:r w:rsidRPr="00A168A8">
              <w:rPr>
                <w:color w:val="000000"/>
                <w:sz w:val="14"/>
                <w:szCs w:val="14"/>
              </w:rPr>
              <w:t>0,316654</w:t>
            </w:r>
          </w:p>
        </w:tc>
        <w:tc>
          <w:tcPr>
            <w:tcW w:w="830" w:type="pct"/>
            <w:tcBorders>
              <w:top w:val="nil"/>
              <w:left w:val="nil"/>
              <w:bottom w:val="single" w:sz="4" w:space="0" w:color="auto"/>
              <w:right w:val="single" w:sz="4" w:space="0" w:color="auto"/>
            </w:tcBorders>
            <w:shd w:val="clear" w:color="auto" w:fill="auto"/>
            <w:noWrap/>
            <w:vAlign w:val="bottom"/>
            <w:hideMark/>
          </w:tcPr>
          <w:p w14:paraId="73D33567"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vAlign w:val="bottom"/>
            <w:hideMark/>
          </w:tcPr>
          <w:p w14:paraId="08B4B891" w14:textId="77777777" w:rsidR="00A168A8" w:rsidRPr="00A168A8" w:rsidRDefault="00A168A8" w:rsidP="00A168A8">
            <w:pPr>
              <w:rPr>
                <w:color w:val="000000"/>
                <w:sz w:val="14"/>
                <w:szCs w:val="14"/>
              </w:rPr>
            </w:pPr>
            <w:r w:rsidRPr="00A168A8">
              <w:rPr>
                <w:color w:val="000000"/>
                <w:sz w:val="14"/>
                <w:szCs w:val="14"/>
              </w:rPr>
              <w:t>Не указано операция, дублирует п. 43</w:t>
            </w:r>
          </w:p>
        </w:tc>
      </w:tr>
      <w:tr w:rsidR="00A168A8" w:rsidRPr="00A168A8" w14:paraId="7E9D861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CE454F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разъединителя РЛК-10/630А</w:t>
            </w:r>
          </w:p>
        </w:tc>
      </w:tr>
      <w:tr w:rsidR="00A168A8" w:rsidRPr="00A168A8" w14:paraId="61B97F2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2DF6D2" w14:textId="77777777" w:rsidR="00A168A8" w:rsidRPr="00A168A8" w:rsidRDefault="00A168A8" w:rsidP="00A168A8">
            <w:pPr>
              <w:jc w:val="right"/>
              <w:rPr>
                <w:color w:val="000000"/>
                <w:sz w:val="14"/>
                <w:szCs w:val="14"/>
              </w:rPr>
            </w:pPr>
            <w:r w:rsidRPr="00A168A8">
              <w:rPr>
                <w:color w:val="000000"/>
                <w:sz w:val="14"/>
                <w:szCs w:val="14"/>
              </w:rPr>
              <w:t>40</w:t>
            </w:r>
          </w:p>
        </w:tc>
        <w:tc>
          <w:tcPr>
            <w:tcW w:w="1361" w:type="pct"/>
            <w:tcBorders>
              <w:top w:val="nil"/>
              <w:left w:val="nil"/>
              <w:bottom w:val="single" w:sz="4" w:space="0" w:color="auto"/>
              <w:right w:val="single" w:sz="4" w:space="0" w:color="auto"/>
            </w:tcBorders>
            <w:shd w:val="clear" w:color="auto" w:fill="auto"/>
            <w:vAlign w:val="bottom"/>
            <w:hideMark/>
          </w:tcPr>
          <w:p w14:paraId="0A62C7CF"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0A980ADF"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05E5C91C"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5B60DE35"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2E398972"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705AAD5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11BCE8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51031F" w14:textId="77777777" w:rsidR="00A168A8" w:rsidRPr="00A168A8" w:rsidRDefault="00A168A8" w:rsidP="00A168A8">
            <w:pPr>
              <w:jc w:val="right"/>
              <w:rPr>
                <w:color w:val="000000"/>
                <w:sz w:val="14"/>
                <w:szCs w:val="14"/>
              </w:rPr>
            </w:pPr>
            <w:r w:rsidRPr="00A168A8">
              <w:rPr>
                <w:color w:val="000000"/>
                <w:sz w:val="14"/>
                <w:szCs w:val="14"/>
              </w:rPr>
              <w:t>41</w:t>
            </w:r>
          </w:p>
        </w:tc>
        <w:tc>
          <w:tcPr>
            <w:tcW w:w="1361" w:type="pct"/>
            <w:tcBorders>
              <w:top w:val="nil"/>
              <w:left w:val="nil"/>
              <w:bottom w:val="single" w:sz="4" w:space="0" w:color="auto"/>
              <w:right w:val="single" w:sz="4" w:space="0" w:color="auto"/>
            </w:tcBorders>
            <w:shd w:val="clear" w:color="auto" w:fill="auto"/>
            <w:vAlign w:val="bottom"/>
            <w:hideMark/>
          </w:tcPr>
          <w:p w14:paraId="52F175F5"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4470C9A"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04BB2633"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1AB51320" w14:textId="77777777" w:rsidR="00A168A8" w:rsidRPr="00A168A8" w:rsidRDefault="00A168A8" w:rsidP="00A168A8">
            <w:pPr>
              <w:jc w:val="right"/>
              <w:rPr>
                <w:color w:val="000000"/>
                <w:sz w:val="14"/>
                <w:szCs w:val="14"/>
              </w:rPr>
            </w:pPr>
            <w:r w:rsidRPr="00A168A8">
              <w:rPr>
                <w:color w:val="000000"/>
                <w:sz w:val="14"/>
                <w:szCs w:val="14"/>
              </w:rPr>
              <w:t>0,024999</w:t>
            </w:r>
          </w:p>
        </w:tc>
        <w:tc>
          <w:tcPr>
            <w:tcW w:w="830" w:type="pct"/>
            <w:tcBorders>
              <w:top w:val="nil"/>
              <w:left w:val="nil"/>
              <w:bottom w:val="single" w:sz="4" w:space="0" w:color="auto"/>
              <w:right w:val="single" w:sz="4" w:space="0" w:color="auto"/>
            </w:tcBorders>
            <w:shd w:val="clear" w:color="auto" w:fill="auto"/>
            <w:noWrap/>
            <w:vAlign w:val="bottom"/>
            <w:hideMark/>
          </w:tcPr>
          <w:p w14:paraId="2FAB66A0" w14:textId="77777777" w:rsidR="00A168A8" w:rsidRPr="00A168A8" w:rsidRDefault="00A168A8" w:rsidP="00A168A8">
            <w:pPr>
              <w:jc w:val="right"/>
              <w:rPr>
                <w:color w:val="000000"/>
                <w:sz w:val="14"/>
                <w:szCs w:val="14"/>
              </w:rPr>
            </w:pPr>
            <w:r w:rsidRPr="00A168A8">
              <w:rPr>
                <w:color w:val="000000"/>
                <w:sz w:val="14"/>
                <w:szCs w:val="14"/>
              </w:rPr>
              <w:t>5,78</w:t>
            </w:r>
          </w:p>
        </w:tc>
        <w:tc>
          <w:tcPr>
            <w:tcW w:w="840" w:type="pct"/>
            <w:tcBorders>
              <w:top w:val="nil"/>
              <w:left w:val="nil"/>
              <w:bottom w:val="single" w:sz="4" w:space="0" w:color="auto"/>
              <w:right w:val="single" w:sz="4" w:space="0" w:color="auto"/>
            </w:tcBorders>
            <w:shd w:val="clear" w:color="auto" w:fill="auto"/>
            <w:noWrap/>
            <w:vAlign w:val="bottom"/>
            <w:hideMark/>
          </w:tcPr>
          <w:p w14:paraId="5D8CE43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FFD038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2CEBB88"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 0,4 </w:t>
            </w:r>
            <w:proofErr w:type="spellStart"/>
            <w:r w:rsidRPr="00A168A8">
              <w:rPr>
                <w:color w:val="000000"/>
                <w:sz w:val="14"/>
                <w:szCs w:val="14"/>
              </w:rPr>
              <w:t>кВ</w:t>
            </w:r>
            <w:proofErr w:type="spellEnd"/>
          </w:p>
        </w:tc>
      </w:tr>
      <w:tr w:rsidR="00A168A8" w:rsidRPr="00A168A8" w14:paraId="0FB7B88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87C72EC" w14:textId="77777777" w:rsidR="00A168A8" w:rsidRPr="00A168A8" w:rsidRDefault="00A168A8" w:rsidP="00A168A8">
            <w:pPr>
              <w:jc w:val="right"/>
              <w:rPr>
                <w:color w:val="000000"/>
                <w:sz w:val="14"/>
                <w:szCs w:val="14"/>
              </w:rPr>
            </w:pPr>
            <w:r w:rsidRPr="00A168A8">
              <w:rPr>
                <w:color w:val="000000"/>
                <w:sz w:val="14"/>
                <w:szCs w:val="14"/>
              </w:rPr>
              <w:t>42</w:t>
            </w:r>
          </w:p>
        </w:tc>
        <w:tc>
          <w:tcPr>
            <w:tcW w:w="1361" w:type="pct"/>
            <w:tcBorders>
              <w:top w:val="nil"/>
              <w:left w:val="nil"/>
              <w:bottom w:val="single" w:sz="4" w:space="0" w:color="auto"/>
              <w:right w:val="single" w:sz="4" w:space="0" w:color="auto"/>
            </w:tcBorders>
            <w:shd w:val="clear" w:color="auto" w:fill="auto"/>
            <w:vAlign w:val="bottom"/>
            <w:hideMark/>
          </w:tcPr>
          <w:p w14:paraId="39519E21"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ВА 57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0B2C1C07" w14:textId="77777777" w:rsidR="00A168A8" w:rsidRPr="00A168A8" w:rsidRDefault="00A168A8" w:rsidP="00A168A8">
            <w:pPr>
              <w:jc w:val="right"/>
              <w:rPr>
                <w:color w:val="000000"/>
                <w:sz w:val="14"/>
                <w:szCs w:val="14"/>
              </w:rPr>
            </w:pPr>
            <w:r w:rsidRPr="00A168A8">
              <w:rPr>
                <w:color w:val="000000"/>
                <w:sz w:val="14"/>
                <w:szCs w:val="14"/>
              </w:rPr>
              <w:t>0,74997</w:t>
            </w:r>
          </w:p>
        </w:tc>
        <w:tc>
          <w:tcPr>
            <w:tcW w:w="575" w:type="pct"/>
            <w:tcBorders>
              <w:top w:val="nil"/>
              <w:left w:val="nil"/>
              <w:bottom w:val="single" w:sz="4" w:space="0" w:color="auto"/>
              <w:right w:val="single" w:sz="4" w:space="0" w:color="auto"/>
            </w:tcBorders>
            <w:shd w:val="clear" w:color="auto" w:fill="auto"/>
            <w:noWrap/>
            <w:vAlign w:val="bottom"/>
            <w:hideMark/>
          </w:tcPr>
          <w:p w14:paraId="363BE952" w14:textId="77777777" w:rsidR="00A168A8" w:rsidRPr="00A168A8" w:rsidRDefault="00A168A8" w:rsidP="00A168A8">
            <w:pPr>
              <w:jc w:val="right"/>
              <w:rPr>
                <w:color w:val="000000"/>
                <w:sz w:val="14"/>
                <w:szCs w:val="14"/>
              </w:rPr>
            </w:pPr>
            <w:r w:rsidRPr="00A168A8">
              <w:rPr>
                <w:color w:val="000000"/>
                <w:sz w:val="14"/>
                <w:szCs w:val="14"/>
              </w:rPr>
              <w:t>0,35</w:t>
            </w:r>
          </w:p>
        </w:tc>
        <w:tc>
          <w:tcPr>
            <w:tcW w:w="578" w:type="pct"/>
            <w:tcBorders>
              <w:top w:val="nil"/>
              <w:left w:val="nil"/>
              <w:bottom w:val="single" w:sz="4" w:space="0" w:color="auto"/>
              <w:right w:val="single" w:sz="4" w:space="0" w:color="auto"/>
            </w:tcBorders>
            <w:shd w:val="clear" w:color="auto" w:fill="auto"/>
            <w:noWrap/>
            <w:vAlign w:val="bottom"/>
            <w:hideMark/>
          </w:tcPr>
          <w:p w14:paraId="3372D225" w14:textId="77777777" w:rsidR="00A168A8" w:rsidRPr="00A168A8" w:rsidRDefault="00A168A8" w:rsidP="00A168A8">
            <w:pPr>
              <w:jc w:val="right"/>
              <w:rPr>
                <w:color w:val="000000"/>
                <w:sz w:val="14"/>
                <w:szCs w:val="14"/>
              </w:rPr>
            </w:pPr>
            <w:r w:rsidRPr="00A168A8">
              <w:rPr>
                <w:color w:val="000000"/>
                <w:sz w:val="14"/>
                <w:szCs w:val="14"/>
              </w:rPr>
              <w:t>0,2624895</w:t>
            </w:r>
          </w:p>
        </w:tc>
        <w:tc>
          <w:tcPr>
            <w:tcW w:w="830" w:type="pct"/>
            <w:tcBorders>
              <w:top w:val="nil"/>
              <w:left w:val="nil"/>
              <w:bottom w:val="single" w:sz="4" w:space="0" w:color="auto"/>
              <w:right w:val="single" w:sz="4" w:space="0" w:color="auto"/>
            </w:tcBorders>
            <w:shd w:val="clear" w:color="auto" w:fill="auto"/>
            <w:noWrap/>
            <w:vAlign w:val="bottom"/>
            <w:hideMark/>
          </w:tcPr>
          <w:p w14:paraId="56F4A9BC" w14:textId="77777777" w:rsidR="00A168A8" w:rsidRPr="00A168A8" w:rsidRDefault="00A168A8" w:rsidP="00A168A8">
            <w:pPr>
              <w:jc w:val="right"/>
              <w:rPr>
                <w:color w:val="000000"/>
                <w:sz w:val="14"/>
                <w:szCs w:val="14"/>
              </w:rPr>
            </w:pPr>
            <w:r w:rsidRPr="00A168A8">
              <w:rPr>
                <w:color w:val="000000"/>
                <w:sz w:val="14"/>
                <w:szCs w:val="14"/>
              </w:rPr>
              <w:t>60,70</w:t>
            </w:r>
          </w:p>
        </w:tc>
        <w:tc>
          <w:tcPr>
            <w:tcW w:w="840" w:type="pct"/>
            <w:tcBorders>
              <w:top w:val="nil"/>
              <w:left w:val="nil"/>
              <w:bottom w:val="single" w:sz="4" w:space="0" w:color="auto"/>
              <w:right w:val="single" w:sz="4" w:space="0" w:color="auto"/>
            </w:tcBorders>
            <w:shd w:val="clear" w:color="auto" w:fill="auto"/>
            <w:noWrap/>
            <w:vAlign w:val="bottom"/>
            <w:hideMark/>
          </w:tcPr>
          <w:p w14:paraId="0320786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1F362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62DB902"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2FBBD5D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F6E3BE2" w14:textId="77777777" w:rsidR="00A168A8" w:rsidRPr="00A168A8" w:rsidRDefault="00A168A8" w:rsidP="00A168A8">
            <w:pPr>
              <w:jc w:val="right"/>
              <w:rPr>
                <w:color w:val="000000"/>
                <w:sz w:val="14"/>
                <w:szCs w:val="14"/>
              </w:rPr>
            </w:pPr>
            <w:r w:rsidRPr="00A168A8">
              <w:rPr>
                <w:color w:val="000000"/>
                <w:sz w:val="14"/>
                <w:szCs w:val="14"/>
              </w:rPr>
              <w:t>43</w:t>
            </w:r>
          </w:p>
        </w:tc>
        <w:tc>
          <w:tcPr>
            <w:tcW w:w="1361" w:type="pct"/>
            <w:tcBorders>
              <w:top w:val="nil"/>
              <w:left w:val="nil"/>
              <w:bottom w:val="single" w:sz="4" w:space="0" w:color="auto"/>
              <w:right w:val="single" w:sz="4" w:space="0" w:color="auto"/>
            </w:tcBorders>
            <w:shd w:val="clear" w:color="auto" w:fill="auto"/>
            <w:vAlign w:val="bottom"/>
            <w:hideMark/>
          </w:tcPr>
          <w:p w14:paraId="12FC175C"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6C18D81F" w14:textId="77777777" w:rsidR="00A168A8" w:rsidRPr="00A168A8" w:rsidRDefault="00A168A8" w:rsidP="00A168A8">
            <w:pPr>
              <w:jc w:val="right"/>
              <w:rPr>
                <w:color w:val="000000"/>
                <w:sz w:val="14"/>
                <w:szCs w:val="14"/>
              </w:rPr>
            </w:pPr>
            <w:r w:rsidRPr="00A168A8">
              <w:rPr>
                <w:color w:val="000000"/>
                <w:sz w:val="14"/>
                <w:szCs w:val="14"/>
              </w:rPr>
              <w:t>2</w:t>
            </w:r>
          </w:p>
        </w:tc>
        <w:tc>
          <w:tcPr>
            <w:tcW w:w="575" w:type="pct"/>
            <w:tcBorders>
              <w:top w:val="nil"/>
              <w:left w:val="nil"/>
              <w:bottom w:val="single" w:sz="4" w:space="0" w:color="auto"/>
              <w:right w:val="single" w:sz="4" w:space="0" w:color="auto"/>
            </w:tcBorders>
            <w:shd w:val="clear" w:color="auto" w:fill="auto"/>
            <w:noWrap/>
            <w:vAlign w:val="bottom"/>
            <w:hideMark/>
          </w:tcPr>
          <w:p w14:paraId="102803D8" w14:textId="77777777" w:rsidR="00A168A8" w:rsidRPr="00A168A8" w:rsidRDefault="00A168A8" w:rsidP="00A168A8">
            <w:pPr>
              <w:jc w:val="right"/>
              <w:rPr>
                <w:color w:val="000000"/>
                <w:sz w:val="14"/>
                <w:szCs w:val="14"/>
              </w:rPr>
            </w:pPr>
            <w:r w:rsidRPr="00A168A8">
              <w:rPr>
                <w:color w:val="000000"/>
                <w:sz w:val="14"/>
                <w:szCs w:val="14"/>
              </w:rPr>
              <w:t>0,028</w:t>
            </w:r>
          </w:p>
        </w:tc>
        <w:tc>
          <w:tcPr>
            <w:tcW w:w="578" w:type="pct"/>
            <w:tcBorders>
              <w:top w:val="nil"/>
              <w:left w:val="nil"/>
              <w:bottom w:val="single" w:sz="4" w:space="0" w:color="auto"/>
              <w:right w:val="single" w:sz="4" w:space="0" w:color="auto"/>
            </w:tcBorders>
            <w:shd w:val="clear" w:color="auto" w:fill="auto"/>
            <w:noWrap/>
            <w:vAlign w:val="bottom"/>
            <w:hideMark/>
          </w:tcPr>
          <w:p w14:paraId="6A281C34" w14:textId="77777777" w:rsidR="00A168A8" w:rsidRPr="00A168A8" w:rsidRDefault="00A168A8" w:rsidP="00A168A8">
            <w:pPr>
              <w:jc w:val="right"/>
              <w:rPr>
                <w:color w:val="000000"/>
                <w:sz w:val="14"/>
                <w:szCs w:val="14"/>
              </w:rPr>
            </w:pPr>
            <w:r w:rsidRPr="00A168A8">
              <w:rPr>
                <w:color w:val="000000"/>
                <w:sz w:val="14"/>
                <w:szCs w:val="14"/>
              </w:rPr>
              <w:t>0,056</w:t>
            </w:r>
          </w:p>
        </w:tc>
        <w:tc>
          <w:tcPr>
            <w:tcW w:w="830" w:type="pct"/>
            <w:tcBorders>
              <w:top w:val="nil"/>
              <w:left w:val="nil"/>
              <w:bottom w:val="single" w:sz="4" w:space="0" w:color="auto"/>
              <w:right w:val="single" w:sz="4" w:space="0" w:color="auto"/>
            </w:tcBorders>
            <w:shd w:val="clear" w:color="auto" w:fill="auto"/>
            <w:noWrap/>
            <w:vAlign w:val="bottom"/>
            <w:hideMark/>
          </w:tcPr>
          <w:p w14:paraId="1FCEF393" w14:textId="77777777" w:rsidR="00A168A8" w:rsidRPr="00A168A8" w:rsidRDefault="00A168A8" w:rsidP="00A168A8">
            <w:pPr>
              <w:jc w:val="right"/>
              <w:rPr>
                <w:color w:val="000000"/>
                <w:sz w:val="14"/>
                <w:szCs w:val="14"/>
              </w:rPr>
            </w:pPr>
            <w:r w:rsidRPr="00A168A8">
              <w:rPr>
                <w:color w:val="000000"/>
                <w:sz w:val="14"/>
                <w:szCs w:val="14"/>
              </w:rPr>
              <w:t>12,95</w:t>
            </w:r>
          </w:p>
        </w:tc>
        <w:tc>
          <w:tcPr>
            <w:tcW w:w="840" w:type="pct"/>
            <w:tcBorders>
              <w:top w:val="nil"/>
              <w:left w:val="nil"/>
              <w:bottom w:val="single" w:sz="4" w:space="0" w:color="auto"/>
              <w:right w:val="single" w:sz="4" w:space="0" w:color="auto"/>
            </w:tcBorders>
            <w:shd w:val="clear" w:color="auto" w:fill="auto"/>
            <w:noWrap/>
            <w:vAlign w:val="bottom"/>
            <w:hideMark/>
          </w:tcPr>
          <w:p w14:paraId="61630B7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E5146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408158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52F26F3"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0CF60DA0"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6756254"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04A1AFC" w14:textId="77777777" w:rsidR="00A168A8" w:rsidRPr="00A168A8" w:rsidRDefault="00A168A8" w:rsidP="00A168A8">
            <w:pPr>
              <w:jc w:val="right"/>
              <w:rPr>
                <w:color w:val="000000"/>
                <w:sz w:val="14"/>
                <w:szCs w:val="14"/>
              </w:rPr>
            </w:pPr>
            <w:r w:rsidRPr="00A168A8">
              <w:rPr>
                <w:color w:val="000000"/>
                <w:sz w:val="14"/>
                <w:szCs w:val="14"/>
              </w:rPr>
              <w:t>1,24</w:t>
            </w:r>
          </w:p>
        </w:tc>
        <w:tc>
          <w:tcPr>
            <w:tcW w:w="830" w:type="pct"/>
            <w:tcBorders>
              <w:top w:val="nil"/>
              <w:left w:val="nil"/>
              <w:bottom w:val="single" w:sz="4" w:space="0" w:color="auto"/>
              <w:right w:val="single" w:sz="4" w:space="0" w:color="auto"/>
            </w:tcBorders>
            <w:shd w:val="clear" w:color="auto" w:fill="auto"/>
            <w:noWrap/>
            <w:vAlign w:val="bottom"/>
            <w:hideMark/>
          </w:tcPr>
          <w:p w14:paraId="65FA3A05" w14:textId="77777777" w:rsidR="00A168A8" w:rsidRPr="00A168A8" w:rsidRDefault="00A168A8" w:rsidP="00A168A8">
            <w:pPr>
              <w:jc w:val="right"/>
              <w:rPr>
                <w:color w:val="000000"/>
                <w:sz w:val="14"/>
                <w:szCs w:val="14"/>
              </w:rPr>
            </w:pPr>
            <w:r w:rsidRPr="00A168A8">
              <w:rPr>
                <w:color w:val="000000"/>
                <w:sz w:val="14"/>
                <w:szCs w:val="14"/>
              </w:rPr>
              <w:t>212,38</w:t>
            </w:r>
          </w:p>
        </w:tc>
        <w:tc>
          <w:tcPr>
            <w:tcW w:w="840" w:type="pct"/>
            <w:tcBorders>
              <w:top w:val="nil"/>
              <w:left w:val="nil"/>
              <w:bottom w:val="single" w:sz="4" w:space="0" w:color="auto"/>
              <w:right w:val="single" w:sz="4" w:space="0" w:color="auto"/>
            </w:tcBorders>
            <w:shd w:val="clear" w:color="auto" w:fill="auto"/>
            <w:noWrap/>
            <w:vAlign w:val="bottom"/>
            <w:hideMark/>
          </w:tcPr>
          <w:p w14:paraId="4B90B10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C50085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4C23E8"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1F0A647C"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6CBD9D6B"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414D10CD"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448A56EC"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0A357C65" w14:textId="77777777" w:rsidR="00A168A8" w:rsidRPr="00A168A8" w:rsidRDefault="00A168A8" w:rsidP="00A168A8">
            <w:pPr>
              <w:jc w:val="right"/>
              <w:rPr>
                <w:color w:val="000000"/>
                <w:sz w:val="14"/>
                <w:szCs w:val="14"/>
              </w:rPr>
            </w:pPr>
            <w:r w:rsidRPr="00A168A8">
              <w:rPr>
                <w:color w:val="000000"/>
                <w:sz w:val="14"/>
                <w:szCs w:val="14"/>
              </w:rPr>
              <w:t>743,02</w:t>
            </w:r>
          </w:p>
        </w:tc>
        <w:tc>
          <w:tcPr>
            <w:tcW w:w="840" w:type="pct"/>
            <w:tcBorders>
              <w:top w:val="nil"/>
              <w:left w:val="nil"/>
              <w:bottom w:val="single" w:sz="4" w:space="0" w:color="auto"/>
              <w:right w:val="single" w:sz="4" w:space="0" w:color="auto"/>
            </w:tcBorders>
            <w:shd w:val="clear" w:color="auto" w:fill="auto"/>
            <w:noWrap/>
            <w:vAlign w:val="bottom"/>
            <w:hideMark/>
          </w:tcPr>
          <w:p w14:paraId="40F1EE4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EB3B0B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55CE1EC"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1753FF4A"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0C758A96"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45241A9"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32ADA778"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4AFE6D7A" w14:textId="77777777" w:rsidR="00A168A8" w:rsidRPr="00A168A8" w:rsidRDefault="00A168A8" w:rsidP="00A168A8">
            <w:pPr>
              <w:jc w:val="right"/>
              <w:rPr>
                <w:color w:val="000000"/>
                <w:sz w:val="14"/>
                <w:szCs w:val="14"/>
              </w:rPr>
            </w:pPr>
            <w:r w:rsidRPr="00A168A8">
              <w:rPr>
                <w:color w:val="000000"/>
                <w:sz w:val="14"/>
                <w:szCs w:val="14"/>
              </w:rPr>
              <w:t>213,99</w:t>
            </w:r>
          </w:p>
        </w:tc>
        <w:tc>
          <w:tcPr>
            <w:tcW w:w="840" w:type="pct"/>
            <w:tcBorders>
              <w:top w:val="nil"/>
              <w:left w:val="nil"/>
              <w:bottom w:val="single" w:sz="4" w:space="0" w:color="auto"/>
              <w:right w:val="single" w:sz="4" w:space="0" w:color="auto"/>
            </w:tcBorders>
            <w:shd w:val="clear" w:color="auto" w:fill="auto"/>
            <w:noWrap/>
            <w:vAlign w:val="bottom"/>
            <w:hideMark/>
          </w:tcPr>
          <w:p w14:paraId="1DBAB4B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0E4E4A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E8E3277"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6032F9F6"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1EAC4097"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1369BC0"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3701E5C0"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5ED7B7C9" w14:textId="77777777" w:rsidR="00A168A8" w:rsidRPr="00A168A8" w:rsidRDefault="00A168A8" w:rsidP="00A168A8">
            <w:pPr>
              <w:jc w:val="right"/>
              <w:rPr>
                <w:color w:val="000000"/>
                <w:sz w:val="14"/>
                <w:szCs w:val="14"/>
              </w:rPr>
            </w:pPr>
            <w:r w:rsidRPr="00A168A8">
              <w:rPr>
                <w:color w:val="000000"/>
                <w:sz w:val="14"/>
                <w:szCs w:val="14"/>
              </w:rPr>
              <w:t>83,76</w:t>
            </w:r>
          </w:p>
        </w:tc>
        <w:tc>
          <w:tcPr>
            <w:tcW w:w="840" w:type="pct"/>
            <w:tcBorders>
              <w:top w:val="nil"/>
              <w:left w:val="nil"/>
              <w:bottom w:val="single" w:sz="4" w:space="0" w:color="auto"/>
              <w:right w:val="single" w:sz="4" w:space="0" w:color="auto"/>
            </w:tcBorders>
            <w:shd w:val="clear" w:color="auto" w:fill="auto"/>
            <w:noWrap/>
            <w:vAlign w:val="bottom"/>
            <w:hideMark/>
          </w:tcPr>
          <w:p w14:paraId="14B28D5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6B18D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8239370"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7DBE3D6"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29C072C4"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6FFA3DE"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283E4D3F"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9263C4E" w14:textId="77777777" w:rsidR="00A168A8" w:rsidRPr="00A168A8" w:rsidRDefault="00A168A8" w:rsidP="00A168A8">
            <w:pPr>
              <w:jc w:val="right"/>
              <w:rPr>
                <w:color w:val="000000"/>
                <w:sz w:val="14"/>
                <w:szCs w:val="14"/>
              </w:rPr>
            </w:pPr>
            <w:r w:rsidRPr="00A168A8">
              <w:rPr>
                <w:color w:val="000000"/>
                <w:sz w:val="14"/>
                <w:szCs w:val="14"/>
              </w:rPr>
              <w:t>397,90</w:t>
            </w:r>
          </w:p>
        </w:tc>
        <w:tc>
          <w:tcPr>
            <w:tcW w:w="840" w:type="pct"/>
            <w:tcBorders>
              <w:top w:val="nil"/>
              <w:left w:val="nil"/>
              <w:bottom w:val="single" w:sz="4" w:space="0" w:color="auto"/>
              <w:right w:val="single" w:sz="4" w:space="0" w:color="auto"/>
            </w:tcBorders>
            <w:shd w:val="clear" w:color="auto" w:fill="auto"/>
            <w:noWrap/>
            <w:vAlign w:val="bottom"/>
            <w:hideMark/>
          </w:tcPr>
          <w:p w14:paraId="4AE4750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81CF99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A3BA07"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10248FEA"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65B1B0AA"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6CD34D7C"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1508530"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09122EB9" w14:textId="77777777" w:rsidR="00A168A8" w:rsidRPr="00A168A8" w:rsidRDefault="00A168A8" w:rsidP="00A168A8">
            <w:pPr>
              <w:jc w:val="right"/>
              <w:rPr>
                <w:color w:val="000000"/>
                <w:sz w:val="14"/>
                <w:szCs w:val="14"/>
              </w:rPr>
            </w:pPr>
            <w:r w:rsidRPr="00A168A8">
              <w:rPr>
                <w:color w:val="000000"/>
                <w:sz w:val="14"/>
                <w:szCs w:val="14"/>
              </w:rPr>
              <w:t>183,65</w:t>
            </w:r>
          </w:p>
        </w:tc>
        <w:tc>
          <w:tcPr>
            <w:tcW w:w="840" w:type="pct"/>
            <w:tcBorders>
              <w:top w:val="nil"/>
              <w:left w:val="nil"/>
              <w:bottom w:val="single" w:sz="4" w:space="0" w:color="auto"/>
              <w:right w:val="single" w:sz="4" w:space="0" w:color="auto"/>
            </w:tcBorders>
            <w:shd w:val="clear" w:color="auto" w:fill="auto"/>
            <w:noWrap/>
            <w:vAlign w:val="bottom"/>
            <w:hideMark/>
          </w:tcPr>
          <w:p w14:paraId="1997301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066F90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AA041D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210B337F"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45C346CF"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6F804B76"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27DBED06"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3B20BC19" w14:textId="77777777" w:rsidR="00A168A8" w:rsidRPr="00A168A8" w:rsidRDefault="00A168A8" w:rsidP="00A168A8">
            <w:pPr>
              <w:jc w:val="right"/>
              <w:rPr>
                <w:b/>
                <w:bCs/>
                <w:color w:val="000000"/>
                <w:sz w:val="14"/>
                <w:szCs w:val="14"/>
              </w:rPr>
            </w:pPr>
            <w:r w:rsidRPr="00A168A8">
              <w:rPr>
                <w:b/>
                <w:bCs/>
                <w:color w:val="000000"/>
                <w:sz w:val="14"/>
                <w:szCs w:val="14"/>
              </w:rPr>
              <w:t>1091,68</w:t>
            </w:r>
          </w:p>
        </w:tc>
        <w:tc>
          <w:tcPr>
            <w:tcW w:w="840" w:type="pct"/>
            <w:tcBorders>
              <w:top w:val="nil"/>
              <w:left w:val="nil"/>
              <w:bottom w:val="single" w:sz="4" w:space="0" w:color="auto"/>
              <w:right w:val="single" w:sz="4" w:space="0" w:color="auto"/>
            </w:tcBorders>
            <w:shd w:val="clear" w:color="auto" w:fill="auto"/>
            <w:noWrap/>
            <w:vAlign w:val="bottom"/>
            <w:hideMark/>
          </w:tcPr>
          <w:p w14:paraId="71DCD86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14A23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96B7281" w14:textId="77777777" w:rsidR="00A168A8" w:rsidRPr="00A168A8" w:rsidRDefault="00A168A8" w:rsidP="00A168A8">
            <w:pPr>
              <w:jc w:val="center"/>
              <w:rPr>
                <w:b/>
                <w:bCs/>
                <w:color w:val="000000"/>
                <w:sz w:val="14"/>
                <w:szCs w:val="14"/>
              </w:rPr>
            </w:pPr>
            <w:r w:rsidRPr="00A168A8">
              <w:rPr>
                <w:b/>
                <w:bCs/>
                <w:color w:val="000000"/>
                <w:sz w:val="14"/>
                <w:szCs w:val="14"/>
              </w:rPr>
              <w:t xml:space="preserve">Раздел 5. Техническое обслуживание 2 КТПН-400 </w:t>
            </w:r>
            <w:proofErr w:type="spellStart"/>
            <w:r w:rsidRPr="00A168A8">
              <w:rPr>
                <w:b/>
                <w:bCs/>
                <w:color w:val="000000"/>
                <w:sz w:val="14"/>
                <w:szCs w:val="14"/>
              </w:rPr>
              <w:t>кВА</w:t>
            </w:r>
            <w:proofErr w:type="spellEnd"/>
            <w:r w:rsidRPr="00A168A8">
              <w:rPr>
                <w:b/>
                <w:bCs/>
                <w:color w:val="000000"/>
                <w:sz w:val="14"/>
                <w:szCs w:val="14"/>
              </w:rPr>
              <w:t xml:space="preserve"> Верх Чумыш</w:t>
            </w:r>
          </w:p>
        </w:tc>
      </w:tr>
      <w:tr w:rsidR="00A168A8" w:rsidRPr="00A168A8" w14:paraId="4BF7DE5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4A012A3"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ТМ-400/10/0,4 </w:t>
            </w:r>
            <w:proofErr w:type="spellStart"/>
            <w:r w:rsidRPr="00A168A8">
              <w:rPr>
                <w:color w:val="000000"/>
                <w:sz w:val="14"/>
                <w:szCs w:val="14"/>
              </w:rPr>
              <w:t>кВ</w:t>
            </w:r>
            <w:proofErr w:type="spellEnd"/>
          </w:p>
        </w:tc>
      </w:tr>
      <w:tr w:rsidR="00A168A8" w:rsidRPr="00A168A8" w14:paraId="1CCF4DA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F18A0DD" w14:textId="77777777" w:rsidR="00A168A8" w:rsidRPr="00A168A8" w:rsidRDefault="00A168A8" w:rsidP="00A168A8">
            <w:pPr>
              <w:jc w:val="right"/>
              <w:rPr>
                <w:color w:val="000000"/>
                <w:sz w:val="14"/>
                <w:szCs w:val="14"/>
              </w:rPr>
            </w:pPr>
            <w:r w:rsidRPr="00A168A8">
              <w:rPr>
                <w:color w:val="000000"/>
                <w:sz w:val="14"/>
                <w:szCs w:val="14"/>
              </w:rPr>
              <w:t>44</w:t>
            </w:r>
          </w:p>
        </w:tc>
        <w:tc>
          <w:tcPr>
            <w:tcW w:w="1361" w:type="pct"/>
            <w:tcBorders>
              <w:top w:val="nil"/>
              <w:left w:val="nil"/>
              <w:bottom w:val="single" w:sz="4" w:space="0" w:color="auto"/>
              <w:right w:val="single" w:sz="4" w:space="0" w:color="auto"/>
            </w:tcBorders>
            <w:shd w:val="clear" w:color="auto" w:fill="auto"/>
            <w:vAlign w:val="bottom"/>
            <w:hideMark/>
          </w:tcPr>
          <w:p w14:paraId="6EE03D83"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2BA4B4EA" w14:textId="77777777" w:rsidR="00A168A8" w:rsidRPr="00A168A8" w:rsidRDefault="00A168A8" w:rsidP="00A168A8">
            <w:pPr>
              <w:jc w:val="right"/>
              <w:rPr>
                <w:color w:val="000000"/>
                <w:sz w:val="14"/>
                <w:szCs w:val="14"/>
              </w:rPr>
            </w:pPr>
            <w:r w:rsidRPr="00A168A8">
              <w:rPr>
                <w:color w:val="000000"/>
                <w:sz w:val="14"/>
                <w:szCs w:val="14"/>
              </w:rPr>
              <w:t>2</w:t>
            </w:r>
          </w:p>
        </w:tc>
        <w:tc>
          <w:tcPr>
            <w:tcW w:w="575" w:type="pct"/>
            <w:tcBorders>
              <w:top w:val="nil"/>
              <w:left w:val="nil"/>
              <w:bottom w:val="single" w:sz="4" w:space="0" w:color="auto"/>
              <w:right w:val="single" w:sz="4" w:space="0" w:color="auto"/>
            </w:tcBorders>
            <w:shd w:val="clear" w:color="auto" w:fill="auto"/>
            <w:noWrap/>
            <w:vAlign w:val="bottom"/>
            <w:hideMark/>
          </w:tcPr>
          <w:p w14:paraId="68BD4541"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4016BD0F" w14:textId="77777777" w:rsidR="00A168A8" w:rsidRPr="00A168A8" w:rsidRDefault="00A168A8" w:rsidP="00A168A8">
            <w:pPr>
              <w:jc w:val="right"/>
              <w:rPr>
                <w:color w:val="000000"/>
                <w:sz w:val="14"/>
                <w:szCs w:val="14"/>
              </w:rPr>
            </w:pPr>
            <w:r w:rsidRPr="00A168A8">
              <w:rPr>
                <w:color w:val="000000"/>
                <w:sz w:val="14"/>
                <w:szCs w:val="14"/>
              </w:rPr>
              <w:t>0,8</w:t>
            </w:r>
          </w:p>
        </w:tc>
        <w:tc>
          <w:tcPr>
            <w:tcW w:w="830" w:type="pct"/>
            <w:tcBorders>
              <w:top w:val="nil"/>
              <w:left w:val="nil"/>
              <w:bottom w:val="single" w:sz="4" w:space="0" w:color="auto"/>
              <w:right w:val="single" w:sz="4" w:space="0" w:color="auto"/>
            </w:tcBorders>
            <w:shd w:val="clear" w:color="auto" w:fill="auto"/>
            <w:noWrap/>
            <w:vAlign w:val="bottom"/>
            <w:hideMark/>
          </w:tcPr>
          <w:p w14:paraId="435FB83F" w14:textId="77777777" w:rsidR="00A168A8" w:rsidRPr="00A168A8" w:rsidRDefault="00A168A8" w:rsidP="00A168A8">
            <w:pPr>
              <w:jc w:val="right"/>
              <w:rPr>
                <w:color w:val="000000"/>
                <w:sz w:val="14"/>
                <w:szCs w:val="14"/>
              </w:rPr>
            </w:pPr>
            <w:r w:rsidRPr="00A168A8">
              <w:rPr>
                <w:color w:val="000000"/>
                <w:sz w:val="14"/>
                <w:szCs w:val="14"/>
              </w:rPr>
              <w:t>184,98</w:t>
            </w:r>
          </w:p>
        </w:tc>
        <w:tc>
          <w:tcPr>
            <w:tcW w:w="840" w:type="pct"/>
            <w:tcBorders>
              <w:top w:val="nil"/>
              <w:left w:val="nil"/>
              <w:bottom w:val="single" w:sz="4" w:space="0" w:color="auto"/>
              <w:right w:val="single" w:sz="4" w:space="0" w:color="auto"/>
            </w:tcBorders>
            <w:shd w:val="clear" w:color="auto" w:fill="auto"/>
            <w:noWrap/>
            <w:vAlign w:val="bottom"/>
            <w:hideMark/>
          </w:tcPr>
          <w:p w14:paraId="4A2C33E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0E2D8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E1DBE0" w14:textId="77777777" w:rsidR="00A168A8" w:rsidRPr="00A168A8" w:rsidRDefault="00A168A8" w:rsidP="00A168A8">
            <w:pPr>
              <w:jc w:val="right"/>
              <w:rPr>
                <w:color w:val="000000"/>
                <w:sz w:val="14"/>
                <w:szCs w:val="14"/>
              </w:rPr>
            </w:pPr>
            <w:r w:rsidRPr="00A168A8">
              <w:rPr>
                <w:color w:val="000000"/>
                <w:sz w:val="14"/>
                <w:szCs w:val="14"/>
              </w:rPr>
              <w:t>45</w:t>
            </w:r>
          </w:p>
        </w:tc>
        <w:tc>
          <w:tcPr>
            <w:tcW w:w="1361" w:type="pct"/>
            <w:tcBorders>
              <w:top w:val="nil"/>
              <w:left w:val="nil"/>
              <w:bottom w:val="single" w:sz="4" w:space="0" w:color="auto"/>
              <w:right w:val="single" w:sz="4" w:space="0" w:color="auto"/>
            </w:tcBorders>
            <w:shd w:val="clear" w:color="auto" w:fill="auto"/>
            <w:vAlign w:val="bottom"/>
            <w:hideMark/>
          </w:tcPr>
          <w:p w14:paraId="0EBCF7A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0276260E"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099E8CC7"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228B6FC9"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5A4C330C"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384F376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92C29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4F4B710" w14:textId="77777777" w:rsidR="00A168A8" w:rsidRPr="00A168A8" w:rsidRDefault="00A168A8" w:rsidP="00A168A8">
            <w:pPr>
              <w:jc w:val="right"/>
              <w:rPr>
                <w:color w:val="000000"/>
                <w:sz w:val="14"/>
                <w:szCs w:val="14"/>
              </w:rPr>
            </w:pPr>
            <w:r w:rsidRPr="00A168A8">
              <w:rPr>
                <w:color w:val="000000"/>
                <w:sz w:val="14"/>
                <w:szCs w:val="14"/>
              </w:rPr>
              <w:t>46</w:t>
            </w:r>
          </w:p>
        </w:tc>
        <w:tc>
          <w:tcPr>
            <w:tcW w:w="1361" w:type="pct"/>
            <w:tcBorders>
              <w:top w:val="nil"/>
              <w:left w:val="nil"/>
              <w:bottom w:val="single" w:sz="4" w:space="0" w:color="auto"/>
              <w:right w:val="single" w:sz="4" w:space="0" w:color="auto"/>
            </w:tcBorders>
            <w:shd w:val="clear" w:color="auto" w:fill="auto"/>
            <w:vAlign w:val="bottom"/>
            <w:hideMark/>
          </w:tcPr>
          <w:p w14:paraId="3B1F8454"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4324681A"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66BA8243"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1C2435DC" w14:textId="77777777" w:rsidR="00A168A8" w:rsidRPr="00A168A8" w:rsidRDefault="00A168A8" w:rsidP="00A168A8">
            <w:pPr>
              <w:jc w:val="right"/>
              <w:rPr>
                <w:color w:val="000000"/>
                <w:sz w:val="14"/>
                <w:szCs w:val="14"/>
              </w:rPr>
            </w:pPr>
            <w:r w:rsidRPr="00A168A8">
              <w:rPr>
                <w:color w:val="000000"/>
                <w:sz w:val="14"/>
                <w:szCs w:val="14"/>
              </w:rPr>
              <w:t>0,066664</w:t>
            </w:r>
          </w:p>
        </w:tc>
        <w:tc>
          <w:tcPr>
            <w:tcW w:w="830" w:type="pct"/>
            <w:tcBorders>
              <w:top w:val="nil"/>
              <w:left w:val="nil"/>
              <w:bottom w:val="single" w:sz="4" w:space="0" w:color="auto"/>
              <w:right w:val="single" w:sz="4" w:space="0" w:color="auto"/>
            </w:tcBorders>
            <w:shd w:val="clear" w:color="auto" w:fill="auto"/>
            <w:noWrap/>
            <w:vAlign w:val="bottom"/>
            <w:hideMark/>
          </w:tcPr>
          <w:p w14:paraId="3432F384" w14:textId="77777777" w:rsidR="00A168A8" w:rsidRPr="00A168A8" w:rsidRDefault="00A168A8" w:rsidP="00A168A8">
            <w:pPr>
              <w:jc w:val="right"/>
              <w:rPr>
                <w:color w:val="000000"/>
                <w:sz w:val="14"/>
                <w:szCs w:val="14"/>
              </w:rPr>
            </w:pPr>
            <w:r w:rsidRPr="00A168A8">
              <w:rPr>
                <w:color w:val="000000"/>
                <w:sz w:val="14"/>
                <w:szCs w:val="14"/>
              </w:rPr>
              <w:t>15,41</w:t>
            </w:r>
          </w:p>
        </w:tc>
        <w:tc>
          <w:tcPr>
            <w:tcW w:w="840" w:type="pct"/>
            <w:tcBorders>
              <w:top w:val="nil"/>
              <w:left w:val="nil"/>
              <w:bottom w:val="single" w:sz="4" w:space="0" w:color="auto"/>
              <w:right w:val="single" w:sz="4" w:space="0" w:color="auto"/>
            </w:tcBorders>
            <w:shd w:val="clear" w:color="auto" w:fill="auto"/>
            <w:noWrap/>
            <w:vAlign w:val="bottom"/>
            <w:hideMark/>
          </w:tcPr>
          <w:p w14:paraId="21B4EA7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74440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D3F4CDA"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РУ-10 </w:t>
            </w:r>
            <w:proofErr w:type="spellStart"/>
            <w:r w:rsidRPr="00A168A8">
              <w:rPr>
                <w:color w:val="000000"/>
                <w:sz w:val="14"/>
                <w:szCs w:val="14"/>
              </w:rPr>
              <w:t>кВ</w:t>
            </w:r>
            <w:proofErr w:type="spellEnd"/>
          </w:p>
        </w:tc>
      </w:tr>
      <w:tr w:rsidR="00A168A8" w:rsidRPr="00A168A8" w14:paraId="3A4C3A6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7628BB3" w14:textId="77777777" w:rsidR="00A168A8" w:rsidRPr="00A168A8" w:rsidRDefault="00A168A8" w:rsidP="00A168A8">
            <w:pPr>
              <w:jc w:val="right"/>
              <w:rPr>
                <w:color w:val="000000"/>
                <w:sz w:val="14"/>
                <w:szCs w:val="14"/>
              </w:rPr>
            </w:pPr>
            <w:r w:rsidRPr="00A168A8">
              <w:rPr>
                <w:color w:val="000000"/>
                <w:sz w:val="14"/>
                <w:szCs w:val="14"/>
              </w:rPr>
              <w:t>47</w:t>
            </w:r>
          </w:p>
        </w:tc>
        <w:tc>
          <w:tcPr>
            <w:tcW w:w="1361" w:type="pct"/>
            <w:tcBorders>
              <w:top w:val="nil"/>
              <w:left w:val="nil"/>
              <w:bottom w:val="single" w:sz="4" w:space="0" w:color="auto"/>
              <w:right w:val="single" w:sz="4" w:space="0" w:color="auto"/>
            </w:tcBorders>
            <w:shd w:val="clear" w:color="auto" w:fill="auto"/>
            <w:vAlign w:val="bottom"/>
            <w:hideMark/>
          </w:tcPr>
          <w:p w14:paraId="6A960C9F"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96F16C1"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55C8A3F5"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0D46D08A"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70BAEC23"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4E01E8C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002DC1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969D4B8" w14:textId="77777777" w:rsidR="00A168A8" w:rsidRPr="00A168A8" w:rsidRDefault="00A168A8" w:rsidP="00A168A8">
            <w:pPr>
              <w:jc w:val="right"/>
              <w:rPr>
                <w:color w:val="000000"/>
                <w:sz w:val="14"/>
                <w:szCs w:val="14"/>
              </w:rPr>
            </w:pPr>
            <w:r w:rsidRPr="00A168A8">
              <w:rPr>
                <w:color w:val="000000"/>
                <w:sz w:val="14"/>
                <w:szCs w:val="14"/>
              </w:rPr>
              <w:t>48</w:t>
            </w:r>
          </w:p>
        </w:tc>
        <w:tc>
          <w:tcPr>
            <w:tcW w:w="1361" w:type="pct"/>
            <w:tcBorders>
              <w:top w:val="nil"/>
              <w:left w:val="nil"/>
              <w:bottom w:val="single" w:sz="4" w:space="0" w:color="auto"/>
              <w:right w:val="single" w:sz="4" w:space="0" w:color="auto"/>
            </w:tcBorders>
            <w:shd w:val="clear" w:color="auto" w:fill="auto"/>
            <w:vAlign w:val="bottom"/>
            <w:hideMark/>
          </w:tcPr>
          <w:p w14:paraId="0C125304"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36076E76"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56256C93"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74C316B8" w14:textId="77777777" w:rsidR="00A168A8" w:rsidRPr="00A168A8" w:rsidRDefault="00A168A8" w:rsidP="00A168A8">
            <w:pPr>
              <w:jc w:val="right"/>
              <w:rPr>
                <w:color w:val="000000"/>
                <w:sz w:val="14"/>
                <w:szCs w:val="14"/>
              </w:rPr>
            </w:pPr>
            <w:r w:rsidRPr="00A168A8">
              <w:rPr>
                <w:color w:val="000000"/>
                <w:sz w:val="14"/>
                <w:szCs w:val="14"/>
              </w:rPr>
              <w:t>0,049998</w:t>
            </w:r>
          </w:p>
        </w:tc>
        <w:tc>
          <w:tcPr>
            <w:tcW w:w="830" w:type="pct"/>
            <w:tcBorders>
              <w:top w:val="nil"/>
              <w:left w:val="nil"/>
              <w:bottom w:val="single" w:sz="4" w:space="0" w:color="auto"/>
              <w:right w:val="single" w:sz="4" w:space="0" w:color="auto"/>
            </w:tcBorders>
            <w:shd w:val="clear" w:color="auto" w:fill="auto"/>
            <w:noWrap/>
            <w:vAlign w:val="bottom"/>
            <w:hideMark/>
          </w:tcPr>
          <w:p w14:paraId="7B4B9071"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1CF14C2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537974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C338F9" w14:textId="77777777" w:rsidR="00A168A8" w:rsidRPr="00A168A8" w:rsidRDefault="00A168A8" w:rsidP="00A168A8">
            <w:pPr>
              <w:jc w:val="right"/>
              <w:rPr>
                <w:color w:val="000000"/>
                <w:sz w:val="14"/>
                <w:szCs w:val="14"/>
              </w:rPr>
            </w:pPr>
            <w:r w:rsidRPr="00A168A8">
              <w:rPr>
                <w:color w:val="000000"/>
                <w:sz w:val="14"/>
                <w:szCs w:val="14"/>
              </w:rPr>
              <w:t>49</w:t>
            </w:r>
          </w:p>
        </w:tc>
        <w:tc>
          <w:tcPr>
            <w:tcW w:w="1361" w:type="pct"/>
            <w:tcBorders>
              <w:top w:val="nil"/>
              <w:left w:val="nil"/>
              <w:bottom w:val="single" w:sz="4" w:space="0" w:color="auto"/>
              <w:right w:val="single" w:sz="4" w:space="0" w:color="auto"/>
            </w:tcBorders>
            <w:shd w:val="clear" w:color="auto" w:fill="auto"/>
            <w:vAlign w:val="bottom"/>
            <w:hideMark/>
          </w:tcPr>
          <w:p w14:paraId="346D8CC9" w14:textId="77777777" w:rsidR="00A168A8" w:rsidRPr="00A168A8" w:rsidRDefault="00A168A8" w:rsidP="00A168A8">
            <w:pPr>
              <w:rPr>
                <w:color w:val="000000"/>
                <w:sz w:val="14"/>
                <w:szCs w:val="14"/>
              </w:rPr>
            </w:pPr>
            <w:r w:rsidRPr="00A168A8">
              <w:rPr>
                <w:color w:val="000000"/>
                <w:sz w:val="14"/>
                <w:szCs w:val="14"/>
              </w:rPr>
              <w:t xml:space="preserve">Проверка целостности плавкой вставки предохранителя до 20 </w:t>
            </w:r>
            <w:proofErr w:type="spellStart"/>
            <w:r w:rsidRPr="00A168A8">
              <w:rPr>
                <w:color w:val="000000"/>
                <w:sz w:val="14"/>
                <w:szCs w:val="14"/>
              </w:rPr>
              <w:t>кВ</w:t>
            </w:r>
            <w:proofErr w:type="spellEnd"/>
            <w:r w:rsidRPr="00A168A8">
              <w:rPr>
                <w:color w:val="000000"/>
                <w:sz w:val="14"/>
                <w:szCs w:val="14"/>
              </w:rPr>
              <w:t xml:space="preserve"> (1 предохранитель)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69BEDD2C" w14:textId="77777777" w:rsidR="00A168A8" w:rsidRPr="00A168A8" w:rsidRDefault="00A168A8" w:rsidP="00A168A8">
            <w:pPr>
              <w:jc w:val="right"/>
              <w:rPr>
                <w:color w:val="000000"/>
                <w:sz w:val="14"/>
                <w:szCs w:val="14"/>
              </w:rPr>
            </w:pPr>
            <w:r w:rsidRPr="00A168A8">
              <w:rPr>
                <w:color w:val="000000"/>
                <w:sz w:val="14"/>
                <w:szCs w:val="14"/>
              </w:rPr>
              <w:t>0,49998</w:t>
            </w:r>
          </w:p>
        </w:tc>
        <w:tc>
          <w:tcPr>
            <w:tcW w:w="575" w:type="pct"/>
            <w:tcBorders>
              <w:top w:val="nil"/>
              <w:left w:val="nil"/>
              <w:bottom w:val="single" w:sz="4" w:space="0" w:color="auto"/>
              <w:right w:val="single" w:sz="4" w:space="0" w:color="auto"/>
            </w:tcBorders>
            <w:shd w:val="clear" w:color="auto" w:fill="auto"/>
            <w:noWrap/>
            <w:vAlign w:val="bottom"/>
            <w:hideMark/>
          </w:tcPr>
          <w:p w14:paraId="5A37DF3D" w14:textId="77777777" w:rsidR="00A168A8" w:rsidRPr="00A168A8" w:rsidRDefault="00A168A8" w:rsidP="00A168A8">
            <w:pPr>
              <w:jc w:val="right"/>
              <w:rPr>
                <w:color w:val="000000"/>
                <w:sz w:val="14"/>
                <w:szCs w:val="14"/>
              </w:rPr>
            </w:pPr>
            <w:r w:rsidRPr="00A168A8">
              <w:rPr>
                <w:color w:val="000000"/>
                <w:sz w:val="14"/>
                <w:szCs w:val="14"/>
              </w:rPr>
              <w:t>0,8</w:t>
            </w:r>
          </w:p>
        </w:tc>
        <w:tc>
          <w:tcPr>
            <w:tcW w:w="578" w:type="pct"/>
            <w:tcBorders>
              <w:top w:val="nil"/>
              <w:left w:val="nil"/>
              <w:bottom w:val="single" w:sz="4" w:space="0" w:color="auto"/>
              <w:right w:val="single" w:sz="4" w:space="0" w:color="auto"/>
            </w:tcBorders>
            <w:shd w:val="clear" w:color="auto" w:fill="auto"/>
            <w:noWrap/>
            <w:vAlign w:val="bottom"/>
            <w:hideMark/>
          </w:tcPr>
          <w:p w14:paraId="2C7C0379" w14:textId="77777777" w:rsidR="00A168A8" w:rsidRPr="00A168A8" w:rsidRDefault="00A168A8" w:rsidP="00A168A8">
            <w:pPr>
              <w:jc w:val="right"/>
              <w:rPr>
                <w:color w:val="000000"/>
                <w:sz w:val="14"/>
                <w:szCs w:val="14"/>
              </w:rPr>
            </w:pPr>
            <w:r w:rsidRPr="00A168A8">
              <w:rPr>
                <w:color w:val="000000"/>
                <w:sz w:val="14"/>
                <w:szCs w:val="14"/>
              </w:rPr>
              <w:t>0,399984</w:t>
            </w:r>
          </w:p>
        </w:tc>
        <w:tc>
          <w:tcPr>
            <w:tcW w:w="830" w:type="pct"/>
            <w:tcBorders>
              <w:top w:val="nil"/>
              <w:left w:val="nil"/>
              <w:bottom w:val="single" w:sz="4" w:space="0" w:color="auto"/>
              <w:right w:val="single" w:sz="4" w:space="0" w:color="auto"/>
            </w:tcBorders>
            <w:shd w:val="clear" w:color="auto" w:fill="auto"/>
            <w:noWrap/>
            <w:vAlign w:val="bottom"/>
            <w:hideMark/>
          </w:tcPr>
          <w:p w14:paraId="2C9E0A68"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4601FC4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01381E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0B3E2E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ПКУ-10</w:t>
            </w:r>
          </w:p>
        </w:tc>
      </w:tr>
      <w:tr w:rsidR="00A168A8" w:rsidRPr="00A168A8" w14:paraId="386F289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76BE658" w14:textId="77777777" w:rsidR="00A168A8" w:rsidRPr="00A168A8" w:rsidRDefault="00A168A8" w:rsidP="00A168A8">
            <w:pPr>
              <w:jc w:val="right"/>
              <w:rPr>
                <w:color w:val="000000"/>
                <w:sz w:val="14"/>
                <w:szCs w:val="14"/>
              </w:rPr>
            </w:pPr>
            <w:r w:rsidRPr="00A168A8">
              <w:rPr>
                <w:color w:val="000000"/>
                <w:sz w:val="14"/>
                <w:szCs w:val="14"/>
              </w:rPr>
              <w:t>50</w:t>
            </w:r>
          </w:p>
        </w:tc>
        <w:tc>
          <w:tcPr>
            <w:tcW w:w="1361" w:type="pct"/>
            <w:tcBorders>
              <w:top w:val="nil"/>
              <w:left w:val="nil"/>
              <w:bottom w:val="single" w:sz="4" w:space="0" w:color="auto"/>
              <w:right w:val="single" w:sz="4" w:space="0" w:color="auto"/>
            </w:tcBorders>
            <w:shd w:val="clear" w:color="auto" w:fill="auto"/>
            <w:vAlign w:val="bottom"/>
            <w:hideMark/>
          </w:tcPr>
          <w:p w14:paraId="71708CDE" w14:textId="77777777" w:rsidR="00A168A8" w:rsidRPr="00A168A8" w:rsidRDefault="00A168A8" w:rsidP="00A168A8">
            <w:pPr>
              <w:rPr>
                <w:color w:val="000000"/>
                <w:sz w:val="14"/>
                <w:szCs w:val="14"/>
              </w:rPr>
            </w:pPr>
            <w:r w:rsidRPr="00A168A8">
              <w:rPr>
                <w:color w:val="000000"/>
                <w:sz w:val="14"/>
                <w:szCs w:val="14"/>
              </w:rPr>
              <w:t>ПКУ техническое обслуживание по видам 1 раз в год</w:t>
            </w:r>
          </w:p>
        </w:tc>
        <w:tc>
          <w:tcPr>
            <w:tcW w:w="617" w:type="pct"/>
            <w:tcBorders>
              <w:top w:val="nil"/>
              <w:left w:val="nil"/>
              <w:bottom w:val="single" w:sz="4" w:space="0" w:color="auto"/>
              <w:right w:val="single" w:sz="4" w:space="0" w:color="auto"/>
            </w:tcBorders>
            <w:shd w:val="clear" w:color="auto" w:fill="auto"/>
            <w:noWrap/>
            <w:vAlign w:val="bottom"/>
            <w:hideMark/>
          </w:tcPr>
          <w:p w14:paraId="05D904C2"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71982D5D" w14:textId="77777777" w:rsidR="00A168A8" w:rsidRPr="00A168A8" w:rsidRDefault="00A168A8" w:rsidP="00A168A8">
            <w:pPr>
              <w:jc w:val="right"/>
              <w:rPr>
                <w:color w:val="000000"/>
                <w:sz w:val="14"/>
                <w:szCs w:val="14"/>
              </w:rPr>
            </w:pPr>
            <w:r w:rsidRPr="00A168A8">
              <w:rPr>
                <w:color w:val="000000"/>
                <w:sz w:val="14"/>
                <w:szCs w:val="14"/>
              </w:rPr>
              <w:t>3,8</w:t>
            </w:r>
          </w:p>
        </w:tc>
        <w:tc>
          <w:tcPr>
            <w:tcW w:w="578" w:type="pct"/>
            <w:tcBorders>
              <w:top w:val="nil"/>
              <w:left w:val="nil"/>
              <w:bottom w:val="single" w:sz="4" w:space="0" w:color="auto"/>
              <w:right w:val="single" w:sz="4" w:space="0" w:color="auto"/>
            </w:tcBorders>
            <w:shd w:val="clear" w:color="auto" w:fill="auto"/>
            <w:noWrap/>
            <w:vAlign w:val="bottom"/>
            <w:hideMark/>
          </w:tcPr>
          <w:p w14:paraId="76112D09" w14:textId="77777777" w:rsidR="00A168A8" w:rsidRPr="00A168A8" w:rsidRDefault="00A168A8" w:rsidP="00A168A8">
            <w:pPr>
              <w:jc w:val="right"/>
              <w:rPr>
                <w:color w:val="000000"/>
                <w:sz w:val="14"/>
                <w:szCs w:val="14"/>
              </w:rPr>
            </w:pPr>
            <w:r w:rsidRPr="00A168A8">
              <w:rPr>
                <w:color w:val="000000"/>
                <w:sz w:val="14"/>
                <w:szCs w:val="14"/>
              </w:rPr>
              <w:t>0,633308</w:t>
            </w:r>
          </w:p>
        </w:tc>
        <w:tc>
          <w:tcPr>
            <w:tcW w:w="830" w:type="pct"/>
            <w:tcBorders>
              <w:top w:val="nil"/>
              <w:left w:val="nil"/>
              <w:bottom w:val="single" w:sz="4" w:space="0" w:color="auto"/>
              <w:right w:val="single" w:sz="4" w:space="0" w:color="auto"/>
            </w:tcBorders>
            <w:shd w:val="clear" w:color="auto" w:fill="auto"/>
            <w:noWrap/>
            <w:vAlign w:val="bottom"/>
            <w:hideMark/>
          </w:tcPr>
          <w:p w14:paraId="0BF9B3F9" w14:textId="77777777" w:rsidR="00A168A8" w:rsidRPr="00A168A8" w:rsidRDefault="00A168A8" w:rsidP="00A168A8">
            <w:pPr>
              <w:jc w:val="right"/>
              <w:rPr>
                <w:color w:val="000000"/>
                <w:sz w:val="14"/>
                <w:szCs w:val="14"/>
              </w:rPr>
            </w:pPr>
            <w:r w:rsidRPr="00A168A8">
              <w:rPr>
                <w:color w:val="000000"/>
                <w:sz w:val="14"/>
                <w:szCs w:val="14"/>
              </w:rPr>
              <w:t>146,44</w:t>
            </w:r>
          </w:p>
        </w:tc>
        <w:tc>
          <w:tcPr>
            <w:tcW w:w="840" w:type="pct"/>
            <w:tcBorders>
              <w:top w:val="nil"/>
              <w:left w:val="nil"/>
              <w:bottom w:val="single" w:sz="4" w:space="0" w:color="auto"/>
              <w:right w:val="single" w:sz="4" w:space="0" w:color="auto"/>
            </w:tcBorders>
            <w:shd w:val="clear" w:color="auto" w:fill="auto"/>
            <w:vAlign w:val="bottom"/>
            <w:hideMark/>
          </w:tcPr>
          <w:p w14:paraId="057A1B1F" w14:textId="77777777" w:rsidR="00A168A8" w:rsidRPr="00A168A8" w:rsidRDefault="00A168A8" w:rsidP="00A168A8">
            <w:pPr>
              <w:rPr>
                <w:color w:val="000000"/>
                <w:sz w:val="14"/>
                <w:szCs w:val="14"/>
              </w:rPr>
            </w:pPr>
            <w:r w:rsidRPr="00A168A8">
              <w:rPr>
                <w:color w:val="000000"/>
                <w:sz w:val="14"/>
                <w:szCs w:val="14"/>
              </w:rPr>
              <w:t>Не указано операция, дублирует п. 54</w:t>
            </w:r>
          </w:p>
        </w:tc>
      </w:tr>
      <w:tr w:rsidR="00A168A8" w:rsidRPr="00A168A8" w14:paraId="497AD61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B73EDE9"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разъединителя РЛК-10/630А</w:t>
            </w:r>
          </w:p>
        </w:tc>
      </w:tr>
      <w:tr w:rsidR="00A168A8" w:rsidRPr="00A168A8" w14:paraId="675FD17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8731C87" w14:textId="77777777" w:rsidR="00A168A8" w:rsidRPr="00A168A8" w:rsidRDefault="00A168A8" w:rsidP="00A168A8">
            <w:pPr>
              <w:jc w:val="right"/>
              <w:rPr>
                <w:color w:val="000000"/>
                <w:sz w:val="14"/>
                <w:szCs w:val="14"/>
              </w:rPr>
            </w:pPr>
            <w:r w:rsidRPr="00A168A8">
              <w:rPr>
                <w:color w:val="000000"/>
                <w:sz w:val="14"/>
                <w:szCs w:val="14"/>
              </w:rPr>
              <w:t>51</w:t>
            </w:r>
          </w:p>
        </w:tc>
        <w:tc>
          <w:tcPr>
            <w:tcW w:w="1361" w:type="pct"/>
            <w:tcBorders>
              <w:top w:val="nil"/>
              <w:left w:val="nil"/>
              <w:bottom w:val="single" w:sz="4" w:space="0" w:color="auto"/>
              <w:right w:val="single" w:sz="4" w:space="0" w:color="auto"/>
            </w:tcBorders>
            <w:shd w:val="clear" w:color="auto" w:fill="auto"/>
            <w:vAlign w:val="bottom"/>
            <w:hideMark/>
          </w:tcPr>
          <w:p w14:paraId="431A0C0F"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594D6AF2"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0A0CBB68"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257E3111"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752D1A10"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5E4DBD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48C223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1F4E707" w14:textId="77777777" w:rsidR="00A168A8" w:rsidRPr="00A168A8" w:rsidRDefault="00A168A8" w:rsidP="00A168A8">
            <w:pPr>
              <w:jc w:val="right"/>
              <w:rPr>
                <w:color w:val="000000"/>
                <w:sz w:val="14"/>
                <w:szCs w:val="14"/>
              </w:rPr>
            </w:pPr>
            <w:r w:rsidRPr="00A168A8">
              <w:rPr>
                <w:color w:val="000000"/>
                <w:sz w:val="14"/>
                <w:szCs w:val="14"/>
              </w:rPr>
              <w:t>52</w:t>
            </w:r>
          </w:p>
        </w:tc>
        <w:tc>
          <w:tcPr>
            <w:tcW w:w="1361" w:type="pct"/>
            <w:tcBorders>
              <w:top w:val="nil"/>
              <w:left w:val="nil"/>
              <w:bottom w:val="single" w:sz="4" w:space="0" w:color="auto"/>
              <w:right w:val="single" w:sz="4" w:space="0" w:color="auto"/>
            </w:tcBorders>
            <w:shd w:val="clear" w:color="auto" w:fill="auto"/>
            <w:vAlign w:val="bottom"/>
            <w:hideMark/>
          </w:tcPr>
          <w:p w14:paraId="0B4FD4FB"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617" w:type="pct"/>
            <w:tcBorders>
              <w:top w:val="nil"/>
              <w:left w:val="nil"/>
              <w:bottom w:val="single" w:sz="4" w:space="0" w:color="auto"/>
              <w:right w:val="single" w:sz="4" w:space="0" w:color="auto"/>
            </w:tcBorders>
            <w:shd w:val="clear" w:color="auto" w:fill="auto"/>
            <w:noWrap/>
            <w:vAlign w:val="bottom"/>
            <w:hideMark/>
          </w:tcPr>
          <w:p w14:paraId="10AA6812"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74672791" w14:textId="77777777" w:rsidR="00A168A8" w:rsidRPr="00A168A8" w:rsidRDefault="00A168A8" w:rsidP="00A168A8">
            <w:pPr>
              <w:jc w:val="right"/>
              <w:rPr>
                <w:color w:val="000000"/>
                <w:sz w:val="14"/>
                <w:szCs w:val="14"/>
              </w:rPr>
            </w:pPr>
            <w:r w:rsidRPr="00A168A8">
              <w:rPr>
                <w:color w:val="000000"/>
                <w:sz w:val="14"/>
                <w:szCs w:val="14"/>
              </w:rPr>
              <w:t>0,3</w:t>
            </w:r>
          </w:p>
        </w:tc>
        <w:tc>
          <w:tcPr>
            <w:tcW w:w="578" w:type="pct"/>
            <w:tcBorders>
              <w:top w:val="nil"/>
              <w:left w:val="nil"/>
              <w:bottom w:val="single" w:sz="4" w:space="0" w:color="auto"/>
              <w:right w:val="single" w:sz="4" w:space="0" w:color="auto"/>
            </w:tcBorders>
            <w:shd w:val="clear" w:color="auto" w:fill="auto"/>
            <w:noWrap/>
            <w:vAlign w:val="bottom"/>
            <w:hideMark/>
          </w:tcPr>
          <w:p w14:paraId="3465EC3F" w14:textId="77777777" w:rsidR="00A168A8" w:rsidRPr="00A168A8" w:rsidRDefault="00A168A8" w:rsidP="00A168A8">
            <w:pPr>
              <w:jc w:val="right"/>
              <w:rPr>
                <w:color w:val="000000"/>
                <w:sz w:val="14"/>
                <w:szCs w:val="14"/>
              </w:rPr>
            </w:pPr>
            <w:r w:rsidRPr="00A168A8">
              <w:rPr>
                <w:color w:val="000000"/>
                <w:sz w:val="14"/>
                <w:szCs w:val="14"/>
              </w:rPr>
              <w:t>0,049998</w:t>
            </w:r>
          </w:p>
        </w:tc>
        <w:tc>
          <w:tcPr>
            <w:tcW w:w="830" w:type="pct"/>
            <w:tcBorders>
              <w:top w:val="nil"/>
              <w:left w:val="nil"/>
              <w:bottom w:val="single" w:sz="4" w:space="0" w:color="auto"/>
              <w:right w:val="single" w:sz="4" w:space="0" w:color="auto"/>
            </w:tcBorders>
            <w:shd w:val="clear" w:color="auto" w:fill="auto"/>
            <w:noWrap/>
            <w:vAlign w:val="bottom"/>
            <w:hideMark/>
          </w:tcPr>
          <w:p w14:paraId="45250F6B" w14:textId="77777777" w:rsidR="00A168A8" w:rsidRPr="00A168A8" w:rsidRDefault="00A168A8" w:rsidP="00A168A8">
            <w:pPr>
              <w:jc w:val="right"/>
              <w:rPr>
                <w:color w:val="000000"/>
                <w:sz w:val="14"/>
                <w:szCs w:val="14"/>
              </w:rPr>
            </w:pPr>
            <w:r w:rsidRPr="00A168A8">
              <w:rPr>
                <w:color w:val="000000"/>
                <w:sz w:val="14"/>
                <w:szCs w:val="14"/>
              </w:rPr>
              <w:t>11,56</w:t>
            </w:r>
          </w:p>
        </w:tc>
        <w:tc>
          <w:tcPr>
            <w:tcW w:w="840" w:type="pct"/>
            <w:tcBorders>
              <w:top w:val="nil"/>
              <w:left w:val="nil"/>
              <w:bottom w:val="single" w:sz="4" w:space="0" w:color="auto"/>
              <w:right w:val="single" w:sz="4" w:space="0" w:color="auto"/>
            </w:tcBorders>
            <w:shd w:val="clear" w:color="auto" w:fill="auto"/>
            <w:noWrap/>
            <w:vAlign w:val="bottom"/>
            <w:hideMark/>
          </w:tcPr>
          <w:p w14:paraId="39CD503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E65395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F0A04C1"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 0,4 </w:t>
            </w:r>
            <w:proofErr w:type="spellStart"/>
            <w:r w:rsidRPr="00A168A8">
              <w:rPr>
                <w:color w:val="000000"/>
                <w:sz w:val="14"/>
                <w:szCs w:val="14"/>
              </w:rPr>
              <w:t>кВ</w:t>
            </w:r>
            <w:proofErr w:type="spellEnd"/>
          </w:p>
        </w:tc>
      </w:tr>
      <w:tr w:rsidR="00A168A8" w:rsidRPr="00A168A8" w14:paraId="6389C85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C561859" w14:textId="77777777" w:rsidR="00A168A8" w:rsidRPr="00A168A8" w:rsidRDefault="00A168A8" w:rsidP="00A168A8">
            <w:pPr>
              <w:jc w:val="right"/>
              <w:rPr>
                <w:color w:val="000000"/>
                <w:sz w:val="14"/>
                <w:szCs w:val="14"/>
              </w:rPr>
            </w:pPr>
            <w:r w:rsidRPr="00A168A8">
              <w:rPr>
                <w:color w:val="000000"/>
                <w:sz w:val="14"/>
                <w:szCs w:val="14"/>
              </w:rPr>
              <w:t>53</w:t>
            </w:r>
          </w:p>
        </w:tc>
        <w:tc>
          <w:tcPr>
            <w:tcW w:w="1361" w:type="pct"/>
            <w:tcBorders>
              <w:top w:val="nil"/>
              <w:left w:val="nil"/>
              <w:bottom w:val="single" w:sz="4" w:space="0" w:color="auto"/>
              <w:right w:val="single" w:sz="4" w:space="0" w:color="auto"/>
            </w:tcBorders>
            <w:shd w:val="clear" w:color="auto" w:fill="auto"/>
            <w:vAlign w:val="bottom"/>
            <w:hideMark/>
          </w:tcPr>
          <w:p w14:paraId="7DF0E253"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ВА 57 (1 выключатель)</w:t>
            </w:r>
          </w:p>
        </w:tc>
        <w:tc>
          <w:tcPr>
            <w:tcW w:w="617" w:type="pct"/>
            <w:tcBorders>
              <w:top w:val="nil"/>
              <w:left w:val="nil"/>
              <w:bottom w:val="single" w:sz="4" w:space="0" w:color="auto"/>
              <w:right w:val="single" w:sz="4" w:space="0" w:color="auto"/>
            </w:tcBorders>
            <w:shd w:val="clear" w:color="auto" w:fill="auto"/>
            <w:noWrap/>
            <w:vAlign w:val="bottom"/>
            <w:hideMark/>
          </w:tcPr>
          <w:p w14:paraId="1D277BBF" w14:textId="77777777" w:rsidR="00A168A8" w:rsidRPr="00A168A8" w:rsidRDefault="00A168A8" w:rsidP="00A168A8">
            <w:pPr>
              <w:jc w:val="right"/>
              <w:rPr>
                <w:color w:val="000000"/>
                <w:sz w:val="14"/>
                <w:szCs w:val="14"/>
              </w:rPr>
            </w:pPr>
            <w:r w:rsidRPr="00A168A8">
              <w:rPr>
                <w:color w:val="000000"/>
                <w:sz w:val="14"/>
                <w:szCs w:val="14"/>
              </w:rPr>
              <w:t>0,16666</w:t>
            </w:r>
          </w:p>
        </w:tc>
        <w:tc>
          <w:tcPr>
            <w:tcW w:w="575" w:type="pct"/>
            <w:tcBorders>
              <w:top w:val="nil"/>
              <w:left w:val="nil"/>
              <w:bottom w:val="single" w:sz="4" w:space="0" w:color="auto"/>
              <w:right w:val="single" w:sz="4" w:space="0" w:color="auto"/>
            </w:tcBorders>
            <w:shd w:val="clear" w:color="auto" w:fill="auto"/>
            <w:noWrap/>
            <w:vAlign w:val="bottom"/>
            <w:hideMark/>
          </w:tcPr>
          <w:p w14:paraId="0EC30FF4" w14:textId="77777777" w:rsidR="00A168A8" w:rsidRPr="00A168A8" w:rsidRDefault="00A168A8" w:rsidP="00A168A8">
            <w:pPr>
              <w:jc w:val="right"/>
              <w:rPr>
                <w:color w:val="000000"/>
                <w:sz w:val="14"/>
                <w:szCs w:val="14"/>
              </w:rPr>
            </w:pPr>
            <w:r w:rsidRPr="00A168A8">
              <w:rPr>
                <w:color w:val="000000"/>
                <w:sz w:val="14"/>
                <w:szCs w:val="14"/>
              </w:rPr>
              <w:t>0,35</w:t>
            </w:r>
          </w:p>
        </w:tc>
        <w:tc>
          <w:tcPr>
            <w:tcW w:w="578" w:type="pct"/>
            <w:tcBorders>
              <w:top w:val="nil"/>
              <w:left w:val="nil"/>
              <w:bottom w:val="single" w:sz="4" w:space="0" w:color="auto"/>
              <w:right w:val="single" w:sz="4" w:space="0" w:color="auto"/>
            </w:tcBorders>
            <w:shd w:val="clear" w:color="auto" w:fill="auto"/>
            <w:noWrap/>
            <w:vAlign w:val="bottom"/>
            <w:hideMark/>
          </w:tcPr>
          <w:p w14:paraId="6C47B4A4" w14:textId="77777777" w:rsidR="00A168A8" w:rsidRPr="00A168A8" w:rsidRDefault="00A168A8" w:rsidP="00A168A8">
            <w:pPr>
              <w:jc w:val="right"/>
              <w:rPr>
                <w:color w:val="000000"/>
                <w:sz w:val="14"/>
                <w:szCs w:val="14"/>
              </w:rPr>
            </w:pPr>
            <w:r w:rsidRPr="00A168A8">
              <w:rPr>
                <w:color w:val="000000"/>
                <w:sz w:val="14"/>
                <w:szCs w:val="14"/>
              </w:rPr>
              <w:t>0,058331</w:t>
            </w:r>
          </w:p>
        </w:tc>
        <w:tc>
          <w:tcPr>
            <w:tcW w:w="830" w:type="pct"/>
            <w:tcBorders>
              <w:top w:val="nil"/>
              <w:left w:val="nil"/>
              <w:bottom w:val="single" w:sz="4" w:space="0" w:color="auto"/>
              <w:right w:val="single" w:sz="4" w:space="0" w:color="auto"/>
            </w:tcBorders>
            <w:shd w:val="clear" w:color="auto" w:fill="auto"/>
            <w:noWrap/>
            <w:vAlign w:val="bottom"/>
            <w:hideMark/>
          </w:tcPr>
          <w:p w14:paraId="15E9EFD7" w14:textId="77777777" w:rsidR="00A168A8" w:rsidRPr="00A168A8" w:rsidRDefault="00A168A8" w:rsidP="00A168A8">
            <w:pPr>
              <w:jc w:val="right"/>
              <w:rPr>
                <w:color w:val="000000"/>
                <w:sz w:val="14"/>
                <w:szCs w:val="14"/>
              </w:rPr>
            </w:pPr>
            <w:r w:rsidRPr="00A168A8">
              <w:rPr>
                <w:color w:val="000000"/>
                <w:sz w:val="14"/>
                <w:szCs w:val="14"/>
              </w:rPr>
              <w:t>13,49</w:t>
            </w:r>
          </w:p>
        </w:tc>
        <w:tc>
          <w:tcPr>
            <w:tcW w:w="840" w:type="pct"/>
            <w:tcBorders>
              <w:top w:val="nil"/>
              <w:left w:val="nil"/>
              <w:bottom w:val="single" w:sz="4" w:space="0" w:color="auto"/>
              <w:right w:val="single" w:sz="4" w:space="0" w:color="auto"/>
            </w:tcBorders>
            <w:shd w:val="clear" w:color="auto" w:fill="auto"/>
            <w:noWrap/>
            <w:vAlign w:val="bottom"/>
            <w:hideMark/>
          </w:tcPr>
          <w:p w14:paraId="4AA2D31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BC341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7D886E8"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77FBA6E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7265C73" w14:textId="77777777" w:rsidR="00A168A8" w:rsidRPr="00A168A8" w:rsidRDefault="00A168A8" w:rsidP="00A168A8">
            <w:pPr>
              <w:jc w:val="right"/>
              <w:rPr>
                <w:color w:val="000000"/>
                <w:sz w:val="14"/>
                <w:szCs w:val="14"/>
              </w:rPr>
            </w:pPr>
            <w:r w:rsidRPr="00A168A8">
              <w:rPr>
                <w:color w:val="000000"/>
                <w:sz w:val="14"/>
                <w:szCs w:val="14"/>
              </w:rPr>
              <w:t>54</w:t>
            </w:r>
          </w:p>
        </w:tc>
        <w:tc>
          <w:tcPr>
            <w:tcW w:w="1361" w:type="pct"/>
            <w:tcBorders>
              <w:top w:val="nil"/>
              <w:left w:val="nil"/>
              <w:bottom w:val="single" w:sz="4" w:space="0" w:color="auto"/>
              <w:right w:val="single" w:sz="4" w:space="0" w:color="auto"/>
            </w:tcBorders>
            <w:shd w:val="clear" w:color="auto" w:fill="auto"/>
            <w:vAlign w:val="bottom"/>
            <w:hideMark/>
          </w:tcPr>
          <w:p w14:paraId="55B56D4F"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r w:rsidRPr="00A168A8">
              <w:rPr>
                <w:color w:val="000000"/>
                <w:sz w:val="14"/>
                <w:szCs w:val="14"/>
              </w:rPr>
              <w:br/>
              <w:t>(1 счетчик)</w:t>
            </w:r>
          </w:p>
        </w:tc>
        <w:tc>
          <w:tcPr>
            <w:tcW w:w="617" w:type="pct"/>
            <w:tcBorders>
              <w:top w:val="nil"/>
              <w:left w:val="nil"/>
              <w:bottom w:val="single" w:sz="4" w:space="0" w:color="auto"/>
              <w:right w:val="single" w:sz="4" w:space="0" w:color="auto"/>
            </w:tcBorders>
            <w:shd w:val="clear" w:color="auto" w:fill="auto"/>
            <w:noWrap/>
            <w:vAlign w:val="bottom"/>
            <w:hideMark/>
          </w:tcPr>
          <w:p w14:paraId="2C2F5F1E" w14:textId="77777777" w:rsidR="00A168A8" w:rsidRPr="00A168A8" w:rsidRDefault="00A168A8" w:rsidP="00A168A8">
            <w:pPr>
              <w:jc w:val="right"/>
              <w:rPr>
                <w:color w:val="000000"/>
                <w:sz w:val="14"/>
                <w:szCs w:val="14"/>
              </w:rPr>
            </w:pPr>
            <w:r w:rsidRPr="00A168A8">
              <w:rPr>
                <w:color w:val="000000"/>
                <w:sz w:val="14"/>
                <w:szCs w:val="14"/>
              </w:rPr>
              <w:t>2</w:t>
            </w:r>
          </w:p>
        </w:tc>
        <w:tc>
          <w:tcPr>
            <w:tcW w:w="575" w:type="pct"/>
            <w:tcBorders>
              <w:top w:val="nil"/>
              <w:left w:val="nil"/>
              <w:bottom w:val="single" w:sz="4" w:space="0" w:color="auto"/>
              <w:right w:val="single" w:sz="4" w:space="0" w:color="auto"/>
            </w:tcBorders>
            <w:shd w:val="clear" w:color="auto" w:fill="auto"/>
            <w:noWrap/>
            <w:vAlign w:val="bottom"/>
            <w:hideMark/>
          </w:tcPr>
          <w:p w14:paraId="3060DF8F" w14:textId="77777777" w:rsidR="00A168A8" w:rsidRPr="00A168A8" w:rsidRDefault="00A168A8" w:rsidP="00A168A8">
            <w:pPr>
              <w:jc w:val="right"/>
              <w:rPr>
                <w:color w:val="000000"/>
                <w:sz w:val="14"/>
                <w:szCs w:val="14"/>
              </w:rPr>
            </w:pPr>
            <w:r w:rsidRPr="00A168A8">
              <w:rPr>
                <w:color w:val="000000"/>
                <w:sz w:val="14"/>
                <w:szCs w:val="14"/>
              </w:rPr>
              <w:t>0,028</w:t>
            </w:r>
          </w:p>
        </w:tc>
        <w:tc>
          <w:tcPr>
            <w:tcW w:w="578" w:type="pct"/>
            <w:tcBorders>
              <w:top w:val="nil"/>
              <w:left w:val="nil"/>
              <w:bottom w:val="single" w:sz="4" w:space="0" w:color="auto"/>
              <w:right w:val="single" w:sz="4" w:space="0" w:color="auto"/>
            </w:tcBorders>
            <w:shd w:val="clear" w:color="auto" w:fill="auto"/>
            <w:noWrap/>
            <w:vAlign w:val="bottom"/>
            <w:hideMark/>
          </w:tcPr>
          <w:p w14:paraId="0F6D4CBD" w14:textId="77777777" w:rsidR="00A168A8" w:rsidRPr="00A168A8" w:rsidRDefault="00A168A8" w:rsidP="00A168A8">
            <w:pPr>
              <w:jc w:val="right"/>
              <w:rPr>
                <w:color w:val="000000"/>
                <w:sz w:val="14"/>
                <w:szCs w:val="14"/>
              </w:rPr>
            </w:pPr>
            <w:r w:rsidRPr="00A168A8">
              <w:rPr>
                <w:color w:val="000000"/>
                <w:sz w:val="14"/>
                <w:szCs w:val="14"/>
              </w:rPr>
              <w:t>0,056</w:t>
            </w:r>
          </w:p>
        </w:tc>
        <w:tc>
          <w:tcPr>
            <w:tcW w:w="830" w:type="pct"/>
            <w:tcBorders>
              <w:top w:val="nil"/>
              <w:left w:val="nil"/>
              <w:bottom w:val="single" w:sz="4" w:space="0" w:color="auto"/>
              <w:right w:val="single" w:sz="4" w:space="0" w:color="auto"/>
            </w:tcBorders>
            <w:shd w:val="clear" w:color="auto" w:fill="auto"/>
            <w:noWrap/>
            <w:vAlign w:val="bottom"/>
            <w:hideMark/>
          </w:tcPr>
          <w:p w14:paraId="6F25B5B1" w14:textId="77777777" w:rsidR="00A168A8" w:rsidRPr="00A168A8" w:rsidRDefault="00A168A8" w:rsidP="00A168A8">
            <w:pPr>
              <w:jc w:val="right"/>
              <w:rPr>
                <w:color w:val="000000"/>
                <w:sz w:val="14"/>
                <w:szCs w:val="14"/>
              </w:rPr>
            </w:pPr>
            <w:r w:rsidRPr="00A168A8">
              <w:rPr>
                <w:color w:val="000000"/>
                <w:sz w:val="14"/>
                <w:szCs w:val="14"/>
              </w:rPr>
              <w:t>12,95</w:t>
            </w:r>
          </w:p>
        </w:tc>
        <w:tc>
          <w:tcPr>
            <w:tcW w:w="840" w:type="pct"/>
            <w:tcBorders>
              <w:top w:val="nil"/>
              <w:left w:val="nil"/>
              <w:bottom w:val="single" w:sz="4" w:space="0" w:color="auto"/>
              <w:right w:val="single" w:sz="4" w:space="0" w:color="auto"/>
            </w:tcBorders>
            <w:shd w:val="clear" w:color="auto" w:fill="auto"/>
            <w:noWrap/>
            <w:vAlign w:val="bottom"/>
            <w:hideMark/>
          </w:tcPr>
          <w:p w14:paraId="14B828A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BA228E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3E6314"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506BBF9F"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50A309EE"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9C0E121"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17897786" w14:textId="77777777" w:rsidR="00A168A8" w:rsidRPr="00A168A8" w:rsidRDefault="00A168A8" w:rsidP="00A168A8">
            <w:pPr>
              <w:jc w:val="right"/>
              <w:rPr>
                <w:color w:val="000000"/>
                <w:sz w:val="14"/>
                <w:szCs w:val="14"/>
              </w:rPr>
            </w:pPr>
            <w:r w:rsidRPr="00A168A8">
              <w:rPr>
                <w:color w:val="000000"/>
                <w:sz w:val="14"/>
                <w:szCs w:val="14"/>
              </w:rPr>
              <w:t>2,21</w:t>
            </w:r>
          </w:p>
        </w:tc>
        <w:tc>
          <w:tcPr>
            <w:tcW w:w="830" w:type="pct"/>
            <w:tcBorders>
              <w:top w:val="nil"/>
              <w:left w:val="nil"/>
              <w:bottom w:val="single" w:sz="4" w:space="0" w:color="auto"/>
              <w:right w:val="single" w:sz="4" w:space="0" w:color="auto"/>
            </w:tcBorders>
            <w:shd w:val="clear" w:color="auto" w:fill="auto"/>
            <w:noWrap/>
            <w:vAlign w:val="bottom"/>
            <w:hideMark/>
          </w:tcPr>
          <w:p w14:paraId="0FBAFC91" w14:textId="77777777" w:rsidR="00A168A8" w:rsidRPr="00A168A8" w:rsidRDefault="00A168A8" w:rsidP="00A168A8">
            <w:pPr>
              <w:jc w:val="right"/>
              <w:rPr>
                <w:color w:val="000000"/>
                <w:sz w:val="14"/>
                <w:szCs w:val="14"/>
              </w:rPr>
            </w:pPr>
            <w:r w:rsidRPr="00A168A8">
              <w:rPr>
                <w:color w:val="000000"/>
                <w:sz w:val="14"/>
                <w:szCs w:val="14"/>
              </w:rPr>
              <w:t>512,01</w:t>
            </w:r>
          </w:p>
        </w:tc>
        <w:tc>
          <w:tcPr>
            <w:tcW w:w="840" w:type="pct"/>
            <w:tcBorders>
              <w:top w:val="nil"/>
              <w:left w:val="nil"/>
              <w:bottom w:val="single" w:sz="4" w:space="0" w:color="auto"/>
              <w:right w:val="single" w:sz="4" w:space="0" w:color="auto"/>
            </w:tcBorders>
            <w:shd w:val="clear" w:color="auto" w:fill="auto"/>
            <w:noWrap/>
            <w:vAlign w:val="bottom"/>
            <w:hideMark/>
          </w:tcPr>
          <w:p w14:paraId="1377F29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6FF5B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707F98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27FCF1E2"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2DD84145"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C4CC98F"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8DD5675"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E4A825F" w14:textId="77777777" w:rsidR="00A168A8" w:rsidRPr="00A168A8" w:rsidRDefault="00A168A8" w:rsidP="00A168A8">
            <w:pPr>
              <w:jc w:val="right"/>
              <w:rPr>
                <w:color w:val="000000"/>
                <w:sz w:val="14"/>
                <w:szCs w:val="14"/>
              </w:rPr>
            </w:pPr>
            <w:r w:rsidRPr="00A168A8">
              <w:rPr>
                <w:color w:val="000000"/>
                <w:sz w:val="14"/>
                <w:szCs w:val="14"/>
              </w:rPr>
              <w:t>1172,84</w:t>
            </w:r>
          </w:p>
        </w:tc>
        <w:tc>
          <w:tcPr>
            <w:tcW w:w="840" w:type="pct"/>
            <w:tcBorders>
              <w:top w:val="nil"/>
              <w:left w:val="nil"/>
              <w:bottom w:val="single" w:sz="4" w:space="0" w:color="auto"/>
              <w:right w:val="single" w:sz="4" w:space="0" w:color="auto"/>
            </w:tcBorders>
            <w:shd w:val="clear" w:color="auto" w:fill="auto"/>
            <w:noWrap/>
            <w:vAlign w:val="bottom"/>
            <w:hideMark/>
          </w:tcPr>
          <w:p w14:paraId="7B78555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CD9B4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C31CC4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0D76FAD1"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2880E5CA"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3FC4342"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2FAD22C1"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01B0F9F" w14:textId="77777777" w:rsidR="00A168A8" w:rsidRPr="00A168A8" w:rsidRDefault="00A168A8" w:rsidP="00A168A8">
            <w:pPr>
              <w:jc w:val="right"/>
              <w:rPr>
                <w:color w:val="000000"/>
                <w:sz w:val="14"/>
                <w:szCs w:val="14"/>
              </w:rPr>
            </w:pPr>
            <w:r w:rsidRPr="00A168A8">
              <w:rPr>
                <w:color w:val="000000"/>
                <w:sz w:val="14"/>
                <w:szCs w:val="14"/>
              </w:rPr>
              <w:t>409,67</w:t>
            </w:r>
          </w:p>
        </w:tc>
        <w:tc>
          <w:tcPr>
            <w:tcW w:w="840" w:type="pct"/>
            <w:tcBorders>
              <w:top w:val="nil"/>
              <w:left w:val="nil"/>
              <w:bottom w:val="single" w:sz="4" w:space="0" w:color="auto"/>
              <w:right w:val="single" w:sz="4" w:space="0" w:color="auto"/>
            </w:tcBorders>
            <w:shd w:val="clear" w:color="auto" w:fill="auto"/>
            <w:noWrap/>
            <w:vAlign w:val="bottom"/>
            <w:hideMark/>
          </w:tcPr>
          <w:p w14:paraId="4933018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A41168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ECB2F2A"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73DD2A75"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06B2C04C"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287C568"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DACD72E"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6AC80CF3" w14:textId="77777777" w:rsidR="00A168A8" w:rsidRPr="00A168A8" w:rsidRDefault="00A168A8" w:rsidP="00A168A8">
            <w:pPr>
              <w:jc w:val="right"/>
              <w:rPr>
                <w:color w:val="000000"/>
                <w:sz w:val="14"/>
                <w:szCs w:val="14"/>
              </w:rPr>
            </w:pPr>
            <w:r w:rsidRPr="00A168A8">
              <w:rPr>
                <w:color w:val="000000"/>
                <w:sz w:val="14"/>
                <w:szCs w:val="14"/>
              </w:rPr>
              <w:t>18,58</w:t>
            </w:r>
          </w:p>
        </w:tc>
        <w:tc>
          <w:tcPr>
            <w:tcW w:w="840" w:type="pct"/>
            <w:tcBorders>
              <w:top w:val="nil"/>
              <w:left w:val="nil"/>
              <w:bottom w:val="single" w:sz="4" w:space="0" w:color="auto"/>
              <w:right w:val="single" w:sz="4" w:space="0" w:color="auto"/>
            </w:tcBorders>
            <w:shd w:val="clear" w:color="auto" w:fill="auto"/>
            <w:noWrap/>
            <w:vAlign w:val="bottom"/>
            <w:hideMark/>
          </w:tcPr>
          <w:p w14:paraId="17A5AF4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A5914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09D837" w14:textId="77777777" w:rsidR="00A168A8" w:rsidRPr="00A168A8" w:rsidRDefault="00A168A8" w:rsidP="00A168A8">
            <w:pPr>
              <w:rPr>
                <w:color w:val="000000"/>
                <w:sz w:val="14"/>
                <w:szCs w:val="14"/>
              </w:rPr>
            </w:pPr>
            <w:r w:rsidRPr="00A168A8">
              <w:rPr>
                <w:color w:val="000000"/>
                <w:sz w:val="14"/>
                <w:szCs w:val="14"/>
              </w:rPr>
              <w:lastRenderedPageBreak/>
              <w:t> </w:t>
            </w:r>
          </w:p>
        </w:tc>
        <w:tc>
          <w:tcPr>
            <w:tcW w:w="1361" w:type="pct"/>
            <w:tcBorders>
              <w:top w:val="nil"/>
              <w:left w:val="nil"/>
              <w:bottom w:val="single" w:sz="4" w:space="0" w:color="auto"/>
              <w:right w:val="single" w:sz="4" w:space="0" w:color="auto"/>
            </w:tcBorders>
            <w:shd w:val="clear" w:color="auto" w:fill="auto"/>
            <w:vAlign w:val="bottom"/>
            <w:hideMark/>
          </w:tcPr>
          <w:p w14:paraId="1AB87F0A"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32EE59EE"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CFCDB3F"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B73ED49"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962C47C" w14:textId="77777777" w:rsidR="00A168A8" w:rsidRPr="00A168A8" w:rsidRDefault="00A168A8" w:rsidP="00A168A8">
            <w:pPr>
              <w:jc w:val="right"/>
              <w:rPr>
                <w:color w:val="000000"/>
                <w:sz w:val="14"/>
                <w:szCs w:val="14"/>
              </w:rPr>
            </w:pPr>
            <w:r w:rsidRPr="00A168A8">
              <w:rPr>
                <w:color w:val="000000"/>
                <w:sz w:val="14"/>
                <w:szCs w:val="14"/>
              </w:rPr>
              <w:t>733,40</w:t>
            </w:r>
          </w:p>
        </w:tc>
        <w:tc>
          <w:tcPr>
            <w:tcW w:w="840" w:type="pct"/>
            <w:tcBorders>
              <w:top w:val="nil"/>
              <w:left w:val="nil"/>
              <w:bottom w:val="single" w:sz="4" w:space="0" w:color="auto"/>
              <w:right w:val="single" w:sz="4" w:space="0" w:color="auto"/>
            </w:tcBorders>
            <w:shd w:val="clear" w:color="auto" w:fill="auto"/>
            <w:noWrap/>
            <w:vAlign w:val="bottom"/>
            <w:hideMark/>
          </w:tcPr>
          <w:p w14:paraId="5D18C76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B9782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C43899"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6EBC288F"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436CF421"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45DE6B55"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0C87174"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4B50CE4" w14:textId="77777777" w:rsidR="00A168A8" w:rsidRPr="00A168A8" w:rsidRDefault="00A168A8" w:rsidP="00A168A8">
            <w:pPr>
              <w:jc w:val="right"/>
              <w:rPr>
                <w:color w:val="000000"/>
                <w:sz w:val="14"/>
                <w:szCs w:val="14"/>
              </w:rPr>
            </w:pPr>
            <w:r w:rsidRPr="00A168A8">
              <w:rPr>
                <w:color w:val="000000"/>
                <w:sz w:val="14"/>
                <w:szCs w:val="14"/>
              </w:rPr>
              <w:t>338,49</w:t>
            </w:r>
          </w:p>
        </w:tc>
        <w:tc>
          <w:tcPr>
            <w:tcW w:w="840" w:type="pct"/>
            <w:tcBorders>
              <w:top w:val="nil"/>
              <w:left w:val="nil"/>
              <w:bottom w:val="single" w:sz="4" w:space="0" w:color="auto"/>
              <w:right w:val="single" w:sz="4" w:space="0" w:color="auto"/>
            </w:tcBorders>
            <w:shd w:val="clear" w:color="auto" w:fill="auto"/>
            <w:noWrap/>
            <w:vAlign w:val="bottom"/>
            <w:hideMark/>
          </w:tcPr>
          <w:p w14:paraId="50BC3E9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6F7947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642BA12" w14:textId="77777777" w:rsidR="00A168A8" w:rsidRPr="00A168A8" w:rsidRDefault="00A168A8" w:rsidP="00A168A8">
            <w:pP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08E918D6"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716A8A7A"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F4F6821"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445A6C91"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5C03C174" w14:textId="77777777" w:rsidR="00A168A8" w:rsidRPr="00A168A8" w:rsidRDefault="00A168A8" w:rsidP="00A168A8">
            <w:pPr>
              <w:jc w:val="right"/>
              <w:rPr>
                <w:b/>
                <w:bCs/>
                <w:color w:val="000000"/>
                <w:sz w:val="14"/>
                <w:szCs w:val="14"/>
              </w:rPr>
            </w:pPr>
            <w:r w:rsidRPr="00A168A8">
              <w:rPr>
                <w:b/>
                <w:bCs/>
                <w:color w:val="000000"/>
                <w:sz w:val="14"/>
                <w:szCs w:val="14"/>
              </w:rPr>
              <w:t>2012,15</w:t>
            </w:r>
          </w:p>
        </w:tc>
        <w:tc>
          <w:tcPr>
            <w:tcW w:w="840" w:type="pct"/>
            <w:tcBorders>
              <w:top w:val="nil"/>
              <w:left w:val="nil"/>
              <w:bottom w:val="single" w:sz="4" w:space="0" w:color="auto"/>
              <w:right w:val="single" w:sz="4" w:space="0" w:color="auto"/>
            </w:tcBorders>
            <w:shd w:val="clear" w:color="auto" w:fill="auto"/>
            <w:noWrap/>
            <w:vAlign w:val="bottom"/>
            <w:hideMark/>
          </w:tcPr>
          <w:p w14:paraId="1721639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68D8D5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308756D" w14:textId="77777777" w:rsidR="00A168A8" w:rsidRPr="00A168A8" w:rsidRDefault="00A168A8" w:rsidP="00A168A8">
            <w:pPr>
              <w:jc w:val="center"/>
              <w:rPr>
                <w:color w:val="000000"/>
                <w:sz w:val="14"/>
                <w:szCs w:val="14"/>
              </w:rPr>
            </w:pPr>
            <w:r w:rsidRPr="00A168A8">
              <w:rPr>
                <w:color w:val="000000"/>
                <w:sz w:val="14"/>
                <w:szCs w:val="14"/>
              </w:rPr>
              <w:t>Раздел 6. Техническое обслуживание оборудования КТПН - 250/6/0,4 д. Осиновка С</w:t>
            </w:r>
          </w:p>
        </w:tc>
      </w:tr>
      <w:tr w:rsidR="00A168A8" w:rsidRPr="00A168A8" w14:paraId="112D2FF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F7546E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ТМ-250/6/0,4 </w:t>
            </w:r>
            <w:proofErr w:type="spellStart"/>
            <w:r w:rsidRPr="00A168A8">
              <w:rPr>
                <w:color w:val="000000"/>
                <w:sz w:val="14"/>
                <w:szCs w:val="14"/>
              </w:rPr>
              <w:t>кВ</w:t>
            </w:r>
            <w:proofErr w:type="spellEnd"/>
          </w:p>
        </w:tc>
      </w:tr>
      <w:tr w:rsidR="00A168A8" w:rsidRPr="00A168A8" w14:paraId="73DC41E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D968EE5" w14:textId="77777777" w:rsidR="00A168A8" w:rsidRPr="00A168A8" w:rsidRDefault="00A168A8" w:rsidP="00A168A8">
            <w:pPr>
              <w:jc w:val="right"/>
              <w:rPr>
                <w:color w:val="000000"/>
                <w:sz w:val="14"/>
                <w:szCs w:val="14"/>
              </w:rPr>
            </w:pPr>
            <w:r w:rsidRPr="00A168A8">
              <w:rPr>
                <w:color w:val="000000"/>
                <w:sz w:val="14"/>
                <w:szCs w:val="14"/>
              </w:rPr>
              <w:t>55</w:t>
            </w:r>
          </w:p>
        </w:tc>
        <w:tc>
          <w:tcPr>
            <w:tcW w:w="1361" w:type="pct"/>
            <w:tcBorders>
              <w:top w:val="nil"/>
              <w:left w:val="nil"/>
              <w:bottom w:val="single" w:sz="4" w:space="0" w:color="auto"/>
              <w:right w:val="single" w:sz="4" w:space="0" w:color="auto"/>
            </w:tcBorders>
            <w:shd w:val="clear" w:color="auto" w:fill="auto"/>
            <w:vAlign w:val="bottom"/>
            <w:hideMark/>
          </w:tcPr>
          <w:p w14:paraId="63F4B172"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3D483C7A" w14:textId="77777777" w:rsidR="00A168A8" w:rsidRPr="00A168A8" w:rsidRDefault="00A168A8" w:rsidP="00A168A8">
            <w:pPr>
              <w:jc w:val="right"/>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1744FAE6"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4C5A1695" w14:textId="77777777" w:rsidR="00A168A8" w:rsidRPr="00A168A8" w:rsidRDefault="00A168A8" w:rsidP="00A168A8">
            <w:pPr>
              <w:jc w:val="right"/>
              <w:rPr>
                <w:color w:val="000000"/>
                <w:sz w:val="14"/>
                <w:szCs w:val="14"/>
              </w:rPr>
            </w:pPr>
            <w:r w:rsidRPr="00A168A8">
              <w:rPr>
                <w:color w:val="000000"/>
                <w:sz w:val="14"/>
                <w:szCs w:val="14"/>
              </w:rPr>
              <w:t>0,4</w:t>
            </w:r>
          </w:p>
        </w:tc>
        <w:tc>
          <w:tcPr>
            <w:tcW w:w="830" w:type="pct"/>
            <w:tcBorders>
              <w:top w:val="nil"/>
              <w:left w:val="nil"/>
              <w:bottom w:val="single" w:sz="4" w:space="0" w:color="auto"/>
              <w:right w:val="single" w:sz="4" w:space="0" w:color="auto"/>
            </w:tcBorders>
            <w:shd w:val="clear" w:color="auto" w:fill="auto"/>
            <w:noWrap/>
            <w:vAlign w:val="bottom"/>
            <w:hideMark/>
          </w:tcPr>
          <w:p w14:paraId="3721217B" w14:textId="77777777" w:rsidR="00A168A8" w:rsidRPr="00A168A8" w:rsidRDefault="00A168A8" w:rsidP="00A168A8">
            <w:pPr>
              <w:jc w:val="right"/>
              <w:rPr>
                <w:color w:val="000000"/>
                <w:sz w:val="14"/>
                <w:szCs w:val="14"/>
              </w:rPr>
            </w:pPr>
            <w:r w:rsidRPr="00A168A8">
              <w:rPr>
                <w:color w:val="000000"/>
                <w:sz w:val="14"/>
                <w:szCs w:val="14"/>
              </w:rPr>
              <w:t>92,49</w:t>
            </w:r>
          </w:p>
        </w:tc>
        <w:tc>
          <w:tcPr>
            <w:tcW w:w="840" w:type="pct"/>
            <w:tcBorders>
              <w:top w:val="nil"/>
              <w:left w:val="nil"/>
              <w:bottom w:val="single" w:sz="4" w:space="0" w:color="auto"/>
              <w:right w:val="single" w:sz="4" w:space="0" w:color="auto"/>
            </w:tcBorders>
            <w:shd w:val="clear" w:color="auto" w:fill="auto"/>
            <w:noWrap/>
            <w:vAlign w:val="bottom"/>
            <w:hideMark/>
          </w:tcPr>
          <w:p w14:paraId="0D0E2CE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260EB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3D8FB0E" w14:textId="77777777" w:rsidR="00A168A8" w:rsidRPr="00A168A8" w:rsidRDefault="00A168A8" w:rsidP="00A168A8">
            <w:pPr>
              <w:jc w:val="right"/>
              <w:rPr>
                <w:color w:val="000000"/>
                <w:sz w:val="14"/>
                <w:szCs w:val="14"/>
              </w:rPr>
            </w:pPr>
            <w:r w:rsidRPr="00A168A8">
              <w:rPr>
                <w:color w:val="000000"/>
                <w:sz w:val="14"/>
                <w:szCs w:val="14"/>
              </w:rPr>
              <w:t>56</w:t>
            </w:r>
          </w:p>
        </w:tc>
        <w:tc>
          <w:tcPr>
            <w:tcW w:w="1361" w:type="pct"/>
            <w:tcBorders>
              <w:top w:val="nil"/>
              <w:left w:val="nil"/>
              <w:bottom w:val="single" w:sz="4" w:space="0" w:color="auto"/>
              <w:right w:val="single" w:sz="4" w:space="0" w:color="auto"/>
            </w:tcBorders>
            <w:shd w:val="clear" w:color="auto" w:fill="auto"/>
            <w:vAlign w:val="bottom"/>
            <w:hideMark/>
          </w:tcPr>
          <w:p w14:paraId="16243483"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05FF32B3"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2A48BDD8" w14:textId="77777777" w:rsidR="00A168A8" w:rsidRPr="00A168A8" w:rsidRDefault="00A168A8" w:rsidP="00A168A8">
            <w:pPr>
              <w:jc w:val="right"/>
              <w:rPr>
                <w:color w:val="000000"/>
                <w:sz w:val="14"/>
                <w:szCs w:val="14"/>
              </w:rPr>
            </w:pPr>
            <w:r w:rsidRPr="00A168A8">
              <w:rPr>
                <w:color w:val="000000"/>
                <w:sz w:val="14"/>
                <w:szCs w:val="14"/>
              </w:rPr>
              <w:t>0,2</w:t>
            </w:r>
          </w:p>
        </w:tc>
        <w:tc>
          <w:tcPr>
            <w:tcW w:w="578" w:type="pct"/>
            <w:tcBorders>
              <w:top w:val="nil"/>
              <w:left w:val="nil"/>
              <w:bottom w:val="single" w:sz="4" w:space="0" w:color="auto"/>
              <w:right w:val="single" w:sz="4" w:space="0" w:color="auto"/>
            </w:tcBorders>
            <w:shd w:val="clear" w:color="auto" w:fill="auto"/>
            <w:noWrap/>
            <w:vAlign w:val="bottom"/>
            <w:hideMark/>
          </w:tcPr>
          <w:p w14:paraId="43A7BF84" w14:textId="77777777" w:rsidR="00A168A8" w:rsidRPr="00A168A8" w:rsidRDefault="00A168A8" w:rsidP="00A168A8">
            <w:pPr>
              <w:jc w:val="right"/>
              <w:rPr>
                <w:color w:val="000000"/>
                <w:sz w:val="14"/>
                <w:szCs w:val="14"/>
              </w:rPr>
            </w:pPr>
            <w:r w:rsidRPr="00A168A8">
              <w:rPr>
                <w:color w:val="000000"/>
                <w:sz w:val="14"/>
                <w:szCs w:val="14"/>
              </w:rPr>
              <w:t>0,016666</w:t>
            </w:r>
          </w:p>
        </w:tc>
        <w:tc>
          <w:tcPr>
            <w:tcW w:w="830" w:type="pct"/>
            <w:tcBorders>
              <w:top w:val="nil"/>
              <w:left w:val="nil"/>
              <w:bottom w:val="single" w:sz="4" w:space="0" w:color="auto"/>
              <w:right w:val="single" w:sz="4" w:space="0" w:color="auto"/>
            </w:tcBorders>
            <w:shd w:val="clear" w:color="auto" w:fill="auto"/>
            <w:noWrap/>
            <w:vAlign w:val="bottom"/>
            <w:hideMark/>
          </w:tcPr>
          <w:p w14:paraId="156AFFB3" w14:textId="77777777" w:rsidR="00A168A8" w:rsidRPr="00A168A8" w:rsidRDefault="00A168A8" w:rsidP="00A168A8">
            <w:pPr>
              <w:jc w:val="right"/>
              <w:rPr>
                <w:color w:val="000000"/>
                <w:sz w:val="14"/>
                <w:szCs w:val="14"/>
              </w:rPr>
            </w:pPr>
            <w:r w:rsidRPr="00A168A8">
              <w:rPr>
                <w:color w:val="000000"/>
                <w:sz w:val="14"/>
                <w:szCs w:val="14"/>
              </w:rPr>
              <w:t>3,85</w:t>
            </w:r>
          </w:p>
        </w:tc>
        <w:tc>
          <w:tcPr>
            <w:tcW w:w="840" w:type="pct"/>
            <w:tcBorders>
              <w:top w:val="nil"/>
              <w:left w:val="nil"/>
              <w:bottom w:val="single" w:sz="4" w:space="0" w:color="auto"/>
              <w:right w:val="single" w:sz="4" w:space="0" w:color="auto"/>
            </w:tcBorders>
            <w:shd w:val="clear" w:color="auto" w:fill="auto"/>
            <w:noWrap/>
            <w:vAlign w:val="bottom"/>
            <w:hideMark/>
          </w:tcPr>
          <w:p w14:paraId="44E03A3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60068F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40E9DC6" w14:textId="77777777" w:rsidR="00A168A8" w:rsidRPr="00A168A8" w:rsidRDefault="00A168A8" w:rsidP="00A168A8">
            <w:pPr>
              <w:jc w:val="right"/>
              <w:rPr>
                <w:color w:val="000000"/>
                <w:sz w:val="14"/>
                <w:szCs w:val="14"/>
              </w:rPr>
            </w:pPr>
            <w:r w:rsidRPr="00A168A8">
              <w:rPr>
                <w:color w:val="000000"/>
                <w:sz w:val="14"/>
                <w:szCs w:val="14"/>
              </w:rPr>
              <w:t>57</w:t>
            </w:r>
          </w:p>
        </w:tc>
        <w:tc>
          <w:tcPr>
            <w:tcW w:w="1361" w:type="pct"/>
            <w:tcBorders>
              <w:top w:val="nil"/>
              <w:left w:val="nil"/>
              <w:bottom w:val="single" w:sz="4" w:space="0" w:color="auto"/>
              <w:right w:val="single" w:sz="4" w:space="0" w:color="auto"/>
            </w:tcBorders>
            <w:shd w:val="clear" w:color="auto" w:fill="auto"/>
            <w:vAlign w:val="bottom"/>
            <w:hideMark/>
          </w:tcPr>
          <w:p w14:paraId="6FC7B056"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617" w:type="pct"/>
            <w:tcBorders>
              <w:top w:val="nil"/>
              <w:left w:val="nil"/>
              <w:bottom w:val="single" w:sz="4" w:space="0" w:color="auto"/>
              <w:right w:val="single" w:sz="4" w:space="0" w:color="auto"/>
            </w:tcBorders>
            <w:shd w:val="clear" w:color="auto" w:fill="auto"/>
            <w:noWrap/>
            <w:vAlign w:val="bottom"/>
            <w:hideMark/>
          </w:tcPr>
          <w:p w14:paraId="5AC4B360" w14:textId="77777777" w:rsidR="00A168A8" w:rsidRPr="00A168A8" w:rsidRDefault="00A168A8" w:rsidP="00A168A8">
            <w:pPr>
              <w:jc w:val="right"/>
              <w:rPr>
                <w:color w:val="000000"/>
                <w:sz w:val="14"/>
                <w:szCs w:val="14"/>
              </w:rPr>
            </w:pPr>
            <w:r w:rsidRPr="00A168A8">
              <w:rPr>
                <w:color w:val="000000"/>
                <w:sz w:val="14"/>
                <w:szCs w:val="14"/>
              </w:rPr>
              <w:t>0,08333</w:t>
            </w:r>
          </w:p>
        </w:tc>
        <w:tc>
          <w:tcPr>
            <w:tcW w:w="575" w:type="pct"/>
            <w:tcBorders>
              <w:top w:val="nil"/>
              <w:left w:val="nil"/>
              <w:bottom w:val="single" w:sz="4" w:space="0" w:color="auto"/>
              <w:right w:val="single" w:sz="4" w:space="0" w:color="auto"/>
            </w:tcBorders>
            <w:shd w:val="clear" w:color="auto" w:fill="auto"/>
            <w:noWrap/>
            <w:vAlign w:val="bottom"/>
            <w:hideMark/>
          </w:tcPr>
          <w:p w14:paraId="47224583" w14:textId="77777777" w:rsidR="00A168A8" w:rsidRPr="00A168A8" w:rsidRDefault="00A168A8" w:rsidP="00A168A8">
            <w:pPr>
              <w:jc w:val="right"/>
              <w:rPr>
                <w:color w:val="000000"/>
                <w:sz w:val="14"/>
                <w:szCs w:val="14"/>
              </w:rPr>
            </w:pPr>
            <w:r w:rsidRPr="00A168A8">
              <w:rPr>
                <w:color w:val="000000"/>
                <w:sz w:val="14"/>
                <w:szCs w:val="14"/>
              </w:rPr>
              <w:t>0,4</w:t>
            </w:r>
          </w:p>
        </w:tc>
        <w:tc>
          <w:tcPr>
            <w:tcW w:w="578" w:type="pct"/>
            <w:tcBorders>
              <w:top w:val="nil"/>
              <w:left w:val="nil"/>
              <w:bottom w:val="single" w:sz="4" w:space="0" w:color="auto"/>
              <w:right w:val="single" w:sz="4" w:space="0" w:color="auto"/>
            </w:tcBorders>
            <w:shd w:val="clear" w:color="auto" w:fill="auto"/>
            <w:noWrap/>
            <w:vAlign w:val="bottom"/>
            <w:hideMark/>
          </w:tcPr>
          <w:p w14:paraId="08D1920D" w14:textId="77777777" w:rsidR="00A168A8" w:rsidRPr="00A168A8" w:rsidRDefault="00A168A8" w:rsidP="00A168A8">
            <w:pPr>
              <w:jc w:val="right"/>
              <w:rPr>
                <w:color w:val="000000"/>
                <w:sz w:val="14"/>
                <w:szCs w:val="14"/>
              </w:rPr>
            </w:pPr>
            <w:r w:rsidRPr="00A168A8">
              <w:rPr>
                <w:color w:val="000000"/>
                <w:sz w:val="14"/>
                <w:szCs w:val="14"/>
              </w:rPr>
              <w:t>0,033332</w:t>
            </w:r>
          </w:p>
        </w:tc>
        <w:tc>
          <w:tcPr>
            <w:tcW w:w="830" w:type="pct"/>
            <w:tcBorders>
              <w:top w:val="nil"/>
              <w:left w:val="nil"/>
              <w:bottom w:val="single" w:sz="4" w:space="0" w:color="auto"/>
              <w:right w:val="single" w:sz="4" w:space="0" w:color="auto"/>
            </w:tcBorders>
            <w:shd w:val="clear" w:color="auto" w:fill="auto"/>
            <w:noWrap/>
            <w:vAlign w:val="bottom"/>
            <w:hideMark/>
          </w:tcPr>
          <w:p w14:paraId="6ADCBFEE" w14:textId="77777777" w:rsidR="00A168A8" w:rsidRPr="00A168A8" w:rsidRDefault="00A168A8" w:rsidP="00A168A8">
            <w:pPr>
              <w:jc w:val="right"/>
              <w:rPr>
                <w:color w:val="000000"/>
                <w:sz w:val="14"/>
                <w:szCs w:val="14"/>
              </w:rPr>
            </w:pPr>
            <w:r w:rsidRPr="00A168A8">
              <w:rPr>
                <w:color w:val="000000"/>
                <w:sz w:val="14"/>
                <w:szCs w:val="14"/>
              </w:rPr>
              <w:t>7,71</w:t>
            </w:r>
          </w:p>
        </w:tc>
        <w:tc>
          <w:tcPr>
            <w:tcW w:w="840" w:type="pct"/>
            <w:tcBorders>
              <w:top w:val="nil"/>
              <w:left w:val="nil"/>
              <w:bottom w:val="single" w:sz="4" w:space="0" w:color="auto"/>
              <w:right w:val="single" w:sz="4" w:space="0" w:color="auto"/>
            </w:tcBorders>
            <w:shd w:val="clear" w:color="auto" w:fill="auto"/>
            <w:noWrap/>
            <w:vAlign w:val="bottom"/>
            <w:hideMark/>
          </w:tcPr>
          <w:p w14:paraId="31BC0B0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13558D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8C74F2E"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43A56F5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69D6A92" w14:textId="77777777" w:rsidR="00A168A8" w:rsidRPr="00A168A8" w:rsidRDefault="00A168A8" w:rsidP="00A168A8">
            <w:pPr>
              <w:jc w:val="center"/>
              <w:rPr>
                <w:color w:val="000000"/>
                <w:sz w:val="14"/>
                <w:szCs w:val="14"/>
              </w:rPr>
            </w:pPr>
            <w:r w:rsidRPr="00A168A8">
              <w:rPr>
                <w:color w:val="000000"/>
                <w:sz w:val="14"/>
                <w:szCs w:val="14"/>
              </w:rPr>
              <w:t>58</w:t>
            </w:r>
          </w:p>
        </w:tc>
        <w:tc>
          <w:tcPr>
            <w:tcW w:w="1361" w:type="pct"/>
            <w:tcBorders>
              <w:top w:val="nil"/>
              <w:left w:val="nil"/>
              <w:bottom w:val="single" w:sz="4" w:space="0" w:color="auto"/>
              <w:right w:val="single" w:sz="4" w:space="0" w:color="auto"/>
            </w:tcBorders>
            <w:shd w:val="clear" w:color="auto" w:fill="auto"/>
            <w:vAlign w:val="bottom"/>
            <w:hideMark/>
          </w:tcPr>
          <w:p w14:paraId="100E4DAB"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p>
        </w:tc>
        <w:tc>
          <w:tcPr>
            <w:tcW w:w="617" w:type="pct"/>
            <w:tcBorders>
              <w:top w:val="nil"/>
              <w:left w:val="nil"/>
              <w:bottom w:val="single" w:sz="4" w:space="0" w:color="auto"/>
              <w:right w:val="single" w:sz="4" w:space="0" w:color="auto"/>
            </w:tcBorders>
            <w:shd w:val="clear" w:color="auto" w:fill="auto"/>
            <w:noWrap/>
            <w:vAlign w:val="bottom"/>
            <w:hideMark/>
          </w:tcPr>
          <w:p w14:paraId="0FC6440F" w14:textId="77777777" w:rsidR="00A168A8" w:rsidRPr="00A168A8" w:rsidRDefault="00A168A8" w:rsidP="00A168A8">
            <w:pPr>
              <w:jc w:val="center"/>
              <w:rPr>
                <w:color w:val="000000"/>
                <w:sz w:val="14"/>
                <w:szCs w:val="14"/>
              </w:rPr>
            </w:pPr>
            <w:r w:rsidRPr="00A168A8">
              <w:rPr>
                <w:color w:val="000000"/>
                <w:sz w:val="14"/>
                <w:szCs w:val="14"/>
              </w:rPr>
              <w:t>1</w:t>
            </w:r>
          </w:p>
        </w:tc>
        <w:tc>
          <w:tcPr>
            <w:tcW w:w="575" w:type="pct"/>
            <w:tcBorders>
              <w:top w:val="nil"/>
              <w:left w:val="nil"/>
              <w:bottom w:val="single" w:sz="4" w:space="0" w:color="auto"/>
              <w:right w:val="single" w:sz="4" w:space="0" w:color="auto"/>
            </w:tcBorders>
            <w:shd w:val="clear" w:color="auto" w:fill="auto"/>
            <w:noWrap/>
            <w:vAlign w:val="bottom"/>
            <w:hideMark/>
          </w:tcPr>
          <w:p w14:paraId="442DA9FF" w14:textId="77777777" w:rsidR="00A168A8" w:rsidRPr="00A168A8" w:rsidRDefault="00A168A8" w:rsidP="00A168A8">
            <w:pPr>
              <w:jc w:val="center"/>
              <w:rPr>
                <w:color w:val="000000"/>
                <w:sz w:val="14"/>
                <w:szCs w:val="14"/>
              </w:rPr>
            </w:pPr>
            <w:r w:rsidRPr="00A168A8">
              <w:rPr>
                <w:color w:val="000000"/>
                <w:sz w:val="14"/>
                <w:szCs w:val="14"/>
              </w:rPr>
              <w:t>0,028</w:t>
            </w:r>
          </w:p>
        </w:tc>
        <w:tc>
          <w:tcPr>
            <w:tcW w:w="578" w:type="pct"/>
            <w:tcBorders>
              <w:top w:val="nil"/>
              <w:left w:val="nil"/>
              <w:bottom w:val="single" w:sz="4" w:space="0" w:color="auto"/>
              <w:right w:val="single" w:sz="4" w:space="0" w:color="auto"/>
            </w:tcBorders>
            <w:shd w:val="clear" w:color="auto" w:fill="auto"/>
            <w:noWrap/>
            <w:vAlign w:val="bottom"/>
            <w:hideMark/>
          </w:tcPr>
          <w:p w14:paraId="26DF7E78" w14:textId="77777777" w:rsidR="00A168A8" w:rsidRPr="00A168A8" w:rsidRDefault="00A168A8" w:rsidP="00A168A8">
            <w:pPr>
              <w:jc w:val="right"/>
              <w:rPr>
                <w:color w:val="000000"/>
                <w:sz w:val="14"/>
                <w:szCs w:val="14"/>
              </w:rPr>
            </w:pPr>
            <w:r w:rsidRPr="00A168A8">
              <w:rPr>
                <w:color w:val="000000"/>
                <w:sz w:val="14"/>
                <w:szCs w:val="14"/>
              </w:rPr>
              <w:t>0,028</w:t>
            </w:r>
          </w:p>
        </w:tc>
        <w:tc>
          <w:tcPr>
            <w:tcW w:w="830" w:type="pct"/>
            <w:tcBorders>
              <w:top w:val="nil"/>
              <w:left w:val="nil"/>
              <w:bottom w:val="single" w:sz="4" w:space="0" w:color="auto"/>
              <w:right w:val="single" w:sz="4" w:space="0" w:color="auto"/>
            </w:tcBorders>
            <w:shd w:val="clear" w:color="auto" w:fill="auto"/>
            <w:noWrap/>
            <w:vAlign w:val="bottom"/>
            <w:hideMark/>
          </w:tcPr>
          <w:p w14:paraId="67038B79" w14:textId="77777777" w:rsidR="00A168A8" w:rsidRPr="00A168A8" w:rsidRDefault="00A168A8" w:rsidP="00A168A8">
            <w:pPr>
              <w:jc w:val="right"/>
              <w:rPr>
                <w:color w:val="000000"/>
                <w:sz w:val="14"/>
                <w:szCs w:val="14"/>
              </w:rPr>
            </w:pPr>
            <w:r w:rsidRPr="00A168A8">
              <w:rPr>
                <w:color w:val="000000"/>
                <w:sz w:val="14"/>
                <w:szCs w:val="14"/>
              </w:rPr>
              <w:t>6,47</w:t>
            </w:r>
          </w:p>
        </w:tc>
        <w:tc>
          <w:tcPr>
            <w:tcW w:w="840" w:type="pct"/>
            <w:tcBorders>
              <w:top w:val="nil"/>
              <w:left w:val="nil"/>
              <w:bottom w:val="single" w:sz="4" w:space="0" w:color="auto"/>
              <w:right w:val="single" w:sz="4" w:space="0" w:color="auto"/>
            </w:tcBorders>
            <w:shd w:val="clear" w:color="auto" w:fill="auto"/>
            <w:noWrap/>
            <w:vAlign w:val="bottom"/>
            <w:hideMark/>
          </w:tcPr>
          <w:p w14:paraId="0E0A7E8C"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D20A3E3"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3CAC4194"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375CABB9"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7934B3B1"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5DE852F"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4A84DE3" w14:textId="77777777" w:rsidR="00A168A8" w:rsidRPr="00A168A8" w:rsidRDefault="00A168A8" w:rsidP="00A168A8">
            <w:pPr>
              <w:jc w:val="right"/>
              <w:rPr>
                <w:color w:val="000000"/>
                <w:sz w:val="14"/>
                <w:szCs w:val="14"/>
              </w:rPr>
            </w:pPr>
            <w:r w:rsidRPr="00A168A8">
              <w:rPr>
                <w:color w:val="000000"/>
                <w:sz w:val="14"/>
                <w:szCs w:val="14"/>
              </w:rPr>
              <w:t>0,48</w:t>
            </w:r>
          </w:p>
        </w:tc>
        <w:tc>
          <w:tcPr>
            <w:tcW w:w="830" w:type="pct"/>
            <w:tcBorders>
              <w:top w:val="nil"/>
              <w:left w:val="nil"/>
              <w:bottom w:val="single" w:sz="4" w:space="0" w:color="auto"/>
              <w:right w:val="single" w:sz="4" w:space="0" w:color="auto"/>
            </w:tcBorders>
            <w:shd w:val="clear" w:color="auto" w:fill="auto"/>
            <w:noWrap/>
            <w:vAlign w:val="bottom"/>
            <w:hideMark/>
          </w:tcPr>
          <w:p w14:paraId="77C0FA5E" w14:textId="77777777" w:rsidR="00A168A8" w:rsidRPr="00A168A8" w:rsidRDefault="00A168A8" w:rsidP="00A168A8">
            <w:pPr>
              <w:jc w:val="right"/>
              <w:rPr>
                <w:color w:val="000000"/>
                <w:sz w:val="14"/>
                <w:szCs w:val="14"/>
              </w:rPr>
            </w:pPr>
            <w:r w:rsidRPr="00A168A8">
              <w:rPr>
                <w:color w:val="000000"/>
                <w:sz w:val="14"/>
                <w:szCs w:val="14"/>
              </w:rPr>
              <w:t>110,53</w:t>
            </w:r>
          </w:p>
        </w:tc>
        <w:tc>
          <w:tcPr>
            <w:tcW w:w="840" w:type="pct"/>
            <w:tcBorders>
              <w:top w:val="nil"/>
              <w:left w:val="nil"/>
              <w:bottom w:val="single" w:sz="4" w:space="0" w:color="auto"/>
              <w:right w:val="single" w:sz="4" w:space="0" w:color="auto"/>
            </w:tcBorders>
            <w:shd w:val="clear" w:color="auto" w:fill="auto"/>
            <w:noWrap/>
            <w:vAlign w:val="bottom"/>
            <w:hideMark/>
          </w:tcPr>
          <w:p w14:paraId="4151E08F"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8ED3C07"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683C48C7"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6BC0EA4F"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62E9C7BE"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3DA0A55B"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56F46C06"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9E10575" w14:textId="77777777" w:rsidR="00A168A8" w:rsidRPr="00A168A8" w:rsidRDefault="00A168A8" w:rsidP="00A168A8">
            <w:pPr>
              <w:jc w:val="right"/>
              <w:rPr>
                <w:color w:val="000000"/>
                <w:sz w:val="14"/>
                <w:szCs w:val="14"/>
              </w:rPr>
            </w:pPr>
            <w:r w:rsidRPr="00A168A8">
              <w:rPr>
                <w:color w:val="000000"/>
                <w:sz w:val="14"/>
                <w:szCs w:val="14"/>
              </w:rPr>
              <w:t>218,70</w:t>
            </w:r>
          </w:p>
        </w:tc>
        <w:tc>
          <w:tcPr>
            <w:tcW w:w="840" w:type="pct"/>
            <w:tcBorders>
              <w:top w:val="nil"/>
              <w:left w:val="nil"/>
              <w:bottom w:val="single" w:sz="4" w:space="0" w:color="auto"/>
              <w:right w:val="single" w:sz="4" w:space="0" w:color="auto"/>
            </w:tcBorders>
            <w:shd w:val="clear" w:color="auto" w:fill="auto"/>
            <w:noWrap/>
            <w:vAlign w:val="bottom"/>
            <w:hideMark/>
          </w:tcPr>
          <w:p w14:paraId="489B4D31"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A6136A9"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10248940"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64B21245"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1E73DFD9"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E5F4832"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8618121"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1FA39619" w14:textId="77777777" w:rsidR="00A168A8" w:rsidRPr="00A168A8" w:rsidRDefault="00A168A8" w:rsidP="00A168A8">
            <w:pPr>
              <w:jc w:val="right"/>
              <w:rPr>
                <w:color w:val="000000"/>
                <w:sz w:val="14"/>
                <w:szCs w:val="14"/>
              </w:rPr>
            </w:pPr>
            <w:r w:rsidRPr="00A168A8">
              <w:rPr>
                <w:color w:val="000000"/>
                <w:sz w:val="14"/>
                <w:szCs w:val="14"/>
              </w:rPr>
              <w:t>195,17</w:t>
            </w:r>
          </w:p>
        </w:tc>
        <w:tc>
          <w:tcPr>
            <w:tcW w:w="840" w:type="pct"/>
            <w:tcBorders>
              <w:top w:val="nil"/>
              <w:left w:val="nil"/>
              <w:bottom w:val="single" w:sz="4" w:space="0" w:color="auto"/>
              <w:right w:val="single" w:sz="4" w:space="0" w:color="auto"/>
            </w:tcBorders>
            <w:shd w:val="clear" w:color="auto" w:fill="auto"/>
            <w:noWrap/>
            <w:vAlign w:val="bottom"/>
            <w:hideMark/>
          </w:tcPr>
          <w:p w14:paraId="61C1FF04"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1BFDA41"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2E7AD50D"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394C1D87"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38159AA9"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FDB1E56"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4279406"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7D66684B" w14:textId="77777777" w:rsidR="00A168A8" w:rsidRPr="00A168A8" w:rsidRDefault="00A168A8" w:rsidP="00A168A8">
            <w:pPr>
              <w:jc w:val="right"/>
              <w:rPr>
                <w:color w:val="000000"/>
                <w:sz w:val="14"/>
                <w:szCs w:val="14"/>
              </w:rPr>
            </w:pPr>
            <w:r w:rsidRPr="00A168A8">
              <w:rPr>
                <w:color w:val="000000"/>
                <w:sz w:val="14"/>
                <w:szCs w:val="14"/>
              </w:rPr>
              <w:t>0,00</w:t>
            </w:r>
          </w:p>
        </w:tc>
        <w:tc>
          <w:tcPr>
            <w:tcW w:w="840" w:type="pct"/>
            <w:tcBorders>
              <w:top w:val="nil"/>
              <w:left w:val="nil"/>
              <w:bottom w:val="single" w:sz="4" w:space="0" w:color="auto"/>
              <w:right w:val="single" w:sz="4" w:space="0" w:color="auto"/>
            </w:tcBorders>
            <w:shd w:val="clear" w:color="auto" w:fill="auto"/>
            <w:noWrap/>
            <w:vAlign w:val="bottom"/>
            <w:hideMark/>
          </w:tcPr>
          <w:p w14:paraId="5CBBF556"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8C18B9D"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2824CCAD"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26CCD341"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1AD12641"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64B54395"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18EE9F45"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1560E260" w14:textId="77777777" w:rsidR="00A168A8" w:rsidRPr="00A168A8" w:rsidRDefault="00A168A8" w:rsidP="00A168A8">
            <w:pPr>
              <w:jc w:val="right"/>
              <w:rPr>
                <w:color w:val="000000"/>
                <w:sz w:val="14"/>
                <w:szCs w:val="14"/>
              </w:rPr>
            </w:pPr>
            <w:r w:rsidRPr="00A168A8">
              <w:rPr>
                <w:color w:val="000000"/>
                <w:sz w:val="14"/>
                <w:szCs w:val="14"/>
              </w:rPr>
              <w:t>238,44</w:t>
            </w:r>
          </w:p>
        </w:tc>
        <w:tc>
          <w:tcPr>
            <w:tcW w:w="840" w:type="pct"/>
            <w:tcBorders>
              <w:top w:val="nil"/>
              <w:left w:val="nil"/>
              <w:bottom w:val="single" w:sz="4" w:space="0" w:color="auto"/>
              <w:right w:val="single" w:sz="4" w:space="0" w:color="auto"/>
            </w:tcBorders>
            <w:shd w:val="clear" w:color="auto" w:fill="auto"/>
            <w:noWrap/>
            <w:vAlign w:val="bottom"/>
            <w:hideMark/>
          </w:tcPr>
          <w:p w14:paraId="40D93B37"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DBD318D"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6415EFAF"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3898EAC3"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5D72FAAD"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F07B5C3"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5D4B76F" w14:textId="77777777" w:rsidR="00A168A8" w:rsidRPr="00A168A8" w:rsidRDefault="00A168A8" w:rsidP="00A168A8">
            <w:pPr>
              <w:rPr>
                <w:color w:val="000000"/>
                <w:sz w:val="14"/>
                <w:szCs w:val="14"/>
              </w:rPr>
            </w:pPr>
            <w:r w:rsidRPr="00A168A8">
              <w:rPr>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4C8DDCA3" w14:textId="77777777" w:rsidR="00A168A8" w:rsidRPr="00A168A8" w:rsidRDefault="00A168A8" w:rsidP="00A168A8">
            <w:pPr>
              <w:jc w:val="right"/>
              <w:rPr>
                <w:color w:val="000000"/>
                <w:sz w:val="14"/>
                <w:szCs w:val="14"/>
              </w:rPr>
            </w:pPr>
            <w:r w:rsidRPr="00A168A8">
              <w:rPr>
                <w:color w:val="000000"/>
                <w:sz w:val="14"/>
                <w:szCs w:val="14"/>
              </w:rPr>
              <w:t>110,05</w:t>
            </w:r>
          </w:p>
        </w:tc>
        <w:tc>
          <w:tcPr>
            <w:tcW w:w="840" w:type="pct"/>
            <w:tcBorders>
              <w:top w:val="nil"/>
              <w:left w:val="nil"/>
              <w:bottom w:val="single" w:sz="4" w:space="0" w:color="auto"/>
              <w:right w:val="single" w:sz="4" w:space="0" w:color="auto"/>
            </w:tcBorders>
            <w:shd w:val="clear" w:color="auto" w:fill="auto"/>
            <w:noWrap/>
            <w:vAlign w:val="bottom"/>
            <w:hideMark/>
          </w:tcPr>
          <w:p w14:paraId="795645B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D21A0A5"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5E22F7B7"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7E860D4E"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17" w:type="pct"/>
            <w:tcBorders>
              <w:top w:val="nil"/>
              <w:left w:val="nil"/>
              <w:bottom w:val="single" w:sz="4" w:space="0" w:color="auto"/>
              <w:right w:val="single" w:sz="4" w:space="0" w:color="auto"/>
            </w:tcBorders>
            <w:shd w:val="clear" w:color="auto" w:fill="auto"/>
            <w:noWrap/>
            <w:vAlign w:val="bottom"/>
            <w:hideMark/>
          </w:tcPr>
          <w:p w14:paraId="77B963C4"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E354EEA"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E213275"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5A99AF55" w14:textId="77777777" w:rsidR="00A168A8" w:rsidRPr="00A168A8" w:rsidRDefault="00A168A8" w:rsidP="00A168A8">
            <w:pPr>
              <w:jc w:val="right"/>
              <w:rPr>
                <w:b/>
                <w:bCs/>
                <w:color w:val="000000"/>
                <w:sz w:val="14"/>
                <w:szCs w:val="14"/>
              </w:rPr>
            </w:pPr>
            <w:r w:rsidRPr="00A168A8">
              <w:rPr>
                <w:b/>
                <w:bCs/>
                <w:color w:val="000000"/>
                <w:sz w:val="14"/>
                <w:szCs w:val="14"/>
              </w:rPr>
              <w:t>654,19</w:t>
            </w:r>
          </w:p>
        </w:tc>
        <w:tc>
          <w:tcPr>
            <w:tcW w:w="840" w:type="pct"/>
            <w:tcBorders>
              <w:top w:val="nil"/>
              <w:left w:val="nil"/>
              <w:bottom w:val="single" w:sz="4" w:space="0" w:color="auto"/>
              <w:right w:val="single" w:sz="4" w:space="0" w:color="auto"/>
            </w:tcBorders>
            <w:shd w:val="clear" w:color="auto" w:fill="auto"/>
            <w:noWrap/>
            <w:vAlign w:val="bottom"/>
            <w:hideMark/>
          </w:tcPr>
          <w:p w14:paraId="54E8416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78D19E7"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3E1CDBCB"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7428CC57" w14:textId="77777777" w:rsidR="00A168A8" w:rsidRPr="00A168A8" w:rsidRDefault="00A168A8" w:rsidP="00A168A8">
            <w:pPr>
              <w:rPr>
                <w:color w:val="000000"/>
                <w:sz w:val="14"/>
                <w:szCs w:val="14"/>
              </w:rPr>
            </w:pPr>
            <w:r w:rsidRPr="00A168A8">
              <w:rPr>
                <w:color w:val="000000"/>
                <w:sz w:val="14"/>
                <w:szCs w:val="14"/>
              </w:rPr>
              <w:t>ФОТ</w:t>
            </w:r>
          </w:p>
        </w:tc>
        <w:tc>
          <w:tcPr>
            <w:tcW w:w="617" w:type="pct"/>
            <w:tcBorders>
              <w:top w:val="nil"/>
              <w:left w:val="nil"/>
              <w:bottom w:val="single" w:sz="4" w:space="0" w:color="auto"/>
              <w:right w:val="single" w:sz="4" w:space="0" w:color="auto"/>
            </w:tcBorders>
            <w:shd w:val="clear" w:color="auto" w:fill="auto"/>
            <w:noWrap/>
            <w:vAlign w:val="bottom"/>
            <w:hideMark/>
          </w:tcPr>
          <w:p w14:paraId="5C341E63"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67EB4AC"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55E61C39" w14:textId="77777777" w:rsidR="00A168A8" w:rsidRPr="00A168A8" w:rsidRDefault="00A168A8" w:rsidP="00A168A8">
            <w:pPr>
              <w:jc w:val="right"/>
              <w:rPr>
                <w:b/>
                <w:bCs/>
                <w:color w:val="000000"/>
                <w:sz w:val="14"/>
                <w:szCs w:val="14"/>
              </w:rPr>
            </w:pPr>
            <w:r w:rsidRPr="00A168A8">
              <w:rPr>
                <w:b/>
                <w:bCs/>
                <w:color w:val="000000"/>
                <w:sz w:val="14"/>
                <w:szCs w:val="14"/>
              </w:rPr>
              <w:t>7,41</w:t>
            </w:r>
          </w:p>
        </w:tc>
        <w:tc>
          <w:tcPr>
            <w:tcW w:w="830" w:type="pct"/>
            <w:tcBorders>
              <w:top w:val="nil"/>
              <w:left w:val="nil"/>
              <w:bottom w:val="single" w:sz="4" w:space="0" w:color="auto"/>
              <w:right w:val="single" w:sz="4" w:space="0" w:color="auto"/>
            </w:tcBorders>
            <w:shd w:val="clear" w:color="auto" w:fill="auto"/>
            <w:noWrap/>
            <w:vAlign w:val="bottom"/>
            <w:hideMark/>
          </w:tcPr>
          <w:p w14:paraId="77D5AC91" w14:textId="77777777" w:rsidR="00A168A8" w:rsidRPr="00A168A8" w:rsidRDefault="00A168A8" w:rsidP="00A168A8">
            <w:pPr>
              <w:jc w:val="right"/>
              <w:rPr>
                <w:b/>
                <w:bCs/>
                <w:color w:val="000000"/>
                <w:sz w:val="14"/>
                <w:szCs w:val="14"/>
              </w:rPr>
            </w:pPr>
            <w:r w:rsidRPr="00A168A8">
              <w:rPr>
                <w:b/>
                <w:bCs/>
                <w:color w:val="000000"/>
                <w:sz w:val="14"/>
                <w:szCs w:val="14"/>
              </w:rPr>
              <w:t>1639,42</w:t>
            </w:r>
          </w:p>
        </w:tc>
        <w:tc>
          <w:tcPr>
            <w:tcW w:w="840" w:type="pct"/>
            <w:tcBorders>
              <w:top w:val="nil"/>
              <w:left w:val="nil"/>
              <w:bottom w:val="single" w:sz="4" w:space="0" w:color="auto"/>
              <w:right w:val="single" w:sz="4" w:space="0" w:color="auto"/>
            </w:tcBorders>
            <w:shd w:val="clear" w:color="auto" w:fill="auto"/>
            <w:noWrap/>
            <w:vAlign w:val="bottom"/>
            <w:hideMark/>
          </w:tcPr>
          <w:p w14:paraId="5B4A2C29"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797606D"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0B279A2C"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09524901"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17" w:type="pct"/>
            <w:tcBorders>
              <w:top w:val="nil"/>
              <w:left w:val="nil"/>
              <w:bottom w:val="single" w:sz="4" w:space="0" w:color="auto"/>
              <w:right w:val="single" w:sz="4" w:space="0" w:color="auto"/>
            </w:tcBorders>
            <w:shd w:val="clear" w:color="auto" w:fill="auto"/>
            <w:noWrap/>
            <w:vAlign w:val="bottom"/>
            <w:hideMark/>
          </w:tcPr>
          <w:p w14:paraId="34C755A0"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E2C9FAF"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0F6DE21"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49B484DC" w14:textId="77777777" w:rsidR="00A168A8" w:rsidRPr="00A168A8" w:rsidRDefault="00A168A8" w:rsidP="00A168A8">
            <w:pPr>
              <w:jc w:val="right"/>
              <w:rPr>
                <w:b/>
                <w:bCs/>
                <w:color w:val="000000"/>
                <w:sz w:val="14"/>
                <w:szCs w:val="14"/>
              </w:rPr>
            </w:pPr>
            <w:r w:rsidRPr="00A168A8">
              <w:rPr>
                <w:b/>
                <w:bCs/>
                <w:color w:val="000000"/>
                <w:sz w:val="14"/>
                <w:szCs w:val="14"/>
              </w:rPr>
              <w:t>3702,26</w:t>
            </w:r>
          </w:p>
        </w:tc>
        <w:tc>
          <w:tcPr>
            <w:tcW w:w="840" w:type="pct"/>
            <w:tcBorders>
              <w:top w:val="nil"/>
              <w:left w:val="nil"/>
              <w:bottom w:val="single" w:sz="4" w:space="0" w:color="auto"/>
              <w:right w:val="single" w:sz="4" w:space="0" w:color="auto"/>
            </w:tcBorders>
            <w:shd w:val="clear" w:color="auto" w:fill="auto"/>
            <w:noWrap/>
            <w:vAlign w:val="bottom"/>
            <w:hideMark/>
          </w:tcPr>
          <w:p w14:paraId="2D59C2EA"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B7154DB"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355B1223"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01D388B5" w14:textId="77777777" w:rsidR="00A168A8" w:rsidRPr="00A168A8" w:rsidRDefault="00A168A8" w:rsidP="00A168A8">
            <w:pPr>
              <w:rPr>
                <w:color w:val="000000"/>
                <w:sz w:val="14"/>
                <w:szCs w:val="14"/>
              </w:rPr>
            </w:pPr>
            <w:r w:rsidRPr="00A168A8">
              <w:rPr>
                <w:color w:val="000000"/>
                <w:sz w:val="14"/>
                <w:szCs w:val="14"/>
              </w:rPr>
              <w:t>Материалы</w:t>
            </w:r>
          </w:p>
        </w:tc>
        <w:tc>
          <w:tcPr>
            <w:tcW w:w="617" w:type="pct"/>
            <w:tcBorders>
              <w:top w:val="nil"/>
              <w:left w:val="nil"/>
              <w:bottom w:val="single" w:sz="4" w:space="0" w:color="auto"/>
              <w:right w:val="single" w:sz="4" w:space="0" w:color="auto"/>
            </w:tcBorders>
            <w:shd w:val="clear" w:color="auto" w:fill="auto"/>
            <w:noWrap/>
            <w:vAlign w:val="bottom"/>
            <w:hideMark/>
          </w:tcPr>
          <w:p w14:paraId="2B303FE0"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750F5016"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6780596C"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41F360C5" w14:textId="77777777" w:rsidR="00A168A8" w:rsidRPr="00A168A8" w:rsidRDefault="00A168A8" w:rsidP="00A168A8">
            <w:pPr>
              <w:jc w:val="right"/>
              <w:rPr>
                <w:b/>
                <w:bCs/>
                <w:color w:val="000000"/>
                <w:sz w:val="14"/>
                <w:szCs w:val="14"/>
              </w:rPr>
            </w:pPr>
            <w:r w:rsidRPr="00A168A8">
              <w:rPr>
                <w:b/>
                <w:bCs/>
                <w:color w:val="000000"/>
                <w:sz w:val="14"/>
                <w:szCs w:val="14"/>
              </w:rPr>
              <w:t>1543,92</w:t>
            </w:r>
          </w:p>
        </w:tc>
        <w:tc>
          <w:tcPr>
            <w:tcW w:w="840" w:type="pct"/>
            <w:tcBorders>
              <w:top w:val="nil"/>
              <w:left w:val="nil"/>
              <w:bottom w:val="single" w:sz="4" w:space="0" w:color="auto"/>
              <w:right w:val="single" w:sz="4" w:space="0" w:color="auto"/>
            </w:tcBorders>
            <w:shd w:val="clear" w:color="auto" w:fill="auto"/>
            <w:noWrap/>
            <w:vAlign w:val="bottom"/>
            <w:hideMark/>
          </w:tcPr>
          <w:p w14:paraId="30D44BE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F444DB8"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25D13146"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655C0A7E"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17" w:type="pct"/>
            <w:tcBorders>
              <w:top w:val="nil"/>
              <w:left w:val="nil"/>
              <w:bottom w:val="single" w:sz="4" w:space="0" w:color="auto"/>
              <w:right w:val="single" w:sz="4" w:space="0" w:color="auto"/>
            </w:tcBorders>
            <w:shd w:val="clear" w:color="auto" w:fill="auto"/>
            <w:noWrap/>
            <w:vAlign w:val="bottom"/>
            <w:hideMark/>
          </w:tcPr>
          <w:p w14:paraId="170B693B"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2BD0ADAA"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7FA31331"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E244719" w14:textId="77777777" w:rsidR="00A168A8" w:rsidRPr="00A168A8" w:rsidRDefault="00A168A8" w:rsidP="00A168A8">
            <w:pPr>
              <w:jc w:val="right"/>
              <w:rPr>
                <w:b/>
                <w:bCs/>
                <w:color w:val="000000"/>
                <w:sz w:val="14"/>
                <w:szCs w:val="14"/>
              </w:rPr>
            </w:pPr>
            <w:r w:rsidRPr="00A168A8">
              <w:rPr>
                <w:b/>
                <w:bCs/>
                <w:color w:val="000000"/>
                <w:sz w:val="14"/>
                <w:szCs w:val="14"/>
              </w:rPr>
              <w:t>259,31</w:t>
            </w:r>
          </w:p>
        </w:tc>
        <w:tc>
          <w:tcPr>
            <w:tcW w:w="840" w:type="pct"/>
            <w:tcBorders>
              <w:top w:val="nil"/>
              <w:left w:val="nil"/>
              <w:bottom w:val="single" w:sz="4" w:space="0" w:color="auto"/>
              <w:right w:val="single" w:sz="4" w:space="0" w:color="auto"/>
            </w:tcBorders>
            <w:shd w:val="clear" w:color="auto" w:fill="auto"/>
            <w:noWrap/>
            <w:vAlign w:val="bottom"/>
            <w:hideMark/>
          </w:tcPr>
          <w:p w14:paraId="40C84D2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E6C6E62"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5A667E68"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290C5192"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17" w:type="pct"/>
            <w:tcBorders>
              <w:top w:val="nil"/>
              <w:left w:val="nil"/>
              <w:bottom w:val="single" w:sz="4" w:space="0" w:color="auto"/>
              <w:right w:val="single" w:sz="4" w:space="0" w:color="auto"/>
            </w:tcBorders>
            <w:shd w:val="clear" w:color="auto" w:fill="auto"/>
            <w:noWrap/>
            <w:vAlign w:val="bottom"/>
            <w:hideMark/>
          </w:tcPr>
          <w:p w14:paraId="58A21632"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D3A52EE"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218C5B57"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2098DB25" w14:textId="77777777" w:rsidR="00A168A8" w:rsidRPr="00A168A8" w:rsidRDefault="00A168A8" w:rsidP="00A168A8">
            <w:pPr>
              <w:jc w:val="right"/>
              <w:rPr>
                <w:b/>
                <w:bCs/>
                <w:color w:val="000000"/>
                <w:sz w:val="14"/>
                <w:szCs w:val="14"/>
              </w:rPr>
            </w:pPr>
            <w:r w:rsidRPr="00A168A8">
              <w:rPr>
                <w:b/>
                <w:bCs/>
                <w:color w:val="000000"/>
                <w:sz w:val="14"/>
                <w:szCs w:val="14"/>
              </w:rPr>
              <w:t>2685,27</w:t>
            </w:r>
          </w:p>
        </w:tc>
        <w:tc>
          <w:tcPr>
            <w:tcW w:w="840" w:type="pct"/>
            <w:tcBorders>
              <w:top w:val="nil"/>
              <w:left w:val="nil"/>
              <w:bottom w:val="single" w:sz="4" w:space="0" w:color="auto"/>
              <w:right w:val="single" w:sz="4" w:space="0" w:color="auto"/>
            </w:tcBorders>
            <w:shd w:val="clear" w:color="auto" w:fill="auto"/>
            <w:noWrap/>
            <w:vAlign w:val="bottom"/>
            <w:hideMark/>
          </w:tcPr>
          <w:p w14:paraId="231BD94F"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6E490D7" w14:textId="77777777" w:rsidTr="00D742D7">
        <w:trPr>
          <w:trHeight w:val="20"/>
        </w:trPr>
        <w:tc>
          <w:tcPr>
            <w:tcW w:w="199" w:type="pct"/>
            <w:tcBorders>
              <w:top w:val="nil"/>
              <w:left w:val="single" w:sz="4" w:space="0" w:color="auto"/>
              <w:bottom w:val="single" w:sz="4" w:space="0" w:color="auto"/>
              <w:right w:val="nil"/>
            </w:tcBorders>
            <w:shd w:val="clear" w:color="auto" w:fill="auto"/>
            <w:noWrap/>
            <w:vAlign w:val="bottom"/>
            <w:hideMark/>
          </w:tcPr>
          <w:p w14:paraId="20D398C5"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single" w:sz="4" w:space="0" w:color="auto"/>
              <w:bottom w:val="single" w:sz="4" w:space="0" w:color="auto"/>
              <w:right w:val="single" w:sz="4" w:space="0" w:color="auto"/>
            </w:tcBorders>
            <w:shd w:val="clear" w:color="auto" w:fill="auto"/>
            <w:vAlign w:val="bottom"/>
            <w:hideMark/>
          </w:tcPr>
          <w:p w14:paraId="70987815"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17" w:type="pct"/>
            <w:tcBorders>
              <w:top w:val="nil"/>
              <w:left w:val="nil"/>
              <w:bottom w:val="single" w:sz="4" w:space="0" w:color="auto"/>
              <w:right w:val="single" w:sz="4" w:space="0" w:color="auto"/>
            </w:tcBorders>
            <w:shd w:val="clear" w:color="auto" w:fill="auto"/>
            <w:noWrap/>
            <w:vAlign w:val="bottom"/>
            <w:hideMark/>
          </w:tcPr>
          <w:p w14:paraId="2443B883" w14:textId="77777777" w:rsidR="00A168A8" w:rsidRPr="00A168A8" w:rsidRDefault="00A168A8" w:rsidP="00A168A8">
            <w:pPr>
              <w:rPr>
                <w:color w:val="000000"/>
                <w:sz w:val="14"/>
                <w:szCs w:val="14"/>
              </w:rPr>
            </w:pPr>
            <w:r w:rsidRPr="00A168A8">
              <w:rPr>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550A4F3B" w14:textId="77777777" w:rsidR="00A168A8" w:rsidRPr="00A168A8" w:rsidRDefault="00A168A8" w:rsidP="00A168A8">
            <w:pPr>
              <w:rPr>
                <w:color w:val="000000"/>
                <w:sz w:val="14"/>
                <w:szCs w:val="14"/>
              </w:rPr>
            </w:pPr>
            <w:r w:rsidRPr="00A168A8">
              <w:rPr>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78E7BE1"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00331A5E" w14:textId="77777777" w:rsidR="00A168A8" w:rsidRPr="00A168A8" w:rsidRDefault="00A168A8" w:rsidP="00A168A8">
            <w:pPr>
              <w:jc w:val="right"/>
              <w:rPr>
                <w:b/>
                <w:bCs/>
                <w:color w:val="000000"/>
                <w:sz w:val="14"/>
                <w:szCs w:val="14"/>
              </w:rPr>
            </w:pPr>
            <w:r w:rsidRPr="00A168A8">
              <w:rPr>
                <w:b/>
                <w:bCs/>
                <w:color w:val="000000"/>
                <w:sz w:val="14"/>
                <w:szCs w:val="14"/>
              </w:rPr>
              <w:t>1239,36</w:t>
            </w:r>
          </w:p>
        </w:tc>
        <w:tc>
          <w:tcPr>
            <w:tcW w:w="840" w:type="pct"/>
            <w:tcBorders>
              <w:top w:val="nil"/>
              <w:left w:val="nil"/>
              <w:bottom w:val="single" w:sz="4" w:space="0" w:color="auto"/>
              <w:right w:val="single" w:sz="4" w:space="0" w:color="auto"/>
            </w:tcBorders>
            <w:shd w:val="clear" w:color="auto" w:fill="auto"/>
            <w:noWrap/>
            <w:vAlign w:val="bottom"/>
            <w:hideMark/>
          </w:tcPr>
          <w:p w14:paraId="4387416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E52BDE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9956577" w14:textId="77777777" w:rsidR="00A168A8" w:rsidRPr="00A168A8" w:rsidRDefault="00A168A8" w:rsidP="00A168A8">
            <w:pPr>
              <w:jc w:val="center"/>
              <w:rPr>
                <w:color w:val="000000"/>
                <w:sz w:val="14"/>
                <w:szCs w:val="14"/>
              </w:rPr>
            </w:pPr>
            <w:r w:rsidRPr="00A168A8">
              <w:rPr>
                <w:color w:val="000000"/>
                <w:sz w:val="14"/>
                <w:szCs w:val="14"/>
              </w:rPr>
              <w:t> </w:t>
            </w:r>
          </w:p>
        </w:tc>
        <w:tc>
          <w:tcPr>
            <w:tcW w:w="1361" w:type="pct"/>
            <w:tcBorders>
              <w:top w:val="nil"/>
              <w:left w:val="nil"/>
              <w:bottom w:val="single" w:sz="4" w:space="0" w:color="auto"/>
              <w:right w:val="single" w:sz="4" w:space="0" w:color="auto"/>
            </w:tcBorders>
            <w:shd w:val="clear" w:color="auto" w:fill="auto"/>
            <w:vAlign w:val="bottom"/>
            <w:hideMark/>
          </w:tcPr>
          <w:p w14:paraId="73626C81" w14:textId="77777777" w:rsidR="00A168A8" w:rsidRPr="00A168A8" w:rsidRDefault="00A168A8" w:rsidP="00A168A8">
            <w:pPr>
              <w:rPr>
                <w:b/>
                <w:bCs/>
                <w:color w:val="000000"/>
                <w:sz w:val="14"/>
                <w:szCs w:val="14"/>
              </w:rPr>
            </w:pPr>
            <w:r w:rsidRPr="00A168A8">
              <w:rPr>
                <w:b/>
                <w:bCs/>
                <w:color w:val="000000"/>
                <w:sz w:val="14"/>
                <w:szCs w:val="14"/>
              </w:rPr>
              <w:t>Всего по сметному расчету № 6</w:t>
            </w:r>
          </w:p>
        </w:tc>
        <w:tc>
          <w:tcPr>
            <w:tcW w:w="617" w:type="pct"/>
            <w:tcBorders>
              <w:top w:val="nil"/>
              <w:left w:val="nil"/>
              <w:bottom w:val="single" w:sz="4" w:space="0" w:color="auto"/>
              <w:right w:val="single" w:sz="4" w:space="0" w:color="auto"/>
            </w:tcBorders>
            <w:shd w:val="clear" w:color="auto" w:fill="auto"/>
            <w:noWrap/>
            <w:vAlign w:val="bottom"/>
            <w:hideMark/>
          </w:tcPr>
          <w:p w14:paraId="21E98ED2" w14:textId="77777777" w:rsidR="00A168A8" w:rsidRPr="00A168A8" w:rsidRDefault="00A168A8" w:rsidP="00A168A8">
            <w:pPr>
              <w:rPr>
                <w:b/>
                <w:bCs/>
                <w:color w:val="000000"/>
                <w:sz w:val="14"/>
                <w:szCs w:val="14"/>
              </w:rPr>
            </w:pPr>
            <w:r w:rsidRPr="00A168A8">
              <w:rPr>
                <w:b/>
                <w:bCs/>
                <w:color w:val="000000"/>
                <w:sz w:val="14"/>
                <w:szCs w:val="14"/>
              </w:rPr>
              <w:t> </w:t>
            </w:r>
          </w:p>
        </w:tc>
        <w:tc>
          <w:tcPr>
            <w:tcW w:w="575" w:type="pct"/>
            <w:tcBorders>
              <w:top w:val="nil"/>
              <w:left w:val="nil"/>
              <w:bottom w:val="single" w:sz="4" w:space="0" w:color="auto"/>
              <w:right w:val="single" w:sz="4" w:space="0" w:color="auto"/>
            </w:tcBorders>
            <w:shd w:val="clear" w:color="auto" w:fill="auto"/>
            <w:noWrap/>
            <w:vAlign w:val="bottom"/>
            <w:hideMark/>
          </w:tcPr>
          <w:p w14:paraId="1818CECE" w14:textId="77777777" w:rsidR="00A168A8" w:rsidRPr="00A168A8" w:rsidRDefault="00A168A8" w:rsidP="00A168A8">
            <w:pPr>
              <w:rPr>
                <w:b/>
                <w:bCs/>
                <w:color w:val="000000"/>
                <w:sz w:val="14"/>
                <w:szCs w:val="14"/>
              </w:rPr>
            </w:pPr>
            <w:r w:rsidRPr="00A168A8">
              <w:rPr>
                <w:b/>
                <w:bCs/>
                <w:color w:val="000000"/>
                <w:sz w:val="14"/>
                <w:szCs w:val="14"/>
              </w:rPr>
              <w:t> </w:t>
            </w:r>
          </w:p>
        </w:tc>
        <w:tc>
          <w:tcPr>
            <w:tcW w:w="578" w:type="pct"/>
            <w:tcBorders>
              <w:top w:val="nil"/>
              <w:left w:val="nil"/>
              <w:bottom w:val="single" w:sz="4" w:space="0" w:color="auto"/>
              <w:right w:val="single" w:sz="4" w:space="0" w:color="auto"/>
            </w:tcBorders>
            <w:shd w:val="clear" w:color="auto" w:fill="auto"/>
            <w:noWrap/>
            <w:vAlign w:val="bottom"/>
            <w:hideMark/>
          </w:tcPr>
          <w:p w14:paraId="0AC27760" w14:textId="77777777" w:rsidR="00A168A8" w:rsidRPr="00A168A8" w:rsidRDefault="00A168A8" w:rsidP="00A168A8">
            <w:pPr>
              <w:rPr>
                <w:b/>
                <w:bCs/>
                <w:color w:val="000000"/>
                <w:sz w:val="14"/>
                <w:szCs w:val="14"/>
              </w:rPr>
            </w:pPr>
            <w:r w:rsidRPr="00A168A8">
              <w:rPr>
                <w:b/>
                <w:bCs/>
                <w:color w:val="000000"/>
                <w:sz w:val="14"/>
                <w:szCs w:val="14"/>
              </w:rPr>
              <w:t> </w:t>
            </w:r>
          </w:p>
        </w:tc>
        <w:tc>
          <w:tcPr>
            <w:tcW w:w="830" w:type="pct"/>
            <w:tcBorders>
              <w:top w:val="nil"/>
              <w:left w:val="nil"/>
              <w:bottom w:val="single" w:sz="4" w:space="0" w:color="auto"/>
              <w:right w:val="single" w:sz="4" w:space="0" w:color="auto"/>
            </w:tcBorders>
            <w:shd w:val="clear" w:color="auto" w:fill="auto"/>
            <w:noWrap/>
            <w:vAlign w:val="bottom"/>
            <w:hideMark/>
          </w:tcPr>
          <w:p w14:paraId="616A5CBD" w14:textId="77777777" w:rsidR="00A168A8" w:rsidRPr="00A168A8" w:rsidRDefault="00A168A8" w:rsidP="00A168A8">
            <w:pPr>
              <w:jc w:val="right"/>
              <w:rPr>
                <w:b/>
                <w:bCs/>
                <w:color w:val="000000"/>
                <w:sz w:val="14"/>
                <w:szCs w:val="14"/>
              </w:rPr>
            </w:pPr>
            <w:r w:rsidRPr="00A168A8">
              <w:rPr>
                <w:b/>
                <w:bCs/>
                <w:color w:val="000000"/>
                <w:sz w:val="14"/>
                <w:szCs w:val="14"/>
              </w:rPr>
              <w:t>7367,28</w:t>
            </w:r>
          </w:p>
        </w:tc>
        <w:tc>
          <w:tcPr>
            <w:tcW w:w="840" w:type="pct"/>
            <w:tcBorders>
              <w:top w:val="nil"/>
              <w:left w:val="nil"/>
              <w:bottom w:val="single" w:sz="4" w:space="0" w:color="auto"/>
              <w:right w:val="single" w:sz="4" w:space="0" w:color="auto"/>
            </w:tcBorders>
            <w:shd w:val="clear" w:color="auto" w:fill="auto"/>
            <w:noWrap/>
            <w:vAlign w:val="bottom"/>
            <w:hideMark/>
          </w:tcPr>
          <w:p w14:paraId="4874A7B6" w14:textId="77777777" w:rsidR="00A168A8" w:rsidRPr="00A168A8" w:rsidRDefault="00A168A8" w:rsidP="00A168A8">
            <w:pPr>
              <w:jc w:val="center"/>
              <w:rPr>
                <w:color w:val="000000"/>
                <w:sz w:val="14"/>
                <w:szCs w:val="14"/>
              </w:rPr>
            </w:pPr>
            <w:r w:rsidRPr="00A168A8">
              <w:rPr>
                <w:color w:val="000000"/>
                <w:sz w:val="14"/>
                <w:szCs w:val="14"/>
              </w:rPr>
              <w:t> </w:t>
            </w:r>
          </w:p>
        </w:tc>
      </w:tr>
    </w:tbl>
    <w:p w14:paraId="074CC12F"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7. Локальный сметный расчет № 7</w:t>
      </w:r>
    </w:p>
    <w:p w14:paraId="269BCF43" w14:textId="77777777" w:rsidR="00A168A8" w:rsidRPr="00A168A8" w:rsidRDefault="00A168A8" w:rsidP="00A168A8">
      <w:pPr>
        <w:jc w:val="center"/>
        <w:rPr>
          <w:rFonts w:eastAsia="Calibri"/>
          <w:sz w:val="28"/>
          <w:szCs w:val="28"/>
          <w:lang w:eastAsia="en-US"/>
        </w:rPr>
      </w:pPr>
      <w:r w:rsidRPr="00A168A8">
        <w:rPr>
          <w:rFonts w:eastAsia="Calibri"/>
          <w:sz w:val="14"/>
          <w:szCs w:val="14"/>
          <w:lang w:eastAsia="en-US"/>
        </w:rPr>
        <w:t>Оперативно-техническое обслуживание линий электропередач ООО "СЭТ-42"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59"/>
        <w:gridCol w:w="41"/>
        <w:gridCol w:w="14"/>
        <w:gridCol w:w="4403"/>
        <w:gridCol w:w="55"/>
        <w:gridCol w:w="1362"/>
        <w:gridCol w:w="63"/>
        <w:gridCol w:w="8"/>
        <w:gridCol w:w="783"/>
        <w:gridCol w:w="12"/>
        <w:gridCol w:w="1711"/>
        <w:gridCol w:w="35"/>
        <w:gridCol w:w="51"/>
        <w:gridCol w:w="33"/>
        <w:gridCol w:w="1266"/>
      </w:tblGrid>
      <w:tr w:rsidR="00A168A8" w:rsidRPr="00A168A8" w14:paraId="62EEEB95" w14:textId="77777777" w:rsidTr="00D742D7">
        <w:trPr>
          <w:trHeight w:val="20"/>
        </w:trPr>
        <w:tc>
          <w:tcPr>
            <w:tcW w:w="176" w:type="pct"/>
            <w:gridSpan w:val="2"/>
            <w:shd w:val="clear" w:color="auto" w:fill="auto"/>
            <w:noWrap/>
            <w:vAlign w:val="bottom"/>
            <w:hideMark/>
          </w:tcPr>
          <w:p w14:paraId="426B171B" w14:textId="77777777" w:rsidR="00A168A8" w:rsidRPr="00A168A8" w:rsidRDefault="00A168A8" w:rsidP="00A168A8">
            <w:pPr>
              <w:rPr>
                <w:color w:val="000000"/>
                <w:sz w:val="14"/>
                <w:szCs w:val="14"/>
              </w:rPr>
            </w:pPr>
            <w:r w:rsidRPr="00A168A8">
              <w:rPr>
                <w:color w:val="000000"/>
                <w:sz w:val="14"/>
                <w:szCs w:val="14"/>
              </w:rPr>
              <w:t> </w:t>
            </w:r>
          </w:p>
        </w:tc>
        <w:tc>
          <w:tcPr>
            <w:tcW w:w="2213" w:type="pct"/>
            <w:gridSpan w:val="4"/>
            <w:shd w:val="clear" w:color="auto" w:fill="auto"/>
            <w:noWrap/>
            <w:vAlign w:val="bottom"/>
            <w:hideMark/>
          </w:tcPr>
          <w:p w14:paraId="21623184" w14:textId="77777777" w:rsidR="00A168A8" w:rsidRPr="00A168A8" w:rsidRDefault="00A168A8" w:rsidP="00A168A8">
            <w:pPr>
              <w:rPr>
                <w:color w:val="000000"/>
                <w:sz w:val="14"/>
                <w:szCs w:val="14"/>
              </w:rPr>
            </w:pPr>
            <w:r w:rsidRPr="00A168A8">
              <w:rPr>
                <w:color w:val="000000"/>
                <w:sz w:val="14"/>
                <w:szCs w:val="14"/>
              </w:rPr>
              <w:t>Техническое обслуживание ВЛ 0,4</w:t>
            </w:r>
          </w:p>
        </w:tc>
        <w:tc>
          <w:tcPr>
            <w:tcW w:w="699" w:type="pct"/>
            <w:gridSpan w:val="2"/>
            <w:shd w:val="clear" w:color="auto" w:fill="auto"/>
            <w:noWrap/>
            <w:vAlign w:val="bottom"/>
            <w:hideMark/>
          </w:tcPr>
          <w:p w14:paraId="4F124C1A" w14:textId="77777777" w:rsidR="00A168A8" w:rsidRPr="00A168A8" w:rsidRDefault="00A168A8" w:rsidP="00A168A8">
            <w:pPr>
              <w:rPr>
                <w:color w:val="000000"/>
                <w:sz w:val="14"/>
                <w:szCs w:val="14"/>
              </w:rPr>
            </w:pPr>
            <w:r w:rsidRPr="00A168A8">
              <w:rPr>
                <w:color w:val="000000"/>
                <w:sz w:val="14"/>
                <w:szCs w:val="14"/>
              </w:rPr>
              <w:t> </w:t>
            </w:r>
          </w:p>
        </w:tc>
        <w:tc>
          <w:tcPr>
            <w:tcW w:w="394" w:type="pct"/>
            <w:gridSpan w:val="3"/>
            <w:shd w:val="clear" w:color="auto" w:fill="auto"/>
            <w:noWrap/>
            <w:vAlign w:val="bottom"/>
            <w:hideMark/>
          </w:tcPr>
          <w:p w14:paraId="0BFE4F4D" w14:textId="77777777" w:rsidR="00A168A8" w:rsidRPr="00A168A8" w:rsidRDefault="00A168A8" w:rsidP="00A168A8">
            <w:pPr>
              <w:rPr>
                <w:color w:val="000000"/>
                <w:sz w:val="14"/>
                <w:szCs w:val="14"/>
              </w:rPr>
            </w:pPr>
            <w:r w:rsidRPr="00A168A8">
              <w:rPr>
                <w:color w:val="000000"/>
                <w:sz w:val="14"/>
                <w:szCs w:val="14"/>
              </w:rPr>
              <w:t> </w:t>
            </w:r>
          </w:p>
        </w:tc>
        <w:tc>
          <w:tcPr>
            <w:tcW w:w="881" w:type="pct"/>
            <w:gridSpan w:val="3"/>
            <w:shd w:val="clear" w:color="auto" w:fill="auto"/>
            <w:noWrap/>
            <w:vAlign w:val="bottom"/>
            <w:hideMark/>
          </w:tcPr>
          <w:p w14:paraId="3634E5E2" w14:textId="77777777" w:rsidR="00A168A8" w:rsidRPr="00A168A8" w:rsidRDefault="00A168A8" w:rsidP="00A168A8">
            <w:pPr>
              <w:rPr>
                <w:color w:val="000000"/>
                <w:sz w:val="14"/>
                <w:szCs w:val="14"/>
              </w:rPr>
            </w:pPr>
            <w:r w:rsidRPr="00A168A8">
              <w:rPr>
                <w:color w:val="000000"/>
                <w:sz w:val="14"/>
                <w:szCs w:val="14"/>
              </w:rPr>
              <w:t> </w:t>
            </w:r>
          </w:p>
        </w:tc>
        <w:tc>
          <w:tcPr>
            <w:tcW w:w="637" w:type="pct"/>
            <w:gridSpan w:val="2"/>
            <w:shd w:val="clear" w:color="auto" w:fill="auto"/>
            <w:noWrap/>
            <w:vAlign w:val="bottom"/>
            <w:hideMark/>
          </w:tcPr>
          <w:p w14:paraId="2663EFB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F61941F" w14:textId="77777777" w:rsidTr="00D742D7">
        <w:trPr>
          <w:trHeight w:val="20"/>
        </w:trPr>
        <w:tc>
          <w:tcPr>
            <w:tcW w:w="176" w:type="pct"/>
            <w:gridSpan w:val="2"/>
            <w:shd w:val="clear" w:color="auto" w:fill="auto"/>
            <w:noWrap/>
            <w:vAlign w:val="bottom"/>
            <w:hideMark/>
          </w:tcPr>
          <w:p w14:paraId="02D09943" w14:textId="77777777" w:rsidR="00A168A8" w:rsidRPr="00A168A8" w:rsidRDefault="00A168A8" w:rsidP="00A168A8">
            <w:pPr>
              <w:jc w:val="right"/>
              <w:rPr>
                <w:color w:val="000000"/>
                <w:sz w:val="14"/>
                <w:szCs w:val="14"/>
              </w:rPr>
            </w:pPr>
            <w:r w:rsidRPr="00A168A8">
              <w:rPr>
                <w:color w:val="000000"/>
                <w:sz w:val="14"/>
                <w:szCs w:val="14"/>
              </w:rPr>
              <w:t>1</w:t>
            </w:r>
          </w:p>
        </w:tc>
        <w:tc>
          <w:tcPr>
            <w:tcW w:w="2213" w:type="pct"/>
            <w:gridSpan w:val="4"/>
            <w:shd w:val="clear" w:color="auto" w:fill="auto"/>
            <w:vAlign w:val="bottom"/>
            <w:hideMark/>
          </w:tcPr>
          <w:p w14:paraId="1794428F"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Нормальные погодные условия при количестве опор на 1км не </w:t>
            </w:r>
            <w:proofErr w:type="spellStart"/>
            <w:r w:rsidRPr="00A168A8">
              <w:rPr>
                <w:color w:val="000000"/>
                <w:sz w:val="14"/>
                <w:szCs w:val="14"/>
              </w:rPr>
              <w:t>бопее</w:t>
            </w:r>
            <w:proofErr w:type="spellEnd"/>
            <w:r w:rsidRPr="00A168A8">
              <w:rPr>
                <w:color w:val="000000"/>
                <w:sz w:val="14"/>
                <w:szCs w:val="14"/>
              </w:rPr>
              <w:t xml:space="preserve"> 22 (1 км)</w:t>
            </w:r>
          </w:p>
        </w:tc>
        <w:tc>
          <w:tcPr>
            <w:tcW w:w="699" w:type="pct"/>
            <w:gridSpan w:val="2"/>
            <w:shd w:val="clear" w:color="auto" w:fill="auto"/>
            <w:noWrap/>
            <w:vAlign w:val="bottom"/>
            <w:hideMark/>
          </w:tcPr>
          <w:p w14:paraId="2DCA29AA" w14:textId="77777777" w:rsidR="00A168A8" w:rsidRPr="00A168A8" w:rsidRDefault="00A168A8" w:rsidP="00A168A8">
            <w:pPr>
              <w:jc w:val="right"/>
              <w:rPr>
                <w:color w:val="000000"/>
                <w:sz w:val="14"/>
                <w:szCs w:val="14"/>
              </w:rPr>
            </w:pPr>
            <w:r w:rsidRPr="00A168A8">
              <w:rPr>
                <w:color w:val="000000"/>
                <w:sz w:val="14"/>
                <w:szCs w:val="14"/>
              </w:rPr>
              <w:t>0,30373785</w:t>
            </w:r>
          </w:p>
        </w:tc>
        <w:tc>
          <w:tcPr>
            <w:tcW w:w="394" w:type="pct"/>
            <w:gridSpan w:val="3"/>
            <w:shd w:val="clear" w:color="auto" w:fill="auto"/>
            <w:noWrap/>
            <w:vAlign w:val="bottom"/>
            <w:hideMark/>
          </w:tcPr>
          <w:p w14:paraId="3FAD34B3" w14:textId="77777777" w:rsidR="00A168A8" w:rsidRPr="00A168A8" w:rsidRDefault="00A168A8" w:rsidP="00A168A8">
            <w:pPr>
              <w:jc w:val="right"/>
              <w:rPr>
                <w:color w:val="000000"/>
                <w:sz w:val="14"/>
                <w:szCs w:val="14"/>
              </w:rPr>
            </w:pPr>
            <w:r w:rsidRPr="00A168A8">
              <w:rPr>
                <w:color w:val="000000"/>
                <w:sz w:val="14"/>
                <w:szCs w:val="14"/>
              </w:rPr>
              <w:t>0,8</w:t>
            </w:r>
          </w:p>
        </w:tc>
        <w:tc>
          <w:tcPr>
            <w:tcW w:w="881" w:type="pct"/>
            <w:gridSpan w:val="3"/>
            <w:shd w:val="clear" w:color="auto" w:fill="auto"/>
            <w:noWrap/>
            <w:vAlign w:val="bottom"/>
            <w:hideMark/>
          </w:tcPr>
          <w:p w14:paraId="72CB9DFA" w14:textId="77777777" w:rsidR="00A168A8" w:rsidRPr="00A168A8" w:rsidRDefault="00A168A8" w:rsidP="00A168A8">
            <w:pPr>
              <w:jc w:val="right"/>
              <w:rPr>
                <w:color w:val="000000"/>
                <w:sz w:val="14"/>
                <w:szCs w:val="14"/>
              </w:rPr>
            </w:pPr>
            <w:r w:rsidRPr="00A168A8">
              <w:rPr>
                <w:color w:val="000000"/>
                <w:sz w:val="14"/>
                <w:szCs w:val="14"/>
              </w:rPr>
              <w:t>0,24299028</w:t>
            </w:r>
          </w:p>
        </w:tc>
        <w:tc>
          <w:tcPr>
            <w:tcW w:w="637" w:type="pct"/>
            <w:gridSpan w:val="2"/>
            <w:shd w:val="clear" w:color="auto" w:fill="auto"/>
            <w:noWrap/>
            <w:vAlign w:val="bottom"/>
            <w:hideMark/>
          </w:tcPr>
          <w:p w14:paraId="08786FB1" w14:textId="77777777" w:rsidR="00A168A8" w:rsidRPr="00A168A8" w:rsidRDefault="00A168A8" w:rsidP="00A168A8">
            <w:pPr>
              <w:jc w:val="right"/>
              <w:rPr>
                <w:color w:val="000000"/>
                <w:sz w:val="14"/>
                <w:szCs w:val="14"/>
              </w:rPr>
            </w:pPr>
            <w:r w:rsidRPr="00A168A8">
              <w:rPr>
                <w:color w:val="000000"/>
                <w:sz w:val="14"/>
                <w:szCs w:val="14"/>
              </w:rPr>
              <w:t>56,19</w:t>
            </w:r>
          </w:p>
        </w:tc>
      </w:tr>
      <w:tr w:rsidR="00A168A8" w:rsidRPr="00A168A8" w14:paraId="2428BF16" w14:textId="77777777" w:rsidTr="00D742D7">
        <w:trPr>
          <w:trHeight w:val="20"/>
        </w:trPr>
        <w:tc>
          <w:tcPr>
            <w:tcW w:w="176" w:type="pct"/>
            <w:gridSpan w:val="2"/>
            <w:shd w:val="clear" w:color="auto" w:fill="auto"/>
            <w:noWrap/>
            <w:vAlign w:val="bottom"/>
            <w:hideMark/>
          </w:tcPr>
          <w:p w14:paraId="2D7C334B" w14:textId="77777777" w:rsidR="00A168A8" w:rsidRPr="00A168A8" w:rsidRDefault="00A168A8" w:rsidP="00A168A8">
            <w:pPr>
              <w:jc w:val="right"/>
              <w:rPr>
                <w:color w:val="000000"/>
                <w:sz w:val="14"/>
                <w:szCs w:val="14"/>
              </w:rPr>
            </w:pPr>
            <w:r w:rsidRPr="00A168A8">
              <w:rPr>
                <w:color w:val="000000"/>
                <w:sz w:val="14"/>
                <w:szCs w:val="14"/>
              </w:rPr>
              <w:t>2</w:t>
            </w:r>
          </w:p>
        </w:tc>
        <w:tc>
          <w:tcPr>
            <w:tcW w:w="2213" w:type="pct"/>
            <w:gridSpan w:val="4"/>
            <w:shd w:val="clear" w:color="auto" w:fill="auto"/>
            <w:vAlign w:val="bottom"/>
            <w:hideMark/>
          </w:tcPr>
          <w:p w14:paraId="10C88968"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Нормальные погодные условия при количестве опор на 1км более 22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22-й)</w:t>
            </w:r>
            <w:r w:rsidRPr="00A168A8">
              <w:rPr>
                <w:color w:val="000000"/>
                <w:sz w:val="14"/>
                <w:szCs w:val="14"/>
              </w:rPr>
              <w:br/>
              <w:t>(1 опора)</w:t>
            </w:r>
          </w:p>
        </w:tc>
        <w:tc>
          <w:tcPr>
            <w:tcW w:w="699" w:type="pct"/>
            <w:gridSpan w:val="2"/>
            <w:shd w:val="clear" w:color="auto" w:fill="auto"/>
            <w:noWrap/>
            <w:vAlign w:val="bottom"/>
            <w:hideMark/>
          </w:tcPr>
          <w:p w14:paraId="784C275B" w14:textId="77777777" w:rsidR="00A168A8" w:rsidRPr="00A168A8" w:rsidRDefault="00A168A8" w:rsidP="00A168A8">
            <w:pPr>
              <w:jc w:val="right"/>
              <w:rPr>
                <w:color w:val="000000"/>
                <w:sz w:val="14"/>
                <w:szCs w:val="14"/>
              </w:rPr>
            </w:pPr>
            <w:r w:rsidRPr="00A168A8">
              <w:rPr>
                <w:color w:val="000000"/>
                <w:sz w:val="14"/>
                <w:szCs w:val="14"/>
              </w:rPr>
              <w:t>3,3332</w:t>
            </w:r>
          </w:p>
        </w:tc>
        <w:tc>
          <w:tcPr>
            <w:tcW w:w="394" w:type="pct"/>
            <w:gridSpan w:val="3"/>
            <w:shd w:val="clear" w:color="auto" w:fill="auto"/>
            <w:noWrap/>
            <w:vAlign w:val="bottom"/>
            <w:hideMark/>
          </w:tcPr>
          <w:p w14:paraId="1C8EC054" w14:textId="77777777" w:rsidR="00A168A8" w:rsidRPr="00A168A8" w:rsidRDefault="00A168A8" w:rsidP="00A168A8">
            <w:pPr>
              <w:jc w:val="right"/>
              <w:rPr>
                <w:color w:val="000000"/>
                <w:sz w:val="14"/>
                <w:szCs w:val="14"/>
              </w:rPr>
            </w:pPr>
            <w:r w:rsidRPr="00A168A8">
              <w:rPr>
                <w:color w:val="000000"/>
                <w:sz w:val="14"/>
                <w:szCs w:val="14"/>
              </w:rPr>
              <w:t>0,05</w:t>
            </w:r>
          </w:p>
        </w:tc>
        <w:tc>
          <w:tcPr>
            <w:tcW w:w="881" w:type="pct"/>
            <w:gridSpan w:val="3"/>
            <w:shd w:val="clear" w:color="auto" w:fill="auto"/>
            <w:noWrap/>
            <w:vAlign w:val="bottom"/>
            <w:hideMark/>
          </w:tcPr>
          <w:p w14:paraId="2B750A25" w14:textId="77777777" w:rsidR="00A168A8" w:rsidRPr="00A168A8" w:rsidRDefault="00A168A8" w:rsidP="00A168A8">
            <w:pPr>
              <w:jc w:val="right"/>
              <w:rPr>
                <w:color w:val="000000"/>
                <w:sz w:val="14"/>
                <w:szCs w:val="14"/>
              </w:rPr>
            </w:pPr>
            <w:r w:rsidRPr="00A168A8">
              <w:rPr>
                <w:color w:val="000000"/>
                <w:sz w:val="14"/>
                <w:szCs w:val="14"/>
              </w:rPr>
              <w:t>0,16666</w:t>
            </w:r>
          </w:p>
        </w:tc>
        <w:tc>
          <w:tcPr>
            <w:tcW w:w="637" w:type="pct"/>
            <w:gridSpan w:val="2"/>
            <w:shd w:val="clear" w:color="auto" w:fill="auto"/>
            <w:noWrap/>
            <w:vAlign w:val="bottom"/>
            <w:hideMark/>
          </w:tcPr>
          <w:p w14:paraId="4412E6B0" w14:textId="77777777" w:rsidR="00A168A8" w:rsidRPr="00A168A8" w:rsidRDefault="00A168A8" w:rsidP="00A168A8">
            <w:pPr>
              <w:jc w:val="right"/>
              <w:rPr>
                <w:color w:val="000000"/>
                <w:sz w:val="14"/>
                <w:szCs w:val="14"/>
              </w:rPr>
            </w:pPr>
            <w:r w:rsidRPr="00A168A8">
              <w:rPr>
                <w:color w:val="000000"/>
                <w:sz w:val="14"/>
                <w:szCs w:val="14"/>
              </w:rPr>
              <w:t>38,54</w:t>
            </w:r>
          </w:p>
        </w:tc>
      </w:tr>
      <w:tr w:rsidR="00A168A8" w:rsidRPr="00A168A8" w14:paraId="26549EA7" w14:textId="77777777" w:rsidTr="00D742D7">
        <w:trPr>
          <w:trHeight w:val="20"/>
        </w:trPr>
        <w:tc>
          <w:tcPr>
            <w:tcW w:w="176" w:type="pct"/>
            <w:gridSpan w:val="2"/>
            <w:shd w:val="clear" w:color="auto" w:fill="auto"/>
            <w:noWrap/>
            <w:vAlign w:val="bottom"/>
            <w:hideMark/>
          </w:tcPr>
          <w:p w14:paraId="4A377DF7" w14:textId="77777777" w:rsidR="00A168A8" w:rsidRPr="00A168A8" w:rsidRDefault="00A168A8" w:rsidP="00A168A8">
            <w:pPr>
              <w:jc w:val="right"/>
              <w:rPr>
                <w:color w:val="000000"/>
                <w:sz w:val="14"/>
                <w:szCs w:val="14"/>
              </w:rPr>
            </w:pPr>
            <w:r w:rsidRPr="00A168A8">
              <w:rPr>
                <w:color w:val="000000"/>
                <w:sz w:val="14"/>
                <w:szCs w:val="14"/>
              </w:rPr>
              <w:t>3</w:t>
            </w:r>
          </w:p>
        </w:tc>
        <w:tc>
          <w:tcPr>
            <w:tcW w:w="2213" w:type="pct"/>
            <w:gridSpan w:val="4"/>
            <w:shd w:val="clear" w:color="auto" w:fill="auto"/>
            <w:vAlign w:val="bottom"/>
            <w:hideMark/>
          </w:tcPr>
          <w:p w14:paraId="4DE857CD"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99" w:type="pct"/>
            <w:gridSpan w:val="2"/>
            <w:shd w:val="clear" w:color="auto" w:fill="auto"/>
            <w:noWrap/>
            <w:vAlign w:val="bottom"/>
            <w:hideMark/>
          </w:tcPr>
          <w:p w14:paraId="657D42F7" w14:textId="77777777" w:rsidR="00A168A8" w:rsidRPr="00A168A8" w:rsidRDefault="00A168A8" w:rsidP="00A168A8">
            <w:pPr>
              <w:jc w:val="right"/>
              <w:rPr>
                <w:color w:val="000000"/>
                <w:sz w:val="14"/>
                <w:szCs w:val="14"/>
              </w:rPr>
            </w:pPr>
            <w:r w:rsidRPr="00A168A8">
              <w:rPr>
                <w:color w:val="000000"/>
                <w:sz w:val="14"/>
                <w:szCs w:val="14"/>
              </w:rPr>
              <w:t>4,9998</w:t>
            </w:r>
          </w:p>
        </w:tc>
        <w:tc>
          <w:tcPr>
            <w:tcW w:w="394" w:type="pct"/>
            <w:gridSpan w:val="3"/>
            <w:shd w:val="clear" w:color="auto" w:fill="auto"/>
            <w:noWrap/>
            <w:vAlign w:val="bottom"/>
            <w:hideMark/>
          </w:tcPr>
          <w:p w14:paraId="117EE25D" w14:textId="77777777" w:rsidR="00A168A8" w:rsidRPr="00A168A8" w:rsidRDefault="00A168A8" w:rsidP="00A168A8">
            <w:pPr>
              <w:jc w:val="right"/>
              <w:rPr>
                <w:color w:val="000000"/>
                <w:sz w:val="14"/>
                <w:szCs w:val="14"/>
              </w:rPr>
            </w:pPr>
            <w:r w:rsidRPr="00A168A8">
              <w:rPr>
                <w:color w:val="000000"/>
                <w:sz w:val="14"/>
                <w:szCs w:val="14"/>
              </w:rPr>
              <w:t>0,12</w:t>
            </w:r>
          </w:p>
        </w:tc>
        <w:tc>
          <w:tcPr>
            <w:tcW w:w="881" w:type="pct"/>
            <w:gridSpan w:val="3"/>
            <w:shd w:val="clear" w:color="auto" w:fill="auto"/>
            <w:noWrap/>
            <w:vAlign w:val="bottom"/>
            <w:hideMark/>
          </w:tcPr>
          <w:p w14:paraId="4BBEBB16" w14:textId="77777777" w:rsidR="00A168A8" w:rsidRPr="00A168A8" w:rsidRDefault="00A168A8" w:rsidP="00A168A8">
            <w:pPr>
              <w:jc w:val="right"/>
              <w:rPr>
                <w:color w:val="000000"/>
                <w:sz w:val="14"/>
                <w:szCs w:val="14"/>
              </w:rPr>
            </w:pPr>
            <w:r w:rsidRPr="00A168A8">
              <w:rPr>
                <w:color w:val="000000"/>
                <w:sz w:val="14"/>
                <w:szCs w:val="14"/>
              </w:rPr>
              <w:t>0,599976</w:t>
            </w:r>
          </w:p>
        </w:tc>
        <w:tc>
          <w:tcPr>
            <w:tcW w:w="637" w:type="pct"/>
            <w:gridSpan w:val="2"/>
            <w:shd w:val="clear" w:color="auto" w:fill="auto"/>
            <w:noWrap/>
            <w:vAlign w:val="bottom"/>
            <w:hideMark/>
          </w:tcPr>
          <w:p w14:paraId="6F1C28C2" w14:textId="77777777" w:rsidR="00A168A8" w:rsidRPr="00A168A8" w:rsidRDefault="00A168A8" w:rsidP="00A168A8">
            <w:pPr>
              <w:jc w:val="right"/>
              <w:rPr>
                <w:color w:val="000000"/>
                <w:sz w:val="14"/>
                <w:szCs w:val="14"/>
              </w:rPr>
            </w:pPr>
            <w:r w:rsidRPr="00A168A8">
              <w:rPr>
                <w:color w:val="000000"/>
                <w:sz w:val="14"/>
                <w:szCs w:val="14"/>
              </w:rPr>
              <w:t>138,73</w:t>
            </w:r>
          </w:p>
        </w:tc>
      </w:tr>
      <w:tr w:rsidR="00A168A8" w:rsidRPr="00A168A8" w14:paraId="5D4DD4E6" w14:textId="77777777" w:rsidTr="00D742D7">
        <w:trPr>
          <w:trHeight w:val="20"/>
        </w:trPr>
        <w:tc>
          <w:tcPr>
            <w:tcW w:w="176" w:type="pct"/>
            <w:gridSpan w:val="2"/>
            <w:shd w:val="clear" w:color="auto" w:fill="auto"/>
            <w:noWrap/>
            <w:vAlign w:val="bottom"/>
            <w:hideMark/>
          </w:tcPr>
          <w:p w14:paraId="17573008" w14:textId="77777777" w:rsidR="00A168A8" w:rsidRPr="00A168A8" w:rsidRDefault="00A168A8" w:rsidP="00A168A8">
            <w:pPr>
              <w:jc w:val="right"/>
              <w:rPr>
                <w:color w:val="000000"/>
                <w:sz w:val="14"/>
                <w:szCs w:val="14"/>
              </w:rPr>
            </w:pPr>
            <w:r w:rsidRPr="00A168A8">
              <w:rPr>
                <w:color w:val="000000"/>
                <w:sz w:val="14"/>
                <w:szCs w:val="14"/>
              </w:rPr>
              <w:t>4</w:t>
            </w:r>
          </w:p>
        </w:tc>
        <w:tc>
          <w:tcPr>
            <w:tcW w:w="2213" w:type="pct"/>
            <w:gridSpan w:val="4"/>
            <w:shd w:val="clear" w:color="auto" w:fill="auto"/>
            <w:vAlign w:val="bottom"/>
            <w:hideMark/>
          </w:tcPr>
          <w:p w14:paraId="06DA61B3"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99" w:type="pct"/>
            <w:gridSpan w:val="2"/>
            <w:shd w:val="clear" w:color="auto" w:fill="auto"/>
            <w:noWrap/>
            <w:vAlign w:val="bottom"/>
            <w:hideMark/>
          </w:tcPr>
          <w:p w14:paraId="02E2CBC0" w14:textId="77777777" w:rsidR="00A168A8" w:rsidRPr="00A168A8" w:rsidRDefault="00A168A8" w:rsidP="00A168A8">
            <w:pPr>
              <w:jc w:val="right"/>
              <w:rPr>
                <w:color w:val="000000"/>
                <w:sz w:val="14"/>
                <w:szCs w:val="14"/>
              </w:rPr>
            </w:pPr>
            <w:r w:rsidRPr="00A168A8">
              <w:rPr>
                <w:color w:val="000000"/>
                <w:sz w:val="14"/>
                <w:szCs w:val="14"/>
              </w:rPr>
              <w:t>1</w:t>
            </w:r>
          </w:p>
        </w:tc>
        <w:tc>
          <w:tcPr>
            <w:tcW w:w="394" w:type="pct"/>
            <w:gridSpan w:val="3"/>
            <w:shd w:val="clear" w:color="auto" w:fill="auto"/>
            <w:noWrap/>
            <w:vAlign w:val="bottom"/>
            <w:hideMark/>
          </w:tcPr>
          <w:p w14:paraId="51AF2F4F" w14:textId="77777777" w:rsidR="00A168A8" w:rsidRPr="00A168A8" w:rsidRDefault="00A168A8" w:rsidP="00A168A8">
            <w:pPr>
              <w:jc w:val="right"/>
              <w:rPr>
                <w:color w:val="000000"/>
                <w:sz w:val="14"/>
                <w:szCs w:val="14"/>
              </w:rPr>
            </w:pPr>
            <w:r w:rsidRPr="00A168A8">
              <w:rPr>
                <w:color w:val="000000"/>
                <w:sz w:val="14"/>
                <w:szCs w:val="14"/>
              </w:rPr>
              <w:t>0,16</w:t>
            </w:r>
          </w:p>
        </w:tc>
        <w:tc>
          <w:tcPr>
            <w:tcW w:w="881" w:type="pct"/>
            <w:gridSpan w:val="3"/>
            <w:shd w:val="clear" w:color="auto" w:fill="auto"/>
            <w:noWrap/>
            <w:vAlign w:val="bottom"/>
            <w:hideMark/>
          </w:tcPr>
          <w:p w14:paraId="48B6CA22" w14:textId="77777777" w:rsidR="00A168A8" w:rsidRPr="00A168A8" w:rsidRDefault="00A168A8" w:rsidP="00A168A8">
            <w:pPr>
              <w:jc w:val="right"/>
              <w:rPr>
                <w:color w:val="000000"/>
                <w:sz w:val="14"/>
                <w:szCs w:val="14"/>
              </w:rPr>
            </w:pPr>
            <w:r w:rsidRPr="00A168A8">
              <w:rPr>
                <w:color w:val="000000"/>
                <w:sz w:val="14"/>
                <w:szCs w:val="14"/>
              </w:rPr>
              <w:t>0,16</w:t>
            </w:r>
          </w:p>
        </w:tc>
        <w:tc>
          <w:tcPr>
            <w:tcW w:w="637" w:type="pct"/>
            <w:gridSpan w:val="2"/>
            <w:shd w:val="clear" w:color="auto" w:fill="auto"/>
            <w:noWrap/>
            <w:vAlign w:val="bottom"/>
            <w:hideMark/>
          </w:tcPr>
          <w:p w14:paraId="2775626E" w14:textId="77777777" w:rsidR="00A168A8" w:rsidRPr="00A168A8" w:rsidRDefault="00A168A8" w:rsidP="00A168A8">
            <w:pPr>
              <w:jc w:val="right"/>
              <w:rPr>
                <w:color w:val="000000"/>
                <w:sz w:val="14"/>
                <w:szCs w:val="14"/>
              </w:rPr>
            </w:pPr>
            <w:r w:rsidRPr="00A168A8">
              <w:rPr>
                <w:color w:val="000000"/>
                <w:sz w:val="14"/>
                <w:szCs w:val="14"/>
              </w:rPr>
              <w:t>37,00</w:t>
            </w:r>
          </w:p>
        </w:tc>
      </w:tr>
      <w:tr w:rsidR="00A168A8" w:rsidRPr="00A168A8" w14:paraId="06DC7CC7" w14:textId="77777777" w:rsidTr="00D742D7">
        <w:trPr>
          <w:trHeight w:val="20"/>
        </w:trPr>
        <w:tc>
          <w:tcPr>
            <w:tcW w:w="147" w:type="pct"/>
            <w:shd w:val="clear" w:color="auto" w:fill="auto"/>
            <w:noWrap/>
            <w:vAlign w:val="bottom"/>
            <w:hideMark/>
          </w:tcPr>
          <w:p w14:paraId="0DED6B93" w14:textId="77777777" w:rsidR="00A168A8" w:rsidRPr="00A168A8" w:rsidRDefault="00A168A8" w:rsidP="00A168A8">
            <w:pPr>
              <w:jc w:val="right"/>
              <w:rPr>
                <w:color w:val="000000"/>
                <w:sz w:val="14"/>
                <w:szCs w:val="14"/>
              </w:rPr>
            </w:pPr>
            <w:r w:rsidRPr="00A168A8">
              <w:rPr>
                <w:color w:val="000000"/>
                <w:sz w:val="14"/>
                <w:szCs w:val="14"/>
              </w:rPr>
              <w:t>4</w:t>
            </w:r>
          </w:p>
        </w:tc>
        <w:tc>
          <w:tcPr>
            <w:tcW w:w="2242" w:type="pct"/>
            <w:gridSpan w:val="5"/>
            <w:shd w:val="clear" w:color="auto" w:fill="auto"/>
            <w:vAlign w:val="bottom"/>
            <w:hideMark/>
          </w:tcPr>
          <w:p w14:paraId="6844AF15"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 (1 счетчик)</w:t>
            </w:r>
          </w:p>
        </w:tc>
        <w:tc>
          <w:tcPr>
            <w:tcW w:w="703" w:type="pct"/>
            <w:gridSpan w:val="3"/>
            <w:shd w:val="clear" w:color="auto" w:fill="auto"/>
            <w:noWrap/>
            <w:vAlign w:val="bottom"/>
            <w:hideMark/>
          </w:tcPr>
          <w:p w14:paraId="2DFD99D0" w14:textId="77777777" w:rsidR="00A168A8" w:rsidRPr="00A168A8" w:rsidRDefault="00A168A8" w:rsidP="00A168A8">
            <w:pPr>
              <w:jc w:val="right"/>
              <w:rPr>
                <w:color w:val="000000"/>
                <w:sz w:val="14"/>
                <w:szCs w:val="14"/>
              </w:rPr>
            </w:pPr>
            <w:r w:rsidRPr="00A168A8">
              <w:rPr>
                <w:color w:val="000000"/>
                <w:sz w:val="14"/>
                <w:szCs w:val="14"/>
              </w:rPr>
              <w:t>132</w:t>
            </w:r>
          </w:p>
        </w:tc>
        <w:tc>
          <w:tcPr>
            <w:tcW w:w="383" w:type="pct"/>
            <w:shd w:val="clear" w:color="auto" w:fill="auto"/>
            <w:noWrap/>
            <w:vAlign w:val="bottom"/>
            <w:hideMark/>
          </w:tcPr>
          <w:p w14:paraId="75028A97" w14:textId="77777777" w:rsidR="00A168A8" w:rsidRPr="00A168A8" w:rsidRDefault="00A168A8" w:rsidP="00A168A8">
            <w:pPr>
              <w:jc w:val="right"/>
              <w:rPr>
                <w:color w:val="000000"/>
                <w:sz w:val="14"/>
                <w:szCs w:val="14"/>
              </w:rPr>
            </w:pPr>
            <w:r w:rsidRPr="00A168A8">
              <w:rPr>
                <w:color w:val="000000"/>
                <w:sz w:val="14"/>
                <w:szCs w:val="14"/>
              </w:rPr>
              <w:t>0,028</w:t>
            </w:r>
          </w:p>
        </w:tc>
        <w:tc>
          <w:tcPr>
            <w:tcW w:w="903" w:type="pct"/>
            <w:gridSpan w:val="5"/>
            <w:shd w:val="clear" w:color="auto" w:fill="auto"/>
            <w:noWrap/>
            <w:vAlign w:val="bottom"/>
            <w:hideMark/>
          </w:tcPr>
          <w:p w14:paraId="7D8BAE60" w14:textId="77777777" w:rsidR="00A168A8" w:rsidRPr="00A168A8" w:rsidRDefault="00A168A8" w:rsidP="00A168A8">
            <w:pPr>
              <w:jc w:val="right"/>
              <w:rPr>
                <w:color w:val="000000"/>
                <w:sz w:val="14"/>
                <w:szCs w:val="14"/>
              </w:rPr>
            </w:pPr>
            <w:r w:rsidRPr="00A168A8">
              <w:rPr>
                <w:color w:val="000000"/>
                <w:sz w:val="14"/>
                <w:szCs w:val="14"/>
              </w:rPr>
              <w:t>3,696</w:t>
            </w:r>
          </w:p>
        </w:tc>
        <w:tc>
          <w:tcPr>
            <w:tcW w:w="622" w:type="pct"/>
            <w:shd w:val="clear" w:color="auto" w:fill="auto"/>
            <w:noWrap/>
            <w:vAlign w:val="bottom"/>
            <w:hideMark/>
          </w:tcPr>
          <w:p w14:paraId="72AD8BE3" w14:textId="77777777" w:rsidR="00A168A8" w:rsidRPr="00A168A8" w:rsidRDefault="00A168A8" w:rsidP="00A168A8">
            <w:pPr>
              <w:jc w:val="right"/>
              <w:rPr>
                <w:color w:val="000000"/>
                <w:sz w:val="14"/>
                <w:szCs w:val="14"/>
              </w:rPr>
            </w:pPr>
            <w:r w:rsidRPr="00A168A8">
              <w:rPr>
                <w:color w:val="000000"/>
                <w:sz w:val="14"/>
                <w:szCs w:val="14"/>
              </w:rPr>
              <w:t>854,63</w:t>
            </w:r>
          </w:p>
        </w:tc>
      </w:tr>
      <w:tr w:rsidR="00A168A8" w:rsidRPr="00A168A8" w14:paraId="33E7AADE" w14:textId="77777777" w:rsidTr="00D742D7">
        <w:trPr>
          <w:trHeight w:val="20"/>
        </w:trPr>
        <w:tc>
          <w:tcPr>
            <w:tcW w:w="147" w:type="pct"/>
            <w:shd w:val="clear" w:color="auto" w:fill="auto"/>
            <w:noWrap/>
            <w:vAlign w:val="bottom"/>
            <w:hideMark/>
          </w:tcPr>
          <w:p w14:paraId="53AB94C4"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7876FF10" w14:textId="77777777" w:rsidR="00A168A8" w:rsidRPr="00A168A8" w:rsidRDefault="00A168A8" w:rsidP="00A168A8">
            <w:pPr>
              <w:rPr>
                <w:color w:val="000000"/>
                <w:sz w:val="14"/>
                <w:szCs w:val="14"/>
              </w:rPr>
            </w:pPr>
            <w:r w:rsidRPr="00A168A8">
              <w:rPr>
                <w:color w:val="000000"/>
                <w:sz w:val="14"/>
                <w:szCs w:val="14"/>
              </w:rPr>
              <w:t>ФОТ</w:t>
            </w:r>
          </w:p>
        </w:tc>
        <w:tc>
          <w:tcPr>
            <w:tcW w:w="703" w:type="pct"/>
            <w:gridSpan w:val="3"/>
            <w:shd w:val="clear" w:color="auto" w:fill="auto"/>
            <w:noWrap/>
            <w:vAlign w:val="bottom"/>
            <w:hideMark/>
          </w:tcPr>
          <w:p w14:paraId="0823FD2E" w14:textId="77777777" w:rsidR="00A168A8" w:rsidRPr="00A168A8" w:rsidRDefault="00A168A8" w:rsidP="00A168A8">
            <w:pPr>
              <w:rPr>
                <w:color w:val="000000"/>
                <w:sz w:val="14"/>
                <w:szCs w:val="14"/>
              </w:rPr>
            </w:pPr>
            <w:r w:rsidRPr="00A168A8">
              <w:rPr>
                <w:color w:val="000000"/>
                <w:sz w:val="14"/>
                <w:szCs w:val="14"/>
              </w:rPr>
              <w:t> </w:t>
            </w:r>
          </w:p>
        </w:tc>
        <w:tc>
          <w:tcPr>
            <w:tcW w:w="383" w:type="pct"/>
            <w:shd w:val="clear" w:color="auto" w:fill="auto"/>
            <w:noWrap/>
            <w:vAlign w:val="bottom"/>
            <w:hideMark/>
          </w:tcPr>
          <w:p w14:paraId="67B484A2" w14:textId="77777777" w:rsidR="00A168A8" w:rsidRPr="00A168A8" w:rsidRDefault="00A168A8" w:rsidP="00A168A8">
            <w:pPr>
              <w:rPr>
                <w:color w:val="000000"/>
                <w:sz w:val="14"/>
                <w:szCs w:val="14"/>
              </w:rPr>
            </w:pPr>
            <w:r w:rsidRPr="00A168A8">
              <w:rPr>
                <w:color w:val="000000"/>
                <w:sz w:val="14"/>
                <w:szCs w:val="14"/>
              </w:rPr>
              <w:t> </w:t>
            </w:r>
          </w:p>
        </w:tc>
        <w:tc>
          <w:tcPr>
            <w:tcW w:w="903" w:type="pct"/>
            <w:gridSpan w:val="5"/>
            <w:shd w:val="clear" w:color="auto" w:fill="auto"/>
            <w:noWrap/>
            <w:vAlign w:val="bottom"/>
            <w:hideMark/>
          </w:tcPr>
          <w:p w14:paraId="13511A2A" w14:textId="77777777" w:rsidR="00A168A8" w:rsidRPr="00A168A8" w:rsidRDefault="00A168A8" w:rsidP="00A168A8">
            <w:pPr>
              <w:jc w:val="right"/>
              <w:rPr>
                <w:color w:val="000000"/>
                <w:sz w:val="14"/>
                <w:szCs w:val="14"/>
              </w:rPr>
            </w:pPr>
            <w:r w:rsidRPr="00A168A8">
              <w:rPr>
                <w:color w:val="000000"/>
                <w:sz w:val="14"/>
                <w:szCs w:val="14"/>
              </w:rPr>
              <w:t>4,62</w:t>
            </w:r>
          </w:p>
        </w:tc>
        <w:tc>
          <w:tcPr>
            <w:tcW w:w="622" w:type="pct"/>
            <w:shd w:val="clear" w:color="auto" w:fill="auto"/>
            <w:noWrap/>
            <w:vAlign w:val="bottom"/>
            <w:hideMark/>
          </w:tcPr>
          <w:p w14:paraId="29657289" w14:textId="77777777" w:rsidR="00A168A8" w:rsidRPr="00A168A8" w:rsidRDefault="00A168A8" w:rsidP="00A168A8">
            <w:pPr>
              <w:jc w:val="right"/>
              <w:rPr>
                <w:color w:val="000000"/>
                <w:sz w:val="14"/>
                <w:szCs w:val="14"/>
              </w:rPr>
            </w:pPr>
            <w:r w:rsidRPr="00A168A8">
              <w:rPr>
                <w:color w:val="000000"/>
                <w:sz w:val="14"/>
                <w:szCs w:val="14"/>
              </w:rPr>
              <w:t>1125,08</w:t>
            </w:r>
          </w:p>
        </w:tc>
      </w:tr>
      <w:tr w:rsidR="00A168A8" w:rsidRPr="00A168A8" w14:paraId="3D998FE7" w14:textId="77777777" w:rsidTr="00D742D7">
        <w:trPr>
          <w:trHeight w:val="20"/>
        </w:trPr>
        <w:tc>
          <w:tcPr>
            <w:tcW w:w="147" w:type="pct"/>
            <w:shd w:val="clear" w:color="auto" w:fill="auto"/>
            <w:noWrap/>
            <w:vAlign w:val="bottom"/>
            <w:hideMark/>
          </w:tcPr>
          <w:p w14:paraId="5992C9DC"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6F56D423"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703" w:type="pct"/>
            <w:gridSpan w:val="3"/>
            <w:shd w:val="clear" w:color="auto" w:fill="auto"/>
            <w:noWrap/>
            <w:vAlign w:val="bottom"/>
            <w:hideMark/>
          </w:tcPr>
          <w:p w14:paraId="71152D09" w14:textId="77777777" w:rsidR="00A168A8" w:rsidRPr="00A168A8" w:rsidRDefault="00A168A8" w:rsidP="00A168A8">
            <w:pPr>
              <w:rPr>
                <w:color w:val="000000"/>
                <w:sz w:val="14"/>
                <w:szCs w:val="14"/>
              </w:rPr>
            </w:pPr>
            <w:r w:rsidRPr="00A168A8">
              <w:rPr>
                <w:color w:val="000000"/>
                <w:sz w:val="14"/>
                <w:szCs w:val="14"/>
              </w:rPr>
              <w:t> </w:t>
            </w:r>
          </w:p>
        </w:tc>
        <w:tc>
          <w:tcPr>
            <w:tcW w:w="383" w:type="pct"/>
            <w:shd w:val="clear" w:color="auto" w:fill="auto"/>
            <w:noWrap/>
            <w:vAlign w:val="bottom"/>
            <w:hideMark/>
          </w:tcPr>
          <w:p w14:paraId="546DA8E1" w14:textId="77777777" w:rsidR="00A168A8" w:rsidRPr="00A168A8" w:rsidRDefault="00A168A8" w:rsidP="00A168A8">
            <w:pPr>
              <w:rPr>
                <w:color w:val="000000"/>
                <w:sz w:val="14"/>
                <w:szCs w:val="14"/>
              </w:rPr>
            </w:pPr>
            <w:r w:rsidRPr="00A168A8">
              <w:rPr>
                <w:color w:val="000000"/>
                <w:sz w:val="14"/>
                <w:szCs w:val="14"/>
              </w:rPr>
              <w:t> </w:t>
            </w:r>
          </w:p>
        </w:tc>
        <w:tc>
          <w:tcPr>
            <w:tcW w:w="903" w:type="pct"/>
            <w:gridSpan w:val="5"/>
            <w:shd w:val="clear" w:color="auto" w:fill="auto"/>
            <w:noWrap/>
            <w:vAlign w:val="bottom"/>
            <w:hideMark/>
          </w:tcPr>
          <w:p w14:paraId="0DF4AE43" w14:textId="77777777" w:rsidR="00A168A8" w:rsidRPr="00A168A8" w:rsidRDefault="00A168A8" w:rsidP="00A168A8">
            <w:pPr>
              <w:rPr>
                <w:color w:val="000000"/>
                <w:sz w:val="14"/>
                <w:szCs w:val="14"/>
              </w:rPr>
            </w:pPr>
            <w:r w:rsidRPr="00A168A8">
              <w:rPr>
                <w:color w:val="000000"/>
                <w:sz w:val="14"/>
                <w:szCs w:val="14"/>
              </w:rPr>
              <w:t> </w:t>
            </w:r>
          </w:p>
        </w:tc>
        <w:tc>
          <w:tcPr>
            <w:tcW w:w="622" w:type="pct"/>
            <w:shd w:val="clear" w:color="auto" w:fill="auto"/>
            <w:noWrap/>
            <w:vAlign w:val="bottom"/>
            <w:hideMark/>
          </w:tcPr>
          <w:p w14:paraId="7ECDF0BD" w14:textId="77777777" w:rsidR="00A168A8" w:rsidRPr="00A168A8" w:rsidRDefault="00A168A8" w:rsidP="00A168A8">
            <w:pPr>
              <w:jc w:val="right"/>
              <w:rPr>
                <w:color w:val="000000"/>
                <w:sz w:val="14"/>
                <w:szCs w:val="14"/>
              </w:rPr>
            </w:pPr>
            <w:r w:rsidRPr="00A168A8">
              <w:rPr>
                <w:color w:val="000000"/>
                <w:sz w:val="14"/>
                <w:szCs w:val="14"/>
              </w:rPr>
              <w:t>2387,70</w:t>
            </w:r>
          </w:p>
        </w:tc>
      </w:tr>
      <w:tr w:rsidR="00A168A8" w:rsidRPr="00A168A8" w14:paraId="1D72B597" w14:textId="77777777" w:rsidTr="00D742D7">
        <w:trPr>
          <w:trHeight w:val="20"/>
        </w:trPr>
        <w:tc>
          <w:tcPr>
            <w:tcW w:w="147" w:type="pct"/>
            <w:shd w:val="clear" w:color="auto" w:fill="auto"/>
            <w:noWrap/>
            <w:vAlign w:val="bottom"/>
            <w:hideMark/>
          </w:tcPr>
          <w:p w14:paraId="47325387"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70BB4E3D" w14:textId="77777777" w:rsidR="00A168A8" w:rsidRPr="00A168A8" w:rsidRDefault="00A168A8" w:rsidP="00A168A8">
            <w:pPr>
              <w:rPr>
                <w:color w:val="000000"/>
                <w:sz w:val="14"/>
                <w:szCs w:val="14"/>
              </w:rPr>
            </w:pPr>
            <w:r w:rsidRPr="00A168A8">
              <w:rPr>
                <w:color w:val="000000"/>
                <w:sz w:val="14"/>
                <w:szCs w:val="14"/>
              </w:rPr>
              <w:t>Материалы</w:t>
            </w:r>
          </w:p>
        </w:tc>
        <w:tc>
          <w:tcPr>
            <w:tcW w:w="703" w:type="pct"/>
            <w:gridSpan w:val="3"/>
            <w:shd w:val="clear" w:color="auto" w:fill="auto"/>
            <w:noWrap/>
            <w:vAlign w:val="bottom"/>
            <w:hideMark/>
          </w:tcPr>
          <w:p w14:paraId="5CB55F16" w14:textId="77777777" w:rsidR="00A168A8" w:rsidRPr="00A168A8" w:rsidRDefault="00A168A8" w:rsidP="00A168A8">
            <w:pPr>
              <w:rPr>
                <w:color w:val="000000"/>
                <w:sz w:val="14"/>
                <w:szCs w:val="14"/>
              </w:rPr>
            </w:pPr>
            <w:r w:rsidRPr="00A168A8">
              <w:rPr>
                <w:color w:val="000000"/>
                <w:sz w:val="14"/>
                <w:szCs w:val="14"/>
              </w:rPr>
              <w:t> </w:t>
            </w:r>
          </w:p>
        </w:tc>
        <w:tc>
          <w:tcPr>
            <w:tcW w:w="383" w:type="pct"/>
            <w:shd w:val="clear" w:color="auto" w:fill="auto"/>
            <w:noWrap/>
            <w:vAlign w:val="bottom"/>
            <w:hideMark/>
          </w:tcPr>
          <w:p w14:paraId="350DC29C" w14:textId="77777777" w:rsidR="00A168A8" w:rsidRPr="00A168A8" w:rsidRDefault="00A168A8" w:rsidP="00A168A8">
            <w:pPr>
              <w:rPr>
                <w:color w:val="000000"/>
                <w:sz w:val="14"/>
                <w:szCs w:val="14"/>
              </w:rPr>
            </w:pPr>
            <w:r w:rsidRPr="00A168A8">
              <w:rPr>
                <w:color w:val="000000"/>
                <w:sz w:val="14"/>
                <w:szCs w:val="14"/>
              </w:rPr>
              <w:t> </w:t>
            </w:r>
          </w:p>
        </w:tc>
        <w:tc>
          <w:tcPr>
            <w:tcW w:w="903" w:type="pct"/>
            <w:gridSpan w:val="5"/>
            <w:shd w:val="clear" w:color="auto" w:fill="auto"/>
            <w:noWrap/>
            <w:vAlign w:val="bottom"/>
            <w:hideMark/>
          </w:tcPr>
          <w:p w14:paraId="6BEF988F" w14:textId="77777777" w:rsidR="00A168A8" w:rsidRPr="00A168A8" w:rsidRDefault="00A168A8" w:rsidP="00A168A8">
            <w:pPr>
              <w:rPr>
                <w:color w:val="000000"/>
                <w:sz w:val="14"/>
                <w:szCs w:val="14"/>
              </w:rPr>
            </w:pPr>
            <w:r w:rsidRPr="00A168A8">
              <w:rPr>
                <w:color w:val="000000"/>
                <w:sz w:val="14"/>
                <w:szCs w:val="14"/>
              </w:rPr>
              <w:t> </w:t>
            </w:r>
          </w:p>
        </w:tc>
        <w:tc>
          <w:tcPr>
            <w:tcW w:w="622" w:type="pct"/>
            <w:shd w:val="clear" w:color="auto" w:fill="auto"/>
            <w:noWrap/>
            <w:vAlign w:val="bottom"/>
            <w:hideMark/>
          </w:tcPr>
          <w:p w14:paraId="61BCA780" w14:textId="77777777" w:rsidR="00A168A8" w:rsidRPr="00A168A8" w:rsidRDefault="00A168A8" w:rsidP="00A168A8">
            <w:pPr>
              <w:jc w:val="right"/>
              <w:rPr>
                <w:color w:val="000000"/>
                <w:sz w:val="14"/>
                <w:szCs w:val="14"/>
              </w:rPr>
            </w:pPr>
            <w:r w:rsidRPr="00A168A8">
              <w:rPr>
                <w:color w:val="000000"/>
                <w:sz w:val="14"/>
                <w:szCs w:val="14"/>
              </w:rPr>
              <w:t>160,98</w:t>
            </w:r>
          </w:p>
        </w:tc>
      </w:tr>
      <w:tr w:rsidR="00A168A8" w:rsidRPr="00A168A8" w14:paraId="1007003D" w14:textId="77777777" w:rsidTr="00D742D7">
        <w:trPr>
          <w:trHeight w:val="20"/>
        </w:trPr>
        <w:tc>
          <w:tcPr>
            <w:tcW w:w="147" w:type="pct"/>
            <w:shd w:val="clear" w:color="auto" w:fill="auto"/>
            <w:noWrap/>
            <w:vAlign w:val="bottom"/>
            <w:hideMark/>
          </w:tcPr>
          <w:p w14:paraId="54AD1E66"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1073FFE8"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703" w:type="pct"/>
            <w:gridSpan w:val="3"/>
            <w:shd w:val="clear" w:color="auto" w:fill="auto"/>
            <w:noWrap/>
            <w:vAlign w:val="bottom"/>
            <w:hideMark/>
          </w:tcPr>
          <w:p w14:paraId="4D2D1A62" w14:textId="77777777" w:rsidR="00A168A8" w:rsidRPr="00A168A8" w:rsidRDefault="00A168A8" w:rsidP="00A168A8">
            <w:pPr>
              <w:rPr>
                <w:color w:val="000000"/>
                <w:sz w:val="14"/>
                <w:szCs w:val="14"/>
              </w:rPr>
            </w:pPr>
            <w:r w:rsidRPr="00A168A8">
              <w:rPr>
                <w:color w:val="000000"/>
                <w:sz w:val="14"/>
                <w:szCs w:val="14"/>
              </w:rPr>
              <w:t> </w:t>
            </w:r>
          </w:p>
        </w:tc>
        <w:tc>
          <w:tcPr>
            <w:tcW w:w="383" w:type="pct"/>
            <w:shd w:val="clear" w:color="auto" w:fill="auto"/>
            <w:noWrap/>
            <w:vAlign w:val="bottom"/>
            <w:hideMark/>
          </w:tcPr>
          <w:p w14:paraId="5659F6CB" w14:textId="77777777" w:rsidR="00A168A8" w:rsidRPr="00A168A8" w:rsidRDefault="00A168A8" w:rsidP="00A168A8">
            <w:pPr>
              <w:rPr>
                <w:color w:val="000000"/>
                <w:sz w:val="14"/>
                <w:szCs w:val="14"/>
              </w:rPr>
            </w:pPr>
            <w:r w:rsidRPr="00A168A8">
              <w:rPr>
                <w:color w:val="000000"/>
                <w:sz w:val="14"/>
                <w:szCs w:val="14"/>
              </w:rPr>
              <w:t> </w:t>
            </w:r>
          </w:p>
        </w:tc>
        <w:tc>
          <w:tcPr>
            <w:tcW w:w="903" w:type="pct"/>
            <w:gridSpan w:val="5"/>
            <w:shd w:val="clear" w:color="auto" w:fill="auto"/>
            <w:noWrap/>
            <w:vAlign w:val="bottom"/>
            <w:hideMark/>
          </w:tcPr>
          <w:p w14:paraId="545DB7BD" w14:textId="77777777" w:rsidR="00A168A8" w:rsidRPr="00A168A8" w:rsidRDefault="00A168A8" w:rsidP="00A168A8">
            <w:pPr>
              <w:rPr>
                <w:color w:val="000000"/>
                <w:sz w:val="14"/>
                <w:szCs w:val="14"/>
              </w:rPr>
            </w:pPr>
            <w:r w:rsidRPr="00A168A8">
              <w:rPr>
                <w:color w:val="000000"/>
                <w:sz w:val="14"/>
                <w:szCs w:val="14"/>
              </w:rPr>
              <w:t> </w:t>
            </w:r>
          </w:p>
        </w:tc>
        <w:tc>
          <w:tcPr>
            <w:tcW w:w="622" w:type="pct"/>
            <w:shd w:val="clear" w:color="auto" w:fill="auto"/>
            <w:noWrap/>
            <w:vAlign w:val="bottom"/>
            <w:hideMark/>
          </w:tcPr>
          <w:p w14:paraId="2A5EC061" w14:textId="77777777" w:rsidR="00A168A8" w:rsidRPr="00A168A8" w:rsidRDefault="00A168A8" w:rsidP="00A168A8">
            <w:pPr>
              <w:jc w:val="right"/>
              <w:rPr>
                <w:color w:val="000000"/>
                <w:sz w:val="14"/>
                <w:szCs w:val="14"/>
              </w:rPr>
            </w:pPr>
            <w:r w:rsidRPr="00A168A8">
              <w:rPr>
                <w:color w:val="000000"/>
                <w:sz w:val="14"/>
                <w:szCs w:val="14"/>
              </w:rPr>
              <w:t>373,32</w:t>
            </w:r>
          </w:p>
        </w:tc>
      </w:tr>
      <w:tr w:rsidR="00A168A8" w:rsidRPr="00A168A8" w14:paraId="482C7102" w14:textId="77777777" w:rsidTr="00D742D7">
        <w:trPr>
          <w:trHeight w:val="20"/>
        </w:trPr>
        <w:tc>
          <w:tcPr>
            <w:tcW w:w="147" w:type="pct"/>
            <w:shd w:val="clear" w:color="auto" w:fill="auto"/>
            <w:noWrap/>
            <w:vAlign w:val="bottom"/>
            <w:hideMark/>
          </w:tcPr>
          <w:p w14:paraId="77A0E412"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725A846A"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703" w:type="pct"/>
            <w:gridSpan w:val="3"/>
            <w:shd w:val="clear" w:color="auto" w:fill="auto"/>
            <w:noWrap/>
            <w:vAlign w:val="bottom"/>
            <w:hideMark/>
          </w:tcPr>
          <w:p w14:paraId="1596DCB5" w14:textId="77777777" w:rsidR="00A168A8" w:rsidRPr="00A168A8" w:rsidRDefault="00A168A8" w:rsidP="00A168A8">
            <w:pPr>
              <w:rPr>
                <w:color w:val="000000"/>
                <w:sz w:val="14"/>
                <w:szCs w:val="14"/>
              </w:rPr>
            </w:pPr>
            <w:r w:rsidRPr="00A168A8">
              <w:rPr>
                <w:color w:val="000000"/>
                <w:sz w:val="14"/>
                <w:szCs w:val="14"/>
              </w:rPr>
              <w:t> </w:t>
            </w:r>
          </w:p>
        </w:tc>
        <w:tc>
          <w:tcPr>
            <w:tcW w:w="383" w:type="pct"/>
            <w:shd w:val="clear" w:color="auto" w:fill="auto"/>
            <w:noWrap/>
            <w:vAlign w:val="bottom"/>
            <w:hideMark/>
          </w:tcPr>
          <w:p w14:paraId="579DCB84" w14:textId="77777777" w:rsidR="00A168A8" w:rsidRPr="00A168A8" w:rsidRDefault="00A168A8" w:rsidP="00A168A8">
            <w:pPr>
              <w:rPr>
                <w:color w:val="000000"/>
                <w:sz w:val="14"/>
                <w:szCs w:val="14"/>
              </w:rPr>
            </w:pPr>
            <w:r w:rsidRPr="00A168A8">
              <w:rPr>
                <w:color w:val="000000"/>
                <w:sz w:val="14"/>
                <w:szCs w:val="14"/>
              </w:rPr>
              <w:t> </w:t>
            </w:r>
          </w:p>
        </w:tc>
        <w:tc>
          <w:tcPr>
            <w:tcW w:w="903" w:type="pct"/>
            <w:gridSpan w:val="5"/>
            <w:shd w:val="clear" w:color="auto" w:fill="auto"/>
            <w:noWrap/>
            <w:vAlign w:val="bottom"/>
            <w:hideMark/>
          </w:tcPr>
          <w:p w14:paraId="5B9576E5" w14:textId="77777777" w:rsidR="00A168A8" w:rsidRPr="00A168A8" w:rsidRDefault="00A168A8" w:rsidP="00A168A8">
            <w:pPr>
              <w:rPr>
                <w:color w:val="000000"/>
                <w:sz w:val="14"/>
                <w:szCs w:val="14"/>
              </w:rPr>
            </w:pPr>
            <w:r w:rsidRPr="00A168A8">
              <w:rPr>
                <w:color w:val="000000"/>
                <w:sz w:val="14"/>
                <w:szCs w:val="14"/>
              </w:rPr>
              <w:t> </w:t>
            </w:r>
          </w:p>
        </w:tc>
        <w:tc>
          <w:tcPr>
            <w:tcW w:w="622" w:type="pct"/>
            <w:shd w:val="clear" w:color="auto" w:fill="auto"/>
            <w:noWrap/>
            <w:vAlign w:val="bottom"/>
            <w:hideMark/>
          </w:tcPr>
          <w:p w14:paraId="0FFF1745" w14:textId="77777777" w:rsidR="00A168A8" w:rsidRPr="00A168A8" w:rsidRDefault="00A168A8" w:rsidP="00A168A8">
            <w:pPr>
              <w:jc w:val="right"/>
              <w:rPr>
                <w:color w:val="000000"/>
                <w:sz w:val="14"/>
                <w:szCs w:val="14"/>
              </w:rPr>
            </w:pPr>
            <w:r w:rsidRPr="00A168A8">
              <w:rPr>
                <w:color w:val="000000"/>
                <w:sz w:val="14"/>
                <w:szCs w:val="14"/>
              </w:rPr>
              <w:t>1294,32</w:t>
            </w:r>
          </w:p>
        </w:tc>
      </w:tr>
      <w:tr w:rsidR="00A168A8" w:rsidRPr="00A168A8" w14:paraId="6B0A6EC7" w14:textId="77777777" w:rsidTr="00D742D7">
        <w:trPr>
          <w:trHeight w:val="20"/>
        </w:trPr>
        <w:tc>
          <w:tcPr>
            <w:tcW w:w="147" w:type="pct"/>
            <w:shd w:val="clear" w:color="auto" w:fill="auto"/>
            <w:noWrap/>
            <w:vAlign w:val="bottom"/>
            <w:hideMark/>
          </w:tcPr>
          <w:p w14:paraId="6BF82361"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29722F49"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703" w:type="pct"/>
            <w:gridSpan w:val="3"/>
            <w:shd w:val="clear" w:color="auto" w:fill="auto"/>
            <w:noWrap/>
            <w:vAlign w:val="bottom"/>
            <w:hideMark/>
          </w:tcPr>
          <w:p w14:paraId="1C8CBE7E" w14:textId="77777777" w:rsidR="00A168A8" w:rsidRPr="00A168A8" w:rsidRDefault="00A168A8" w:rsidP="00A168A8">
            <w:pPr>
              <w:rPr>
                <w:color w:val="000000"/>
                <w:sz w:val="14"/>
                <w:szCs w:val="14"/>
              </w:rPr>
            </w:pPr>
            <w:r w:rsidRPr="00A168A8">
              <w:rPr>
                <w:color w:val="000000"/>
                <w:sz w:val="14"/>
                <w:szCs w:val="14"/>
              </w:rPr>
              <w:t> </w:t>
            </w:r>
          </w:p>
        </w:tc>
        <w:tc>
          <w:tcPr>
            <w:tcW w:w="383" w:type="pct"/>
            <w:shd w:val="clear" w:color="auto" w:fill="auto"/>
            <w:noWrap/>
            <w:vAlign w:val="bottom"/>
            <w:hideMark/>
          </w:tcPr>
          <w:p w14:paraId="5E749960" w14:textId="77777777" w:rsidR="00A168A8" w:rsidRPr="00A168A8" w:rsidRDefault="00A168A8" w:rsidP="00A168A8">
            <w:pPr>
              <w:rPr>
                <w:color w:val="000000"/>
                <w:sz w:val="14"/>
                <w:szCs w:val="14"/>
              </w:rPr>
            </w:pPr>
            <w:r w:rsidRPr="00A168A8">
              <w:rPr>
                <w:color w:val="000000"/>
                <w:sz w:val="14"/>
                <w:szCs w:val="14"/>
              </w:rPr>
              <w:t> </w:t>
            </w:r>
          </w:p>
        </w:tc>
        <w:tc>
          <w:tcPr>
            <w:tcW w:w="903" w:type="pct"/>
            <w:gridSpan w:val="5"/>
            <w:shd w:val="clear" w:color="auto" w:fill="auto"/>
            <w:noWrap/>
            <w:vAlign w:val="bottom"/>
            <w:hideMark/>
          </w:tcPr>
          <w:p w14:paraId="3A2CDB28" w14:textId="77777777" w:rsidR="00A168A8" w:rsidRPr="00A168A8" w:rsidRDefault="00A168A8" w:rsidP="00A168A8">
            <w:pPr>
              <w:rPr>
                <w:color w:val="000000"/>
                <w:sz w:val="14"/>
                <w:szCs w:val="14"/>
              </w:rPr>
            </w:pPr>
            <w:r w:rsidRPr="00A168A8">
              <w:rPr>
                <w:color w:val="000000"/>
                <w:sz w:val="14"/>
                <w:szCs w:val="14"/>
              </w:rPr>
              <w:t> </w:t>
            </w:r>
          </w:p>
        </w:tc>
        <w:tc>
          <w:tcPr>
            <w:tcW w:w="622" w:type="pct"/>
            <w:shd w:val="clear" w:color="auto" w:fill="auto"/>
            <w:noWrap/>
            <w:vAlign w:val="bottom"/>
            <w:hideMark/>
          </w:tcPr>
          <w:p w14:paraId="65E05ADB" w14:textId="77777777" w:rsidR="00A168A8" w:rsidRPr="00A168A8" w:rsidRDefault="00A168A8" w:rsidP="00A168A8">
            <w:pPr>
              <w:jc w:val="right"/>
              <w:rPr>
                <w:color w:val="000000"/>
                <w:sz w:val="14"/>
                <w:szCs w:val="14"/>
              </w:rPr>
            </w:pPr>
            <w:r w:rsidRPr="00A168A8">
              <w:rPr>
                <w:color w:val="000000"/>
                <w:sz w:val="14"/>
                <w:szCs w:val="14"/>
              </w:rPr>
              <w:t>597,38</w:t>
            </w:r>
          </w:p>
        </w:tc>
      </w:tr>
      <w:tr w:rsidR="00A168A8" w:rsidRPr="00A168A8" w14:paraId="749D8CBE" w14:textId="77777777" w:rsidTr="00D742D7">
        <w:trPr>
          <w:trHeight w:val="20"/>
        </w:trPr>
        <w:tc>
          <w:tcPr>
            <w:tcW w:w="147" w:type="pct"/>
            <w:shd w:val="clear" w:color="auto" w:fill="auto"/>
            <w:noWrap/>
            <w:vAlign w:val="bottom"/>
            <w:hideMark/>
          </w:tcPr>
          <w:p w14:paraId="0A48C5BA" w14:textId="77777777" w:rsidR="00A168A8" w:rsidRPr="00A168A8" w:rsidRDefault="00A168A8" w:rsidP="00A168A8">
            <w:pPr>
              <w:rPr>
                <w:color w:val="000000"/>
                <w:sz w:val="14"/>
                <w:szCs w:val="14"/>
              </w:rPr>
            </w:pPr>
            <w:r w:rsidRPr="00A168A8">
              <w:rPr>
                <w:color w:val="000000"/>
                <w:sz w:val="14"/>
                <w:szCs w:val="14"/>
              </w:rPr>
              <w:t> </w:t>
            </w:r>
          </w:p>
        </w:tc>
        <w:tc>
          <w:tcPr>
            <w:tcW w:w="2242" w:type="pct"/>
            <w:gridSpan w:val="5"/>
            <w:shd w:val="clear" w:color="auto" w:fill="auto"/>
            <w:vAlign w:val="bottom"/>
            <w:hideMark/>
          </w:tcPr>
          <w:p w14:paraId="24D626BF"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703" w:type="pct"/>
            <w:gridSpan w:val="3"/>
            <w:shd w:val="clear" w:color="auto" w:fill="auto"/>
            <w:noWrap/>
            <w:vAlign w:val="bottom"/>
            <w:hideMark/>
          </w:tcPr>
          <w:p w14:paraId="46992D60" w14:textId="77777777" w:rsidR="00A168A8" w:rsidRPr="00A168A8" w:rsidRDefault="00A168A8" w:rsidP="00A168A8">
            <w:pPr>
              <w:rPr>
                <w:b/>
                <w:bCs/>
                <w:color w:val="000000"/>
                <w:sz w:val="14"/>
                <w:szCs w:val="14"/>
              </w:rPr>
            </w:pPr>
            <w:r w:rsidRPr="00A168A8">
              <w:rPr>
                <w:b/>
                <w:bCs/>
                <w:color w:val="000000"/>
                <w:sz w:val="14"/>
                <w:szCs w:val="14"/>
              </w:rPr>
              <w:t> </w:t>
            </w:r>
          </w:p>
        </w:tc>
        <w:tc>
          <w:tcPr>
            <w:tcW w:w="383" w:type="pct"/>
            <w:shd w:val="clear" w:color="auto" w:fill="auto"/>
            <w:noWrap/>
            <w:vAlign w:val="bottom"/>
            <w:hideMark/>
          </w:tcPr>
          <w:p w14:paraId="7D6E9A5B" w14:textId="77777777" w:rsidR="00A168A8" w:rsidRPr="00A168A8" w:rsidRDefault="00A168A8" w:rsidP="00A168A8">
            <w:pPr>
              <w:rPr>
                <w:b/>
                <w:bCs/>
                <w:color w:val="000000"/>
                <w:sz w:val="14"/>
                <w:szCs w:val="14"/>
              </w:rPr>
            </w:pPr>
            <w:r w:rsidRPr="00A168A8">
              <w:rPr>
                <w:b/>
                <w:bCs/>
                <w:color w:val="000000"/>
                <w:sz w:val="14"/>
                <w:szCs w:val="14"/>
              </w:rPr>
              <w:t> </w:t>
            </w:r>
          </w:p>
        </w:tc>
        <w:tc>
          <w:tcPr>
            <w:tcW w:w="903" w:type="pct"/>
            <w:gridSpan w:val="5"/>
            <w:shd w:val="clear" w:color="auto" w:fill="auto"/>
            <w:noWrap/>
            <w:vAlign w:val="bottom"/>
            <w:hideMark/>
          </w:tcPr>
          <w:p w14:paraId="17249723" w14:textId="77777777" w:rsidR="00A168A8" w:rsidRPr="00A168A8" w:rsidRDefault="00A168A8" w:rsidP="00A168A8">
            <w:pPr>
              <w:rPr>
                <w:b/>
                <w:bCs/>
                <w:color w:val="000000"/>
                <w:sz w:val="14"/>
                <w:szCs w:val="14"/>
              </w:rPr>
            </w:pPr>
            <w:r w:rsidRPr="00A168A8">
              <w:rPr>
                <w:b/>
                <w:bCs/>
                <w:color w:val="000000"/>
                <w:sz w:val="14"/>
                <w:szCs w:val="14"/>
              </w:rPr>
              <w:t> </w:t>
            </w:r>
          </w:p>
        </w:tc>
        <w:tc>
          <w:tcPr>
            <w:tcW w:w="622" w:type="pct"/>
            <w:shd w:val="clear" w:color="auto" w:fill="auto"/>
            <w:noWrap/>
            <w:vAlign w:val="bottom"/>
            <w:hideMark/>
          </w:tcPr>
          <w:p w14:paraId="71C6D9C7" w14:textId="77777777" w:rsidR="00A168A8" w:rsidRPr="00A168A8" w:rsidRDefault="00A168A8" w:rsidP="00A168A8">
            <w:pPr>
              <w:jc w:val="right"/>
              <w:rPr>
                <w:b/>
                <w:bCs/>
                <w:color w:val="000000"/>
                <w:sz w:val="14"/>
                <w:szCs w:val="14"/>
              </w:rPr>
            </w:pPr>
            <w:r w:rsidRPr="00A168A8">
              <w:rPr>
                <w:b/>
                <w:bCs/>
                <w:color w:val="000000"/>
                <w:sz w:val="14"/>
                <w:szCs w:val="14"/>
              </w:rPr>
              <w:t>3551,07</w:t>
            </w:r>
          </w:p>
        </w:tc>
      </w:tr>
      <w:tr w:rsidR="00A168A8" w:rsidRPr="00A168A8" w14:paraId="0CED9459" w14:textId="77777777" w:rsidTr="00D742D7">
        <w:trPr>
          <w:trHeight w:val="20"/>
        </w:trPr>
        <w:tc>
          <w:tcPr>
            <w:tcW w:w="196" w:type="pct"/>
            <w:gridSpan w:val="3"/>
            <w:shd w:val="clear" w:color="auto" w:fill="auto"/>
            <w:noWrap/>
            <w:vAlign w:val="bottom"/>
            <w:hideMark/>
          </w:tcPr>
          <w:p w14:paraId="5B2D5320" w14:textId="77777777" w:rsidR="00A168A8" w:rsidRPr="00A168A8" w:rsidRDefault="00A168A8" w:rsidP="00A168A8">
            <w:pPr>
              <w:rPr>
                <w:color w:val="000000"/>
                <w:sz w:val="14"/>
                <w:szCs w:val="14"/>
              </w:rPr>
            </w:pPr>
            <w:r w:rsidRPr="00A168A8">
              <w:rPr>
                <w:color w:val="000000"/>
                <w:sz w:val="14"/>
                <w:szCs w:val="14"/>
              </w:rPr>
              <w:t> </w:t>
            </w:r>
          </w:p>
        </w:tc>
        <w:tc>
          <w:tcPr>
            <w:tcW w:w="4804" w:type="pct"/>
            <w:gridSpan w:val="13"/>
            <w:shd w:val="clear" w:color="auto" w:fill="auto"/>
            <w:vAlign w:val="bottom"/>
            <w:hideMark/>
          </w:tcPr>
          <w:p w14:paraId="74DAE76F" w14:textId="77777777" w:rsidR="00A168A8" w:rsidRPr="00A168A8" w:rsidRDefault="00A168A8" w:rsidP="00A168A8">
            <w:pPr>
              <w:rPr>
                <w:color w:val="000000"/>
                <w:sz w:val="14"/>
                <w:szCs w:val="14"/>
              </w:rPr>
            </w:pPr>
            <w:r w:rsidRPr="00A168A8">
              <w:rPr>
                <w:color w:val="000000"/>
                <w:sz w:val="14"/>
                <w:szCs w:val="14"/>
              </w:rPr>
              <w:t xml:space="preserve">Техническое обслуживание ВЛЗ 10 </w:t>
            </w:r>
            <w:proofErr w:type="spellStart"/>
            <w:r w:rsidRPr="00A168A8">
              <w:rPr>
                <w:color w:val="000000"/>
                <w:sz w:val="14"/>
                <w:szCs w:val="14"/>
              </w:rPr>
              <w:t>кВ</w:t>
            </w:r>
            <w:proofErr w:type="spellEnd"/>
            <w:r w:rsidRPr="00A168A8">
              <w:rPr>
                <w:color w:val="000000"/>
                <w:sz w:val="14"/>
                <w:szCs w:val="14"/>
              </w:rPr>
              <w:t xml:space="preserve"> 242 м.</w:t>
            </w:r>
          </w:p>
        </w:tc>
      </w:tr>
      <w:tr w:rsidR="00A168A8" w:rsidRPr="00A168A8" w14:paraId="3F556ACB" w14:textId="77777777" w:rsidTr="00D742D7">
        <w:trPr>
          <w:trHeight w:val="20"/>
        </w:trPr>
        <w:tc>
          <w:tcPr>
            <w:tcW w:w="196" w:type="pct"/>
            <w:gridSpan w:val="3"/>
            <w:shd w:val="clear" w:color="auto" w:fill="auto"/>
            <w:noWrap/>
            <w:vAlign w:val="bottom"/>
            <w:hideMark/>
          </w:tcPr>
          <w:p w14:paraId="1160DA19" w14:textId="77777777" w:rsidR="00A168A8" w:rsidRPr="00A168A8" w:rsidRDefault="00A168A8" w:rsidP="00A168A8">
            <w:pPr>
              <w:jc w:val="right"/>
              <w:rPr>
                <w:color w:val="000000"/>
                <w:sz w:val="14"/>
                <w:szCs w:val="14"/>
              </w:rPr>
            </w:pPr>
            <w:r w:rsidRPr="00A168A8">
              <w:rPr>
                <w:color w:val="000000"/>
                <w:sz w:val="14"/>
                <w:szCs w:val="14"/>
              </w:rPr>
              <w:t>6</w:t>
            </w:r>
          </w:p>
        </w:tc>
        <w:tc>
          <w:tcPr>
            <w:tcW w:w="2166" w:type="pct"/>
            <w:gridSpan w:val="2"/>
            <w:shd w:val="clear" w:color="auto" w:fill="auto"/>
            <w:vAlign w:val="bottom"/>
            <w:hideMark/>
          </w:tcPr>
          <w:p w14:paraId="4B9BBAA9"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 км не более 10 (1 км)</w:t>
            </w:r>
          </w:p>
        </w:tc>
        <w:tc>
          <w:tcPr>
            <w:tcW w:w="695" w:type="pct"/>
            <w:gridSpan w:val="2"/>
            <w:shd w:val="clear" w:color="auto" w:fill="auto"/>
            <w:noWrap/>
            <w:vAlign w:val="bottom"/>
            <w:hideMark/>
          </w:tcPr>
          <w:p w14:paraId="3054CD79" w14:textId="77777777" w:rsidR="00A168A8" w:rsidRPr="00A168A8" w:rsidRDefault="00A168A8" w:rsidP="00A168A8">
            <w:pPr>
              <w:jc w:val="right"/>
              <w:rPr>
                <w:color w:val="000000"/>
                <w:sz w:val="14"/>
                <w:szCs w:val="14"/>
              </w:rPr>
            </w:pPr>
            <w:r w:rsidRPr="00A168A8">
              <w:rPr>
                <w:color w:val="000000"/>
                <w:sz w:val="14"/>
                <w:szCs w:val="14"/>
              </w:rPr>
              <w:t>0,02016586</w:t>
            </w:r>
          </w:p>
        </w:tc>
        <w:tc>
          <w:tcPr>
            <w:tcW w:w="418" w:type="pct"/>
            <w:gridSpan w:val="3"/>
            <w:shd w:val="clear" w:color="auto" w:fill="auto"/>
            <w:noWrap/>
            <w:vAlign w:val="bottom"/>
            <w:hideMark/>
          </w:tcPr>
          <w:p w14:paraId="405B59E6" w14:textId="77777777" w:rsidR="00A168A8" w:rsidRPr="00A168A8" w:rsidRDefault="00A168A8" w:rsidP="00A168A8">
            <w:pPr>
              <w:jc w:val="right"/>
              <w:rPr>
                <w:color w:val="000000"/>
                <w:sz w:val="14"/>
                <w:szCs w:val="14"/>
              </w:rPr>
            </w:pPr>
            <w:r w:rsidRPr="00A168A8">
              <w:rPr>
                <w:color w:val="000000"/>
                <w:sz w:val="14"/>
                <w:szCs w:val="14"/>
              </w:rPr>
              <w:t>0,4</w:t>
            </w:r>
          </w:p>
        </w:tc>
        <w:tc>
          <w:tcPr>
            <w:tcW w:w="862" w:type="pct"/>
            <w:gridSpan w:val="3"/>
            <w:shd w:val="clear" w:color="auto" w:fill="auto"/>
            <w:noWrap/>
            <w:vAlign w:val="bottom"/>
            <w:hideMark/>
          </w:tcPr>
          <w:p w14:paraId="0B949636" w14:textId="77777777" w:rsidR="00A168A8" w:rsidRPr="00A168A8" w:rsidRDefault="00A168A8" w:rsidP="00A168A8">
            <w:pPr>
              <w:jc w:val="right"/>
              <w:rPr>
                <w:color w:val="000000"/>
                <w:sz w:val="14"/>
                <w:szCs w:val="14"/>
              </w:rPr>
            </w:pPr>
            <w:r w:rsidRPr="00A168A8">
              <w:rPr>
                <w:color w:val="000000"/>
                <w:sz w:val="14"/>
                <w:szCs w:val="14"/>
              </w:rPr>
              <w:t>0,008066344</w:t>
            </w:r>
          </w:p>
        </w:tc>
        <w:tc>
          <w:tcPr>
            <w:tcW w:w="663" w:type="pct"/>
            <w:gridSpan w:val="3"/>
            <w:shd w:val="clear" w:color="auto" w:fill="auto"/>
            <w:noWrap/>
            <w:vAlign w:val="bottom"/>
            <w:hideMark/>
          </w:tcPr>
          <w:p w14:paraId="5E535E4C" w14:textId="77777777" w:rsidR="00A168A8" w:rsidRPr="00A168A8" w:rsidRDefault="00A168A8" w:rsidP="00A168A8">
            <w:pPr>
              <w:jc w:val="right"/>
              <w:rPr>
                <w:color w:val="000000"/>
                <w:sz w:val="14"/>
                <w:szCs w:val="14"/>
              </w:rPr>
            </w:pPr>
            <w:r w:rsidRPr="00A168A8">
              <w:rPr>
                <w:color w:val="000000"/>
                <w:sz w:val="14"/>
                <w:szCs w:val="14"/>
              </w:rPr>
              <w:t>1,87</w:t>
            </w:r>
          </w:p>
        </w:tc>
      </w:tr>
      <w:tr w:rsidR="00A168A8" w:rsidRPr="00A168A8" w14:paraId="4622054E" w14:textId="77777777" w:rsidTr="00D742D7">
        <w:trPr>
          <w:trHeight w:val="20"/>
        </w:trPr>
        <w:tc>
          <w:tcPr>
            <w:tcW w:w="196" w:type="pct"/>
            <w:gridSpan w:val="3"/>
            <w:shd w:val="clear" w:color="auto" w:fill="auto"/>
            <w:noWrap/>
            <w:vAlign w:val="bottom"/>
            <w:hideMark/>
          </w:tcPr>
          <w:p w14:paraId="4AEEB7C6" w14:textId="77777777" w:rsidR="00A168A8" w:rsidRPr="00A168A8" w:rsidRDefault="00A168A8" w:rsidP="00A168A8">
            <w:pPr>
              <w:jc w:val="right"/>
              <w:rPr>
                <w:color w:val="000000"/>
                <w:sz w:val="14"/>
                <w:szCs w:val="14"/>
              </w:rPr>
            </w:pPr>
            <w:r w:rsidRPr="00A168A8">
              <w:rPr>
                <w:color w:val="000000"/>
                <w:sz w:val="14"/>
                <w:szCs w:val="14"/>
              </w:rPr>
              <w:t>7</w:t>
            </w:r>
          </w:p>
        </w:tc>
        <w:tc>
          <w:tcPr>
            <w:tcW w:w="2166" w:type="pct"/>
            <w:gridSpan w:val="2"/>
            <w:shd w:val="clear" w:color="auto" w:fill="auto"/>
            <w:vAlign w:val="bottom"/>
            <w:hideMark/>
          </w:tcPr>
          <w:p w14:paraId="430D1274"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95" w:type="pct"/>
            <w:gridSpan w:val="2"/>
            <w:shd w:val="clear" w:color="auto" w:fill="auto"/>
            <w:noWrap/>
            <w:vAlign w:val="bottom"/>
            <w:hideMark/>
          </w:tcPr>
          <w:p w14:paraId="6789B8B7" w14:textId="77777777" w:rsidR="00A168A8" w:rsidRPr="00A168A8" w:rsidRDefault="00A168A8" w:rsidP="00A168A8">
            <w:pPr>
              <w:jc w:val="right"/>
              <w:rPr>
                <w:color w:val="000000"/>
                <w:sz w:val="14"/>
                <w:szCs w:val="14"/>
              </w:rPr>
            </w:pPr>
            <w:r w:rsidRPr="00A168A8">
              <w:rPr>
                <w:color w:val="000000"/>
                <w:sz w:val="14"/>
                <w:szCs w:val="14"/>
              </w:rPr>
              <w:t>0,49998</w:t>
            </w:r>
          </w:p>
        </w:tc>
        <w:tc>
          <w:tcPr>
            <w:tcW w:w="418" w:type="pct"/>
            <w:gridSpan w:val="3"/>
            <w:shd w:val="clear" w:color="auto" w:fill="auto"/>
            <w:noWrap/>
            <w:vAlign w:val="bottom"/>
            <w:hideMark/>
          </w:tcPr>
          <w:p w14:paraId="298036BF" w14:textId="77777777" w:rsidR="00A168A8" w:rsidRPr="00A168A8" w:rsidRDefault="00A168A8" w:rsidP="00A168A8">
            <w:pPr>
              <w:jc w:val="right"/>
              <w:rPr>
                <w:color w:val="000000"/>
                <w:sz w:val="14"/>
                <w:szCs w:val="14"/>
              </w:rPr>
            </w:pPr>
            <w:r w:rsidRPr="00A168A8">
              <w:rPr>
                <w:color w:val="000000"/>
                <w:sz w:val="14"/>
                <w:szCs w:val="14"/>
              </w:rPr>
              <w:t>0,12</w:t>
            </w:r>
          </w:p>
        </w:tc>
        <w:tc>
          <w:tcPr>
            <w:tcW w:w="862" w:type="pct"/>
            <w:gridSpan w:val="3"/>
            <w:shd w:val="clear" w:color="auto" w:fill="auto"/>
            <w:noWrap/>
            <w:vAlign w:val="bottom"/>
            <w:hideMark/>
          </w:tcPr>
          <w:p w14:paraId="36C1174D" w14:textId="77777777" w:rsidR="00A168A8" w:rsidRPr="00A168A8" w:rsidRDefault="00A168A8" w:rsidP="00A168A8">
            <w:pPr>
              <w:jc w:val="right"/>
              <w:rPr>
                <w:color w:val="000000"/>
                <w:sz w:val="14"/>
                <w:szCs w:val="14"/>
              </w:rPr>
            </w:pPr>
            <w:r w:rsidRPr="00A168A8">
              <w:rPr>
                <w:color w:val="000000"/>
                <w:sz w:val="14"/>
                <w:szCs w:val="14"/>
              </w:rPr>
              <w:t>0,0599976</w:t>
            </w:r>
          </w:p>
        </w:tc>
        <w:tc>
          <w:tcPr>
            <w:tcW w:w="663" w:type="pct"/>
            <w:gridSpan w:val="3"/>
            <w:shd w:val="clear" w:color="auto" w:fill="auto"/>
            <w:noWrap/>
            <w:vAlign w:val="bottom"/>
            <w:hideMark/>
          </w:tcPr>
          <w:p w14:paraId="28A7BD9D" w14:textId="77777777" w:rsidR="00A168A8" w:rsidRPr="00A168A8" w:rsidRDefault="00A168A8" w:rsidP="00A168A8">
            <w:pPr>
              <w:jc w:val="right"/>
              <w:rPr>
                <w:color w:val="000000"/>
                <w:sz w:val="14"/>
                <w:szCs w:val="14"/>
              </w:rPr>
            </w:pPr>
            <w:r w:rsidRPr="00A168A8">
              <w:rPr>
                <w:color w:val="000000"/>
                <w:sz w:val="14"/>
                <w:szCs w:val="14"/>
              </w:rPr>
              <w:t>13,87</w:t>
            </w:r>
          </w:p>
        </w:tc>
      </w:tr>
      <w:tr w:rsidR="00A168A8" w:rsidRPr="00A168A8" w14:paraId="0C5738AE" w14:textId="77777777" w:rsidTr="00D742D7">
        <w:trPr>
          <w:trHeight w:val="20"/>
        </w:trPr>
        <w:tc>
          <w:tcPr>
            <w:tcW w:w="196" w:type="pct"/>
            <w:gridSpan w:val="3"/>
            <w:shd w:val="clear" w:color="auto" w:fill="auto"/>
            <w:noWrap/>
            <w:vAlign w:val="bottom"/>
            <w:hideMark/>
          </w:tcPr>
          <w:p w14:paraId="22324FF0" w14:textId="77777777" w:rsidR="00A168A8" w:rsidRPr="00A168A8" w:rsidRDefault="00A168A8" w:rsidP="00A168A8">
            <w:pPr>
              <w:jc w:val="right"/>
              <w:rPr>
                <w:color w:val="000000"/>
                <w:sz w:val="14"/>
                <w:szCs w:val="14"/>
              </w:rPr>
            </w:pPr>
            <w:r w:rsidRPr="00A168A8">
              <w:rPr>
                <w:color w:val="000000"/>
                <w:sz w:val="14"/>
                <w:szCs w:val="14"/>
              </w:rPr>
              <w:t>8</w:t>
            </w:r>
          </w:p>
        </w:tc>
        <w:tc>
          <w:tcPr>
            <w:tcW w:w="2166" w:type="pct"/>
            <w:gridSpan w:val="2"/>
            <w:shd w:val="clear" w:color="auto" w:fill="auto"/>
            <w:vAlign w:val="bottom"/>
            <w:hideMark/>
          </w:tcPr>
          <w:p w14:paraId="7F31726A"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95" w:type="pct"/>
            <w:gridSpan w:val="2"/>
            <w:shd w:val="clear" w:color="auto" w:fill="auto"/>
            <w:noWrap/>
            <w:vAlign w:val="bottom"/>
            <w:hideMark/>
          </w:tcPr>
          <w:p w14:paraId="26FF509C" w14:textId="77777777" w:rsidR="00A168A8" w:rsidRPr="00A168A8" w:rsidRDefault="00A168A8" w:rsidP="00A168A8">
            <w:pPr>
              <w:jc w:val="right"/>
              <w:rPr>
                <w:color w:val="000000"/>
                <w:sz w:val="14"/>
                <w:szCs w:val="14"/>
              </w:rPr>
            </w:pPr>
            <w:r w:rsidRPr="00A168A8">
              <w:rPr>
                <w:color w:val="000000"/>
                <w:sz w:val="14"/>
                <w:szCs w:val="14"/>
              </w:rPr>
              <w:t>0,16666</w:t>
            </w:r>
          </w:p>
        </w:tc>
        <w:tc>
          <w:tcPr>
            <w:tcW w:w="418" w:type="pct"/>
            <w:gridSpan w:val="3"/>
            <w:shd w:val="clear" w:color="auto" w:fill="auto"/>
            <w:noWrap/>
            <w:vAlign w:val="bottom"/>
            <w:hideMark/>
          </w:tcPr>
          <w:p w14:paraId="2BC42D24" w14:textId="77777777" w:rsidR="00A168A8" w:rsidRPr="00A168A8" w:rsidRDefault="00A168A8" w:rsidP="00A168A8">
            <w:pPr>
              <w:jc w:val="right"/>
              <w:rPr>
                <w:color w:val="000000"/>
                <w:sz w:val="14"/>
                <w:szCs w:val="14"/>
              </w:rPr>
            </w:pPr>
            <w:r w:rsidRPr="00A168A8">
              <w:rPr>
                <w:color w:val="000000"/>
                <w:sz w:val="14"/>
                <w:szCs w:val="14"/>
              </w:rPr>
              <w:t>0,16</w:t>
            </w:r>
          </w:p>
        </w:tc>
        <w:tc>
          <w:tcPr>
            <w:tcW w:w="862" w:type="pct"/>
            <w:gridSpan w:val="3"/>
            <w:shd w:val="clear" w:color="auto" w:fill="auto"/>
            <w:noWrap/>
            <w:vAlign w:val="bottom"/>
            <w:hideMark/>
          </w:tcPr>
          <w:p w14:paraId="200487F6" w14:textId="77777777" w:rsidR="00A168A8" w:rsidRPr="00A168A8" w:rsidRDefault="00A168A8" w:rsidP="00A168A8">
            <w:pPr>
              <w:jc w:val="right"/>
              <w:rPr>
                <w:color w:val="000000"/>
                <w:sz w:val="14"/>
                <w:szCs w:val="14"/>
              </w:rPr>
            </w:pPr>
            <w:r w:rsidRPr="00A168A8">
              <w:rPr>
                <w:color w:val="000000"/>
                <w:sz w:val="14"/>
                <w:szCs w:val="14"/>
              </w:rPr>
              <w:t>0,0266656</w:t>
            </w:r>
          </w:p>
        </w:tc>
        <w:tc>
          <w:tcPr>
            <w:tcW w:w="663" w:type="pct"/>
            <w:gridSpan w:val="3"/>
            <w:shd w:val="clear" w:color="auto" w:fill="auto"/>
            <w:noWrap/>
            <w:vAlign w:val="bottom"/>
            <w:hideMark/>
          </w:tcPr>
          <w:p w14:paraId="68E09F96" w14:textId="77777777" w:rsidR="00A168A8" w:rsidRPr="00A168A8" w:rsidRDefault="00A168A8" w:rsidP="00A168A8">
            <w:pPr>
              <w:jc w:val="right"/>
              <w:rPr>
                <w:color w:val="000000"/>
                <w:sz w:val="14"/>
                <w:szCs w:val="14"/>
              </w:rPr>
            </w:pPr>
            <w:r w:rsidRPr="00A168A8">
              <w:rPr>
                <w:color w:val="000000"/>
                <w:sz w:val="14"/>
                <w:szCs w:val="14"/>
              </w:rPr>
              <w:t>6,17</w:t>
            </w:r>
          </w:p>
        </w:tc>
      </w:tr>
      <w:tr w:rsidR="00A168A8" w:rsidRPr="00A168A8" w14:paraId="7F07E928" w14:textId="77777777" w:rsidTr="00D742D7">
        <w:trPr>
          <w:trHeight w:val="20"/>
        </w:trPr>
        <w:tc>
          <w:tcPr>
            <w:tcW w:w="196" w:type="pct"/>
            <w:gridSpan w:val="3"/>
            <w:shd w:val="clear" w:color="auto" w:fill="auto"/>
            <w:noWrap/>
            <w:vAlign w:val="bottom"/>
            <w:hideMark/>
          </w:tcPr>
          <w:p w14:paraId="09261001" w14:textId="77777777" w:rsidR="00A168A8" w:rsidRPr="00A168A8" w:rsidRDefault="00A168A8" w:rsidP="00A168A8">
            <w:pPr>
              <w:jc w:val="right"/>
              <w:rPr>
                <w:color w:val="000000"/>
                <w:sz w:val="14"/>
                <w:szCs w:val="14"/>
              </w:rPr>
            </w:pPr>
            <w:r w:rsidRPr="00A168A8">
              <w:rPr>
                <w:color w:val="000000"/>
                <w:sz w:val="14"/>
                <w:szCs w:val="14"/>
              </w:rPr>
              <w:t>9</w:t>
            </w:r>
          </w:p>
        </w:tc>
        <w:tc>
          <w:tcPr>
            <w:tcW w:w="2166" w:type="pct"/>
            <w:gridSpan w:val="2"/>
            <w:shd w:val="clear" w:color="auto" w:fill="auto"/>
            <w:vAlign w:val="bottom"/>
            <w:hideMark/>
          </w:tcPr>
          <w:p w14:paraId="1440B0F6"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Труднопроходимая местность или неблагоприятные погодные условия при количестве опор на 1 км не более 22 (1 км)</w:t>
            </w:r>
          </w:p>
        </w:tc>
        <w:tc>
          <w:tcPr>
            <w:tcW w:w="695" w:type="pct"/>
            <w:gridSpan w:val="2"/>
            <w:shd w:val="clear" w:color="auto" w:fill="auto"/>
            <w:noWrap/>
            <w:vAlign w:val="bottom"/>
            <w:hideMark/>
          </w:tcPr>
          <w:p w14:paraId="10D1827F" w14:textId="77777777" w:rsidR="00A168A8" w:rsidRPr="00A168A8" w:rsidRDefault="00A168A8" w:rsidP="00A168A8">
            <w:pPr>
              <w:jc w:val="right"/>
              <w:rPr>
                <w:color w:val="000000"/>
                <w:sz w:val="14"/>
                <w:szCs w:val="14"/>
              </w:rPr>
            </w:pPr>
            <w:r w:rsidRPr="00A168A8">
              <w:rPr>
                <w:color w:val="000000"/>
                <w:sz w:val="14"/>
                <w:szCs w:val="14"/>
              </w:rPr>
              <w:t>0,09957935</w:t>
            </w:r>
          </w:p>
        </w:tc>
        <w:tc>
          <w:tcPr>
            <w:tcW w:w="418" w:type="pct"/>
            <w:gridSpan w:val="3"/>
            <w:shd w:val="clear" w:color="auto" w:fill="auto"/>
            <w:noWrap/>
            <w:vAlign w:val="bottom"/>
            <w:hideMark/>
          </w:tcPr>
          <w:p w14:paraId="5087ED4B" w14:textId="77777777" w:rsidR="00A168A8" w:rsidRPr="00A168A8" w:rsidRDefault="00A168A8" w:rsidP="00A168A8">
            <w:pPr>
              <w:jc w:val="right"/>
              <w:rPr>
                <w:color w:val="000000"/>
                <w:sz w:val="14"/>
                <w:szCs w:val="14"/>
              </w:rPr>
            </w:pPr>
            <w:r w:rsidRPr="00A168A8">
              <w:rPr>
                <w:color w:val="000000"/>
                <w:sz w:val="14"/>
                <w:szCs w:val="14"/>
              </w:rPr>
              <w:t>2</w:t>
            </w:r>
          </w:p>
        </w:tc>
        <w:tc>
          <w:tcPr>
            <w:tcW w:w="862" w:type="pct"/>
            <w:gridSpan w:val="3"/>
            <w:shd w:val="clear" w:color="auto" w:fill="auto"/>
            <w:noWrap/>
            <w:vAlign w:val="bottom"/>
            <w:hideMark/>
          </w:tcPr>
          <w:p w14:paraId="09A74811" w14:textId="77777777" w:rsidR="00A168A8" w:rsidRPr="00A168A8" w:rsidRDefault="00A168A8" w:rsidP="00A168A8">
            <w:pPr>
              <w:jc w:val="right"/>
              <w:rPr>
                <w:color w:val="000000"/>
                <w:sz w:val="14"/>
                <w:szCs w:val="14"/>
              </w:rPr>
            </w:pPr>
            <w:r w:rsidRPr="00A168A8">
              <w:rPr>
                <w:color w:val="000000"/>
                <w:sz w:val="14"/>
                <w:szCs w:val="14"/>
              </w:rPr>
              <w:t>0,1991587</w:t>
            </w:r>
          </w:p>
        </w:tc>
        <w:tc>
          <w:tcPr>
            <w:tcW w:w="663" w:type="pct"/>
            <w:gridSpan w:val="3"/>
            <w:shd w:val="clear" w:color="auto" w:fill="auto"/>
            <w:noWrap/>
            <w:vAlign w:val="bottom"/>
            <w:hideMark/>
          </w:tcPr>
          <w:p w14:paraId="71846447" w14:textId="77777777" w:rsidR="00A168A8" w:rsidRPr="00A168A8" w:rsidRDefault="00A168A8" w:rsidP="00A168A8">
            <w:pPr>
              <w:jc w:val="right"/>
              <w:rPr>
                <w:color w:val="000000"/>
                <w:sz w:val="14"/>
                <w:szCs w:val="14"/>
              </w:rPr>
            </w:pPr>
            <w:r w:rsidRPr="00A168A8">
              <w:rPr>
                <w:color w:val="000000"/>
                <w:sz w:val="14"/>
                <w:szCs w:val="14"/>
              </w:rPr>
              <w:t>46,05</w:t>
            </w:r>
          </w:p>
        </w:tc>
      </w:tr>
      <w:tr w:rsidR="00A168A8" w:rsidRPr="00A168A8" w14:paraId="4D9B51FB" w14:textId="77777777" w:rsidTr="00D742D7">
        <w:trPr>
          <w:trHeight w:val="20"/>
        </w:trPr>
        <w:tc>
          <w:tcPr>
            <w:tcW w:w="196" w:type="pct"/>
            <w:gridSpan w:val="3"/>
            <w:shd w:val="clear" w:color="auto" w:fill="auto"/>
            <w:noWrap/>
            <w:vAlign w:val="bottom"/>
            <w:hideMark/>
          </w:tcPr>
          <w:p w14:paraId="6D889CFD" w14:textId="77777777" w:rsidR="00A168A8" w:rsidRPr="00A168A8" w:rsidRDefault="00A168A8" w:rsidP="00A168A8">
            <w:pPr>
              <w:jc w:val="right"/>
              <w:rPr>
                <w:color w:val="000000"/>
                <w:sz w:val="14"/>
                <w:szCs w:val="14"/>
              </w:rPr>
            </w:pPr>
            <w:r w:rsidRPr="00A168A8">
              <w:rPr>
                <w:color w:val="000000"/>
                <w:sz w:val="14"/>
                <w:szCs w:val="14"/>
              </w:rPr>
              <w:t>10</w:t>
            </w:r>
          </w:p>
        </w:tc>
        <w:tc>
          <w:tcPr>
            <w:tcW w:w="2166" w:type="pct"/>
            <w:gridSpan w:val="2"/>
            <w:shd w:val="clear" w:color="auto" w:fill="auto"/>
            <w:vAlign w:val="bottom"/>
            <w:hideMark/>
          </w:tcPr>
          <w:p w14:paraId="2CFB80AF"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Нормальные погодные условия при количестве опор на 1км более 22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22-й)</w:t>
            </w:r>
          </w:p>
        </w:tc>
        <w:tc>
          <w:tcPr>
            <w:tcW w:w="695" w:type="pct"/>
            <w:gridSpan w:val="2"/>
            <w:shd w:val="clear" w:color="auto" w:fill="auto"/>
            <w:noWrap/>
            <w:vAlign w:val="bottom"/>
            <w:hideMark/>
          </w:tcPr>
          <w:p w14:paraId="47848D45" w14:textId="77777777" w:rsidR="00A168A8" w:rsidRPr="00A168A8" w:rsidRDefault="00A168A8" w:rsidP="00A168A8">
            <w:pPr>
              <w:jc w:val="right"/>
              <w:rPr>
                <w:color w:val="000000"/>
                <w:sz w:val="14"/>
                <w:szCs w:val="14"/>
              </w:rPr>
            </w:pPr>
            <w:r w:rsidRPr="00A168A8">
              <w:rPr>
                <w:color w:val="000000"/>
                <w:sz w:val="14"/>
                <w:szCs w:val="14"/>
              </w:rPr>
              <w:t>0,91663</w:t>
            </w:r>
          </w:p>
        </w:tc>
        <w:tc>
          <w:tcPr>
            <w:tcW w:w="418" w:type="pct"/>
            <w:gridSpan w:val="3"/>
            <w:shd w:val="clear" w:color="auto" w:fill="auto"/>
            <w:noWrap/>
            <w:vAlign w:val="bottom"/>
            <w:hideMark/>
          </w:tcPr>
          <w:p w14:paraId="432C65C9" w14:textId="77777777" w:rsidR="00A168A8" w:rsidRPr="00A168A8" w:rsidRDefault="00A168A8" w:rsidP="00A168A8">
            <w:pPr>
              <w:jc w:val="right"/>
              <w:rPr>
                <w:color w:val="000000"/>
                <w:sz w:val="14"/>
                <w:szCs w:val="14"/>
              </w:rPr>
            </w:pPr>
            <w:r w:rsidRPr="00A168A8">
              <w:rPr>
                <w:color w:val="000000"/>
                <w:sz w:val="14"/>
                <w:szCs w:val="14"/>
              </w:rPr>
              <w:t>0,05</w:t>
            </w:r>
          </w:p>
        </w:tc>
        <w:tc>
          <w:tcPr>
            <w:tcW w:w="862" w:type="pct"/>
            <w:gridSpan w:val="3"/>
            <w:shd w:val="clear" w:color="auto" w:fill="auto"/>
            <w:noWrap/>
            <w:vAlign w:val="bottom"/>
            <w:hideMark/>
          </w:tcPr>
          <w:p w14:paraId="1949A212" w14:textId="77777777" w:rsidR="00A168A8" w:rsidRPr="00A168A8" w:rsidRDefault="00A168A8" w:rsidP="00A168A8">
            <w:pPr>
              <w:jc w:val="right"/>
              <w:rPr>
                <w:color w:val="000000"/>
                <w:sz w:val="14"/>
                <w:szCs w:val="14"/>
              </w:rPr>
            </w:pPr>
            <w:r w:rsidRPr="00A168A8">
              <w:rPr>
                <w:color w:val="000000"/>
                <w:sz w:val="14"/>
                <w:szCs w:val="14"/>
              </w:rPr>
              <w:t>0,0458315</w:t>
            </w:r>
          </w:p>
        </w:tc>
        <w:tc>
          <w:tcPr>
            <w:tcW w:w="663" w:type="pct"/>
            <w:gridSpan w:val="3"/>
            <w:shd w:val="clear" w:color="auto" w:fill="auto"/>
            <w:noWrap/>
            <w:vAlign w:val="bottom"/>
            <w:hideMark/>
          </w:tcPr>
          <w:p w14:paraId="38DB3C0B" w14:textId="77777777" w:rsidR="00A168A8" w:rsidRPr="00A168A8" w:rsidRDefault="00A168A8" w:rsidP="00A168A8">
            <w:pPr>
              <w:jc w:val="right"/>
              <w:rPr>
                <w:color w:val="000000"/>
                <w:sz w:val="14"/>
                <w:szCs w:val="14"/>
              </w:rPr>
            </w:pPr>
            <w:r w:rsidRPr="00A168A8">
              <w:rPr>
                <w:color w:val="000000"/>
                <w:sz w:val="14"/>
                <w:szCs w:val="14"/>
              </w:rPr>
              <w:t>10,60</w:t>
            </w:r>
          </w:p>
        </w:tc>
      </w:tr>
      <w:tr w:rsidR="00A168A8" w:rsidRPr="00A168A8" w14:paraId="482F1CED" w14:textId="77777777" w:rsidTr="00D742D7">
        <w:trPr>
          <w:trHeight w:val="20"/>
        </w:trPr>
        <w:tc>
          <w:tcPr>
            <w:tcW w:w="196" w:type="pct"/>
            <w:gridSpan w:val="3"/>
            <w:shd w:val="clear" w:color="auto" w:fill="auto"/>
            <w:noWrap/>
            <w:vAlign w:val="bottom"/>
            <w:hideMark/>
          </w:tcPr>
          <w:p w14:paraId="5AA4D7CF" w14:textId="77777777" w:rsidR="00A168A8" w:rsidRPr="00A168A8" w:rsidRDefault="00A168A8" w:rsidP="00A168A8">
            <w:pPr>
              <w:jc w:val="right"/>
              <w:rPr>
                <w:color w:val="000000"/>
                <w:sz w:val="14"/>
                <w:szCs w:val="14"/>
              </w:rPr>
            </w:pPr>
            <w:r w:rsidRPr="00A168A8">
              <w:rPr>
                <w:color w:val="000000"/>
                <w:sz w:val="14"/>
                <w:szCs w:val="14"/>
              </w:rPr>
              <w:t>11</w:t>
            </w:r>
          </w:p>
        </w:tc>
        <w:tc>
          <w:tcPr>
            <w:tcW w:w="2166" w:type="pct"/>
            <w:gridSpan w:val="2"/>
            <w:shd w:val="clear" w:color="auto" w:fill="auto"/>
            <w:vAlign w:val="bottom"/>
            <w:hideMark/>
          </w:tcPr>
          <w:p w14:paraId="00F800F0"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95" w:type="pct"/>
            <w:gridSpan w:val="2"/>
            <w:shd w:val="clear" w:color="auto" w:fill="auto"/>
            <w:noWrap/>
            <w:vAlign w:val="bottom"/>
            <w:hideMark/>
          </w:tcPr>
          <w:p w14:paraId="45489768" w14:textId="77777777" w:rsidR="00A168A8" w:rsidRPr="00A168A8" w:rsidRDefault="00A168A8" w:rsidP="00A168A8">
            <w:pPr>
              <w:jc w:val="right"/>
              <w:rPr>
                <w:color w:val="000000"/>
                <w:sz w:val="14"/>
                <w:szCs w:val="14"/>
              </w:rPr>
            </w:pPr>
            <w:r w:rsidRPr="00A168A8">
              <w:rPr>
                <w:color w:val="000000"/>
                <w:sz w:val="14"/>
                <w:szCs w:val="14"/>
              </w:rPr>
              <w:t>2,4999</w:t>
            </w:r>
          </w:p>
        </w:tc>
        <w:tc>
          <w:tcPr>
            <w:tcW w:w="418" w:type="pct"/>
            <w:gridSpan w:val="3"/>
            <w:shd w:val="clear" w:color="auto" w:fill="auto"/>
            <w:noWrap/>
            <w:vAlign w:val="bottom"/>
            <w:hideMark/>
          </w:tcPr>
          <w:p w14:paraId="0CE54EAC" w14:textId="77777777" w:rsidR="00A168A8" w:rsidRPr="00A168A8" w:rsidRDefault="00A168A8" w:rsidP="00A168A8">
            <w:pPr>
              <w:jc w:val="right"/>
              <w:rPr>
                <w:color w:val="000000"/>
                <w:sz w:val="14"/>
                <w:szCs w:val="14"/>
              </w:rPr>
            </w:pPr>
            <w:r w:rsidRPr="00A168A8">
              <w:rPr>
                <w:color w:val="000000"/>
                <w:sz w:val="14"/>
                <w:szCs w:val="14"/>
              </w:rPr>
              <w:t>0,12</w:t>
            </w:r>
          </w:p>
        </w:tc>
        <w:tc>
          <w:tcPr>
            <w:tcW w:w="862" w:type="pct"/>
            <w:gridSpan w:val="3"/>
            <w:shd w:val="clear" w:color="auto" w:fill="auto"/>
            <w:noWrap/>
            <w:vAlign w:val="bottom"/>
            <w:hideMark/>
          </w:tcPr>
          <w:p w14:paraId="5407CBEA" w14:textId="77777777" w:rsidR="00A168A8" w:rsidRPr="00A168A8" w:rsidRDefault="00A168A8" w:rsidP="00A168A8">
            <w:pPr>
              <w:jc w:val="right"/>
              <w:rPr>
                <w:color w:val="000000"/>
                <w:sz w:val="14"/>
                <w:szCs w:val="14"/>
              </w:rPr>
            </w:pPr>
            <w:r w:rsidRPr="00A168A8">
              <w:rPr>
                <w:color w:val="000000"/>
                <w:sz w:val="14"/>
                <w:szCs w:val="14"/>
              </w:rPr>
              <w:t>0,299988</w:t>
            </w:r>
          </w:p>
        </w:tc>
        <w:tc>
          <w:tcPr>
            <w:tcW w:w="663" w:type="pct"/>
            <w:gridSpan w:val="3"/>
            <w:shd w:val="clear" w:color="auto" w:fill="auto"/>
            <w:noWrap/>
            <w:vAlign w:val="bottom"/>
            <w:hideMark/>
          </w:tcPr>
          <w:p w14:paraId="4A26A906" w14:textId="77777777" w:rsidR="00A168A8" w:rsidRPr="00A168A8" w:rsidRDefault="00A168A8" w:rsidP="00A168A8">
            <w:pPr>
              <w:jc w:val="right"/>
              <w:rPr>
                <w:color w:val="000000"/>
                <w:sz w:val="14"/>
                <w:szCs w:val="14"/>
              </w:rPr>
            </w:pPr>
            <w:r w:rsidRPr="00A168A8">
              <w:rPr>
                <w:color w:val="000000"/>
                <w:sz w:val="14"/>
                <w:szCs w:val="14"/>
              </w:rPr>
              <w:t>69,37</w:t>
            </w:r>
          </w:p>
        </w:tc>
      </w:tr>
      <w:tr w:rsidR="00A168A8" w:rsidRPr="00A168A8" w14:paraId="358ECA8E" w14:textId="77777777" w:rsidTr="00D742D7">
        <w:trPr>
          <w:trHeight w:val="20"/>
        </w:trPr>
        <w:tc>
          <w:tcPr>
            <w:tcW w:w="196" w:type="pct"/>
            <w:gridSpan w:val="3"/>
            <w:shd w:val="clear" w:color="auto" w:fill="auto"/>
            <w:noWrap/>
            <w:vAlign w:val="bottom"/>
            <w:hideMark/>
          </w:tcPr>
          <w:p w14:paraId="52759074" w14:textId="77777777" w:rsidR="00A168A8" w:rsidRPr="00A168A8" w:rsidRDefault="00A168A8" w:rsidP="00A168A8">
            <w:pPr>
              <w:jc w:val="right"/>
              <w:rPr>
                <w:color w:val="000000"/>
                <w:sz w:val="14"/>
                <w:szCs w:val="14"/>
              </w:rPr>
            </w:pPr>
            <w:r w:rsidRPr="00A168A8">
              <w:rPr>
                <w:color w:val="000000"/>
                <w:sz w:val="14"/>
                <w:szCs w:val="14"/>
              </w:rPr>
              <w:t>12</w:t>
            </w:r>
          </w:p>
        </w:tc>
        <w:tc>
          <w:tcPr>
            <w:tcW w:w="2166" w:type="pct"/>
            <w:gridSpan w:val="2"/>
            <w:shd w:val="clear" w:color="auto" w:fill="auto"/>
            <w:vAlign w:val="bottom"/>
            <w:hideMark/>
          </w:tcPr>
          <w:p w14:paraId="0333A29D"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95" w:type="pct"/>
            <w:gridSpan w:val="2"/>
            <w:shd w:val="clear" w:color="auto" w:fill="auto"/>
            <w:noWrap/>
            <w:vAlign w:val="bottom"/>
            <w:hideMark/>
          </w:tcPr>
          <w:p w14:paraId="6EF206CC" w14:textId="77777777" w:rsidR="00A168A8" w:rsidRPr="00A168A8" w:rsidRDefault="00A168A8" w:rsidP="00A168A8">
            <w:pPr>
              <w:jc w:val="right"/>
              <w:rPr>
                <w:color w:val="000000"/>
                <w:sz w:val="14"/>
                <w:szCs w:val="14"/>
              </w:rPr>
            </w:pPr>
            <w:r w:rsidRPr="00A168A8">
              <w:rPr>
                <w:color w:val="000000"/>
                <w:sz w:val="14"/>
                <w:szCs w:val="14"/>
              </w:rPr>
              <w:t>0,333332</w:t>
            </w:r>
          </w:p>
        </w:tc>
        <w:tc>
          <w:tcPr>
            <w:tcW w:w="418" w:type="pct"/>
            <w:gridSpan w:val="3"/>
            <w:shd w:val="clear" w:color="auto" w:fill="auto"/>
            <w:noWrap/>
            <w:vAlign w:val="bottom"/>
            <w:hideMark/>
          </w:tcPr>
          <w:p w14:paraId="55FBAEEE" w14:textId="77777777" w:rsidR="00A168A8" w:rsidRPr="00A168A8" w:rsidRDefault="00A168A8" w:rsidP="00A168A8">
            <w:pPr>
              <w:jc w:val="right"/>
              <w:rPr>
                <w:color w:val="000000"/>
                <w:sz w:val="14"/>
                <w:szCs w:val="14"/>
              </w:rPr>
            </w:pPr>
            <w:r w:rsidRPr="00A168A8">
              <w:rPr>
                <w:color w:val="000000"/>
                <w:sz w:val="14"/>
                <w:szCs w:val="14"/>
              </w:rPr>
              <w:t>0,16</w:t>
            </w:r>
          </w:p>
        </w:tc>
        <w:tc>
          <w:tcPr>
            <w:tcW w:w="862" w:type="pct"/>
            <w:gridSpan w:val="3"/>
            <w:shd w:val="clear" w:color="auto" w:fill="auto"/>
            <w:noWrap/>
            <w:vAlign w:val="bottom"/>
            <w:hideMark/>
          </w:tcPr>
          <w:p w14:paraId="3372C3BE" w14:textId="77777777" w:rsidR="00A168A8" w:rsidRPr="00A168A8" w:rsidRDefault="00A168A8" w:rsidP="00A168A8">
            <w:pPr>
              <w:jc w:val="right"/>
              <w:rPr>
                <w:color w:val="000000"/>
                <w:sz w:val="14"/>
                <w:szCs w:val="14"/>
              </w:rPr>
            </w:pPr>
            <w:r w:rsidRPr="00A168A8">
              <w:rPr>
                <w:color w:val="000000"/>
                <w:sz w:val="14"/>
                <w:szCs w:val="14"/>
              </w:rPr>
              <w:t>0,05333312</w:t>
            </w:r>
          </w:p>
        </w:tc>
        <w:tc>
          <w:tcPr>
            <w:tcW w:w="663" w:type="pct"/>
            <w:gridSpan w:val="3"/>
            <w:shd w:val="clear" w:color="auto" w:fill="auto"/>
            <w:noWrap/>
            <w:vAlign w:val="bottom"/>
            <w:hideMark/>
          </w:tcPr>
          <w:p w14:paraId="54CC1D59" w14:textId="77777777" w:rsidR="00A168A8" w:rsidRPr="00A168A8" w:rsidRDefault="00A168A8" w:rsidP="00A168A8">
            <w:pPr>
              <w:jc w:val="right"/>
              <w:rPr>
                <w:color w:val="000000"/>
                <w:sz w:val="14"/>
                <w:szCs w:val="14"/>
              </w:rPr>
            </w:pPr>
            <w:r w:rsidRPr="00A168A8">
              <w:rPr>
                <w:color w:val="000000"/>
                <w:sz w:val="14"/>
                <w:szCs w:val="14"/>
              </w:rPr>
              <w:t>12,33</w:t>
            </w:r>
          </w:p>
        </w:tc>
      </w:tr>
      <w:tr w:rsidR="00A168A8" w:rsidRPr="00A168A8" w14:paraId="71FEA82C" w14:textId="77777777" w:rsidTr="00D742D7">
        <w:trPr>
          <w:trHeight w:val="20"/>
        </w:trPr>
        <w:tc>
          <w:tcPr>
            <w:tcW w:w="196" w:type="pct"/>
            <w:gridSpan w:val="3"/>
            <w:shd w:val="clear" w:color="auto" w:fill="auto"/>
            <w:noWrap/>
            <w:vAlign w:val="bottom"/>
            <w:hideMark/>
          </w:tcPr>
          <w:p w14:paraId="41FD80A7" w14:textId="77777777" w:rsidR="00A168A8" w:rsidRPr="00A168A8" w:rsidRDefault="00A168A8" w:rsidP="00A168A8">
            <w:pPr>
              <w:rPr>
                <w:color w:val="000000"/>
                <w:sz w:val="14"/>
                <w:szCs w:val="14"/>
              </w:rPr>
            </w:pPr>
            <w:r w:rsidRPr="00A168A8">
              <w:rPr>
                <w:color w:val="000000"/>
                <w:sz w:val="14"/>
                <w:szCs w:val="14"/>
              </w:rPr>
              <w:lastRenderedPageBreak/>
              <w:t> </w:t>
            </w:r>
          </w:p>
        </w:tc>
        <w:tc>
          <w:tcPr>
            <w:tcW w:w="2166" w:type="pct"/>
            <w:gridSpan w:val="2"/>
            <w:shd w:val="clear" w:color="auto" w:fill="auto"/>
            <w:vAlign w:val="bottom"/>
            <w:hideMark/>
          </w:tcPr>
          <w:p w14:paraId="353D630E" w14:textId="77777777" w:rsidR="00A168A8" w:rsidRPr="00A168A8" w:rsidRDefault="00A168A8" w:rsidP="00A168A8">
            <w:pPr>
              <w:rPr>
                <w:color w:val="000000"/>
                <w:sz w:val="14"/>
                <w:szCs w:val="14"/>
              </w:rPr>
            </w:pPr>
            <w:r w:rsidRPr="00A168A8">
              <w:rPr>
                <w:color w:val="000000"/>
                <w:sz w:val="14"/>
                <w:szCs w:val="14"/>
              </w:rPr>
              <w:t>ФОТ</w:t>
            </w:r>
          </w:p>
        </w:tc>
        <w:tc>
          <w:tcPr>
            <w:tcW w:w="695" w:type="pct"/>
            <w:gridSpan w:val="2"/>
            <w:shd w:val="clear" w:color="auto" w:fill="auto"/>
            <w:noWrap/>
            <w:vAlign w:val="bottom"/>
            <w:hideMark/>
          </w:tcPr>
          <w:p w14:paraId="0F0DE881" w14:textId="77777777" w:rsidR="00A168A8" w:rsidRPr="00A168A8" w:rsidRDefault="00A168A8" w:rsidP="00A168A8">
            <w:pPr>
              <w:rPr>
                <w:color w:val="000000"/>
                <w:sz w:val="14"/>
                <w:szCs w:val="14"/>
              </w:rPr>
            </w:pPr>
            <w:r w:rsidRPr="00A168A8">
              <w:rPr>
                <w:color w:val="000000"/>
                <w:sz w:val="14"/>
                <w:szCs w:val="14"/>
              </w:rPr>
              <w:t> </w:t>
            </w:r>
          </w:p>
        </w:tc>
        <w:tc>
          <w:tcPr>
            <w:tcW w:w="418" w:type="pct"/>
            <w:gridSpan w:val="3"/>
            <w:shd w:val="clear" w:color="auto" w:fill="auto"/>
            <w:noWrap/>
            <w:vAlign w:val="bottom"/>
            <w:hideMark/>
          </w:tcPr>
          <w:p w14:paraId="239D5D3B" w14:textId="77777777" w:rsidR="00A168A8" w:rsidRPr="00A168A8" w:rsidRDefault="00A168A8" w:rsidP="00A168A8">
            <w:pPr>
              <w:rPr>
                <w:color w:val="000000"/>
                <w:sz w:val="14"/>
                <w:szCs w:val="14"/>
              </w:rPr>
            </w:pPr>
            <w:r w:rsidRPr="00A168A8">
              <w:rPr>
                <w:color w:val="000000"/>
                <w:sz w:val="14"/>
                <w:szCs w:val="14"/>
              </w:rPr>
              <w:t> </w:t>
            </w:r>
          </w:p>
        </w:tc>
        <w:tc>
          <w:tcPr>
            <w:tcW w:w="862" w:type="pct"/>
            <w:gridSpan w:val="3"/>
            <w:shd w:val="clear" w:color="auto" w:fill="auto"/>
            <w:noWrap/>
            <w:vAlign w:val="bottom"/>
            <w:hideMark/>
          </w:tcPr>
          <w:p w14:paraId="670E5508" w14:textId="77777777" w:rsidR="00A168A8" w:rsidRPr="00A168A8" w:rsidRDefault="00A168A8" w:rsidP="00A168A8">
            <w:pPr>
              <w:jc w:val="right"/>
              <w:rPr>
                <w:color w:val="000000"/>
                <w:sz w:val="14"/>
                <w:szCs w:val="14"/>
              </w:rPr>
            </w:pPr>
            <w:r w:rsidRPr="00A168A8">
              <w:rPr>
                <w:color w:val="000000"/>
                <w:sz w:val="14"/>
                <w:szCs w:val="14"/>
              </w:rPr>
              <w:t>0,69</w:t>
            </w:r>
          </w:p>
        </w:tc>
        <w:tc>
          <w:tcPr>
            <w:tcW w:w="663" w:type="pct"/>
            <w:gridSpan w:val="3"/>
            <w:shd w:val="clear" w:color="auto" w:fill="auto"/>
            <w:noWrap/>
            <w:vAlign w:val="bottom"/>
            <w:hideMark/>
          </w:tcPr>
          <w:p w14:paraId="2BE10161" w14:textId="77777777" w:rsidR="00A168A8" w:rsidRPr="00A168A8" w:rsidRDefault="00A168A8" w:rsidP="00A168A8">
            <w:pPr>
              <w:jc w:val="right"/>
              <w:rPr>
                <w:color w:val="000000"/>
                <w:sz w:val="14"/>
                <w:szCs w:val="14"/>
              </w:rPr>
            </w:pPr>
            <w:r w:rsidRPr="00A168A8">
              <w:rPr>
                <w:color w:val="000000"/>
                <w:sz w:val="14"/>
                <w:szCs w:val="14"/>
              </w:rPr>
              <w:t>160,25</w:t>
            </w:r>
          </w:p>
        </w:tc>
      </w:tr>
      <w:tr w:rsidR="00A168A8" w:rsidRPr="00A168A8" w14:paraId="4EF9E37B" w14:textId="77777777" w:rsidTr="00D742D7">
        <w:trPr>
          <w:trHeight w:val="20"/>
        </w:trPr>
        <w:tc>
          <w:tcPr>
            <w:tcW w:w="196" w:type="pct"/>
            <w:gridSpan w:val="3"/>
            <w:shd w:val="clear" w:color="auto" w:fill="auto"/>
            <w:noWrap/>
            <w:vAlign w:val="bottom"/>
            <w:hideMark/>
          </w:tcPr>
          <w:p w14:paraId="51869A31" w14:textId="77777777" w:rsidR="00A168A8" w:rsidRPr="00A168A8" w:rsidRDefault="00A168A8" w:rsidP="00A168A8">
            <w:pPr>
              <w:rPr>
                <w:color w:val="000000"/>
                <w:sz w:val="14"/>
                <w:szCs w:val="14"/>
              </w:rPr>
            </w:pPr>
            <w:r w:rsidRPr="00A168A8">
              <w:rPr>
                <w:color w:val="000000"/>
                <w:sz w:val="14"/>
                <w:szCs w:val="14"/>
              </w:rPr>
              <w:t> </w:t>
            </w:r>
          </w:p>
        </w:tc>
        <w:tc>
          <w:tcPr>
            <w:tcW w:w="2166" w:type="pct"/>
            <w:gridSpan w:val="2"/>
            <w:shd w:val="clear" w:color="auto" w:fill="auto"/>
            <w:vAlign w:val="bottom"/>
            <w:hideMark/>
          </w:tcPr>
          <w:p w14:paraId="33D62D88"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95" w:type="pct"/>
            <w:gridSpan w:val="2"/>
            <w:shd w:val="clear" w:color="auto" w:fill="auto"/>
            <w:noWrap/>
            <w:vAlign w:val="bottom"/>
            <w:hideMark/>
          </w:tcPr>
          <w:p w14:paraId="3A9D8B2E" w14:textId="77777777" w:rsidR="00A168A8" w:rsidRPr="00A168A8" w:rsidRDefault="00A168A8" w:rsidP="00A168A8">
            <w:pPr>
              <w:rPr>
                <w:color w:val="000000"/>
                <w:sz w:val="14"/>
                <w:szCs w:val="14"/>
              </w:rPr>
            </w:pPr>
            <w:r w:rsidRPr="00A168A8">
              <w:rPr>
                <w:color w:val="000000"/>
                <w:sz w:val="14"/>
                <w:szCs w:val="14"/>
              </w:rPr>
              <w:t> </w:t>
            </w:r>
          </w:p>
        </w:tc>
        <w:tc>
          <w:tcPr>
            <w:tcW w:w="418" w:type="pct"/>
            <w:gridSpan w:val="3"/>
            <w:shd w:val="clear" w:color="auto" w:fill="auto"/>
            <w:noWrap/>
            <w:vAlign w:val="bottom"/>
            <w:hideMark/>
          </w:tcPr>
          <w:p w14:paraId="48F13635" w14:textId="77777777" w:rsidR="00A168A8" w:rsidRPr="00A168A8" w:rsidRDefault="00A168A8" w:rsidP="00A168A8">
            <w:pPr>
              <w:rPr>
                <w:color w:val="000000"/>
                <w:sz w:val="14"/>
                <w:szCs w:val="14"/>
              </w:rPr>
            </w:pPr>
            <w:r w:rsidRPr="00A168A8">
              <w:rPr>
                <w:color w:val="000000"/>
                <w:sz w:val="14"/>
                <w:szCs w:val="14"/>
              </w:rPr>
              <w:t> </w:t>
            </w:r>
          </w:p>
        </w:tc>
        <w:tc>
          <w:tcPr>
            <w:tcW w:w="862" w:type="pct"/>
            <w:gridSpan w:val="3"/>
            <w:shd w:val="clear" w:color="auto" w:fill="auto"/>
            <w:noWrap/>
            <w:vAlign w:val="bottom"/>
            <w:hideMark/>
          </w:tcPr>
          <w:p w14:paraId="68B96891" w14:textId="77777777" w:rsidR="00A168A8" w:rsidRPr="00A168A8" w:rsidRDefault="00A168A8" w:rsidP="00A168A8">
            <w:pPr>
              <w:rPr>
                <w:color w:val="000000"/>
                <w:sz w:val="14"/>
                <w:szCs w:val="14"/>
              </w:rPr>
            </w:pPr>
            <w:r w:rsidRPr="00A168A8">
              <w:rPr>
                <w:color w:val="000000"/>
                <w:sz w:val="14"/>
                <w:szCs w:val="14"/>
              </w:rPr>
              <w:t> </w:t>
            </w:r>
          </w:p>
        </w:tc>
        <w:tc>
          <w:tcPr>
            <w:tcW w:w="663" w:type="pct"/>
            <w:gridSpan w:val="3"/>
            <w:shd w:val="clear" w:color="auto" w:fill="auto"/>
            <w:noWrap/>
            <w:vAlign w:val="bottom"/>
            <w:hideMark/>
          </w:tcPr>
          <w:p w14:paraId="2BED704C" w14:textId="77777777" w:rsidR="00A168A8" w:rsidRPr="00A168A8" w:rsidRDefault="00A168A8" w:rsidP="00A168A8">
            <w:pPr>
              <w:jc w:val="right"/>
              <w:rPr>
                <w:color w:val="000000"/>
                <w:sz w:val="14"/>
                <w:szCs w:val="14"/>
              </w:rPr>
            </w:pPr>
            <w:r w:rsidRPr="00A168A8">
              <w:rPr>
                <w:color w:val="000000"/>
                <w:sz w:val="14"/>
                <w:szCs w:val="14"/>
              </w:rPr>
              <w:t>413,65</w:t>
            </w:r>
          </w:p>
        </w:tc>
      </w:tr>
      <w:tr w:rsidR="00A168A8" w:rsidRPr="00A168A8" w14:paraId="1D5E9E59" w14:textId="77777777" w:rsidTr="00D742D7">
        <w:trPr>
          <w:trHeight w:val="20"/>
        </w:trPr>
        <w:tc>
          <w:tcPr>
            <w:tcW w:w="196" w:type="pct"/>
            <w:gridSpan w:val="3"/>
            <w:shd w:val="clear" w:color="auto" w:fill="auto"/>
            <w:noWrap/>
            <w:vAlign w:val="bottom"/>
            <w:hideMark/>
          </w:tcPr>
          <w:p w14:paraId="6398D7A6" w14:textId="77777777" w:rsidR="00A168A8" w:rsidRPr="00A168A8" w:rsidRDefault="00A168A8" w:rsidP="00A168A8">
            <w:pPr>
              <w:rPr>
                <w:color w:val="000000"/>
                <w:sz w:val="14"/>
                <w:szCs w:val="14"/>
              </w:rPr>
            </w:pPr>
            <w:r w:rsidRPr="00A168A8">
              <w:rPr>
                <w:color w:val="000000"/>
                <w:sz w:val="14"/>
                <w:szCs w:val="14"/>
              </w:rPr>
              <w:t> </w:t>
            </w:r>
          </w:p>
        </w:tc>
        <w:tc>
          <w:tcPr>
            <w:tcW w:w="2166" w:type="pct"/>
            <w:gridSpan w:val="2"/>
            <w:shd w:val="clear" w:color="auto" w:fill="auto"/>
            <w:vAlign w:val="bottom"/>
            <w:hideMark/>
          </w:tcPr>
          <w:p w14:paraId="7995DFB5" w14:textId="77777777" w:rsidR="00A168A8" w:rsidRPr="00A168A8" w:rsidRDefault="00A168A8" w:rsidP="00A168A8">
            <w:pPr>
              <w:rPr>
                <w:color w:val="000000"/>
                <w:sz w:val="14"/>
                <w:szCs w:val="14"/>
              </w:rPr>
            </w:pPr>
            <w:r w:rsidRPr="00A168A8">
              <w:rPr>
                <w:color w:val="000000"/>
                <w:sz w:val="14"/>
                <w:szCs w:val="14"/>
              </w:rPr>
              <w:t>Материалы</w:t>
            </w:r>
          </w:p>
        </w:tc>
        <w:tc>
          <w:tcPr>
            <w:tcW w:w="695" w:type="pct"/>
            <w:gridSpan w:val="2"/>
            <w:shd w:val="clear" w:color="auto" w:fill="auto"/>
            <w:noWrap/>
            <w:vAlign w:val="bottom"/>
            <w:hideMark/>
          </w:tcPr>
          <w:p w14:paraId="05B40BE2" w14:textId="77777777" w:rsidR="00A168A8" w:rsidRPr="00A168A8" w:rsidRDefault="00A168A8" w:rsidP="00A168A8">
            <w:pPr>
              <w:rPr>
                <w:color w:val="000000"/>
                <w:sz w:val="14"/>
                <w:szCs w:val="14"/>
              </w:rPr>
            </w:pPr>
            <w:r w:rsidRPr="00A168A8">
              <w:rPr>
                <w:color w:val="000000"/>
                <w:sz w:val="14"/>
                <w:szCs w:val="14"/>
              </w:rPr>
              <w:t> </w:t>
            </w:r>
          </w:p>
        </w:tc>
        <w:tc>
          <w:tcPr>
            <w:tcW w:w="418" w:type="pct"/>
            <w:gridSpan w:val="3"/>
            <w:shd w:val="clear" w:color="auto" w:fill="auto"/>
            <w:noWrap/>
            <w:vAlign w:val="bottom"/>
            <w:hideMark/>
          </w:tcPr>
          <w:p w14:paraId="67388A95" w14:textId="77777777" w:rsidR="00A168A8" w:rsidRPr="00A168A8" w:rsidRDefault="00A168A8" w:rsidP="00A168A8">
            <w:pPr>
              <w:rPr>
                <w:color w:val="000000"/>
                <w:sz w:val="14"/>
                <w:szCs w:val="14"/>
              </w:rPr>
            </w:pPr>
            <w:r w:rsidRPr="00A168A8">
              <w:rPr>
                <w:color w:val="000000"/>
                <w:sz w:val="14"/>
                <w:szCs w:val="14"/>
              </w:rPr>
              <w:t> </w:t>
            </w:r>
          </w:p>
        </w:tc>
        <w:tc>
          <w:tcPr>
            <w:tcW w:w="862" w:type="pct"/>
            <w:gridSpan w:val="3"/>
            <w:shd w:val="clear" w:color="auto" w:fill="auto"/>
            <w:noWrap/>
            <w:vAlign w:val="bottom"/>
            <w:hideMark/>
          </w:tcPr>
          <w:p w14:paraId="7F2959C8" w14:textId="77777777" w:rsidR="00A168A8" w:rsidRPr="00A168A8" w:rsidRDefault="00A168A8" w:rsidP="00A168A8">
            <w:pPr>
              <w:rPr>
                <w:color w:val="000000"/>
                <w:sz w:val="14"/>
                <w:szCs w:val="14"/>
              </w:rPr>
            </w:pPr>
            <w:r w:rsidRPr="00A168A8">
              <w:rPr>
                <w:color w:val="000000"/>
                <w:sz w:val="14"/>
                <w:szCs w:val="14"/>
              </w:rPr>
              <w:t> </w:t>
            </w:r>
          </w:p>
        </w:tc>
        <w:tc>
          <w:tcPr>
            <w:tcW w:w="663" w:type="pct"/>
            <w:gridSpan w:val="3"/>
            <w:shd w:val="clear" w:color="auto" w:fill="auto"/>
            <w:noWrap/>
            <w:vAlign w:val="bottom"/>
            <w:hideMark/>
          </w:tcPr>
          <w:p w14:paraId="70663DD2" w14:textId="77777777" w:rsidR="00A168A8" w:rsidRPr="00A168A8" w:rsidRDefault="00A168A8" w:rsidP="00A168A8">
            <w:pPr>
              <w:jc w:val="right"/>
              <w:rPr>
                <w:color w:val="000000"/>
                <w:sz w:val="14"/>
                <w:szCs w:val="14"/>
              </w:rPr>
            </w:pPr>
            <w:r w:rsidRPr="00A168A8">
              <w:rPr>
                <w:color w:val="000000"/>
                <w:sz w:val="14"/>
                <w:szCs w:val="14"/>
              </w:rPr>
              <w:t>84,58</w:t>
            </w:r>
          </w:p>
        </w:tc>
      </w:tr>
      <w:tr w:rsidR="00A168A8" w:rsidRPr="00A168A8" w14:paraId="0E0BB021" w14:textId="77777777" w:rsidTr="00D742D7">
        <w:trPr>
          <w:trHeight w:val="20"/>
        </w:trPr>
        <w:tc>
          <w:tcPr>
            <w:tcW w:w="196" w:type="pct"/>
            <w:gridSpan w:val="3"/>
            <w:shd w:val="clear" w:color="auto" w:fill="auto"/>
            <w:noWrap/>
            <w:vAlign w:val="bottom"/>
            <w:hideMark/>
          </w:tcPr>
          <w:p w14:paraId="51ED75F3" w14:textId="77777777" w:rsidR="00A168A8" w:rsidRPr="00A168A8" w:rsidRDefault="00A168A8" w:rsidP="00A168A8">
            <w:pPr>
              <w:rPr>
                <w:color w:val="000000"/>
                <w:sz w:val="14"/>
                <w:szCs w:val="14"/>
              </w:rPr>
            </w:pPr>
            <w:r w:rsidRPr="00A168A8">
              <w:rPr>
                <w:color w:val="000000"/>
                <w:sz w:val="14"/>
                <w:szCs w:val="14"/>
              </w:rPr>
              <w:t> </w:t>
            </w:r>
          </w:p>
        </w:tc>
        <w:tc>
          <w:tcPr>
            <w:tcW w:w="2166" w:type="pct"/>
            <w:gridSpan w:val="2"/>
            <w:shd w:val="clear" w:color="auto" w:fill="auto"/>
            <w:vAlign w:val="bottom"/>
            <w:hideMark/>
          </w:tcPr>
          <w:p w14:paraId="1DD2DF45"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95" w:type="pct"/>
            <w:gridSpan w:val="2"/>
            <w:shd w:val="clear" w:color="auto" w:fill="auto"/>
            <w:noWrap/>
            <w:vAlign w:val="bottom"/>
            <w:hideMark/>
          </w:tcPr>
          <w:p w14:paraId="3DCC1470" w14:textId="77777777" w:rsidR="00A168A8" w:rsidRPr="00A168A8" w:rsidRDefault="00A168A8" w:rsidP="00A168A8">
            <w:pPr>
              <w:rPr>
                <w:color w:val="000000"/>
                <w:sz w:val="14"/>
                <w:szCs w:val="14"/>
              </w:rPr>
            </w:pPr>
            <w:r w:rsidRPr="00A168A8">
              <w:rPr>
                <w:color w:val="000000"/>
                <w:sz w:val="14"/>
                <w:szCs w:val="14"/>
              </w:rPr>
              <w:t> </w:t>
            </w:r>
          </w:p>
        </w:tc>
        <w:tc>
          <w:tcPr>
            <w:tcW w:w="418" w:type="pct"/>
            <w:gridSpan w:val="3"/>
            <w:shd w:val="clear" w:color="auto" w:fill="auto"/>
            <w:noWrap/>
            <w:vAlign w:val="bottom"/>
            <w:hideMark/>
          </w:tcPr>
          <w:p w14:paraId="5938D345" w14:textId="77777777" w:rsidR="00A168A8" w:rsidRPr="00A168A8" w:rsidRDefault="00A168A8" w:rsidP="00A168A8">
            <w:pPr>
              <w:rPr>
                <w:color w:val="000000"/>
                <w:sz w:val="14"/>
                <w:szCs w:val="14"/>
              </w:rPr>
            </w:pPr>
            <w:r w:rsidRPr="00A168A8">
              <w:rPr>
                <w:color w:val="000000"/>
                <w:sz w:val="14"/>
                <w:szCs w:val="14"/>
              </w:rPr>
              <w:t> </w:t>
            </w:r>
          </w:p>
        </w:tc>
        <w:tc>
          <w:tcPr>
            <w:tcW w:w="862" w:type="pct"/>
            <w:gridSpan w:val="3"/>
            <w:shd w:val="clear" w:color="auto" w:fill="auto"/>
            <w:noWrap/>
            <w:vAlign w:val="bottom"/>
            <w:hideMark/>
          </w:tcPr>
          <w:p w14:paraId="740DDBF3" w14:textId="77777777" w:rsidR="00A168A8" w:rsidRPr="00A168A8" w:rsidRDefault="00A168A8" w:rsidP="00A168A8">
            <w:pPr>
              <w:rPr>
                <w:color w:val="000000"/>
                <w:sz w:val="14"/>
                <w:szCs w:val="14"/>
              </w:rPr>
            </w:pPr>
            <w:r w:rsidRPr="00A168A8">
              <w:rPr>
                <w:color w:val="000000"/>
                <w:sz w:val="14"/>
                <w:szCs w:val="14"/>
              </w:rPr>
              <w:t> </w:t>
            </w:r>
          </w:p>
        </w:tc>
        <w:tc>
          <w:tcPr>
            <w:tcW w:w="663" w:type="pct"/>
            <w:gridSpan w:val="3"/>
            <w:shd w:val="clear" w:color="auto" w:fill="auto"/>
            <w:noWrap/>
            <w:vAlign w:val="bottom"/>
            <w:hideMark/>
          </w:tcPr>
          <w:p w14:paraId="52BBE9F8" w14:textId="77777777" w:rsidR="00A168A8" w:rsidRPr="00A168A8" w:rsidRDefault="00A168A8" w:rsidP="00A168A8">
            <w:pPr>
              <w:jc w:val="right"/>
              <w:rPr>
                <w:color w:val="000000"/>
                <w:sz w:val="14"/>
                <w:szCs w:val="14"/>
              </w:rPr>
            </w:pPr>
            <w:r w:rsidRPr="00A168A8">
              <w:rPr>
                <w:color w:val="000000"/>
                <w:sz w:val="14"/>
                <w:szCs w:val="14"/>
              </w:rPr>
              <w:t>221,27</w:t>
            </w:r>
          </w:p>
        </w:tc>
      </w:tr>
      <w:tr w:rsidR="00A168A8" w:rsidRPr="00A168A8" w14:paraId="05087A01" w14:textId="77777777" w:rsidTr="00D742D7">
        <w:trPr>
          <w:trHeight w:val="20"/>
        </w:trPr>
        <w:tc>
          <w:tcPr>
            <w:tcW w:w="196" w:type="pct"/>
            <w:gridSpan w:val="3"/>
            <w:shd w:val="clear" w:color="auto" w:fill="auto"/>
            <w:noWrap/>
            <w:vAlign w:val="bottom"/>
            <w:hideMark/>
          </w:tcPr>
          <w:p w14:paraId="71709E14" w14:textId="77777777" w:rsidR="00A168A8" w:rsidRPr="00A168A8" w:rsidRDefault="00A168A8" w:rsidP="00A168A8">
            <w:pPr>
              <w:rPr>
                <w:color w:val="000000"/>
                <w:sz w:val="14"/>
                <w:szCs w:val="14"/>
              </w:rPr>
            </w:pPr>
            <w:r w:rsidRPr="00A168A8">
              <w:rPr>
                <w:color w:val="000000"/>
                <w:sz w:val="14"/>
                <w:szCs w:val="14"/>
              </w:rPr>
              <w:t> </w:t>
            </w:r>
          </w:p>
        </w:tc>
        <w:tc>
          <w:tcPr>
            <w:tcW w:w="2166" w:type="pct"/>
            <w:gridSpan w:val="2"/>
            <w:shd w:val="clear" w:color="auto" w:fill="auto"/>
            <w:vAlign w:val="bottom"/>
            <w:hideMark/>
          </w:tcPr>
          <w:p w14:paraId="086D5909"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95" w:type="pct"/>
            <w:gridSpan w:val="2"/>
            <w:shd w:val="clear" w:color="auto" w:fill="auto"/>
            <w:noWrap/>
            <w:vAlign w:val="bottom"/>
            <w:hideMark/>
          </w:tcPr>
          <w:p w14:paraId="65FD53CE" w14:textId="77777777" w:rsidR="00A168A8" w:rsidRPr="00A168A8" w:rsidRDefault="00A168A8" w:rsidP="00A168A8">
            <w:pPr>
              <w:rPr>
                <w:color w:val="000000"/>
                <w:sz w:val="14"/>
                <w:szCs w:val="14"/>
              </w:rPr>
            </w:pPr>
            <w:r w:rsidRPr="00A168A8">
              <w:rPr>
                <w:color w:val="000000"/>
                <w:sz w:val="14"/>
                <w:szCs w:val="14"/>
              </w:rPr>
              <w:t> </w:t>
            </w:r>
          </w:p>
        </w:tc>
        <w:tc>
          <w:tcPr>
            <w:tcW w:w="418" w:type="pct"/>
            <w:gridSpan w:val="3"/>
            <w:shd w:val="clear" w:color="auto" w:fill="auto"/>
            <w:noWrap/>
            <w:vAlign w:val="bottom"/>
            <w:hideMark/>
          </w:tcPr>
          <w:p w14:paraId="4285061D" w14:textId="77777777" w:rsidR="00A168A8" w:rsidRPr="00A168A8" w:rsidRDefault="00A168A8" w:rsidP="00A168A8">
            <w:pPr>
              <w:rPr>
                <w:color w:val="000000"/>
                <w:sz w:val="14"/>
                <w:szCs w:val="14"/>
              </w:rPr>
            </w:pPr>
            <w:r w:rsidRPr="00A168A8">
              <w:rPr>
                <w:color w:val="000000"/>
                <w:sz w:val="14"/>
                <w:szCs w:val="14"/>
              </w:rPr>
              <w:t> </w:t>
            </w:r>
          </w:p>
        </w:tc>
        <w:tc>
          <w:tcPr>
            <w:tcW w:w="862" w:type="pct"/>
            <w:gridSpan w:val="3"/>
            <w:shd w:val="clear" w:color="auto" w:fill="auto"/>
            <w:noWrap/>
            <w:vAlign w:val="bottom"/>
            <w:hideMark/>
          </w:tcPr>
          <w:p w14:paraId="04485F2E" w14:textId="77777777" w:rsidR="00A168A8" w:rsidRPr="00A168A8" w:rsidRDefault="00A168A8" w:rsidP="00A168A8">
            <w:pPr>
              <w:rPr>
                <w:color w:val="000000"/>
                <w:sz w:val="14"/>
                <w:szCs w:val="14"/>
              </w:rPr>
            </w:pPr>
            <w:r w:rsidRPr="00A168A8">
              <w:rPr>
                <w:color w:val="000000"/>
                <w:sz w:val="14"/>
                <w:szCs w:val="14"/>
              </w:rPr>
              <w:t> </w:t>
            </w:r>
          </w:p>
        </w:tc>
        <w:tc>
          <w:tcPr>
            <w:tcW w:w="663" w:type="pct"/>
            <w:gridSpan w:val="3"/>
            <w:shd w:val="clear" w:color="auto" w:fill="auto"/>
            <w:noWrap/>
            <w:vAlign w:val="bottom"/>
            <w:hideMark/>
          </w:tcPr>
          <w:p w14:paraId="6778169D" w14:textId="77777777" w:rsidR="00A168A8" w:rsidRPr="00A168A8" w:rsidRDefault="00A168A8" w:rsidP="00A168A8">
            <w:pPr>
              <w:jc w:val="right"/>
              <w:rPr>
                <w:color w:val="000000"/>
                <w:sz w:val="14"/>
                <w:szCs w:val="14"/>
              </w:rPr>
            </w:pPr>
            <w:r w:rsidRPr="00A168A8">
              <w:rPr>
                <w:color w:val="000000"/>
                <w:sz w:val="14"/>
                <w:szCs w:val="14"/>
              </w:rPr>
              <w:t>363,56</w:t>
            </w:r>
          </w:p>
        </w:tc>
      </w:tr>
      <w:tr w:rsidR="00A168A8" w:rsidRPr="00A168A8" w14:paraId="4D119BF2" w14:textId="77777777" w:rsidTr="00D742D7">
        <w:trPr>
          <w:trHeight w:val="20"/>
        </w:trPr>
        <w:tc>
          <w:tcPr>
            <w:tcW w:w="196" w:type="pct"/>
            <w:gridSpan w:val="3"/>
            <w:shd w:val="clear" w:color="auto" w:fill="auto"/>
            <w:noWrap/>
            <w:vAlign w:val="bottom"/>
            <w:hideMark/>
          </w:tcPr>
          <w:p w14:paraId="313D1A3B" w14:textId="77777777" w:rsidR="00A168A8" w:rsidRPr="00A168A8" w:rsidRDefault="00A168A8" w:rsidP="00A168A8">
            <w:pPr>
              <w:rPr>
                <w:color w:val="000000"/>
                <w:sz w:val="14"/>
                <w:szCs w:val="14"/>
              </w:rPr>
            </w:pPr>
            <w:r w:rsidRPr="00A168A8">
              <w:rPr>
                <w:color w:val="000000"/>
                <w:sz w:val="14"/>
                <w:szCs w:val="14"/>
              </w:rPr>
              <w:t> </w:t>
            </w:r>
          </w:p>
        </w:tc>
        <w:tc>
          <w:tcPr>
            <w:tcW w:w="2166" w:type="pct"/>
            <w:gridSpan w:val="2"/>
            <w:shd w:val="clear" w:color="auto" w:fill="auto"/>
            <w:vAlign w:val="bottom"/>
            <w:hideMark/>
          </w:tcPr>
          <w:p w14:paraId="1024272C"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95" w:type="pct"/>
            <w:gridSpan w:val="2"/>
            <w:shd w:val="clear" w:color="auto" w:fill="auto"/>
            <w:noWrap/>
            <w:vAlign w:val="bottom"/>
            <w:hideMark/>
          </w:tcPr>
          <w:p w14:paraId="55FF7F60" w14:textId="77777777" w:rsidR="00A168A8" w:rsidRPr="00A168A8" w:rsidRDefault="00A168A8" w:rsidP="00A168A8">
            <w:pPr>
              <w:rPr>
                <w:color w:val="000000"/>
                <w:sz w:val="14"/>
                <w:szCs w:val="14"/>
              </w:rPr>
            </w:pPr>
            <w:r w:rsidRPr="00A168A8">
              <w:rPr>
                <w:color w:val="000000"/>
                <w:sz w:val="14"/>
                <w:szCs w:val="14"/>
              </w:rPr>
              <w:t> </w:t>
            </w:r>
          </w:p>
        </w:tc>
        <w:tc>
          <w:tcPr>
            <w:tcW w:w="418" w:type="pct"/>
            <w:gridSpan w:val="3"/>
            <w:shd w:val="clear" w:color="auto" w:fill="auto"/>
            <w:noWrap/>
            <w:vAlign w:val="bottom"/>
            <w:hideMark/>
          </w:tcPr>
          <w:p w14:paraId="45C66F26" w14:textId="77777777" w:rsidR="00A168A8" w:rsidRPr="00A168A8" w:rsidRDefault="00A168A8" w:rsidP="00A168A8">
            <w:pPr>
              <w:rPr>
                <w:color w:val="000000"/>
                <w:sz w:val="14"/>
                <w:szCs w:val="14"/>
              </w:rPr>
            </w:pPr>
            <w:r w:rsidRPr="00A168A8">
              <w:rPr>
                <w:color w:val="000000"/>
                <w:sz w:val="14"/>
                <w:szCs w:val="14"/>
              </w:rPr>
              <w:t> </w:t>
            </w:r>
          </w:p>
        </w:tc>
        <w:tc>
          <w:tcPr>
            <w:tcW w:w="862" w:type="pct"/>
            <w:gridSpan w:val="3"/>
            <w:shd w:val="clear" w:color="auto" w:fill="auto"/>
            <w:noWrap/>
            <w:vAlign w:val="bottom"/>
            <w:hideMark/>
          </w:tcPr>
          <w:p w14:paraId="68A2E682" w14:textId="77777777" w:rsidR="00A168A8" w:rsidRPr="00A168A8" w:rsidRDefault="00A168A8" w:rsidP="00A168A8">
            <w:pPr>
              <w:rPr>
                <w:color w:val="000000"/>
                <w:sz w:val="14"/>
                <w:szCs w:val="14"/>
              </w:rPr>
            </w:pPr>
            <w:r w:rsidRPr="00A168A8">
              <w:rPr>
                <w:color w:val="000000"/>
                <w:sz w:val="14"/>
                <w:szCs w:val="14"/>
              </w:rPr>
              <w:t> </w:t>
            </w:r>
          </w:p>
        </w:tc>
        <w:tc>
          <w:tcPr>
            <w:tcW w:w="663" w:type="pct"/>
            <w:gridSpan w:val="3"/>
            <w:shd w:val="clear" w:color="auto" w:fill="auto"/>
            <w:noWrap/>
            <w:vAlign w:val="bottom"/>
            <w:hideMark/>
          </w:tcPr>
          <w:p w14:paraId="4C720409" w14:textId="77777777" w:rsidR="00A168A8" w:rsidRPr="00A168A8" w:rsidRDefault="00A168A8" w:rsidP="00A168A8">
            <w:pPr>
              <w:jc w:val="right"/>
              <w:rPr>
                <w:color w:val="000000"/>
                <w:sz w:val="14"/>
                <w:szCs w:val="14"/>
              </w:rPr>
            </w:pPr>
            <w:r w:rsidRPr="00A168A8">
              <w:rPr>
                <w:color w:val="000000"/>
                <w:sz w:val="14"/>
                <w:szCs w:val="14"/>
              </w:rPr>
              <w:t>167,80</w:t>
            </w:r>
          </w:p>
        </w:tc>
      </w:tr>
      <w:tr w:rsidR="00A168A8" w:rsidRPr="00A168A8" w14:paraId="7C21315C" w14:textId="77777777" w:rsidTr="00D742D7">
        <w:trPr>
          <w:trHeight w:val="20"/>
        </w:trPr>
        <w:tc>
          <w:tcPr>
            <w:tcW w:w="196" w:type="pct"/>
            <w:gridSpan w:val="3"/>
            <w:shd w:val="clear" w:color="auto" w:fill="auto"/>
            <w:noWrap/>
            <w:vAlign w:val="bottom"/>
            <w:hideMark/>
          </w:tcPr>
          <w:p w14:paraId="3798621D" w14:textId="77777777" w:rsidR="00A168A8" w:rsidRPr="00A168A8" w:rsidRDefault="00A168A8" w:rsidP="00A168A8">
            <w:pPr>
              <w:rPr>
                <w:color w:val="000000"/>
                <w:sz w:val="14"/>
                <w:szCs w:val="14"/>
              </w:rPr>
            </w:pPr>
            <w:r w:rsidRPr="00A168A8">
              <w:rPr>
                <w:color w:val="000000"/>
                <w:sz w:val="14"/>
                <w:szCs w:val="14"/>
              </w:rPr>
              <w:t> </w:t>
            </w:r>
          </w:p>
        </w:tc>
        <w:tc>
          <w:tcPr>
            <w:tcW w:w="2166" w:type="pct"/>
            <w:gridSpan w:val="2"/>
            <w:shd w:val="clear" w:color="auto" w:fill="auto"/>
            <w:vAlign w:val="bottom"/>
            <w:hideMark/>
          </w:tcPr>
          <w:p w14:paraId="6BF8CC26"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95" w:type="pct"/>
            <w:gridSpan w:val="2"/>
            <w:shd w:val="clear" w:color="auto" w:fill="auto"/>
            <w:noWrap/>
            <w:vAlign w:val="bottom"/>
            <w:hideMark/>
          </w:tcPr>
          <w:p w14:paraId="42BCB0EF"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gridSpan w:val="3"/>
            <w:shd w:val="clear" w:color="auto" w:fill="auto"/>
            <w:noWrap/>
            <w:vAlign w:val="bottom"/>
            <w:hideMark/>
          </w:tcPr>
          <w:p w14:paraId="5BDCA6A7" w14:textId="77777777" w:rsidR="00A168A8" w:rsidRPr="00A168A8" w:rsidRDefault="00A168A8" w:rsidP="00A168A8">
            <w:pPr>
              <w:rPr>
                <w:b/>
                <w:bCs/>
                <w:color w:val="000000"/>
                <w:sz w:val="14"/>
                <w:szCs w:val="14"/>
              </w:rPr>
            </w:pPr>
            <w:r w:rsidRPr="00A168A8">
              <w:rPr>
                <w:b/>
                <w:bCs/>
                <w:color w:val="000000"/>
                <w:sz w:val="14"/>
                <w:szCs w:val="14"/>
              </w:rPr>
              <w:t> </w:t>
            </w:r>
          </w:p>
        </w:tc>
        <w:tc>
          <w:tcPr>
            <w:tcW w:w="862" w:type="pct"/>
            <w:gridSpan w:val="3"/>
            <w:shd w:val="clear" w:color="auto" w:fill="auto"/>
            <w:noWrap/>
            <w:vAlign w:val="bottom"/>
            <w:hideMark/>
          </w:tcPr>
          <w:p w14:paraId="3AF228BD" w14:textId="77777777" w:rsidR="00A168A8" w:rsidRPr="00A168A8" w:rsidRDefault="00A168A8" w:rsidP="00A168A8">
            <w:pPr>
              <w:rPr>
                <w:b/>
                <w:bCs/>
                <w:color w:val="000000"/>
                <w:sz w:val="14"/>
                <w:szCs w:val="14"/>
              </w:rPr>
            </w:pPr>
            <w:r w:rsidRPr="00A168A8">
              <w:rPr>
                <w:b/>
                <w:bCs/>
                <w:color w:val="000000"/>
                <w:sz w:val="14"/>
                <w:szCs w:val="14"/>
              </w:rPr>
              <w:t> </w:t>
            </w:r>
          </w:p>
        </w:tc>
        <w:tc>
          <w:tcPr>
            <w:tcW w:w="663" w:type="pct"/>
            <w:gridSpan w:val="3"/>
            <w:shd w:val="clear" w:color="auto" w:fill="auto"/>
            <w:noWrap/>
            <w:vAlign w:val="bottom"/>
            <w:hideMark/>
          </w:tcPr>
          <w:p w14:paraId="7711ACDA" w14:textId="77777777" w:rsidR="00A168A8" w:rsidRPr="00A168A8" w:rsidRDefault="00A168A8" w:rsidP="00A168A8">
            <w:pPr>
              <w:jc w:val="right"/>
              <w:rPr>
                <w:b/>
                <w:bCs/>
                <w:color w:val="000000"/>
                <w:sz w:val="14"/>
                <w:szCs w:val="14"/>
              </w:rPr>
            </w:pPr>
            <w:r w:rsidRPr="00A168A8">
              <w:rPr>
                <w:b/>
                <w:bCs/>
                <w:color w:val="000000"/>
                <w:sz w:val="14"/>
                <w:szCs w:val="14"/>
              </w:rPr>
              <w:t>997,46</w:t>
            </w:r>
          </w:p>
        </w:tc>
      </w:tr>
      <w:tr w:rsidR="00A168A8" w:rsidRPr="00A168A8" w14:paraId="5DD5D116" w14:textId="77777777" w:rsidTr="00D742D7">
        <w:trPr>
          <w:trHeight w:val="20"/>
        </w:trPr>
        <w:tc>
          <w:tcPr>
            <w:tcW w:w="203" w:type="pct"/>
            <w:gridSpan w:val="4"/>
            <w:shd w:val="clear" w:color="auto" w:fill="auto"/>
            <w:noWrap/>
            <w:vAlign w:val="bottom"/>
            <w:hideMark/>
          </w:tcPr>
          <w:p w14:paraId="206F9487" w14:textId="77777777" w:rsidR="00A168A8" w:rsidRPr="00A168A8" w:rsidRDefault="00A168A8" w:rsidP="00A168A8">
            <w:pPr>
              <w:rPr>
                <w:color w:val="000000"/>
                <w:sz w:val="14"/>
                <w:szCs w:val="14"/>
              </w:rPr>
            </w:pPr>
            <w:r w:rsidRPr="00A168A8">
              <w:rPr>
                <w:color w:val="000000"/>
                <w:sz w:val="14"/>
                <w:szCs w:val="14"/>
              </w:rPr>
              <w:t> </w:t>
            </w:r>
          </w:p>
        </w:tc>
        <w:tc>
          <w:tcPr>
            <w:tcW w:w="4797" w:type="pct"/>
            <w:gridSpan w:val="12"/>
            <w:shd w:val="clear" w:color="auto" w:fill="auto"/>
            <w:vAlign w:val="bottom"/>
            <w:hideMark/>
          </w:tcPr>
          <w:p w14:paraId="73A1CD7D"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ВЛЗ 10 </w:t>
            </w:r>
            <w:proofErr w:type="spellStart"/>
            <w:r w:rsidRPr="00A168A8">
              <w:rPr>
                <w:color w:val="000000"/>
                <w:sz w:val="14"/>
                <w:szCs w:val="14"/>
              </w:rPr>
              <w:t>кВ</w:t>
            </w:r>
            <w:proofErr w:type="spellEnd"/>
            <w:r w:rsidRPr="00A168A8">
              <w:rPr>
                <w:color w:val="000000"/>
                <w:sz w:val="14"/>
                <w:szCs w:val="14"/>
              </w:rPr>
              <w:t xml:space="preserve"> 13 м.</w:t>
            </w:r>
          </w:p>
          <w:p w14:paraId="21553B6F" w14:textId="77777777" w:rsidR="00A168A8" w:rsidRPr="00A168A8" w:rsidRDefault="00A168A8" w:rsidP="00A168A8">
            <w:pPr>
              <w:jc w:val="center"/>
              <w:rPr>
                <w:b/>
                <w:bCs/>
                <w:color w:val="000000"/>
                <w:sz w:val="14"/>
                <w:szCs w:val="14"/>
              </w:rPr>
            </w:pPr>
          </w:p>
        </w:tc>
      </w:tr>
      <w:tr w:rsidR="00A168A8" w:rsidRPr="00A168A8" w14:paraId="5C6033FB" w14:textId="77777777" w:rsidTr="00D742D7">
        <w:trPr>
          <w:trHeight w:val="20"/>
        </w:trPr>
        <w:tc>
          <w:tcPr>
            <w:tcW w:w="203" w:type="pct"/>
            <w:gridSpan w:val="4"/>
            <w:shd w:val="clear" w:color="auto" w:fill="auto"/>
            <w:noWrap/>
            <w:vAlign w:val="bottom"/>
            <w:hideMark/>
          </w:tcPr>
          <w:p w14:paraId="6EC328EF" w14:textId="77777777" w:rsidR="00A168A8" w:rsidRPr="00A168A8" w:rsidRDefault="00A168A8" w:rsidP="00A168A8">
            <w:pPr>
              <w:jc w:val="right"/>
              <w:rPr>
                <w:color w:val="000000"/>
                <w:sz w:val="14"/>
                <w:szCs w:val="14"/>
              </w:rPr>
            </w:pPr>
            <w:r w:rsidRPr="00A168A8">
              <w:rPr>
                <w:color w:val="000000"/>
                <w:sz w:val="14"/>
                <w:szCs w:val="14"/>
              </w:rPr>
              <w:t>13</w:t>
            </w:r>
          </w:p>
        </w:tc>
        <w:tc>
          <w:tcPr>
            <w:tcW w:w="2159" w:type="pct"/>
            <w:shd w:val="clear" w:color="auto" w:fill="auto"/>
            <w:vAlign w:val="bottom"/>
            <w:hideMark/>
          </w:tcPr>
          <w:p w14:paraId="500640E6"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не более 10 (1 км)</w:t>
            </w:r>
          </w:p>
        </w:tc>
        <w:tc>
          <w:tcPr>
            <w:tcW w:w="694" w:type="pct"/>
            <w:gridSpan w:val="2"/>
            <w:shd w:val="clear" w:color="auto" w:fill="auto"/>
            <w:noWrap/>
            <w:vAlign w:val="bottom"/>
            <w:hideMark/>
          </w:tcPr>
          <w:p w14:paraId="1AF49CEF" w14:textId="77777777" w:rsidR="00A168A8" w:rsidRPr="00A168A8" w:rsidRDefault="00A168A8" w:rsidP="00A168A8">
            <w:pPr>
              <w:jc w:val="right"/>
              <w:rPr>
                <w:color w:val="000000"/>
                <w:sz w:val="14"/>
                <w:szCs w:val="14"/>
              </w:rPr>
            </w:pPr>
            <w:r w:rsidRPr="00A168A8">
              <w:rPr>
                <w:color w:val="000000"/>
                <w:sz w:val="14"/>
                <w:szCs w:val="14"/>
              </w:rPr>
              <w:t>0,00108329</w:t>
            </w:r>
          </w:p>
        </w:tc>
        <w:tc>
          <w:tcPr>
            <w:tcW w:w="419" w:type="pct"/>
            <w:gridSpan w:val="3"/>
            <w:shd w:val="clear" w:color="auto" w:fill="auto"/>
            <w:noWrap/>
            <w:vAlign w:val="bottom"/>
            <w:hideMark/>
          </w:tcPr>
          <w:p w14:paraId="35354D73" w14:textId="77777777" w:rsidR="00A168A8" w:rsidRPr="00A168A8" w:rsidRDefault="00A168A8" w:rsidP="00A168A8">
            <w:pPr>
              <w:jc w:val="right"/>
              <w:rPr>
                <w:color w:val="000000"/>
                <w:sz w:val="14"/>
                <w:szCs w:val="14"/>
              </w:rPr>
            </w:pPr>
            <w:r w:rsidRPr="00A168A8">
              <w:rPr>
                <w:color w:val="000000"/>
                <w:sz w:val="14"/>
                <w:szCs w:val="14"/>
              </w:rPr>
              <w:t>0,4</w:t>
            </w:r>
          </w:p>
        </w:tc>
        <w:tc>
          <w:tcPr>
            <w:tcW w:w="845" w:type="pct"/>
            <w:gridSpan w:val="2"/>
            <w:shd w:val="clear" w:color="auto" w:fill="auto"/>
            <w:noWrap/>
            <w:vAlign w:val="bottom"/>
            <w:hideMark/>
          </w:tcPr>
          <w:p w14:paraId="58E8F956" w14:textId="77777777" w:rsidR="00A168A8" w:rsidRPr="00A168A8" w:rsidRDefault="00A168A8" w:rsidP="00A168A8">
            <w:pPr>
              <w:jc w:val="right"/>
              <w:rPr>
                <w:color w:val="000000"/>
                <w:sz w:val="14"/>
                <w:szCs w:val="14"/>
              </w:rPr>
            </w:pPr>
            <w:r w:rsidRPr="00A168A8">
              <w:rPr>
                <w:color w:val="000000"/>
                <w:sz w:val="14"/>
                <w:szCs w:val="14"/>
              </w:rPr>
              <w:t>0,000433316</w:t>
            </w:r>
          </w:p>
        </w:tc>
        <w:tc>
          <w:tcPr>
            <w:tcW w:w="680" w:type="pct"/>
            <w:gridSpan w:val="4"/>
            <w:shd w:val="clear" w:color="auto" w:fill="auto"/>
            <w:noWrap/>
            <w:vAlign w:val="bottom"/>
            <w:hideMark/>
          </w:tcPr>
          <w:p w14:paraId="7CB239CC" w14:textId="77777777" w:rsidR="00A168A8" w:rsidRPr="00A168A8" w:rsidRDefault="00A168A8" w:rsidP="00A168A8">
            <w:pPr>
              <w:jc w:val="right"/>
              <w:rPr>
                <w:color w:val="000000"/>
                <w:sz w:val="14"/>
                <w:szCs w:val="14"/>
              </w:rPr>
            </w:pPr>
            <w:r w:rsidRPr="00A168A8">
              <w:rPr>
                <w:color w:val="000000"/>
                <w:sz w:val="14"/>
                <w:szCs w:val="14"/>
              </w:rPr>
              <w:t>0,10</w:t>
            </w:r>
          </w:p>
        </w:tc>
      </w:tr>
      <w:tr w:rsidR="00A168A8" w:rsidRPr="00A168A8" w14:paraId="4DAD04E5" w14:textId="77777777" w:rsidTr="00D742D7">
        <w:trPr>
          <w:trHeight w:val="20"/>
        </w:trPr>
        <w:tc>
          <w:tcPr>
            <w:tcW w:w="203" w:type="pct"/>
            <w:gridSpan w:val="4"/>
            <w:shd w:val="clear" w:color="auto" w:fill="auto"/>
            <w:noWrap/>
            <w:vAlign w:val="bottom"/>
            <w:hideMark/>
          </w:tcPr>
          <w:p w14:paraId="71B6FB2C" w14:textId="77777777" w:rsidR="00A168A8" w:rsidRPr="00A168A8" w:rsidRDefault="00A168A8" w:rsidP="00A168A8">
            <w:pPr>
              <w:jc w:val="right"/>
              <w:rPr>
                <w:color w:val="000000"/>
                <w:sz w:val="14"/>
                <w:szCs w:val="14"/>
              </w:rPr>
            </w:pPr>
            <w:r w:rsidRPr="00A168A8">
              <w:rPr>
                <w:color w:val="000000"/>
                <w:sz w:val="14"/>
                <w:szCs w:val="14"/>
              </w:rPr>
              <w:t>14</w:t>
            </w:r>
          </w:p>
        </w:tc>
        <w:tc>
          <w:tcPr>
            <w:tcW w:w="2159" w:type="pct"/>
            <w:shd w:val="clear" w:color="auto" w:fill="auto"/>
            <w:vAlign w:val="bottom"/>
            <w:hideMark/>
          </w:tcPr>
          <w:p w14:paraId="13CEC2C5"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94" w:type="pct"/>
            <w:gridSpan w:val="2"/>
            <w:shd w:val="clear" w:color="auto" w:fill="auto"/>
            <w:noWrap/>
            <w:vAlign w:val="bottom"/>
            <w:hideMark/>
          </w:tcPr>
          <w:p w14:paraId="7E12B5BC" w14:textId="77777777" w:rsidR="00A168A8" w:rsidRPr="00A168A8" w:rsidRDefault="00A168A8" w:rsidP="00A168A8">
            <w:pPr>
              <w:jc w:val="right"/>
              <w:rPr>
                <w:color w:val="000000"/>
                <w:sz w:val="14"/>
                <w:szCs w:val="14"/>
              </w:rPr>
            </w:pPr>
            <w:r w:rsidRPr="00A168A8">
              <w:rPr>
                <w:color w:val="000000"/>
                <w:sz w:val="14"/>
                <w:szCs w:val="14"/>
              </w:rPr>
              <w:t>0,083333</w:t>
            </w:r>
          </w:p>
        </w:tc>
        <w:tc>
          <w:tcPr>
            <w:tcW w:w="419" w:type="pct"/>
            <w:gridSpan w:val="3"/>
            <w:shd w:val="clear" w:color="auto" w:fill="auto"/>
            <w:noWrap/>
            <w:vAlign w:val="bottom"/>
            <w:hideMark/>
          </w:tcPr>
          <w:p w14:paraId="2ED2FA03" w14:textId="77777777" w:rsidR="00A168A8" w:rsidRPr="00A168A8" w:rsidRDefault="00A168A8" w:rsidP="00A168A8">
            <w:pPr>
              <w:jc w:val="right"/>
              <w:rPr>
                <w:color w:val="000000"/>
                <w:sz w:val="14"/>
                <w:szCs w:val="14"/>
              </w:rPr>
            </w:pPr>
            <w:r w:rsidRPr="00A168A8">
              <w:rPr>
                <w:color w:val="000000"/>
                <w:sz w:val="14"/>
                <w:szCs w:val="14"/>
              </w:rPr>
              <w:t>0,12</w:t>
            </w:r>
          </w:p>
        </w:tc>
        <w:tc>
          <w:tcPr>
            <w:tcW w:w="845" w:type="pct"/>
            <w:gridSpan w:val="2"/>
            <w:shd w:val="clear" w:color="auto" w:fill="auto"/>
            <w:noWrap/>
            <w:vAlign w:val="bottom"/>
            <w:hideMark/>
          </w:tcPr>
          <w:p w14:paraId="6ECE23B9" w14:textId="77777777" w:rsidR="00A168A8" w:rsidRPr="00A168A8" w:rsidRDefault="00A168A8" w:rsidP="00A168A8">
            <w:pPr>
              <w:jc w:val="right"/>
              <w:rPr>
                <w:color w:val="000000"/>
                <w:sz w:val="14"/>
                <w:szCs w:val="14"/>
              </w:rPr>
            </w:pPr>
            <w:r w:rsidRPr="00A168A8">
              <w:rPr>
                <w:color w:val="000000"/>
                <w:sz w:val="14"/>
                <w:szCs w:val="14"/>
              </w:rPr>
              <w:t>0,00999996</w:t>
            </w:r>
          </w:p>
        </w:tc>
        <w:tc>
          <w:tcPr>
            <w:tcW w:w="680" w:type="pct"/>
            <w:gridSpan w:val="4"/>
            <w:shd w:val="clear" w:color="auto" w:fill="auto"/>
            <w:noWrap/>
            <w:vAlign w:val="bottom"/>
            <w:hideMark/>
          </w:tcPr>
          <w:p w14:paraId="753D59DA" w14:textId="77777777" w:rsidR="00A168A8" w:rsidRPr="00A168A8" w:rsidRDefault="00A168A8" w:rsidP="00A168A8">
            <w:pPr>
              <w:jc w:val="right"/>
              <w:rPr>
                <w:color w:val="000000"/>
                <w:sz w:val="14"/>
                <w:szCs w:val="14"/>
              </w:rPr>
            </w:pPr>
            <w:r w:rsidRPr="00A168A8">
              <w:rPr>
                <w:color w:val="000000"/>
                <w:sz w:val="14"/>
                <w:szCs w:val="14"/>
              </w:rPr>
              <w:t>2,31</w:t>
            </w:r>
          </w:p>
        </w:tc>
      </w:tr>
      <w:tr w:rsidR="00A168A8" w:rsidRPr="00A168A8" w14:paraId="3B20D992" w14:textId="77777777" w:rsidTr="00D742D7">
        <w:trPr>
          <w:trHeight w:val="20"/>
        </w:trPr>
        <w:tc>
          <w:tcPr>
            <w:tcW w:w="203" w:type="pct"/>
            <w:gridSpan w:val="4"/>
            <w:shd w:val="clear" w:color="auto" w:fill="auto"/>
            <w:noWrap/>
            <w:vAlign w:val="bottom"/>
            <w:hideMark/>
          </w:tcPr>
          <w:p w14:paraId="01A1930C" w14:textId="77777777" w:rsidR="00A168A8" w:rsidRPr="00A168A8" w:rsidRDefault="00A168A8" w:rsidP="00A168A8">
            <w:pPr>
              <w:jc w:val="right"/>
              <w:rPr>
                <w:color w:val="000000"/>
                <w:sz w:val="14"/>
                <w:szCs w:val="14"/>
              </w:rPr>
            </w:pPr>
            <w:r w:rsidRPr="00A168A8">
              <w:rPr>
                <w:color w:val="000000"/>
                <w:sz w:val="14"/>
                <w:szCs w:val="14"/>
              </w:rPr>
              <w:t>15</w:t>
            </w:r>
          </w:p>
        </w:tc>
        <w:tc>
          <w:tcPr>
            <w:tcW w:w="2159" w:type="pct"/>
            <w:shd w:val="clear" w:color="auto" w:fill="auto"/>
            <w:vAlign w:val="bottom"/>
            <w:hideMark/>
          </w:tcPr>
          <w:p w14:paraId="2E92DC46"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94" w:type="pct"/>
            <w:gridSpan w:val="2"/>
            <w:shd w:val="clear" w:color="auto" w:fill="auto"/>
            <w:noWrap/>
            <w:vAlign w:val="bottom"/>
            <w:hideMark/>
          </w:tcPr>
          <w:p w14:paraId="531923A6" w14:textId="77777777" w:rsidR="00A168A8" w:rsidRPr="00A168A8" w:rsidRDefault="00A168A8" w:rsidP="00A168A8">
            <w:pPr>
              <w:jc w:val="right"/>
              <w:rPr>
                <w:color w:val="000000"/>
                <w:sz w:val="14"/>
                <w:szCs w:val="14"/>
              </w:rPr>
            </w:pPr>
            <w:r w:rsidRPr="00A168A8">
              <w:rPr>
                <w:color w:val="000000"/>
                <w:sz w:val="14"/>
                <w:szCs w:val="14"/>
              </w:rPr>
              <w:t>0,083333</w:t>
            </w:r>
          </w:p>
        </w:tc>
        <w:tc>
          <w:tcPr>
            <w:tcW w:w="419" w:type="pct"/>
            <w:gridSpan w:val="3"/>
            <w:shd w:val="clear" w:color="auto" w:fill="auto"/>
            <w:noWrap/>
            <w:vAlign w:val="bottom"/>
            <w:hideMark/>
          </w:tcPr>
          <w:p w14:paraId="067981D2" w14:textId="77777777" w:rsidR="00A168A8" w:rsidRPr="00A168A8" w:rsidRDefault="00A168A8" w:rsidP="00A168A8">
            <w:pPr>
              <w:jc w:val="right"/>
              <w:rPr>
                <w:color w:val="000000"/>
                <w:sz w:val="14"/>
                <w:szCs w:val="14"/>
              </w:rPr>
            </w:pPr>
            <w:r w:rsidRPr="00A168A8">
              <w:rPr>
                <w:color w:val="000000"/>
                <w:sz w:val="14"/>
                <w:szCs w:val="14"/>
              </w:rPr>
              <w:t>0,16</w:t>
            </w:r>
          </w:p>
        </w:tc>
        <w:tc>
          <w:tcPr>
            <w:tcW w:w="845" w:type="pct"/>
            <w:gridSpan w:val="2"/>
            <w:shd w:val="clear" w:color="auto" w:fill="auto"/>
            <w:noWrap/>
            <w:vAlign w:val="bottom"/>
            <w:hideMark/>
          </w:tcPr>
          <w:p w14:paraId="7E75FD4C" w14:textId="77777777" w:rsidR="00A168A8" w:rsidRPr="00A168A8" w:rsidRDefault="00A168A8" w:rsidP="00A168A8">
            <w:pPr>
              <w:jc w:val="right"/>
              <w:rPr>
                <w:color w:val="000000"/>
                <w:sz w:val="14"/>
                <w:szCs w:val="14"/>
              </w:rPr>
            </w:pPr>
            <w:r w:rsidRPr="00A168A8">
              <w:rPr>
                <w:color w:val="000000"/>
                <w:sz w:val="14"/>
                <w:szCs w:val="14"/>
              </w:rPr>
              <w:t>0,01333328</w:t>
            </w:r>
          </w:p>
        </w:tc>
        <w:tc>
          <w:tcPr>
            <w:tcW w:w="680" w:type="pct"/>
            <w:gridSpan w:val="4"/>
            <w:shd w:val="clear" w:color="auto" w:fill="auto"/>
            <w:noWrap/>
            <w:vAlign w:val="bottom"/>
            <w:hideMark/>
          </w:tcPr>
          <w:p w14:paraId="0F834CAA" w14:textId="77777777" w:rsidR="00A168A8" w:rsidRPr="00A168A8" w:rsidRDefault="00A168A8" w:rsidP="00A168A8">
            <w:pPr>
              <w:jc w:val="right"/>
              <w:rPr>
                <w:color w:val="000000"/>
                <w:sz w:val="14"/>
                <w:szCs w:val="14"/>
              </w:rPr>
            </w:pPr>
            <w:r w:rsidRPr="00A168A8">
              <w:rPr>
                <w:color w:val="000000"/>
                <w:sz w:val="14"/>
                <w:szCs w:val="14"/>
              </w:rPr>
              <w:t>3,08</w:t>
            </w:r>
          </w:p>
        </w:tc>
      </w:tr>
    </w:tbl>
    <w:p w14:paraId="76477846" w14:textId="77777777" w:rsidR="00A168A8" w:rsidRPr="00A168A8" w:rsidRDefault="00A168A8" w:rsidP="00A168A8">
      <w:pPr>
        <w:ind w:firstLine="709"/>
        <w:jc w:val="center"/>
        <w:rPr>
          <w:rFonts w:eastAsia="Calibri"/>
          <w:sz w:val="14"/>
          <w:szCs w:val="14"/>
          <w:lang w:eastAsia="en-US"/>
        </w:rPr>
      </w:pPr>
      <w:r w:rsidRPr="00A168A8">
        <w:rPr>
          <w:rFonts w:eastAsia="Calibri"/>
          <w:sz w:val="14"/>
          <w:szCs w:val="14"/>
          <w:lang w:eastAsia="en-US"/>
        </w:rPr>
        <w:t xml:space="preserve">Техническое обслуживание ВЛИ-0,4 </w:t>
      </w:r>
      <w:proofErr w:type="spellStart"/>
      <w:r w:rsidRPr="00A168A8">
        <w:rPr>
          <w:rFonts w:eastAsia="Calibri"/>
          <w:sz w:val="14"/>
          <w:szCs w:val="14"/>
          <w:lang w:eastAsia="en-US"/>
        </w:rPr>
        <w:t>кВ</w:t>
      </w:r>
      <w:proofErr w:type="spellEnd"/>
      <w:r w:rsidRPr="00A168A8">
        <w:rPr>
          <w:rFonts w:eastAsia="Calibri"/>
          <w:sz w:val="14"/>
          <w:szCs w:val="14"/>
          <w:lang w:eastAsia="en-US"/>
        </w:rPr>
        <w:t xml:space="preserve"> 391 м</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4"/>
        <w:gridCol w:w="4378"/>
        <w:gridCol w:w="1418"/>
        <w:gridCol w:w="859"/>
        <w:gridCol w:w="1701"/>
        <w:gridCol w:w="18"/>
        <w:gridCol w:w="1146"/>
        <w:gridCol w:w="251"/>
      </w:tblGrid>
      <w:tr w:rsidR="00A168A8" w:rsidRPr="00A168A8" w14:paraId="08D1E5FF" w14:textId="77777777" w:rsidTr="00D742D7">
        <w:trPr>
          <w:trHeight w:val="20"/>
        </w:trPr>
        <w:tc>
          <w:tcPr>
            <w:tcW w:w="211" w:type="pct"/>
            <w:gridSpan w:val="2"/>
            <w:shd w:val="clear" w:color="auto" w:fill="auto"/>
            <w:noWrap/>
            <w:vAlign w:val="bottom"/>
            <w:hideMark/>
          </w:tcPr>
          <w:p w14:paraId="2EDE0526" w14:textId="77777777" w:rsidR="00A168A8" w:rsidRPr="00A168A8" w:rsidRDefault="00A168A8" w:rsidP="00A168A8">
            <w:pPr>
              <w:jc w:val="right"/>
              <w:rPr>
                <w:color w:val="000000"/>
                <w:sz w:val="14"/>
                <w:szCs w:val="14"/>
              </w:rPr>
            </w:pPr>
            <w:r w:rsidRPr="00A168A8">
              <w:rPr>
                <w:color w:val="000000"/>
                <w:sz w:val="14"/>
                <w:szCs w:val="14"/>
              </w:rPr>
              <w:t>16</w:t>
            </w:r>
          </w:p>
        </w:tc>
        <w:tc>
          <w:tcPr>
            <w:tcW w:w="2146" w:type="pct"/>
            <w:shd w:val="clear" w:color="auto" w:fill="auto"/>
            <w:vAlign w:val="bottom"/>
            <w:hideMark/>
          </w:tcPr>
          <w:p w14:paraId="1678560E"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Труднопроходимая местность или неблагоприятные погодные условия при количестве опор на 1 км не более 22 (1 км)</w:t>
            </w:r>
          </w:p>
        </w:tc>
        <w:tc>
          <w:tcPr>
            <w:tcW w:w="695" w:type="pct"/>
            <w:shd w:val="clear" w:color="auto" w:fill="auto"/>
            <w:noWrap/>
            <w:vAlign w:val="bottom"/>
            <w:hideMark/>
          </w:tcPr>
          <w:p w14:paraId="218A02FF" w14:textId="77777777" w:rsidR="00A168A8" w:rsidRPr="00A168A8" w:rsidRDefault="00A168A8" w:rsidP="00A168A8">
            <w:pPr>
              <w:jc w:val="right"/>
              <w:rPr>
                <w:color w:val="000000"/>
                <w:sz w:val="14"/>
                <w:szCs w:val="14"/>
              </w:rPr>
            </w:pPr>
            <w:r w:rsidRPr="00A168A8">
              <w:rPr>
                <w:color w:val="000000"/>
                <w:sz w:val="14"/>
                <w:szCs w:val="14"/>
              </w:rPr>
              <w:t>0,03258203</w:t>
            </w:r>
          </w:p>
        </w:tc>
        <w:tc>
          <w:tcPr>
            <w:tcW w:w="421" w:type="pct"/>
            <w:shd w:val="clear" w:color="auto" w:fill="auto"/>
            <w:noWrap/>
            <w:vAlign w:val="bottom"/>
            <w:hideMark/>
          </w:tcPr>
          <w:p w14:paraId="46A1B50C" w14:textId="77777777" w:rsidR="00A168A8" w:rsidRPr="00A168A8" w:rsidRDefault="00A168A8" w:rsidP="00A168A8">
            <w:pPr>
              <w:jc w:val="right"/>
              <w:rPr>
                <w:color w:val="000000"/>
                <w:sz w:val="14"/>
                <w:szCs w:val="14"/>
              </w:rPr>
            </w:pPr>
            <w:r w:rsidRPr="00A168A8">
              <w:rPr>
                <w:color w:val="000000"/>
                <w:sz w:val="14"/>
                <w:szCs w:val="14"/>
              </w:rPr>
              <w:t>2</w:t>
            </w:r>
          </w:p>
        </w:tc>
        <w:tc>
          <w:tcPr>
            <w:tcW w:w="843" w:type="pct"/>
            <w:gridSpan w:val="2"/>
            <w:shd w:val="clear" w:color="auto" w:fill="auto"/>
            <w:noWrap/>
            <w:vAlign w:val="bottom"/>
            <w:hideMark/>
          </w:tcPr>
          <w:p w14:paraId="44AB60FB" w14:textId="77777777" w:rsidR="00A168A8" w:rsidRPr="00A168A8" w:rsidRDefault="00A168A8" w:rsidP="00A168A8">
            <w:pPr>
              <w:jc w:val="right"/>
              <w:rPr>
                <w:color w:val="000000"/>
                <w:sz w:val="14"/>
                <w:szCs w:val="14"/>
              </w:rPr>
            </w:pPr>
            <w:r w:rsidRPr="00A168A8">
              <w:rPr>
                <w:color w:val="000000"/>
                <w:sz w:val="14"/>
                <w:szCs w:val="14"/>
              </w:rPr>
              <w:t>0,06516406</w:t>
            </w:r>
          </w:p>
        </w:tc>
        <w:tc>
          <w:tcPr>
            <w:tcW w:w="685" w:type="pct"/>
            <w:gridSpan w:val="2"/>
            <w:shd w:val="clear" w:color="auto" w:fill="auto"/>
            <w:noWrap/>
            <w:vAlign w:val="bottom"/>
            <w:hideMark/>
          </w:tcPr>
          <w:p w14:paraId="7DB44BEE" w14:textId="77777777" w:rsidR="00A168A8" w:rsidRPr="00A168A8" w:rsidRDefault="00A168A8" w:rsidP="00A168A8">
            <w:pPr>
              <w:jc w:val="right"/>
              <w:rPr>
                <w:color w:val="000000"/>
                <w:sz w:val="14"/>
                <w:szCs w:val="14"/>
              </w:rPr>
            </w:pPr>
            <w:r w:rsidRPr="00A168A8">
              <w:rPr>
                <w:color w:val="000000"/>
                <w:sz w:val="14"/>
                <w:szCs w:val="14"/>
              </w:rPr>
              <w:t>15,07</w:t>
            </w:r>
          </w:p>
        </w:tc>
      </w:tr>
      <w:tr w:rsidR="00A168A8" w:rsidRPr="00A168A8" w14:paraId="0EAEE42B" w14:textId="77777777" w:rsidTr="00D742D7">
        <w:trPr>
          <w:trHeight w:val="20"/>
        </w:trPr>
        <w:tc>
          <w:tcPr>
            <w:tcW w:w="211" w:type="pct"/>
            <w:gridSpan w:val="2"/>
            <w:shd w:val="clear" w:color="auto" w:fill="auto"/>
            <w:noWrap/>
            <w:vAlign w:val="bottom"/>
            <w:hideMark/>
          </w:tcPr>
          <w:p w14:paraId="777116EA" w14:textId="77777777" w:rsidR="00A168A8" w:rsidRPr="00A168A8" w:rsidRDefault="00A168A8" w:rsidP="00A168A8">
            <w:pPr>
              <w:jc w:val="right"/>
              <w:rPr>
                <w:color w:val="000000"/>
                <w:sz w:val="14"/>
                <w:szCs w:val="14"/>
              </w:rPr>
            </w:pPr>
            <w:r w:rsidRPr="00A168A8">
              <w:rPr>
                <w:color w:val="000000"/>
                <w:sz w:val="14"/>
                <w:szCs w:val="14"/>
              </w:rPr>
              <w:t>17</w:t>
            </w:r>
          </w:p>
        </w:tc>
        <w:tc>
          <w:tcPr>
            <w:tcW w:w="2146" w:type="pct"/>
            <w:shd w:val="clear" w:color="auto" w:fill="auto"/>
            <w:vAlign w:val="bottom"/>
            <w:hideMark/>
          </w:tcPr>
          <w:p w14:paraId="48890073"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95" w:type="pct"/>
            <w:shd w:val="clear" w:color="auto" w:fill="auto"/>
            <w:noWrap/>
            <w:vAlign w:val="bottom"/>
            <w:hideMark/>
          </w:tcPr>
          <w:p w14:paraId="4AE315EA" w14:textId="77777777" w:rsidR="00A168A8" w:rsidRPr="00A168A8" w:rsidRDefault="00A168A8" w:rsidP="00A168A8">
            <w:pPr>
              <w:jc w:val="right"/>
              <w:rPr>
                <w:color w:val="000000"/>
                <w:sz w:val="14"/>
                <w:szCs w:val="14"/>
              </w:rPr>
            </w:pPr>
            <w:r w:rsidRPr="00A168A8">
              <w:rPr>
                <w:color w:val="000000"/>
                <w:sz w:val="14"/>
                <w:szCs w:val="14"/>
              </w:rPr>
              <w:t>0,83333</w:t>
            </w:r>
          </w:p>
        </w:tc>
        <w:tc>
          <w:tcPr>
            <w:tcW w:w="421" w:type="pct"/>
            <w:shd w:val="clear" w:color="auto" w:fill="auto"/>
            <w:noWrap/>
            <w:vAlign w:val="bottom"/>
            <w:hideMark/>
          </w:tcPr>
          <w:p w14:paraId="04CC9F8F" w14:textId="77777777" w:rsidR="00A168A8" w:rsidRPr="00A168A8" w:rsidRDefault="00A168A8" w:rsidP="00A168A8">
            <w:pPr>
              <w:jc w:val="right"/>
              <w:rPr>
                <w:color w:val="000000"/>
                <w:sz w:val="14"/>
                <w:szCs w:val="14"/>
              </w:rPr>
            </w:pPr>
            <w:r w:rsidRPr="00A168A8">
              <w:rPr>
                <w:color w:val="000000"/>
                <w:sz w:val="14"/>
                <w:szCs w:val="14"/>
              </w:rPr>
              <w:t>0,12</w:t>
            </w:r>
          </w:p>
        </w:tc>
        <w:tc>
          <w:tcPr>
            <w:tcW w:w="843" w:type="pct"/>
            <w:gridSpan w:val="2"/>
            <w:shd w:val="clear" w:color="auto" w:fill="auto"/>
            <w:noWrap/>
            <w:vAlign w:val="bottom"/>
            <w:hideMark/>
          </w:tcPr>
          <w:p w14:paraId="3911D37E" w14:textId="77777777" w:rsidR="00A168A8" w:rsidRPr="00A168A8" w:rsidRDefault="00A168A8" w:rsidP="00A168A8">
            <w:pPr>
              <w:jc w:val="right"/>
              <w:rPr>
                <w:color w:val="000000"/>
                <w:sz w:val="14"/>
                <w:szCs w:val="14"/>
              </w:rPr>
            </w:pPr>
            <w:r w:rsidRPr="00A168A8">
              <w:rPr>
                <w:color w:val="000000"/>
                <w:sz w:val="14"/>
                <w:szCs w:val="14"/>
              </w:rPr>
              <w:t>0,0999996</w:t>
            </w:r>
          </w:p>
        </w:tc>
        <w:tc>
          <w:tcPr>
            <w:tcW w:w="685" w:type="pct"/>
            <w:gridSpan w:val="2"/>
            <w:shd w:val="clear" w:color="auto" w:fill="auto"/>
            <w:noWrap/>
            <w:vAlign w:val="bottom"/>
            <w:hideMark/>
          </w:tcPr>
          <w:p w14:paraId="7BEB587E" w14:textId="77777777" w:rsidR="00A168A8" w:rsidRPr="00A168A8" w:rsidRDefault="00A168A8" w:rsidP="00A168A8">
            <w:pPr>
              <w:jc w:val="right"/>
              <w:rPr>
                <w:color w:val="000000"/>
                <w:sz w:val="14"/>
                <w:szCs w:val="14"/>
              </w:rPr>
            </w:pPr>
            <w:r w:rsidRPr="00A168A8">
              <w:rPr>
                <w:color w:val="000000"/>
                <w:sz w:val="14"/>
                <w:szCs w:val="14"/>
              </w:rPr>
              <w:t>23,12</w:t>
            </w:r>
          </w:p>
        </w:tc>
      </w:tr>
      <w:tr w:rsidR="00A168A8" w:rsidRPr="00A168A8" w14:paraId="65F4D2C2" w14:textId="77777777" w:rsidTr="00D742D7">
        <w:trPr>
          <w:trHeight w:val="20"/>
        </w:trPr>
        <w:tc>
          <w:tcPr>
            <w:tcW w:w="211" w:type="pct"/>
            <w:gridSpan w:val="2"/>
            <w:shd w:val="clear" w:color="auto" w:fill="auto"/>
            <w:noWrap/>
            <w:vAlign w:val="bottom"/>
            <w:hideMark/>
          </w:tcPr>
          <w:p w14:paraId="66740BFA" w14:textId="77777777" w:rsidR="00A168A8" w:rsidRPr="00A168A8" w:rsidRDefault="00A168A8" w:rsidP="00A168A8">
            <w:pPr>
              <w:jc w:val="right"/>
              <w:rPr>
                <w:color w:val="000000"/>
                <w:sz w:val="14"/>
                <w:szCs w:val="14"/>
              </w:rPr>
            </w:pPr>
            <w:r w:rsidRPr="00A168A8">
              <w:rPr>
                <w:color w:val="000000"/>
                <w:sz w:val="14"/>
                <w:szCs w:val="14"/>
              </w:rPr>
              <w:t>18</w:t>
            </w:r>
          </w:p>
        </w:tc>
        <w:tc>
          <w:tcPr>
            <w:tcW w:w="2146" w:type="pct"/>
            <w:shd w:val="clear" w:color="auto" w:fill="auto"/>
            <w:vAlign w:val="bottom"/>
            <w:hideMark/>
          </w:tcPr>
          <w:p w14:paraId="0CFC652B"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95" w:type="pct"/>
            <w:shd w:val="clear" w:color="auto" w:fill="auto"/>
            <w:noWrap/>
            <w:vAlign w:val="bottom"/>
            <w:hideMark/>
          </w:tcPr>
          <w:p w14:paraId="49C1D2F3" w14:textId="77777777" w:rsidR="00A168A8" w:rsidRPr="00A168A8" w:rsidRDefault="00A168A8" w:rsidP="00A168A8">
            <w:pPr>
              <w:jc w:val="right"/>
              <w:rPr>
                <w:color w:val="000000"/>
                <w:sz w:val="14"/>
                <w:szCs w:val="14"/>
              </w:rPr>
            </w:pPr>
            <w:r w:rsidRPr="00A168A8">
              <w:rPr>
                <w:color w:val="000000"/>
                <w:sz w:val="14"/>
                <w:szCs w:val="14"/>
              </w:rPr>
              <w:t>0,166666</w:t>
            </w:r>
          </w:p>
        </w:tc>
        <w:tc>
          <w:tcPr>
            <w:tcW w:w="421" w:type="pct"/>
            <w:shd w:val="clear" w:color="auto" w:fill="auto"/>
            <w:noWrap/>
            <w:vAlign w:val="bottom"/>
            <w:hideMark/>
          </w:tcPr>
          <w:p w14:paraId="2BC69430" w14:textId="77777777" w:rsidR="00A168A8" w:rsidRPr="00A168A8" w:rsidRDefault="00A168A8" w:rsidP="00A168A8">
            <w:pPr>
              <w:jc w:val="right"/>
              <w:rPr>
                <w:color w:val="000000"/>
                <w:sz w:val="14"/>
                <w:szCs w:val="14"/>
              </w:rPr>
            </w:pPr>
            <w:r w:rsidRPr="00A168A8">
              <w:rPr>
                <w:color w:val="000000"/>
                <w:sz w:val="14"/>
                <w:szCs w:val="14"/>
              </w:rPr>
              <w:t>0,16</w:t>
            </w:r>
          </w:p>
        </w:tc>
        <w:tc>
          <w:tcPr>
            <w:tcW w:w="843" w:type="pct"/>
            <w:gridSpan w:val="2"/>
            <w:shd w:val="clear" w:color="auto" w:fill="auto"/>
            <w:noWrap/>
            <w:vAlign w:val="bottom"/>
            <w:hideMark/>
          </w:tcPr>
          <w:p w14:paraId="7C2FBC17" w14:textId="77777777" w:rsidR="00A168A8" w:rsidRPr="00A168A8" w:rsidRDefault="00A168A8" w:rsidP="00A168A8">
            <w:pPr>
              <w:jc w:val="right"/>
              <w:rPr>
                <w:color w:val="000000"/>
                <w:sz w:val="14"/>
                <w:szCs w:val="14"/>
              </w:rPr>
            </w:pPr>
            <w:r w:rsidRPr="00A168A8">
              <w:rPr>
                <w:color w:val="000000"/>
                <w:sz w:val="14"/>
                <w:szCs w:val="14"/>
              </w:rPr>
              <w:t>0,02666656</w:t>
            </w:r>
          </w:p>
        </w:tc>
        <w:tc>
          <w:tcPr>
            <w:tcW w:w="685" w:type="pct"/>
            <w:gridSpan w:val="2"/>
            <w:shd w:val="clear" w:color="auto" w:fill="auto"/>
            <w:noWrap/>
            <w:vAlign w:val="bottom"/>
            <w:hideMark/>
          </w:tcPr>
          <w:p w14:paraId="4E4FC992" w14:textId="77777777" w:rsidR="00A168A8" w:rsidRPr="00A168A8" w:rsidRDefault="00A168A8" w:rsidP="00A168A8">
            <w:pPr>
              <w:jc w:val="right"/>
              <w:rPr>
                <w:color w:val="000000"/>
                <w:sz w:val="14"/>
                <w:szCs w:val="14"/>
              </w:rPr>
            </w:pPr>
            <w:r w:rsidRPr="00A168A8">
              <w:rPr>
                <w:color w:val="000000"/>
                <w:sz w:val="14"/>
                <w:szCs w:val="14"/>
              </w:rPr>
              <w:t>6,17</w:t>
            </w:r>
          </w:p>
        </w:tc>
      </w:tr>
      <w:tr w:rsidR="00A168A8" w:rsidRPr="00A168A8" w14:paraId="21C969DB" w14:textId="77777777" w:rsidTr="00D742D7">
        <w:trPr>
          <w:trHeight w:val="20"/>
        </w:trPr>
        <w:tc>
          <w:tcPr>
            <w:tcW w:w="211" w:type="pct"/>
            <w:gridSpan w:val="2"/>
            <w:shd w:val="clear" w:color="auto" w:fill="auto"/>
            <w:noWrap/>
            <w:vAlign w:val="bottom"/>
            <w:hideMark/>
          </w:tcPr>
          <w:p w14:paraId="7C464BD1"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2FD78DFB" w14:textId="77777777" w:rsidR="00A168A8" w:rsidRPr="00A168A8" w:rsidRDefault="00A168A8" w:rsidP="00A168A8">
            <w:pPr>
              <w:rPr>
                <w:color w:val="000000"/>
                <w:sz w:val="14"/>
                <w:szCs w:val="14"/>
              </w:rPr>
            </w:pPr>
            <w:r w:rsidRPr="00A168A8">
              <w:rPr>
                <w:color w:val="000000"/>
                <w:sz w:val="14"/>
                <w:szCs w:val="14"/>
              </w:rPr>
              <w:t>ФОТ</w:t>
            </w:r>
          </w:p>
        </w:tc>
        <w:tc>
          <w:tcPr>
            <w:tcW w:w="695" w:type="pct"/>
            <w:shd w:val="clear" w:color="auto" w:fill="auto"/>
            <w:noWrap/>
            <w:vAlign w:val="bottom"/>
            <w:hideMark/>
          </w:tcPr>
          <w:p w14:paraId="7B6EB62A" w14:textId="77777777" w:rsidR="00A168A8" w:rsidRPr="00A168A8" w:rsidRDefault="00A168A8" w:rsidP="00A168A8">
            <w:pPr>
              <w:rPr>
                <w:color w:val="000000"/>
                <w:sz w:val="14"/>
                <w:szCs w:val="14"/>
              </w:rPr>
            </w:pPr>
            <w:r w:rsidRPr="00A168A8">
              <w:rPr>
                <w:color w:val="000000"/>
                <w:sz w:val="14"/>
                <w:szCs w:val="14"/>
              </w:rPr>
              <w:t> </w:t>
            </w:r>
          </w:p>
        </w:tc>
        <w:tc>
          <w:tcPr>
            <w:tcW w:w="421" w:type="pct"/>
            <w:shd w:val="clear" w:color="auto" w:fill="auto"/>
            <w:noWrap/>
            <w:vAlign w:val="bottom"/>
            <w:hideMark/>
          </w:tcPr>
          <w:p w14:paraId="614F5D3F" w14:textId="77777777" w:rsidR="00A168A8" w:rsidRPr="00A168A8" w:rsidRDefault="00A168A8" w:rsidP="00A168A8">
            <w:pPr>
              <w:rPr>
                <w:color w:val="000000"/>
                <w:sz w:val="14"/>
                <w:szCs w:val="14"/>
              </w:rPr>
            </w:pPr>
            <w:r w:rsidRPr="00A168A8">
              <w:rPr>
                <w:color w:val="000000"/>
                <w:sz w:val="14"/>
                <w:szCs w:val="14"/>
              </w:rPr>
              <w:t> </w:t>
            </w:r>
          </w:p>
        </w:tc>
        <w:tc>
          <w:tcPr>
            <w:tcW w:w="843" w:type="pct"/>
            <w:gridSpan w:val="2"/>
            <w:shd w:val="clear" w:color="auto" w:fill="auto"/>
            <w:noWrap/>
            <w:vAlign w:val="bottom"/>
            <w:hideMark/>
          </w:tcPr>
          <w:p w14:paraId="3CB91A9F" w14:textId="77777777" w:rsidR="00A168A8" w:rsidRPr="00A168A8" w:rsidRDefault="00A168A8" w:rsidP="00A168A8">
            <w:pPr>
              <w:jc w:val="right"/>
              <w:rPr>
                <w:color w:val="000000"/>
                <w:sz w:val="14"/>
                <w:szCs w:val="14"/>
              </w:rPr>
            </w:pPr>
            <w:r w:rsidRPr="00A168A8">
              <w:rPr>
                <w:color w:val="000000"/>
                <w:sz w:val="14"/>
                <w:szCs w:val="14"/>
              </w:rPr>
              <w:t>0,22</w:t>
            </w:r>
          </w:p>
        </w:tc>
        <w:tc>
          <w:tcPr>
            <w:tcW w:w="685" w:type="pct"/>
            <w:gridSpan w:val="2"/>
            <w:shd w:val="clear" w:color="auto" w:fill="auto"/>
            <w:noWrap/>
            <w:vAlign w:val="bottom"/>
            <w:hideMark/>
          </w:tcPr>
          <w:p w14:paraId="243F0C59" w14:textId="77777777" w:rsidR="00A168A8" w:rsidRPr="00A168A8" w:rsidRDefault="00A168A8" w:rsidP="00A168A8">
            <w:pPr>
              <w:jc w:val="right"/>
              <w:rPr>
                <w:color w:val="000000"/>
                <w:sz w:val="14"/>
                <w:szCs w:val="14"/>
              </w:rPr>
            </w:pPr>
            <w:r w:rsidRPr="00A168A8">
              <w:rPr>
                <w:color w:val="000000"/>
                <w:sz w:val="14"/>
                <w:szCs w:val="14"/>
              </w:rPr>
              <w:t>49,85</w:t>
            </w:r>
          </w:p>
        </w:tc>
      </w:tr>
      <w:tr w:rsidR="00A168A8" w:rsidRPr="00A168A8" w14:paraId="29AEE23C" w14:textId="77777777" w:rsidTr="00D742D7">
        <w:trPr>
          <w:trHeight w:val="20"/>
        </w:trPr>
        <w:tc>
          <w:tcPr>
            <w:tcW w:w="211" w:type="pct"/>
            <w:gridSpan w:val="2"/>
            <w:shd w:val="clear" w:color="auto" w:fill="auto"/>
            <w:noWrap/>
            <w:vAlign w:val="bottom"/>
            <w:hideMark/>
          </w:tcPr>
          <w:p w14:paraId="46EEC0E3"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506AA57F"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95" w:type="pct"/>
            <w:shd w:val="clear" w:color="auto" w:fill="auto"/>
            <w:noWrap/>
            <w:vAlign w:val="bottom"/>
            <w:hideMark/>
          </w:tcPr>
          <w:p w14:paraId="265BDB98" w14:textId="77777777" w:rsidR="00A168A8" w:rsidRPr="00A168A8" w:rsidRDefault="00A168A8" w:rsidP="00A168A8">
            <w:pPr>
              <w:rPr>
                <w:color w:val="000000"/>
                <w:sz w:val="14"/>
                <w:szCs w:val="14"/>
              </w:rPr>
            </w:pPr>
            <w:r w:rsidRPr="00A168A8">
              <w:rPr>
                <w:color w:val="000000"/>
                <w:sz w:val="14"/>
                <w:szCs w:val="14"/>
              </w:rPr>
              <w:t> </w:t>
            </w:r>
          </w:p>
        </w:tc>
        <w:tc>
          <w:tcPr>
            <w:tcW w:w="421" w:type="pct"/>
            <w:shd w:val="clear" w:color="auto" w:fill="auto"/>
            <w:noWrap/>
            <w:vAlign w:val="bottom"/>
            <w:hideMark/>
          </w:tcPr>
          <w:p w14:paraId="2D04239F" w14:textId="77777777" w:rsidR="00A168A8" w:rsidRPr="00A168A8" w:rsidRDefault="00A168A8" w:rsidP="00A168A8">
            <w:pPr>
              <w:rPr>
                <w:color w:val="000000"/>
                <w:sz w:val="14"/>
                <w:szCs w:val="14"/>
              </w:rPr>
            </w:pPr>
            <w:r w:rsidRPr="00A168A8">
              <w:rPr>
                <w:color w:val="000000"/>
                <w:sz w:val="14"/>
                <w:szCs w:val="14"/>
              </w:rPr>
              <w:t> </w:t>
            </w:r>
          </w:p>
        </w:tc>
        <w:tc>
          <w:tcPr>
            <w:tcW w:w="843" w:type="pct"/>
            <w:gridSpan w:val="2"/>
            <w:shd w:val="clear" w:color="auto" w:fill="auto"/>
            <w:noWrap/>
            <w:vAlign w:val="bottom"/>
            <w:hideMark/>
          </w:tcPr>
          <w:p w14:paraId="12D75698" w14:textId="77777777" w:rsidR="00A168A8" w:rsidRPr="00A168A8" w:rsidRDefault="00A168A8" w:rsidP="00A168A8">
            <w:pPr>
              <w:rPr>
                <w:color w:val="000000"/>
                <w:sz w:val="14"/>
                <w:szCs w:val="14"/>
              </w:rPr>
            </w:pPr>
            <w:r w:rsidRPr="00A168A8">
              <w:rPr>
                <w:color w:val="000000"/>
                <w:sz w:val="14"/>
                <w:szCs w:val="14"/>
              </w:rPr>
              <w:t> </w:t>
            </w:r>
          </w:p>
        </w:tc>
        <w:tc>
          <w:tcPr>
            <w:tcW w:w="685" w:type="pct"/>
            <w:gridSpan w:val="2"/>
            <w:shd w:val="clear" w:color="auto" w:fill="auto"/>
            <w:noWrap/>
            <w:vAlign w:val="bottom"/>
            <w:hideMark/>
          </w:tcPr>
          <w:p w14:paraId="6A21B1CD" w14:textId="77777777" w:rsidR="00A168A8" w:rsidRPr="00A168A8" w:rsidRDefault="00A168A8" w:rsidP="00A168A8">
            <w:pPr>
              <w:jc w:val="right"/>
              <w:rPr>
                <w:color w:val="000000"/>
                <w:sz w:val="14"/>
                <w:szCs w:val="14"/>
              </w:rPr>
            </w:pPr>
            <w:r w:rsidRPr="00A168A8">
              <w:rPr>
                <w:color w:val="000000"/>
                <w:sz w:val="14"/>
                <w:szCs w:val="14"/>
              </w:rPr>
              <w:t>128,66</w:t>
            </w:r>
          </w:p>
        </w:tc>
      </w:tr>
      <w:tr w:rsidR="00A168A8" w:rsidRPr="00A168A8" w14:paraId="239586F9" w14:textId="77777777" w:rsidTr="00D742D7">
        <w:trPr>
          <w:trHeight w:val="20"/>
        </w:trPr>
        <w:tc>
          <w:tcPr>
            <w:tcW w:w="211" w:type="pct"/>
            <w:gridSpan w:val="2"/>
            <w:shd w:val="clear" w:color="auto" w:fill="auto"/>
            <w:noWrap/>
            <w:vAlign w:val="bottom"/>
            <w:hideMark/>
          </w:tcPr>
          <w:p w14:paraId="3529ECB1"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246A146D" w14:textId="77777777" w:rsidR="00A168A8" w:rsidRPr="00A168A8" w:rsidRDefault="00A168A8" w:rsidP="00A168A8">
            <w:pPr>
              <w:rPr>
                <w:color w:val="000000"/>
                <w:sz w:val="14"/>
                <w:szCs w:val="14"/>
              </w:rPr>
            </w:pPr>
            <w:r w:rsidRPr="00A168A8">
              <w:rPr>
                <w:color w:val="000000"/>
                <w:sz w:val="14"/>
                <w:szCs w:val="14"/>
              </w:rPr>
              <w:t>Материалы</w:t>
            </w:r>
          </w:p>
        </w:tc>
        <w:tc>
          <w:tcPr>
            <w:tcW w:w="695" w:type="pct"/>
            <w:shd w:val="clear" w:color="auto" w:fill="auto"/>
            <w:noWrap/>
            <w:vAlign w:val="bottom"/>
            <w:hideMark/>
          </w:tcPr>
          <w:p w14:paraId="149E5013" w14:textId="77777777" w:rsidR="00A168A8" w:rsidRPr="00A168A8" w:rsidRDefault="00A168A8" w:rsidP="00A168A8">
            <w:pPr>
              <w:rPr>
                <w:color w:val="000000"/>
                <w:sz w:val="14"/>
                <w:szCs w:val="14"/>
              </w:rPr>
            </w:pPr>
            <w:r w:rsidRPr="00A168A8">
              <w:rPr>
                <w:color w:val="000000"/>
                <w:sz w:val="14"/>
                <w:szCs w:val="14"/>
              </w:rPr>
              <w:t> </w:t>
            </w:r>
          </w:p>
        </w:tc>
        <w:tc>
          <w:tcPr>
            <w:tcW w:w="421" w:type="pct"/>
            <w:shd w:val="clear" w:color="auto" w:fill="auto"/>
            <w:noWrap/>
            <w:vAlign w:val="bottom"/>
            <w:hideMark/>
          </w:tcPr>
          <w:p w14:paraId="18729E67" w14:textId="77777777" w:rsidR="00A168A8" w:rsidRPr="00A168A8" w:rsidRDefault="00A168A8" w:rsidP="00A168A8">
            <w:pPr>
              <w:rPr>
                <w:color w:val="000000"/>
                <w:sz w:val="14"/>
                <w:szCs w:val="14"/>
              </w:rPr>
            </w:pPr>
            <w:r w:rsidRPr="00A168A8">
              <w:rPr>
                <w:color w:val="000000"/>
                <w:sz w:val="14"/>
                <w:szCs w:val="14"/>
              </w:rPr>
              <w:t> </w:t>
            </w:r>
          </w:p>
        </w:tc>
        <w:tc>
          <w:tcPr>
            <w:tcW w:w="843" w:type="pct"/>
            <w:gridSpan w:val="2"/>
            <w:shd w:val="clear" w:color="auto" w:fill="auto"/>
            <w:noWrap/>
            <w:vAlign w:val="bottom"/>
            <w:hideMark/>
          </w:tcPr>
          <w:p w14:paraId="0033A36C" w14:textId="77777777" w:rsidR="00A168A8" w:rsidRPr="00A168A8" w:rsidRDefault="00A168A8" w:rsidP="00A168A8">
            <w:pPr>
              <w:rPr>
                <w:color w:val="000000"/>
                <w:sz w:val="14"/>
                <w:szCs w:val="14"/>
              </w:rPr>
            </w:pPr>
            <w:r w:rsidRPr="00A168A8">
              <w:rPr>
                <w:color w:val="000000"/>
                <w:sz w:val="14"/>
                <w:szCs w:val="14"/>
              </w:rPr>
              <w:t> </w:t>
            </w:r>
          </w:p>
        </w:tc>
        <w:tc>
          <w:tcPr>
            <w:tcW w:w="685" w:type="pct"/>
            <w:gridSpan w:val="2"/>
            <w:shd w:val="clear" w:color="auto" w:fill="auto"/>
            <w:noWrap/>
            <w:vAlign w:val="bottom"/>
            <w:hideMark/>
          </w:tcPr>
          <w:p w14:paraId="58111D15" w14:textId="77777777" w:rsidR="00A168A8" w:rsidRPr="00A168A8" w:rsidRDefault="00A168A8" w:rsidP="00A168A8">
            <w:pPr>
              <w:jc w:val="right"/>
              <w:rPr>
                <w:color w:val="000000"/>
                <w:sz w:val="14"/>
                <w:szCs w:val="14"/>
              </w:rPr>
            </w:pPr>
            <w:r w:rsidRPr="00A168A8">
              <w:rPr>
                <w:color w:val="000000"/>
                <w:sz w:val="14"/>
                <w:szCs w:val="14"/>
              </w:rPr>
              <w:t>37,45</w:t>
            </w:r>
          </w:p>
        </w:tc>
      </w:tr>
      <w:tr w:rsidR="00A168A8" w:rsidRPr="00A168A8" w14:paraId="50A80271" w14:textId="77777777" w:rsidTr="00D742D7">
        <w:trPr>
          <w:trHeight w:val="20"/>
        </w:trPr>
        <w:tc>
          <w:tcPr>
            <w:tcW w:w="211" w:type="pct"/>
            <w:gridSpan w:val="2"/>
            <w:shd w:val="clear" w:color="auto" w:fill="auto"/>
            <w:noWrap/>
            <w:vAlign w:val="bottom"/>
            <w:hideMark/>
          </w:tcPr>
          <w:p w14:paraId="3A67C63D"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3A2CEC73"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95" w:type="pct"/>
            <w:shd w:val="clear" w:color="auto" w:fill="auto"/>
            <w:noWrap/>
            <w:vAlign w:val="bottom"/>
            <w:hideMark/>
          </w:tcPr>
          <w:p w14:paraId="6877CCE5" w14:textId="77777777" w:rsidR="00A168A8" w:rsidRPr="00A168A8" w:rsidRDefault="00A168A8" w:rsidP="00A168A8">
            <w:pPr>
              <w:rPr>
                <w:color w:val="000000"/>
                <w:sz w:val="14"/>
                <w:szCs w:val="14"/>
              </w:rPr>
            </w:pPr>
            <w:r w:rsidRPr="00A168A8">
              <w:rPr>
                <w:color w:val="000000"/>
                <w:sz w:val="14"/>
                <w:szCs w:val="14"/>
              </w:rPr>
              <w:t> </w:t>
            </w:r>
          </w:p>
        </w:tc>
        <w:tc>
          <w:tcPr>
            <w:tcW w:w="421" w:type="pct"/>
            <w:shd w:val="clear" w:color="auto" w:fill="auto"/>
            <w:noWrap/>
            <w:vAlign w:val="bottom"/>
            <w:hideMark/>
          </w:tcPr>
          <w:p w14:paraId="56FC5437" w14:textId="77777777" w:rsidR="00A168A8" w:rsidRPr="00A168A8" w:rsidRDefault="00A168A8" w:rsidP="00A168A8">
            <w:pPr>
              <w:rPr>
                <w:color w:val="000000"/>
                <w:sz w:val="14"/>
                <w:szCs w:val="14"/>
              </w:rPr>
            </w:pPr>
            <w:r w:rsidRPr="00A168A8">
              <w:rPr>
                <w:color w:val="000000"/>
                <w:sz w:val="14"/>
                <w:szCs w:val="14"/>
              </w:rPr>
              <w:t> </w:t>
            </w:r>
          </w:p>
        </w:tc>
        <w:tc>
          <w:tcPr>
            <w:tcW w:w="843" w:type="pct"/>
            <w:gridSpan w:val="2"/>
            <w:shd w:val="clear" w:color="auto" w:fill="auto"/>
            <w:noWrap/>
            <w:vAlign w:val="bottom"/>
            <w:hideMark/>
          </w:tcPr>
          <w:p w14:paraId="2937B8D2" w14:textId="77777777" w:rsidR="00A168A8" w:rsidRPr="00A168A8" w:rsidRDefault="00A168A8" w:rsidP="00A168A8">
            <w:pPr>
              <w:rPr>
                <w:color w:val="000000"/>
                <w:sz w:val="14"/>
                <w:szCs w:val="14"/>
              </w:rPr>
            </w:pPr>
            <w:r w:rsidRPr="00A168A8">
              <w:rPr>
                <w:color w:val="000000"/>
                <w:sz w:val="14"/>
                <w:szCs w:val="14"/>
              </w:rPr>
              <w:t> </w:t>
            </w:r>
          </w:p>
        </w:tc>
        <w:tc>
          <w:tcPr>
            <w:tcW w:w="685" w:type="pct"/>
            <w:gridSpan w:val="2"/>
            <w:shd w:val="clear" w:color="auto" w:fill="auto"/>
            <w:noWrap/>
            <w:vAlign w:val="bottom"/>
            <w:hideMark/>
          </w:tcPr>
          <w:p w14:paraId="59BA06E9" w14:textId="77777777" w:rsidR="00A168A8" w:rsidRPr="00A168A8" w:rsidRDefault="00A168A8" w:rsidP="00A168A8">
            <w:pPr>
              <w:jc w:val="right"/>
              <w:rPr>
                <w:color w:val="000000"/>
                <w:sz w:val="14"/>
                <w:szCs w:val="14"/>
              </w:rPr>
            </w:pPr>
            <w:r w:rsidRPr="00A168A8">
              <w:rPr>
                <w:color w:val="000000"/>
                <w:sz w:val="14"/>
                <w:szCs w:val="14"/>
              </w:rPr>
              <w:t>68,91</w:t>
            </w:r>
          </w:p>
        </w:tc>
      </w:tr>
      <w:tr w:rsidR="00A168A8" w:rsidRPr="00A168A8" w14:paraId="59963633" w14:textId="77777777" w:rsidTr="00D742D7">
        <w:trPr>
          <w:trHeight w:val="20"/>
        </w:trPr>
        <w:tc>
          <w:tcPr>
            <w:tcW w:w="211" w:type="pct"/>
            <w:gridSpan w:val="2"/>
            <w:shd w:val="clear" w:color="auto" w:fill="auto"/>
            <w:noWrap/>
            <w:vAlign w:val="bottom"/>
            <w:hideMark/>
          </w:tcPr>
          <w:p w14:paraId="5872952C"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3ED196F2"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95" w:type="pct"/>
            <w:shd w:val="clear" w:color="auto" w:fill="auto"/>
            <w:noWrap/>
            <w:vAlign w:val="bottom"/>
            <w:hideMark/>
          </w:tcPr>
          <w:p w14:paraId="09989337" w14:textId="77777777" w:rsidR="00A168A8" w:rsidRPr="00A168A8" w:rsidRDefault="00A168A8" w:rsidP="00A168A8">
            <w:pPr>
              <w:rPr>
                <w:color w:val="000000"/>
                <w:sz w:val="14"/>
                <w:szCs w:val="14"/>
              </w:rPr>
            </w:pPr>
            <w:r w:rsidRPr="00A168A8">
              <w:rPr>
                <w:color w:val="000000"/>
                <w:sz w:val="14"/>
                <w:szCs w:val="14"/>
              </w:rPr>
              <w:t> </w:t>
            </w:r>
          </w:p>
        </w:tc>
        <w:tc>
          <w:tcPr>
            <w:tcW w:w="421" w:type="pct"/>
            <w:shd w:val="clear" w:color="auto" w:fill="auto"/>
            <w:noWrap/>
            <w:vAlign w:val="bottom"/>
            <w:hideMark/>
          </w:tcPr>
          <w:p w14:paraId="3D545B87" w14:textId="77777777" w:rsidR="00A168A8" w:rsidRPr="00A168A8" w:rsidRDefault="00A168A8" w:rsidP="00A168A8">
            <w:pPr>
              <w:rPr>
                <w:color w:val="000000"/>
                <w:sz w:val="14"/>
                <w:szCs w:val="14"/>
              </w:rPr>
            </w:pPr>
            <w:r w:rsidRPr="00A168A8">
              <w:rPr>
                <w:color w:val="000000"/>
                <w:sz w:val="14"/>
                <w:szCs w:val="14"/>
              </w:rPr>
              <w:t> </w:t>
            </w:r>
          </w:p>
        </w:tc>
        <w:tc>
          <w:tcPr>
            <w:tcW w:w="843" w:type="pct"/>
            <w:gridSpan w:val="2"/>
            <w:shd w:val="clear" w:color="auto" w:fill="auto"/>
            <w:noWrap/>
            <w:vAlign w:val="bottom"/>
            <w:hideMark/>
          </w:tcPr>
          <w:p w14:paraId="68482CDF" w14:textId="77777777" w:rsidR="00A168A8" w:rsidRPr="00A168A8" w:rsidRDefault="00A168A8" w:rsidP="00A168A8">
            <w:pPr>
              <w:rPr>
                <w:color w:val="000000"/>
                <w:sz w:val="14"/>
                <w:szCs w:val="14"/>
              </w:rPr>
            </w:pPr>
            <w:r w:rsidRPr="00A168A8">
              <w:rPr>
                <w:color w:val="000000"/>
                <w:sz w:val="14"/>
                <w:szCs w:val="14"/>
              </w:rPr>
              <w:t> </w:t>
            </w:r>
          </w:p>
        </w:tc>
        <w:tc>
          <w:tcPr>
            <w:tcW w:w="685" w:type="pct"/>
            <w:gridSpan w:val="2"/>
            <w:shd w:val="clear" w:color="auto" w:fill="auto"/>
            <w:noWrap/>
            <w:vAlign w:val="bottom"/>
            <w:hideMark/>
          </w:tcPr>
          <w:p w14:paraId="33EE5741" w14:textId="77777777" w:rsidR="00A168A8" w:rsidRPr="00A168A8" w:rsidRDefault="00A168A8" w:rsidP="00A168A8">
            <w:pPr>
              <w:jc w:val="right"/>
              <w:rPr>
                <w:color w:val="000000"/>
                <w:sz w:val="14"/>
                <w:szCs w:val="14"/>
              </w:rPr>
            </w:pPr>
            <w:r w:rsidRPr="00A168A8">
              <w:rPr>
                <w:color w:val="000000"/>
                <w:sz w:val="14"/>
                <w:szCs w:val="14"/>
              </w:rPr>
              <w:t>121,85</w:t>
            </w:r>
          </w:p>
        </w:tc>
      </w:tr>
      <w:tr w:rsidR="00A168A8" w:rsidRPr="00A168A8" w14:paraId="48F5B6F4" w14:textId="77777777" w:rsidTr="00D742D7">
        <w:trPr>
          <w:trHeight w:val="20"/>
        </w:trPr>
        <w:tc>
          <w:tcPr>
            <w:tcW w:w="211" w:type="pct"/>
            <w:gridSpan w:val="2"/>
            <w:shd w:val="clear" w:color="auto" w:fill="auto"/>
            <w:noWrap/>
            <w:vAlign w:val="bottom"/>
            <w:hideMark/>
          </w:tcPr>
          <w:p w14:paraId="72AA1758"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024E7C7D"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95" w:type="pct"/>
            <w:shd w:val="clear" w:color="auto" w:fill="auto"/>
            <w:noWrap/>
            <w:vAlign w:val="bottom"/>
            <w:hideMark/>
          </w:tcPr>
          <w:p w14:paraId="180A8215" w14:textId="77777777" w:rsidR="00A168A8" w:rsidRPr="00A168A8" w:rsidRDefault="00A168A8" w:rsidP="00A168A8">
            <w:pPr>
              <w:rPr>
                <w:color w:val="000000"/>
                <w:sz w:val="14"/>
                <w:szCs w:val="14"/>
              </w:rPr>
            </w:pPr>
            <w:r w:rsidRPr="00A168A8">
              <w:rPr>
                <w:color w:val="000000"/>
                <w:sz w:val="14"/>
                <w:szCs w:val="14"/>
              </w:rPr>
              <w:t> </w:t>
            </w:r>
          </w:p>
        </w:tc>
        <w:tc>
          <w:tcPr>
            <w:tcW w:w="421" w:type="pct"/>
            <w:shd w:val="clear" w:color="auto" w:fill="auto"/>
            <w:noWrap/>
            <w:vAlign w:val="bottom"/>
            <w:hideMark/>
          </w:tcPr>
          <w:p w14:paraId="662D1BB9" w14:textId="77777777" w:rsidR="00A168A8" w:rsidRPr="00A168A8" w:rsidRDefault="00A168A8" w:rsidP="00A168A8">
            <w:pPr>
              <w:rPr>
                <w:color w:val="000000"/>
                <w:sz w:val="14"/>
                <w:szCs w:val="14"/>
              </w:rPr>
            </w:pPr>
            <w:r w:rsidRPr="00A168A8">
              <w:rPr>
                <w:color w:val="000000"/>
                <w:sz w:val="14"/>
                <w:szCs w:val="14"/>
              </w:rPr>
              <w:t> </w:t>
            </w:r>
          </w:p>
        </w:tc>
        <w:tc>
          <w:tcPr>
            <w:tcW w:w="843" w:type="pct"/>
            <w:gridSpan w:val="2"/>
            <w:shd w:val="clear" w:color="auto" w:fill="auto"/>
            <w:noWrap/>
            <w:vAlign w:val="bottom"/>
            <w:hideMark/>
          </w:tcPr>
          <w:p w14:paraId="6B8D6C9C" w14:textId="77777777" w:rsidR="00A168A8" w:rsidRPr="00A168A8" w:rsidRDefault="00A168A8" w:rsidP="00A168A8">
            <w:pPr>
              <w:rPr>
                <w:color w:val="000000"/>
                <w:sz w:val="14"/>
                <w:szCs w:val="14"/>
              </w:rPr>
            </w:pPr>
            <w:r w:rsidRPr="00A168A8">
              <w:rPr>
                <w:color w:val="000000"/>
                <w:sz w:val="14"/>
                <w:szCs w:val="14"/>
              </w:rPr>
              <w:t> </w:t>
            </w:r>
          </w:p>
        </w:tc>
        <w:tc>
          <w:tcPr>
            <w:tcW w:w="685" w:type="pct"/>
            <w:gridSpan w:val="2"/>
            <w:shd w:val="clear" w:color="auto" w:fill="auto"/>
            <w:noWrap/>
            <w:vAlign w:val="bottom"/>
            <w:hideMark/>
          </w:tcPr>
          <w:p w14:paraId="2B8C85CC" w14:textId="77777777" w:rsidR="00A168A8" w:rsidRPr="00A168A8" w:rsidRDefault="00A168A8" w:rsidP="00A168A8">
            <w:pPr>
              <w:jc w:val="right"/>
              <w:rPr>
                <w:color w:val="000000"/>
                <w:sz w:val="14"/>
                <w:szCs w:val="14"/>
              </w:rPr>
            </w:pPr>
            <w:r w:rsidRPr="00A168A8">
              <w:rPr>
                <w:color w:val="000000"/>
                <w:sz w:val="14"/>
                <w:szCs w:val="14"/>
              </w:rPr>
              <w:t>56,24</w:t>
            </w:r>
          </w:p>
        </w:tc>
      </w:tr>
      <w:tr w:rsidR="00A168A8" w:rsidRPr="00A168A8" w14:paraId="1B01A07E" w14:textId="77777777" w:rsidTr="00D742D7">
        <w:trPr>
          <w:trHeight w:val="20"/>
        </w:trPr>
        <w:tc>
          <w:tcPr>
            <w:tcW w:w="211" w:type="pct"/>
            <w:gridSpan w:val="2"/>
            <w:shd w:val="clear" w:color="auto" w:fill="auto"/>
            <w:noWrap/>
            <w:vAlign w:val="bottom"/>
            <w:hideMark/>
          </w:tcPr>
          <w:p w14:paraId="1578924C" w14:textId="77777777" w:rsidR="00A168A8" w:rsidRPr="00A168A8" w:rsidRDefault="00A168A8" w:rsidP="00A168A8">
            <w:pPr>
              <w:rPr>
                <w:color w:val="000000"/>
                <w:sz w:val="14"/>
                <w:szCs w:val="14"/>
              </w:rPr>
            </w:pPr>
            <w:r w:rsidRPr="00A168A8">
              <w:rPr>
                <w:color w:val="000000"/>
                <w:sz w:val="14"/>
                <w:szCs w:val="14"/>
              </w:rPr>
              <w:t> </w:t>
            </w:r>
          </w:p>
        </w:tc>
        <w:tc>
          <w:tcPr>
            <w:tcW w:w="2146" w:type="pct"/>
            <w:shd w:val="clear" w:color="auto" w:fill="auto"/>
            <w:vAlign w:val="bottom"/>
            <w:hideMark/>
          </w:tcPr>
          <w:p w14:paraId="4D91376A"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95" w:type="pct"/>
            <w:shd w:val="clear" w:color="auto" w:fill="auto"/>
            <w:noWrap/>
            <w:vAlign w:val="bottom"/>
            <w:hideMark/>
          </w:tcPr>
          <w:p w14:paraId="5707B420" w14:textId="77777777" w:rsidR="00A168A8" w:rsidRPr="00A168A8" w:rsidRDefault="00A168A8" w:rsidP="00A168A8">
            <w:pPr>
              <w:rPr>
                <w:b/>
                <w:bCs/>
                <w:color w:val="000000"/>
                <w:sz w:val="14"/>
                <w:szCs w:val="14"/>
              </w:rPr>
            </w:pPr>
            <w:r w:rsidRPr="00A168A8">
              <w:rPr>
                <w:b/>
                <w:bCs/>
                <w:color w:val="000000"/>
                <w:sz w:val="14"/>
                <w:szCs w:val="14"/>
              </w:rPr>
              <w:t> </w:t>
            </w:r>
          </w:p>
        </w:tc>
        <w:tc>
          <w:tcPr>
            <w:tcW w:w="421" w:type="pct"/>
            <w:shd w:val="clear" w:color="auto" w:fill="auto"/>
            <w:noWrap/>
            <w:vAlign w:val="bottom"/>
            <w:hideMark/>
          </w:tcPr>
          <w:p w14:paraId="5D960890" w14:textId="77777777" w:rsidR="00A168A8" w:rsidRPr="00A168A8" w:rsidRDefault="00A168A8" w:rsidP="00A168A8">
            <w:pPr>
              <w:rPr>
                <w:b/>
                <w:bCs/>
                <w:color w:val="000000"/>
                <w:sz w:val="14"/>
                <w:szCs w:val="14"/>
              </w:rPr>
            </w:pPr>
            <w:r w:rsidRPr="00A168A8">
              <w:rPr>
                <w:b/>
                <w:bCs/>
                <w:color w:val="000000"/>
                <w:sz w:val="14"/>
                <w:szCs w:val="14"/>
              </w:rPr>
              <w:t> </w:t>
            </w:r>
          </w:p>
        </w:tc>
        <w:tc>
          <w:tcPr>
            <w:tcW w:w="843" w:type="pct"/>
            <w:gridSpan w:val="2"/>
            <w:shd w:val="clear" w:color="auto" w:fill="auto"/>
            <w:noWrap/>
            <w:vAlign w:val="bottom"/>
            <w:hideMark/>
          </w:tcPr>
          <w:p w14:paraId="5FD36D74" w14:textId="77777777" w:rsidR="00A168A8" w:rsidRPr="00A168A8" w:rsidRDefault="00A168A8" w:rsidP="00A168A8">
            <w:pPr>
              <w:rPr>
                <w:b/>
                <w:bCs/>
                <w:color w:val="000000"/>
                <w:sz w:val="14"/>
                <w:szCs w:val="14"/>
              </w:rPr>
            </w:pPr>
            <w:r w:rsidRPr="00A168A8">
              <w:rPr>
                <w:b/>
                <w:bCs/>
                <w:color w:val="000000"/>
                <w:sz w:val="14"/>
                <w:szCs w:val="14"/>
              </w:rPr>
              <w:t> </w:t>
            </w:r>
          </w:p>
        </w:tc>
        <w:tc>
          <w:tcPr>
            <w:tcW w:w="685" w:type="pct"/>
            <w:gridSpan w:val="2"/>
            <w:shd w:val="clear" w:color="auto" w:fill="auto"/>
            <w:noWrap/>
            <w:vAlign w:val="bottom"/>
            <w:hideMark/>
          </w:tcPr>
          <w:p w14:paraId="4D1ADF9E" w14:textId="77777777" w:rsidR="00A168A8" w:rsidRPr="00A168A8" w:rsidRDefault="00A168A8" w:rsidP="00A168A8">
            <w:pPr>
              <w:jc w:val="right"/>
              <w:rPr>
                <w:b/>
                <w:bCs/>
                <w:color w:val="000000"/>
                <w:sz w:val="14"/>
                <w:szCs w:val="14"/>
              </w:rPr>
            </w:pPr>
            <w:r w:rsidRPr="00A168A8">
              <w:rPr>
                <w:b/>
                <w:bCs/>
                <w:color w:val="000000"/>
                <w:sz w:val="14"/>
                <w:szCs w:val="14"/>
              </w:rPr>
              <w:t>334,29</w:t>
            </w:r>
          </w:p>
        </w:tc>
      </w:tr>
      <w:tr w:rsidR="00A168A8" w:rsidRPr="00A168A8" w14:paraId="714CF94B"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9"/>
            <w:tcBorders>
              <w:top w:val="single" w:sz="4" w:space="0" w:color="auto"/>
              <w:left w:val="single" w:sz="4" w:space="0" w:color="auto"/>
              <w:bottom w:val="single" w:sz="4" w:space="0" w:color="auto"/>
              <w:right w:val="nil"/>
            </w:tcBorders>
            <w:shd w:val="clear" w:color="auto" w:fill="auto"/>
            <w:noWrap/>
            <w:vAlign w:val="bottom"/>
            <w:hideMark/>
          </w:tcPr>
          <w:p w14:paraId="2876D16D"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ВЛИ-0,4 </w:t>
            </w:r>
            <w:proofErr w:type="spellStart"/>
            <w:r w:rsidRPr="00A168A8">
              <w:rPr>
                <w:color w:val="000000"/>
                <w:sz w:val="14"/>
                <w:szCs w:val="14"/>
              </w:rPr>
              <w:t>кВ</w:t>
            </w:r>
            <w:proofErr w:type="spellEnd"/>
            <w:r w:rsidRPr="00A168A8">
              <w:rPr>
                <w:color w:val="000000"/>
                <w:sz w:val="14"/>
                <w:szCs w:val="14"/>
              </w:rPr>
              <w:t xml:space="preserve"> 1262 м СНТ Позитив</w:t>
            </w:r>
          </w:p>
        </w:tc>
      </w:tr>
      <w:tr w:rsidR="00A168A8" w:rsidRPr="00A168A8" w14:paraId="0EA8381E"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04A304" w14:textId="77777777" w:rsidR="00A168A8" w:rsidRPr="00A168A8" w:rsidRDefault="00A168A8" w:rsidP="00A168A8">
            <w:pPr>
              <w:jc w:val="right"/>
              <w:rPr>
                <w:color w:val="000000"/>
                <w:sz w:val="14"/>
                <w:szCs w:val="14"/>
              </w:rPr>
            </w:pPr>
            <w:r w:rsidRPr="00A168A8">
              <w:rPr>
                <w:color w:val="000000"/>
                <w:sz w:val="14"/>
                <w:szCs w:val="14"/>
              </w:rPr>
              <w:t>19</w:t>
            </w:r>
          </w:p>
        </w:tc>
        <w:tc>
          <w:tcPr>
            <w:tcW w:w="2158" w:type="pct"/>
            <w:gridSpan w:val="2"/>
            <w:tcBorders>
              <w:top w:val="nil"/>
              <w:left w:val="nil"/>
              <w:bottom w:val="single" w:sz="4" w:space="0" w:color="auto"/>
              <w:right w:val="single" w:sz="4" w:space="0" w:color="auto"/>
            </w:tcBorders>
            <w:shd w:val="clear" w:color="auto" w:fill="auto"/>
            <w:vAlign w:val="bottom"/>
            <w:hideMark/>
          </w:tcPr>
          <w:p w14:paraId="19EE922B"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Труднопроходимая местность или неблагоприятные погодные условия при количестве опор на 1км не более 22 (1 км)</w:t>
            </w:r>
          </w:p>
        </w:tc>
        <w:tc>
          <w:tcPr>
            <w:tcW w:w="695" w:type="pct"/>
            <w:tcBorders>
              <w:top w:val="nil"/>
              <w:left w:val="nil"/>
              <w:bottom w:val="single" w:sz="4" w:space="0" w:color="auto"/>
              <w:right w:val="single" w:sz="4" w:space="0" w:color="auto"/>
            </w:tcBorders>
            <w:shd w:val="clear" w:color="auto" w:fill="auto"/>
            <w:noWrap/>
            <w:vAlign w:val="bottom"/>
            <w:hideMark/>
          </w:tcPr>
          <w:p w14:paraId="706A3A8F" w14:textId="77777777" w:rsidR="00A168A8" w:rsidRPr="00A168A8" w:rsidRDefault="00A168A8" w:rsidP="00A168A8">
            <w:pPr>
              <w:jc w:val="right"/>
              <w:rPr>
                <w:color w:val="000000"/>
                <w:sz w:val="14"/>
                <w:szCs w:val="14"/>
              </w:rPr>
            </w:pPr>
            <w:r w:rsidRPr="00A168A8">
              <w:rPr>
                <w:color w:val="000000"/>
                <w:sz w:val="14"/>
                <w:szCs w:val="14"/>
              </w:rPr>
              <w:t>0,105166246</w:t>
            </w:r>
          </w:p>
        </w:tc>
        <w:tc>
          <w:tcPr>
            <w:tcW w:w="421" w:type="pct"/>
            <w:tcBorders>
              <w:top w:val="nil"/>
              <w:left w:val="nil"/>
              <w:bottom w:val="single" w:sz="4" w:space="0" w:color="auto"/>
              <w:right w:val="single" w:sz="4" w:space="0" w:color="auto"/>
            </w:tcBorders>
            <w:shd w:val="clear" w:color="auto" w:fill="auto"/>
            <w:noWrap/>
            <w:vAlign w:val="bottom"/>
            <w:hideMark/>
          </w:tcPr>
          <w:p w14:paraId="36556FF8" w14:textId="77777777" w:rsidR="00A168A8" w:rsidRPr="00A168A8" w:rsidRDefault="00A168A8" w:rsidP="00A168A8">
            <w:pPr>
              <w:jc w:val="right"/>
              <w:rPr>
                <w:color w:val="000000"/>
                <w:sz w:val="14"/>
                <w:szCs w:val="14"/>
              </w:rPr>
            </w:pPr>
            <w:r w:rsidRPr="00A168A8">
              <w:rPr>
                <w:color w:val="000000"/>
                <w:sz w:val="14"/>
                <w:szCs w:val="14"/>
              </w:rPr>
              <w:t>2</w:t>
            </w:r>
          </w:p>
        </w:tc>
        <w:tc>
          <w:tcPr>
            <w:tcW w:w="834" w:type="pct"/>
            <w:tcBorders>
              <w:top w:val="nil"/>
              <w:left w:val="nil"/>
              <w:bottom w:val="single" w:sz="4" w:space="0" w:color="auto"/>
              <w:right w:val="single" w:sz="4" w:space="0" w:color="auto"/>
            </w:tcBorders>
            <w:shd w:val="clear" w:color="auto" w:fill="auto"/>
            <w:noWrap/>
            <w:vAlign w:val="bottom"/>
            <w:hideMark/>
          </w:tcPr>
          <w:p w14:paraId="06B545DA" w14:textId="77777777" w:rsidR="00A168A8" w:rsidRPr="00A168A8" w:rsidRDefault="00A168A8" w:rsidP="00A168A8">
            <w:pPr>
              <w:jc w:val="right"/>
              <w:rPr>
                <w:color w:val="000000"/>
                <w:sz w:val="14"/>
                <w:szCs w:val="14"/>
              </w:rPr>
            </w:pPr>
            <w:r w:rsidRPr="00A168A8">
              <w:rPr>
                <w:color w:val="000000"/>
                <w:sz w:val="14"/>
                <w:szCs w:val="14"/>
              </w:rPr>
              <w:t>0,210332492</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73457DFB" w14:textId="77777777" w:rsidR="00A168A8" w:rsidRPr="00A168A8" w:rsidRDefault="00A168A8" w:rsidP="00A168A8">
            <w:pPr>
              <w:jc w:val="right"/>
              <w:rPr>
                <w:color w:val="000000"/>
                <w:sz w:val="14"/>
                <w:szCs w:val="14"/>
              </w:rPr>
            </w:pPr>
            <w:r w:rsidRPr="00A168A8">
              <w:rPr>
                <w:color w:val="000000"/>
                <w:sz w:val="14"/>
                <w:szCs w:val="14"/>
              </w:rPr>
              <w:t>48,64</w:t>
            </w:r>
          </w:p>
        </w:tc>
        <w:tc>
          <w:tcPr>
            <w:tcW w:w="123" w:type="pct"/>
            <w:tcBorders>
              <w:top w:val="nil"/>
              <w:left w:val="nil"/>
              <w:bottom w:val="single" w:sz="4" w:space="0" w:color="auto"/>
              <w:right w:val="single" w:sz="4" w:space="0" w:color="auto"/>
            </w:tcBorders>
            <w:shd w:val="clear" w:color="auto" w:fill="auto"/>
            <w:noWrap/>
            <w:vAlign w:val="bottom"/>
            <w:hideMark/>
          </w:tcPr>
          <w:p w14:paraId="4BFEF27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2C5918"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67D808E" w14:textId="77777777" w:rsidR="00A168A8" w:rsidRPr="00A168A8" w:rsidRDefault="00A168A8" w:rsidP="00A168A8">
            <w:pPr>
              <w:jc w:val="right"/>
              <w:rPr>
                <w:color w:val="000000"/>
                <w:sz w:val="14"/>
                <w:szCs w:val="14"/>
              </w:rPr>
            </w:pPr>
            <w:r w:rsidRPr="00A168A8">
              <w:rPr>
                <w:color w:val="000000"/>
                <w:sz w:val="14"/>
                <w:szCs w:val="14"/>
              </w:rPr>
              <w:t>20</w:t>
            </w:r>
          </w:p>
        </w:tc>
        <w:tc>
          <w:tcPr>
            <w:tcW w:w="2158" w:type="pct"/>
            <w:gridSpan w:val="2"/>
            <w:tcBorders>
              <w:top w:val="nil"/>
              <w:left w:val="nil"/>
              <w:bottom w:val="single" w:sz="4" w:space="0" w:color="auto"/>
              <w:right w:val="single" w:sz="4" w:space="0" w:color="auto"/>
            </w:tcBorders>
            <w:shd w:val="clear" w:color="auto" w:fill="auto"/>
            <w:vAlign w:val="bottom"/>
            <w:hideMark/>
          </w:tcPr>
          <w:p w14:paraId="77B9C77C"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Нормальные погодные условия при количестве опор на 1км более 22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22-й)</w:t>
            </w:r>
          </w:p>
        </w:tc>
        <w:tc>
          <w:tcPr>
            <w:tcW w:w="695" w:type="pct"/>
            <w:tcBorders>
              <w:top w:val="nil"/>
              <w:left w:val="nil"/>
              <w:bottom w:val="single" w:sz="4" w:space="0" w:color="auto"/>
              <w:right w:val="single" w:sz="4" w:space="0" w:color="auto"/>
            </w:tcBorders>
            <w:shd w:val="clear" w:color="auto" w:fill="auto"/>
            <w:noWrap/>
            <w:vAlign w:val="bottom"/>
            <w:hideMark/>
          </w:tcPr>
          <w:p w14:paraId="2D26E293" w14:textId="77777777" w:rsidR="00A168A8" w:rsidRPr="00A168A8" w:rsidRDefault="00A168A8" w:rsidP="00A168A8">
            <w:pPr>
              <w:jc w:val="right"/>
              <w:rPr>
                <w:color w:val="000000"/>
                <w:sz w:val="14"/>
                <w:szCs w:val="14"/>
              </w:rPr>
            </w:pPr>
            <w:r w:rsidRPr="00A168A8">
              <w:rPr>
                <w:color w:val="000000"/>
                <w:sz w:val="14"/>
                <w:szCs w:val="14"/>
              </w:rPr>
              <w:t>1,083329</w:t>
            </w:r>
          </w:p>
        </w:tc>
        <w:tc>
          <w:tcPr>
            <w:tcW w:w="421" w:type="pct"/>
            <w:tcBorders>
              <w:top w:val="nil"/>
              <w:left w:val="nil"/>
              <w:bottom w:val="single" w:sz="4" w:space="0" w:color="auto"/>
              <w:right w:val="single" w:sz="4" w:space="0" w:color="auto"/>
            </w:tcBorders>
            <w:shd w:val="clear" w:color="auto" w:fill="auto"/>
            <w:noWrap/>
            <w:vAlign w:val="bottom"/>
            <w:hideMark/>
          </w:tcPr>
          <w:p w14:paraId="47CEE510" w14:textId="77777777" w:rsidR="00A168A8" w:rsidRPr="00A168A8" w:rsidRDefault="00A168A8" w:rsidP="00A168A8">
            <w:pPr>
              <w:jc w:val="right"/>
              <w:rPr>
                <w:color w:val="000000"/>
                <w:sz w:val="14"/>
                <w:szCs w:val="14"/>
              </w:rPr>
            </w:pPr>
            <w:r w:rsidRPr="00A168A8">
              <w:rPr>
                <w:color w:val="000000"/>
                <w:sz w:val="14"/>
                <w:szCs w:val="14"/>
              </w:rPr>
              <w:t>0,05</w:t>
            </w:r>
          </w:p>
        </w:tc>
        <w:tc>
          <w:tcPr>
            <w:tcW w:w="834" w:type="pct"/>
            <w:tcBorders>
              <w:top w:val="nil"/>
              <w:left w:val="nil"/>
              <w:bottom w:val="single" w:sz="4" w:space="0" w:color="auto"/>
              <w:right w:val="single" w:sz="4" w:space="0" w:color="auto"/>
            </w:tcBorders>
            <w:shd w:val="clear" w:color="auto" w:fill="auto"/>
            <w:noWrap/>
            <w:vAlign w:val="bottom"/>
            <w:hideMark/>
          </w:tcPr>
          <w:p w14:paraId="67367179" w14:textId="77777777" w:rsidR="00A168A8" w:rsidRPr="00A168A8" w:rsidRDefault="00A168A8" w:rsidP="00A168A8">
            <w:pPr>
              <w:jc w:val="right"/>
              <w:rPr>
                <w:color w:val="000000"/>
                <w:sz w:val="14"/>
                <w:szCs w:val="14"/>
              </w:rPr>
            </w:pPr>
            <w:r w:rsidRPr="00A168A8">
              <w:rPr>
                <w:color w:val="000000"/>
                <w:sz w:val="14"/>
                <w:szCs w:val="14"/>
              </w:rPr>
              <w:t>0,05416645</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2EAC26EB" w14:textId="77777777" w:rsidR="00A168A8" w:rsidRPr="00A168A8" w:rsidRDefault="00A168A8" w:rsidP="00A168A8">
            <w:pPr>
              <w:jc w:val="right"/>
              <w:rPr>
                <w:color w:val="000000"/>
                <w:sz w:val="14"/>
                <w:szCs w:val="14"/>
              </w:rPr>
            </w:pPr>
            <w:r w:rsidRPr="00A168A8">
              <w:rPr>
                <w:color w:val="000000"/>
                <w:sz w:val="14"/>
                <w:szCs w:val="14"/>
              </w:rPr>
              <w:t>12,52</w:t>
            </w:r>
          </w:p>
        </w:tc>
        <w:tc>
          <w:tcPr>
            <w:tcW w:w="123" w:type="pct"/>
            <w:tcBorders>
              <w:top w:val="nil"/>
              <w:left w:val="nil"/>
              <w:bottom w:val="single" w:sz="4" w:space="0" w:color="auto"/>
              <w:right w:val="single" w:sz="4" w:space="0" w:color="auto"/>
            </w:tcBorders>
            <w:shd w:val="clear" w:color="auto" w:fill="auto"/>
            <w:noWrap/>
            <w:vAlign w:val="bottom"/>
            <w:hideMark/>
          </w:tcPr>
          <w:p w14:paraId="1D5DD7C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4E4EFA"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62B919" w14:textId="77777777" w:rsidR="00A168A8" w:rsidRPr="00A168A8" w:rsidRDefault="00A168A8" w:rsidP="00A168A8">
            <w:pPr>
              <w:jc w:val="right"/>
              <w:rPr>
                <w:color w:val="000000"/>
                <w:sz w:val="14"/>
                <w:szCs w:val="14"/>
              </w:rPr>
            </w:pPr>
            <w:r w:rsidRPr="00A168A8">
              <w:rPr>
                <w:color w:val="000000"/>
                <w:sz w:val="14"/>
                <w:szCs w:val="14"/>
              </w:rPr>
              <w:t>21</w:t>
            </w:r>
          </w:p>
        </w:tc>
        <w:tc>
          <w:tcPr>
            <w:tcW w:w="2158" w:type="pct"/>
            <w:gridSpan w:val="2"/>
            <w:tcBorders>
              <w:top w:val="nil"/>
              <w:left w:val="nil"/>
              <w:bottom w:val="single" w:sz="4" w:space="0" w:color="auto"/>
              <w:right w:val="single" w:sz="4" w:space="0" w:color="auto"/>
            </w:tcBorders>
            <w:shd w:val="clear" w:color="auto" w:fill="auto"/>
            <w:vAlign w:val="bottom"/>
            <w:hideMark/>
          </w:tcPr>
          <w:p w14:paraId="7A63C394"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695" w:type="pct"/>
            <w:tcBorders>
              <w:top w:val="nil"/>
              <w:left w:val="nil"/>
              <w:bottom w:val="single" w:sz="4" w:space="0" w:color="auto"/>
              <w:right w:val="single" w:sz="4" w:space="0" w:color="auto"/>
            </w:tcBorders>
            <w:shd w:val="clear" w:color="auto" w:fill="auto"/>
            <w:noWrap/>
            <w:vAlign w:val="bottom"/>
            <w:hideMark/>
          </w:tcPr>
          <w:p w14:paraId="6052FA40" w14:textId="77777777" w:rsidR="00A168A8" w:rsidRPr="00A168A8" w:rsidRDefault="00A168A8" w:rsidP="00A168A8">
            <w:pPr>
              <w:jc w:val="right"/>
              <w:rPr>
                <w:color w:val="000000"/>
                <w:sz w:val="14"/>
                <w:szCs w:val="14"/>
              </w:rPr>
            </w:pPr>
            <w:r w:rsidRPr="00A168A8">
              <w:rPr>
                <w:color w:val="000000"/>
                <w:sz w:val="14"/>
                <w:szCs w:val="14"/>
              </w:rPr>
              <w:t>4,416649</w:t>
            </w:r>
          </w:p>
        </w:tc>
        <w:tc>
          <w:tcPr>
            <w:tcW w:w="421" w:type="pct"/>
            <w:tcBorders>
              <w:top w:val="nil"/>
              <w:left w:val="nil"/>
              <w:bottom w:val="single" w:sz="4" w:space="0" w:color="auto"/>
              <w:right w:val="single" w:sz="4" w:space="0" w:color="auto"/>
            </w:tcBorders>
            <w:shd w:val="clear" w:color="auto" w:fill="auto"/>
            <w:noWrap/>
            <w:vAlign w:val="bottom"/>
            <w:hideMark/>
          </w:tcPr>
          <w:p w14:paraId="6A576242" w14:textId="77777777" w:rsidR="00A168A8" w:rsidRPr="00A168A8" w:rsidRDefault="00A168A8" w:rsidP="00A168A8">
            <w:pPr>
              <w:jc w:val="right"/>
              <w:rPr>
                <w:color w:val="000000"/>
                <w:sz w:val="14"/>
                <w:szCs w:val="14"/>
              </w:rPr>
            </w:pPr>
            <w:r w:rsidRPr="00A168A8">
              <w:rPr>
                <w:color w:val="000000"/>
                <w:sz w:val="14"/>
                <w:szCs w:val="14"/>
              </w:rPr>
              <w:t>0,12</w:t>
            </w:r>
          </w:p>
        </w:tc>
        <w:tc>
          <w:tcPr>
            <w:tcW w:w="834" w:type="pct"/>
            <w:tcBorders>
              <w:top w:val="nil"/>
              <w:left w:val="nil"/>
              <w:bottom w:val="single" w:sz="4" w:space="0" w:color="auto"/>
              <w:right w:val="single" w:sz="4" w:space="0" w:color="auto"/>
            </w:tcBorders>
            <w:shd w:val="clear" w:color="auto" w:fill="auto"/>
            <w:noWrap/>
            <w:vAlign w:val="bottom"/>
            <w:hideMark/>
          </w:tcPr>
          <w:p w14:paraId="3561653B" w14:textId="77777777" w:rsidR="00A168A8" w:rsidRPr="00A168A8" w:rsidRDefault="00A168A8" w:rsidP="00A168A8">
            <w:pPr>
              <w:jc w:val="right"/>
              <w:rPr>
                <w:color w:val="000000"/>
                <w:sz w:val="14"/>
                <w:szCs w:val="14"/>
              </w:rPr>
            </w:pPr>
            <w:r w:rsidRPr="00A168A8">
              <w:rPr>
                <w:color w:val="000000"/>
                <w:sz w:val="14"/>
                <w:szCs w:val="14"/>
              </w:rPr>
              <w:t>0,52999788</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74754772" w14:textId="77777777" w:rsidR="00A168A8" w:rsidRPr="00A168A8" w:rsidRDefault="00A168A8" w:rsidP="00A168A8">
            <w:pPr>
              <w:jc w:val="right"/>
              <w:rPr>
                <w:color w:val="000000"/>
                <w:sz w:val="14"/>
                <w:szCs w:val="14"/>
              </w:rPr>
            </w:pPr>
            <w:r w:rsidRPr="00A168A8">
              <w:rPr>
                <w:color w:val="000000"/>
                <w:sz w:val="14"/>
                <w:szCs w:val="14"/>
              </w:rPr>
              <w:t>122,55</w:t>
            </w:r>
          </w:p>
        </w:tc>
        <w:tc>
          <w:tcPr>
            <w:tcW w:w="123" w:type="pct"/>
            <w:tcBorders>
              <w:top w:val="nil"/>
              <w:left w:val="nil"/>
              <w:bottom w:val="single" w:sz="4" w:space="0" w:color="auto"/>
              <w:right w:val="single" w:sz="4" w:space="0" w:color="auto"/>
            </w:tcBorders>
            <w:shd w:val="clear" w:color="auto" w:fill="auto"/>
            <w:noWrap/>
            <w:vAlign w:val="bottom"/>
            <w:hideMark/>
          </w:tcPr>
          <w:p w14:paraId="5242D76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3E95FF"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38AE60" w14:textId="77777777" w:rsidR="00A168A8" w:rsidRPr="00A168A8" w:rsidRDefault="00A168A8" w:rsidP="00A168A8">
            <w:pPr>
              <w:jc w:val="right"/>
              <w:rPr>
                <w:color w:val="000000"/>
                <w:sz w:val="14"/>
                <w:szCs w:val="14"/>
              </w:rPr>
            </w:pPr>
            <w:r w:rsidRPr="00A168A8">
              <w:rPr>
                <w:color w:val="000000"/>
                <w:sz w:val="14"/>
                <w:szCs w:val="14"/>
              </w:rPr>
              <w:t>22</w:t>
            </w:r>
          </w:p>
        </w:tc>
        <w:tc>
          <w:tcPr>
            <w:tcW w:w="2158" w:type="pct"/>
            <w:gridSpan w:val="2"/>
            <w:tcBorders>
              <w:top w:val="nil"/>
              <w:left w:val="nil"/>
              <w:bottom w:val="single" w:sz="4" w:space="0" w:color="auto"/>
              <w:right w:val="single" w:sz="4" w:space="0" w:color="auto"/>
            </w:tcBorders>
            <w:shd w:val="clear" w:color="auto" w:fill="auto"/>
            <w:vAlign w:val="bottom"/>
            <w:hideMark/>
          </w:tcPr>
          <w:p w14:paraId="258685BF"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695" w:type="pct"/>
            <w:tcBorders>
              <w:top w:val="nil"/>
              <w:left w:val="nil"/>
              <w:bottom w:val="single" w:sz="4" w:space="0" w:color="auto"/>
              <w:right w:val="single" w:sz="4" w:space="0" w:color="auto"/>
            </w:tcBorders>
            <w:shd w:val="clear" w:color="auto" w:fill="auto"/>
            <w:noWrap/>
            <w:vAlign w:val="bottom"/>
            <w:hideMark/>
          </w:tcPr>
          <w:p w14:paraId="34C5C761" w14:textId="77777777" w:rsidR="00A168A8" w:rsidRPr="00A168A8" w:rsidRDefault="00A168A8" w:rsidP="00A168A8">
            <w:pPr>
              <w:jc w:val="right"/>
              <w:rPr>
                <w:color w:val="000000"/>
                <w:sz w:val="14"/>
                <w:szCs w:val="14"/>
              </w:rPr>
            </w:pPr>
            <w:r w:rsidRPr="00A168A8">
              <w:rPr>
                <w:color w:val="000000"/>
                <w:sz w:val="14"/>
                <w:szCs w:val="14"/>
              </w:rPr>
              <w:t>0,333332</w:t>
            </w:r>
          </w:p>
        </w:tc>
        <w:tc>
          <w:tcPr>
            <w:tcW w:w="421" w:type="pct"/>
            <w:tcBorders>
              <w:top w:val="nil"/>
              <w:left w:val="nil"/>
              <w:bottom w:val="single" w:sz="4" w:space="0" w:color="auto"/>
              <w:right w:val="single" w:sz="4" w:space="0" w:color="auto"/>
            </w:tcBorders>
            <w:shd w:val="clear" w:color="auto" w:fill="auto"/>
            <w:noWrap/>
            <w:vAlign w:val="bottom"/>
            <w:hideMark/>
          </w:tcPr>
          <w:p w14:paraId="227EA9A9" w14:textId="77777777" w:rsidR="00A168A8" w:rsidRPr="00A168A8" w:rsidRDefault="00A168A8" w:rsidP="00A168A8">
            <w:pPr>
              <w:jc w:val="right"/>
              <w:rPr>
                <w:color w:val="000000"/>
                <w:sz w:val="14"/>
                <w:szCs w:val="14"/>
              </w:rPr>
            </w:pPr>
            <w:r w:rsidRPr="00A168A8">
              <w:rPr>
                <w:color w:val="000000"/>
                <w:sz w:val="14"/>
                <w:szCs w:val="14"/>
              </w:rPr>
              <w:t>0,16</w:t>
            </w:r>
          </w:p>
        </w:tc>
        <w:tc>
          <w:tcPr>
            <w:tcW w:w="834" w:type="pct"/>
            <w:tcBorders>
              <w:top w:val="nil"/>
              <w:left w:val="nil"/>
              <w:bottom w:val="single" w:sz="4" w:space="0" w:color="auto"/>
              <w:right w:val="single" w:sz="4" w:space="0" w:color="auto"/>
            </w:tcBorders>
            <w:shd w:val="clear" w:color="auto" w:fill="auto"/>
            <w:noWrap/>
            <w:vAlign w:val="bottom"/>
            <w:hideMark/>
          </w:tcPr>
          <w:p w14:paraId="703F6E91" w14:textId="77777777" w:rsidR="00A168A8" w:rsidRPr="00A168A8" w:rsidRDefault="00A168A8" w:rsidP="00A168A8">
            <w:pPr>
              <w:jc w:val="right"/>
              <w:rPr>
                <w:color w:val="000000"/>
                <w:sz w:val="14"/>
                <w:szCs w:val="14"/>
              </w:rPr>
            </w:pPr>
            <w:r w:rsidRPr="00A168A8">
              <w:rPr>
                <w:color w:val="000000"/>
                <w:sz w:val="14"/>
                <w:szCs w:val="14"/>
              </w:rPr>
              <w:t>0,05333312</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4C819707" w14:textId="77777777" w:rsidR="00A168A8" w:rsidRPr="00A168A8" w:rsidRDefault="00A168A8" w:rsidP="00A168A8">
            <w:pPr>
              <w:jc w:val="right"/>
              <w:rPr>
                <w:color w:val="000000"/>
                <w:sz w:val="14"/>
                <w:szCs w:val="14"/>
              </w:rPr>
            </w:pPr>
            <w:r w:rsidRPr="00A168A8">
              <w:rPr>
                <w:color w:val="000000"/>
                <w:sz w:val="14"/>
                <w:szCs w:val="14"/>
              </w:rPr>
              <w:t>12,33</w:t>
            </w:r>
          </w:p>
        </w:tc>
        <w:tc>
          <w:tcPr>
            <w:tcW w:w="123" w:type="pct"/>
            <w:tcBorders>
              <w:top w:val="nil"/>
              <w:left w:val="nil"/>
              <w:bottom w:val="single" w:sz="4" w:space="0" w:color="auto"/>
              <w:right w:val="single" w:sz="4" w:space="0" w:color="auto"/>
            </w:tcBorders>
            <w:shd w:val="clear" w:color="auto" w:fill="auto"/>
            <w:noWrap/>
            <w:vAlign w:val="bottom"/>
            <w:hideMark/>
          </w:tcPr>
          <w:p w14:paraId="228BC62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D69F7F"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9"/>
            <w:tcBorders>
              <w:top w:val="single" w:sz="4" w:space="0" w:color="auto"/>
              <w:left w:val="single" w:sz="4" w:space="0" w:color="auto"/>
              <w:bottom w:val="single" w:sz="4" w:space="0" w:color="auto"/>
              <w:right w:val="nil"/>
            </w:tcBorders>
            <w:shd w:val="clear" w:color="auto" w:fill="auto"/>
            <w:noWrap/>
            <w:vAlign w:val="bottom"/>
            <w:hideMark/>
          </w:tcPr>
          <w:p w14:paraId="670D35D2"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112AF79A"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4B17552" w14:textId="77777777" w:rsidR="00A168A8" w:rsidRPr="00A168A8" w:rsidRDefault="00A168A8" w:rsidP="00A168A8">
            <w:pPr>
              <w:jc w:val="right"/>
              <w:rPr>
                <w:color w:val="000000"/>
                <w:sz w:val="14"/>
                <w:szCs w:val="14"/>
              </w:rPr>
            </w:pPr>
            <w:r w:rsidRPr="00A168A8">
              <w:rPr>
                <w:color w:val="000000"/>
                <w:sz w:val="14"/>
                <w:szCs w:val="14"/>
              </w:rPr>
              <w:t>23</w:t>
            </w:r>
          </w:p>
        </w:tc>
        <w:tc>
          <w:tcPr>
            <w:tcW w:w="2158" w:type="pct"/>
            <w:gridSpan w:val="2"/>
            <w:tcBorders>
              <w:top w:val="nil"/>
              <w:left w:val="nil"/>
              <w:bottom w:val="single" w:sz="4" w:space="0" w:color="auto"/>
              <w:right w:val="single" w:sz="4" w:space="0" w:color="auto"/>
            </w:tcBorders>
            <w:shd w:val="clear" w:color="auto" w:fill="auto"/>
            <w:vAlign w:val="bottom"/>
            <w:hideMark/>
          </w:tcPr>
          <w:p w14:paraId="66EEAEBE"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w:t>
            </w:r>
          </w:p>
        </w:tc>
        <w:tc>
          <w:tcPr>
            <w:tcW w:w="695" w:type="pct"/>
            <w:tcBorders>
              <w:top w:val="nil"/>
              <w:left w:val="nil"/>
              <w:bottom w:val="single" w:sz="4" w:space="0" w:color="auto"/>
              <w:right w:val="single" w:sz="4" w:space="0" w:color="auto"/>
            </w:tcBorders>
            <w:shd w:val="clear" w:color="auto" w:fill="auto"/>
            <w:noWrap/>
            <w:vAlign w:val="bottom"/>
            <w:hideMark/>
          </w:tcPr>
          <w:p w14:paraId="6DB2A02A" w14:textId="77777777" w:rsidR="00A168A8" w:rsidRPr="00A168A8" w:rsidRDefault="00A168A8" w:rsidP="00A168A8">
            <w:pPr>
              <w:jc w:val="right"/>
              <w:rPr>
                <w:color w:val="000000"/>
                <w:sz w:val="14"/>
                <w:szCs w:val="14"/>
              </w:rPr>
            </w:pPr>
            <w:r w:rsidRPr="00A168A8">
              <w:rPr>
                <w:color w:val="000000"/>
                <w:sz w:val="14"/>
                <w:szCs w:val="14"/>
              </w:rPr>
              <w:t>41</w:t>
            </w:r>
          </w:p>
        </w:tc>
        <w:tc>
          <w:tcPr>
            <w:tcW w:w="421" w:type="pct"/>
            <w:tcBorders>
              <w:top w:val="nil"/>
              <w:left w:val="nil"/>
              <w:bottom w:val="single" w:sz="4" w:space="0" w:color="auto"/>
              <w:right w:val="single" w:sz="4" w:space="0" w:color="auto"/>
            </w:tcBorders>
            <w:shd w:val="clear" w:color="auto" w:fill="auto"/>
            <w:noWrap/>
            <w:vAlign w:val="bottom"/>
            <w:hideMark/>
          </w:tcPr>
          <w:p w14:paraId="78B74FBC" w14:textId="77777777" w:rsidR="00A168A8" w:rsidRPr="00A168A8" w:rsidRDefault="00A168A8" w:rsidP="00A168A8">
            <w:pPr>
              <w:jc w:val="right"/>
              <w:rPr>
                <w:color w:val="000000"/>
                <w:sz w:val="14"/>
                <w:szCs w:val="14"/>
              </w:rPr>
            </w:pPr>
            <w:r w:rsidRPr="00A168A8">
              <w:rPr>
                <w:color w:val="000000"/>
                <w:sz w:val="14"/>
                <w:szCs w:val="14"/>
              </w:rPr>
              <w:t>0,028</w:t>
            </w:r>
          </w:p>
        </w:tc>
        <w:tc>
          <w:tcPr>
            <w:tcW w:w="834" w:type="pct"/>
            <w:tcBorders>
              <w:top w:val="nil"/>
              <w:left w:val="nil"/>
              <w:bottom w:val="single" w:sz="4" w:space="0" w:color="auto"/>
              <w:right w:val="single" w:sz="4" w:space="0" w:color="auto"/>
            </w:tcBorders>
            <w:shd w:val="clear" w:color="auto" w:fill="auto"/>
            <w:noWrap/>
            <w:vAlign w:val="bottom"/>
            <w:hideMark/>
          </w:tcPr>
          <w:p w14:paraId="2B7ACF77" w14:textId="77777777" w:rsidR="00A168A8" w:rsidRPr="00A168A8" w:rsidRDefault="00A168A8" w:rsidP="00A168A8">
            <w:pPr>
              <w:jc w:val="right"/>
              <w:rPr>
                <w:color w:val="000000"/>
                <w:sz w:val="14"/>
                <w:szCs w:val="14"/>
              </w:rPr>
            </w:pPr>
            <w:r w:rsidRPr="00A168A8">
              <w:rPr>
                <w:color w:val="000000"/>
                <w:sz w:val="14"/>
                <w:szCs w:val="14"/>
              </w:rPr>
              <w:t>1,148</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2175DEED" w14:textId="77777777" w:rsidR="00A168A8" w:rsidRPr="00A168A8" w:rsidRDefault="00A168A8" w:rsidP="00A168A8">
            <w:pPr>
              <w:jc w:val="right"/>
              <w:rPr>
                <w:color w:val="000000"/>
                <w:sz w:val="14"/>
                <w:szCs w:val="14"/>
              </w:rPr>
            </w:pPr>
            <w:r w:rsidRPr="00A168A8">
              <w:rPr>
                <w:color w:val="000000"/>
                <w:sz w:val="14"/>
                <w:szCs w:val="14"/>
              </w:rPr>
              <w:t>265,45</w:t>
            </w:r>
          </w:p>
        </w:tc>
        <w:tc>
          <w:tcPr>
            <w:tcW w:w="123" w:type="pct"/>
            <w:tcBorders>
              <w:top w:val="nil"/>
              <w:left w:val="nil"/>
              <w:bottom w:val="single" w:sz="4" w:space="0" w:color="auto"/>
              <w:right w:val="single" w:sz="4" w:space="0" w:color="auto"/>
            </w:tcBorders>
            <w:shd w:val="clear" w:color="auto" w:fill="auto"/>
            <w:noWrap/>
            <w:vAlign w:val="bottom"/>
            <w:hideMark/>
          </w:tcPr>
          <w:p w14:paraId="41F5E3A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5D77FF7"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698D70"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4463C7E5" w14:textId="77777777" w:rsidR="00A168A8" w:rsidRPr="00A168A8" w:rsidRDefault="00A168A8" w:rsidP="00A168A8">
            <w:pPr>
              <w:rPr>
                <w:color w:val="000000"/>
                <w:sz w:val="14"/>
                <w:szCs w:val="14"/>
              </w:rPr>
            </w:pPr>
            <w:r w:rsidRPr="00A168A8">
              <w:rPr>
                <w:color w:val="000000"/>
                <w:sz w:val="14"/>
                <w:szCs w:val="14"/>
              </w:rPr>
              <w:t>ФОТ</w:t>
            </w:r>
          </w:p>
        </w:tc>
        <w:tc>
          <w:tcPr>
            <w:tcW w:w="695" w:type="pct"/>
            <w:tcBorders>
              <w:top w:val="nil"/>
              <w:left w:val="nil"/>
              <w:bottom w:val="single" w:sz="4" w:space="0" w:color="auto"/>
              <w:right w:val="single" w:sz="4" w:space="0" w:color="auto"/>
            </w:tcBorders>
            <w:shd w:val="clear" w:color="auto" w:fill="auto"/>
            <w:noWrap/>
            <w:vAlign w:val="bottom"/>
            <w:hideMark/>
          </w:tcPr>
          <w:p w14:paraId="42F87D99" w14:textId="77777777" w:rsidR="00A168A8" w:rsidRPr="00A168A8" w:rsidRDefault="00A168A8" w:rsidP="00A168A8">
            <w:pPr>
              <w:rPr>
                <w:color w:val="000000"/>
                <w:sz w:val="14"/>
                <w:szCs w:val="14"/>
              </w:rPr>
            </w:pPr>
            <w:r w:rsidRPr="00A168A8">
              <w:rPr>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51F73584" w14:textId="77777777" w:rsidR="00A168A8" w:rsidRPr="00A168A8" w:rsidRDefault="00A168A8" w:rsidP="00A168A8">
            <w:pPr>
              <w:rPr>
                <w:color w:val="000000"/>
                <w:sz w:val="14"/>
                <w:szCs w:val="14"/>
              </w:rPr>
            </w:pPr>
            <w:r w:rsidRPr="00A168A8">
              <w:rPr>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13CCE81D" w14:textId="77777777" w:rsidR="00A168A8" w:rsidRPr="00A168A8" w:rsidRDefault="00A168A8" w:rsidP="00A168A8">
            <w:pPr>
              <w:jc w:val="right"/>
              <w:rPr>
                <w:color w:val="000000"/>
                <w:sz w:val="14"/>
                <w:szCs w:val="14"/>
              </w:rPr>
            </w:pPr>
            <w:r w:rsidRPr="00A168A8">
              <w:rPr>
                <w:color w:val="000000"/>
                <w:sz w:val="14"/>
                <w:szCs w:val="14"/>
              </w:rPr>
              <w:t>2,00</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36F16E3D" w14:textId="77777777" w:rsidR="00A168A8" w:rsidRPr="00A168A8" w:rsidRDefault="00A168A8" w:rsidP="00A168A8">
            <w:pPr>
              <w:jc w:val="right"/>
              <w:rPr>
                <w:color w:val="000000"/>
                <w:sz w:val="14"/>
                <w:szCs w:val="14"/>
              </w:rPr>
            </w:pPr>
            <w:r w:rsidRPr="00A168A8">
              <w:rPr>
                <w:color w:val="000000"/>
                <w:sz w:val="14"/>
                <w:szCs w:val="14"/>
              </w:rPr>
              <w:t>461,50</w:t>
            </w:r>
          </w:p>
        </w:tc>
        <w:tc>
          <w:tcPr>
            <w:tcW w:w="123" w:type="pct"/>
            <w:tcBorders>
              <w:top w:val="nil"/>
              <w:left w:val="nil"/>
              <w:bottom w:val="single" w:sz="4" w:space="0" w:color="auto"/>
              <w:right w:val="single" w:sz="4" w:space="0" w:color="auto"/>
            </w:tcBorders>
            <w:shd w:val="clear" w:color="auto" w:fill="auto"/>
            <w:noWrap/>
            <w:vAlign w:val="bottom"/>
            <w:hideMark/>
          </w:tcPr>
          <w:p w14:paraId="671EDB7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E8FCF1"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54DEA0"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6DED8D4B"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95" w:type="pct"/>
            <w:tcBorders>
              <w:top w:val="nil"/>
              <w:left w:val="nil"/>
              <w:bottom w:val="single" w:sz="4" w:space="0" w:color="auto"/>
              <w:right w:val="single" w:sz="4" w:space="0" w:color="auto"/>
            </w:tcBorders>
            <w:shd w:val="clear" w:color="auto" w:fill="auto"/>
            <w:noWrap/>
            <w:vAlign w:val="bottom"/>
            <w:hideMark/>
          </w:tcPr>
          <w:p w14:paraId="4D526909" w14:textId="77777777" w:rsidR="00A168A8" w:rsidRPr="00A168A8" w:rsidRDefault="00A168A8" w:rsidP="00A168A8">
            <w:pPr>
              <w:rPr>
                <w:color w:val="000000"/>
                <w:sz w:val="14"/>
                <w:szCs w:val="14"/>
              </w:rPr>
            </w:pPr>
            <w:r w:rsidRPr="00A168A8">
              <w:rPr>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6D946299" w14:textId="77777777" w:rsidR="00A168A8" w:rsidRPr="00A168A8" w:rsidRDefault="00A168A8" w:rsidP="00A168A8">
            <w:pPr>
              <w:rPr>
                <w:color w:val="000000"/>
                <w:sz w:val="14"/>
                <w:szCs w:val="14"/>
              </w:rPr>
            </w:pPr>
            <w:r w:rsidRPr="00A168A8">
              <w:rPr>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709769BC" w14:textId="77777777" w:rsidR="00A168A8" w:rsidRPr="00A168A8" w:rsidRDefault="00A168A8" w:rsidP="00A168A8">
            <w:pPr>
              <w:rPr>
                <w:color w:val="000000"/>
                <w:sz w:val="14"/>
                <w:szCs w:val="14"/>
              </w:rPr>
            </w:pPr>
            <w:r w:rsidRPr="00A168A8">
              <w:rPr>
                <w:color w:val="000000"/>
                <w:sz w:val="14"/>
                <w:szCs w:val="14"/>
              </w:rPr>
              <w:t> </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7BC04FB3" w14:textId="77777777" w:rsidR="00A168A8" w:rsidRPr="00A168A8" w:rsidRDefault="00A168A8" w:rsidP="00A168A8">
            <w:pPr>
              <w:jc w:val="right"/>
              <w:rPr>
                <w:color w:val="000000"/>
                <w:sz w:val="14"/>
                <w:szCs w:val="14"/>
              </w:rPr>
            </w:pPr>
            <w:r w:rsidRPr="00A168A8">
              <w:rPr>
                <w:color w:val="000000"/>
                <w:sz w:val="14"/>
                <w:szCs w:val="14"/>
              </w:rPr>
              <w:t>1028,78</w:t>
            </w:r>
          </w:p>
        </w:tc>
        <w:tc>
          <w:tcPr>
            <w:tcW w:w="123" w:type="pct"/>
            <w:tcBorders>
              <w:top w:val="nil"/>
              <w:left w:val="nil"/>
              <w:bottom w:val="single" w:sz="4" w:space="0" w:color="auto"/>
              <w:right w:val="single" w:sz="4" w:space="0" w:color="auto"/>
            </w:tcBorders>
            <w:shd w:val="clear" w:color="auto" w:fill="auto"/>
            <w:noWrap/>
            <w:vAlign w:val="bottom"/>
            <w:hideMark/>
          </w:tcPr>
          <w:p w14:paraId="1BBE705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57312C6"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C3C97FF"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4B9FE196" w14:textId="77777777" w:rsidR="00A168A8" w:rsidRPr="00A168A8" w:rsidRDefault="00A168A8" w:rsidP="00A168A8">
            <w:pPr>
              <w:rPr>
                <w:color w:val="000000"/>
                <w:sz w:val="14"/>
                <w:szCs w:val="14"/>
              </w:rPr>
            </w:pPr>
            <w:r w:rsidRPr="00A168A8">
              <w:rPr>
                <w:color w:val="000000"/>
                <w:sz w:val="14"/>
                <w:szCs w:val="14"/>
              </w:rPr>
              <w:t>Материалы</w:t>
            </w:r>
          </w:p>
        </w:tc>
        <w:tc>
          <w:tcPr>
            <w:tcW w:w="695" w:type="pct"/>
            <w:tcBorders>
              <w:top w:val="nil"/>
              <w:left w:val="nil"/>
              <w:bottom w:val="single" w:sz="4" w:space="0" w:color="auto"/>
              <w:right w:val="single" w:sz="4" w:space="0" w:color="auto"/>
            </w:tcBorders>
            <w:shd w:val="clear" w:color="auto" w:fill="auto"/>
            <w:noWrap/>
            <w:vAlign w:val="bottom"/>
            <w:hideMark/>
          </w:tcPr>
          <w:p w14:paraId="4F9E0A10" w14:textId="77777777" w:rsidR="00A168A8" w:rsidRPr="00A168A8" w:rsidRDefault="00A168A8" w:rsidP="00A168A8">
            <w:pPr>
              <w:rPr>
                <w:color w:val="000000"/>
                <w:sz w:val="14"/>
                <w:szCs w:val="14"/>
              </w:rPr>
            </w:pPr>
            <w:r w:rsidRPr="00A168A8">
              <w:rPr>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7CF4E818" w14:textId="77777777" w:rsidR="00A168A8" w:rsidRPr="00A168A8" w:rsidRDefault="00A168A8" w:rsidP="00A168A8">
            <w:pPr>
              <w:rPr>
                <w:color w:val="000000"/>
                <w:sz w:val="14"/>
                <w:szCs w:val="14"/>
              </w:rPr>
            </w:pPr>
            <w:r w:rsidRPr="00A168A8">
              <w:rPr>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5A78CA37" w14:textId="77777777" w:rsidR="00A168A8" w:rsidRPr="00A168A8" w:rsidRDefault="00A168A8" w:rsidP="00A168A8">
            <w:pPr>
              <w:rPr>
                <w:color w:val="000000"/>
                <w:sz w:val="14"/>
                <w:szCs w:val="14"/>
              </w:rPr>
            </w:pPr>
            <w:r w:rsidRPr="00A168A8">
              <w:rPr>
                <w:color w:val="000000"/>
                <w:sz w:val="14"/>
                <w:szCs w:val="14"/>
              </w:rPr>
              <w:t> </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66F29697" w14:textId="77777777" w:rsidR="00A168A8" w:rsidRPr="00A168A8" w:rsidRDefault="00A168A8" w:rsidP="00A168A8">
            <w:pPr>
              <w:jc w:val="right"/>
              <w:rPr>
                <w:color w:val="000000"/>
                <w:sz w:val="14"/>
                <w:szCs w:val="14"/>
              </w:rPr>
            </w:pPr>
            <w:r w:rsidRPr="00A168A8">
              <w:rPr>
                <w:color w:val="000000"/>
                <w:sz w:val="14"/>
                <w:szCs w:val="14"/>
              </w:rPr>
              <w:t>76,54</w:t>
            </w:r>
          </w:p>
        </w:tc>
        <w:tc>
          <w:tcPr>
            <w:tcW w:w="123" w:type="pct"/>
            <w:tcBorders>
              <w:top w:val="nil"/>
              <w:left w:val="nil"/>
              <w:bottom w:val="single" w:sz="4" w:space="0" w:color="auto"/>
              <w:right w:val="single" w:sz="4" w:space="0" w:color="auto"/>
            </w:tcBorders>
            <w:shd w:val="clear" w:color="auto" w:fill="auto"/>
            <w:noWrap/>
            <w:vAlign w:val="bottom"/>
            <w:hideMark/>
          </w:tcPr>
          <w:p w14:paraId="03880D4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008EEB2"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AA3FA90"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7FD04ED5"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95" w:type="pct"/>
            <w:tcBorders>
              <w:top w:val="nil"/>
              <w:left w:val="nil"/>
              <w:bottom w:val="single" w:sz="4" w:space="0" w:color="auto"/>
              <w:right w:val="single" w:sz="4" w:space="0" w:color="auto"/>
            </w:tcBorders>
            <w:shd w:val="clear" w:color="auto" w:fill="auto"/>
            <w:noWrap/>
            <w:vAlign w:val="bottom"/>
            <w:hideMark/>
          </w:tcPr>
          <w:p w14:paraId="756D5090" w14:textId="77777777" w:rsidR="00A168A8" w:rsidRPr="00A168A8" w:rsidRDefault="00A168A8" w:rsidP="00A168A8">
            <w:pPr>
              <w:rPr>
                <w:color w:val="000000"/>
                <w:sz w:val="14"/>
                <w:szCs w:val="14"/>
              </w:rPr>
            </w:pPr>
            <w:r w:rsidRPr="00A168A8">
              <w:rPr>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7DB8A902" w14:textId="77777777" w:rsidR="00A168A8" w:rsidRPr="00A168A8" w:rsidRDefault="00A168A8" w:rsidP="00A168A8">
            <w:pPr>
              <w:rPr>
                <w:color w:val="000000"/>
                <w:sz w:val="14"/>
                <w:szCs w:val="14"/>
              </w:rPr>
            </w:pPr>
            <w:r w:rsidRPr="00A168A8">
              <w:rPr>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3038A5F1" w14:textId="77777777" w:rsidR="00A168A8" w:rsidRPr="00A168A8" w:rsidRDefault="00A168A8" w:rsidP="00A168A8">
            <w:pPr>
              <w:rPr>
                <w:color w:val="000000"/>
                <w:sz w:val="14"/>
                <w:szCs w:val="14"/>
              </w:rPr>
            </w:pPr>
            <w:r w:rsidRPr="00A168A8">
              <w:rPr>
                <w:color w:val="000000"/>
                <w:sz w:val="14"/>
                <w:szCs w:val="14"/>
              </w:rPr>
              <w:t> </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0842DDE7" w14:textId="77777777" w:rsidR="00A168A8" w:rsidRPr="00A168A8" w:rsidRDefault="00A168A8" w:rsidP="00A168A8">
            <w:pPr>
              <w:jc w:val="right"/>
              <w:rPr>
                <w:color w:val="000000"/>
                <w:sz w:val="14"/>
                <w:szCs w:val="14"/>
              </w:rPr>
            </w:pPr>
            <w:r w:rsidRPr="00A168A8">
              <w:rPr>
                <w:color w:val="000000"/>
                <w:sz w:val="14"/>
                <w:szCs w:val="14"/>
              </w:rPr>
              <w:t>270,50</w:t>
            </w:r>
          </w:p>
        </w:tc>
        <w:tc>
          <w:tcPr>
            <w:tcW w:w="123" w:type="pct"/>
            <w:tcBorders>
              <w:top w:val="nil"/>
              <w:left w:val="nil"/>
              <w:bottom w:val="single" w:sz="4" w:space="0" w:color="auto"/>
              <w:right w:val="single" w:sz="4" w:space="0" w:color="auto"/>
            </w:tcBorders>
            <w:shd w:val="clear" w:color="auto" w:fill="auto"/>
            <w:noWrap/>
            <w:vAlign w:val="bottom"/>
            <w:hideMark/>
          </w:tcPr>
          <w:p w14:paraId="0847A81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9F6DAFE"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BA092B"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48FE7CAE"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95" w:type="pct"/>
            <w:tcBorders>
              <w:top w:val="nil"/>
              <w:left w:val="nil"/>
              <w:bottom w:val="single" w:sz="4" w:space="0" w:color="auto"/>
              <w:right w:val="single" w:sz="4" w:space="0" w:color="auto"/>
            </w:tcBorders>
            <w:shd w:val="clear" w:color="auto" w:fill="auto"/>
            <w:noWrap/>
            <w:vAlign w:val="bottom"/>
            <w:hideMark/>
          </w:tcPr>
          <w:p w14:paraId="6601F2AE" w14:textId="77777777" w:rsidR="00A168A8" w:rsidRPr="00A168A8" w:rsidRDefault="00A168A8" w:rsidP="00A168A8">
            <w:pPr>
              <w:rPr>
                <w:color w:val="000000"/>
                <w:sz w:val="14"/>
                <w:szCs w:val="14"/>
              </w:rPr>
            </w:pPr>
            <w:r w:rsidRPr="00A168A8">
              <w:rPr>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73C7E462" w14:textId="77777777" w:rsidR="00A168A8" w:rsidRPr="00A168A8" w:rsidRDefault="00A168A8" w:rsidP="00A168A8">
            <w:pPr>
              <w:rPr>
                <w:color w:val="000000"/>
                <w:sz w:val="14"/>
                <w:szCs w:val="14"/>
              </w:rPr>
            </w:pPr>
            <w:r w:rsidRPr="00A168A8">
              <w:rPr>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56918860" w14:textId="77777777" w:rsidR="00A168A8" w:rsidRPr="00A168A8" w:rsidRDefault="00A168A8" w:rsidP="00A168A8">
            <w:pPr>
              <w:rPr>
                <w:color w:val="000000"/>
                <w:sz w:val="14"/>
                <w:szCs w:val="14"/>
              </w:rPr>
            </w:pPr>
            <w:r w:rsidRPr="00A168A8">
              <w:rPr>
                <w:color w:val="000000"/>
                <w:sz w:val="14"/>
                <w:szCs w:val="14"/>
              </w:rPr>
              <w:t> </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28299F9F" w14:textId="77777777" w:rsidR="00A168A8" w:rsidRPr="00A168A8" w:rsidRDefault="00A168A8" w:rsidP="00A168A8">
            <w:pPr>
              <w:jc w:val="right"/>
              <w:rPr>
                <w:color w:val="000000"/>
                <w:sz w:val="14"/>
                <w:szCs w:val="14"/>
              </w:rPr>
            </w:pPr>
            <w:r w:rsidRPr="00A168A8">
              <w:rPr>
                <w:color w:val="000000"/>
                <w:sz w:val="14"/>
                <w:szCs w:val="14"/>
              </w:rPr>
              <w:t>630,66</w:t>
            </w:r>
          </w:p>
        </w:tc>
        <w:tc>
          <w:tcPr>
            <w:tcW w:w="123" w:type="pct"/>
            <w:tcBorders>
              <w:top w:val="nil"/>
              <w:left w:val="nil"/>
              <w:bottom w:val="single" w:sz="4" w:space="0" w:color="auto"/>
              <w:right w:val="single" w:sz="4" w:space="0" w:color="auto"/>
            </w:tcBorders>
            <w:shd w:val="clear" w:color="auto" w:fill="auto"/>
            <w:noWrap/>
            <w:vAlign w:val="bottom"/>
            <w:hideMark/>
          </w:tcPr>
          <w:p w14:paraId="5FDD5AF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59A18BB"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E3C1D63"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03403403"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95" w:type="pct"/>
            <w:tcBorders>
              <w:top w:val="nil"/>
              <w:left w:val="nil"/>
              <w:bottom w:val="single" w:sz="4" w:space="0" w:color="auto"/>
              <w:right w:val="single" w:sz="4" w:space="0" w:color="auto"/>
            </w:tcBorders>
            <w:shd w:val="clear" w:color="auto" w:fill="auto"/>
            <w:noWrap/>
            <w:vAlign w:val="bottom"/>
            <w:hideMark/>
          </w:tcPr>
          <w:p w14:paraId="511810C9" w14:textId="77777777" w:rsidR="00A168A8" w:rsidRPr="00A168A8" w:rsidRDefault="00A168A8" w:rsidP="00A168A8">
            <w:pPr>
              <w:rPr>
                <w:color w:val="000000"/>
                <w:sz w:val="14"/>
                <w:szCs w:val="14"/>
              </w:rPr>
            </w:pPr>
            <w:r w:rsidRPr="00A168A8">
              <w:rPr>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2348C39E" w14:textId="77777777" w:rsidR="00A168A8" w:rsidRPr="00A168A8" w:rsidRDefault="00A168A8" w:rsidP="00A168A8">
            <w:pPr>
              <w:rPr>
                <w:color w:val="000000"/>
                <w:sz w:val="14"/>
                <w:szCs w:val="14"/>
              </w:rPr>
            </w:pPr>
            <w:r w:rsidRPr="00A168A8">
              <w:rPr>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398551A6" w14:textId="77777777" w:rsidR="00A168A8" w:rsidRPr="00A168A8" w:rsidRDefault="00A168A8" w:rsidP="00A168A8">
            <w:pPr>
              <w:rPr>
                <w:color w:val="000000"/>
                <w:sz w:val="14"/>
                <w:szCs w:val="14"/>
              </w:rPr>
            </w:pPr>
            <w:r w:rsidRPr="00A168A8">
              <w:rPr>
                <w:color w:val="000000"/>
                <w:sz w:val="14"/>
                <w:szCs w:val="14"/>
              </w:rPr>
              <w:t> </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4A9A318F" w14:textId="77777777" w:rsidR="00A168A8" w:rsidRPr="00A168A8" w:rsidRDefault="00A168A8" w:rsidP="00A168A8">
            <w:pPr>
              <w:jc w:val="right"/>
              <w:rPr>
                <w:color w:val="000000"/>
                <w:sz w:val="14"/>
                <w:szCs w:val="14"/>
              </w:rPr>
            </w:pPr>
            <w:r w:rsidRPr="00A168A8">
              <w:rPr>
                <w:color w:val="000000"/>
                <w:sz w:val="14"/>
                <w:szCs w:val="14"/>
              </w:rPr>
              <w:t>291,07</w:t>
            </w:r>
          </w:p>
        </w:tc>
        <w:tc>
          <w:tcPr>
            <w:tcW w:w="123" w:type="pct"/>
            <w:tcBorders>
              <w:top w:val="nil"/>
              <w:left w:val="nil"/>
              <w:bottom w:val="single" w:sz="4" w:space="0" w:color="auto"/>
              <w:right w:val="single" w:sz="4" w:space="0" w:color="auto"/>
            </w:tcBorders>
            <w:shd w:val="clear" w:color="auto" w:fill="auto"/>
            <w:noWrap/>
            <w:vAlign w:val="bottom"/>
            <w:hideMark/>
          </w:tcPr>
          <w:p w14:paraId="186C162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DECBDE" w14:textId="77777777" w:rsidTr="00D742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3B37383" w14:textId="77777777" w:rsidR="00A168A8" w:rsidRPr="00A168A8" w:rsidRDefault="00A168A8" w:rsidP="00A168A8">
            <w:pPr>
              <w:rPr>
                <w:color w:val="000000"/>
                <w:sz w:val="14"/>
                <w:szCs w:val="14"/>
              </w:rPr>
            </w:pPr>
            <w:r w:rsidRPr="00A168A8">
              <w:rPr>
                <w:color w:val="000000"/>
                <w:sz w:val="14"/>
                <w:szCs w:val="14"/>
              </w:rPr>
              <w:t> </w:t>
            </w:r>
          </w:p>
        </w:tc>
        <w:tc>
          <w:tcPr>
            <w:tcW w:w="2158" w:type="pct"/>
            <w:gridSpan w:val="2"/>
            <w:tcBorders>
              <w:top w:val="nil"/>
              <w:left w:val="nil"/>
              <w:bottom w:val="single" w:sz="4" w:space="0" w:color="auto"/>
              <w:right w:val="single" w:sz="4" w:space="0" w:color="auto"/>
            </w:tcBorders>
            <w:shd w:val="clear" w:color="auto" w:fill="auto"/>
            <w:vAlign w:val="bottom"/>
            <w:hideMark/>
          </w:tcPr>
          <w:p w14:paraId="16631733"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95" w:type="pct"/>
            <w:tcBorders>
              <w:top w:val="nil"/>
              <w:left w:val="nil"/>
              <w:bottom w:val="single" w:sz="4" w:space="0" w:color="auto"/>
              <w:right w:val="single" w:sz="4" w:space="0" w:color="auto"/>
            </w:tcBorders>
            <w:shd w:val="clear" w:color="auto" w:fill="auto"/>
            <w:noWrap/>
            <w:vAlign w:val="bottom"/>
            <w:hideMark/>
          </w:tcPr>
          <w:p w14:paraId="727DB240" w14:textId="77777777" w:rsidR="00A168A8" w:rsidRPr="00A168A8" w:rsidRDefault="00A168A8" w:rsidP="00A168A8">
            <w:pPr>
              <w:rPr>
                <w:b/>
                <w:bCs/>
                <w:color w:val="000000"/>
                <w:sz w:val="14"/>
                <w:szCs w:val="14"/>
              </w:rPr>
            </w:pPr>
            <w:r w:rsidRPr="00A168A8">
              <w:rPr>
                <w:b/>
                <w:bCs/>
                <w:color w:val="000000"/>
                <w:sz w:val="14"/>
                <w:szCs w:val="14"/>
              </w:rPr>
              <w:t> </w:t>
            </w:r>
          </w:p>
        </w:tc>
        <w:tc>
          <w:tcPr>
            <w:tcW w:w="421" w:type="pct"/>
            <w:tcBorders>
              <w:top w:val="nil"/>
              <w:left w:val="nil"/>
              <w:bottom w:val="single" w:sz="4" w:space="0" w:color="auto"/>
              <w:right w:val="single" w:sz="4" w:space="0" w:color="auto"/>
            </w:tcBorders>
            <w:shd w:val="clear" w:color="auto" w:fill="auto"/>
            <w:noWrap/>
            <w:vAlign w:val="bottom"/>
            <w:hideMark/>
          </w:tcPr>
          <w:p w14:paraId="5B2C4054" w14:textId="77777777" w:rsidR="00A168A8" w:rsidRPr="00A168A8" w:rsidRDefault="00A168A8" w:rsidP="00A168A8">
            <w:pPr>
              <w:rPr>
                <w:b/>
                <w:bCs/>
                <w:color w:val="000000"/>
                <w:sz w:val="14"/>
                <w:szCs w:val="14"/>
              </w:rPr>
            </w:pPr>
            <w:r w:rsidRPr="00A168A8">
              <w:rPr>
                <w:b/>
                <w:bCs/>
                <w:color w:val="000000"/>
                <w:sz w:val="14"/>
                <w:szCs w:val="14"/>
              </w:rPr>
              <w:t> </w:t>
            </w:r>
          </w:p>
        </w:tc>
        <w:tc>
          <w:tcPr>
            <w:tcW w:w="834" w:type="pct"/>
            <w:tcBorders>
              <w:top w:val="nil"/>
              <w:left w:val="nil"/>
              <w:bottom w:val="single" w:sz="4" w:space="0" w:color="auto"/>
              <w:right w:val="single" w:sz="4" w:space="0" w:color="auto"/>
            </w:tcBorders>
            <w:shd w:val="clear" w:color="auto" w:fill="auto"/>
            <w:noWrap/>
            <w:vAlign w:val="bottom"/>
            <w:hideMark/>
          </w:tcPr>
          <w:p w14:paraId="4BACB2C1" w14:textId="77777777" w:rsidR="00A168A8" w:rsidRPr="00A168A8" w:rsidRDefault="00A168A8" w:rsidP="00A168A8">
            <w:pPr>
              <w:rPr>
                <w:b/>
                <w:bCs/>
                <w:color w:val="000000"/>
                <w:sz w:val="14"/>
                <w:szCs w:val="14"/>
              </w:rPr>
            </w:pPr>
            <w:r w:rsidRPr="00A168A8">
              <w:rPr>
                <w:b/>
                <w:bCs/>
                <w:color w:val="000000"/>
                <w:sz w:val="14"/>
                <w:szCs w:val="14"/>
              </w:rPr>
              <w:t> </w:t>
            </w:r>
          </w:p>
        </w:tc>
        <w:tc>
          <w:tcPr>
            <w:tcW w:w="571" w:type="pct"/>
            <w:gridSpan w:val="2"/>
            <w:tcBorders>
              <w:top w:val="nil"/>
              <w:left w:val="nil"/>
              <w:bottom w:val="single" w:sz="4" w:space="0" w:color="auto"/>
              <w:right w:val="single" w:sz="4" w:space="0" w:color="auto"/>
            </w:tcBorders>
            <w:shd w:val="clear" w:color="auto" w:fill="auto"/>
            <w:noWrap/>
            <w:vAlign w:val="bottom"/>
            <w:hideMark/>
          </w:tcPr>
          <w:p w14:paraId="3B526098" w14:textId="77777777" w:rsidR="00A168A8" w:rsidRPr="00A168A8" w:rsidRDefault="00A168A8" w:rsidP="00A168A8">
            <w:pPr>
              <w:jc w:val="right"/>
              <w:rPr>
                <w:b/>
                <w:bCs/>
                <w:color w:val="000000"/>
                <w:sz w:val="14"/>
                <w:szCs w:val="14"/>
              </w:rPr>
            </w:pPr>
            <w:r w:rsidRPr="00A168A8">
              <w:rPr>
                <w:b/>
                <w:bCs/>
                <w:color w:val="000000"/>
                <w:sz w:val="14"/>
                <w:szCs w:val="14"/>
              </w:rPr>
              <w:t>1730,27</w:t>
            </w:r>
          </w:p>
        </w:tc>
        <w:tc>
          <w:tcPr>
            <w:tcW w:w="123" w:type="pct"/>
            <w:tcBorders>
              <w:top w:val="nil"/>
              <w:left w:val="nil"/>
              <w:bottom w:val="single" w:sz="4" w:space="0" w:color="auto"/>
              <w:right w:val="single" w:sz="4" w:space="0" w:color="auto"/>
            </w:tcBorders>
            <w:shd w:val="clear" w:color="auto" w:fill="auto"/>
            <w:noWrap/>
            <w:vAlign w:val="bottom"/>
            <w:hideMark/>
          </w:tcPr>
          <w:p w14:paraId="62506FD3" w14:textId="77777777" w:rsidR="00A168A8" w:rsidRPr="00A168A8" w:rsidRDefault="00A168A8" w:rsidP="00A168A8">
            <w:pPr>
              <w:rPr>
                <w:color w:val="000000"/>
                <w:sz w:val="14"/>
                <w:szCs w:val="14"/>
              </w:rPr>
            </w:pPr>
            <w:r w:rsidRPr="00A168A8">
              <w:rPr>
                <w:color w:val="000000"/>
                <w:sz w:val="14"/>
                <w:szCs w:val="14"/>
              </w:rPr>
              <w:t> </w:t>
            </w:r>
          </w:p>
        </w:tc>
      </w:tr>
    </w:tbl>
    <w:p w14:paraId="783FD1CC" w14:textId="77777777" w:rsidR="00A168A8" w:rsidRPr="00A168A8" w:rsidRDefault="00A168A8" w:rsidP="00A168A8">
      <w:pPr>
        <w:jc w:val="center"/>
        <w:rPr>
          <w:rFonts w:eastAsia="Calibri"/>
          <w:sz w:val="14"/>
          <w:szCs w:val="14"/>
          <w:lang w:eastAsia="en-US"/>
        </w:rPr>
      </w:pPr>
      <w:r w:rsidRPr="00A168A8">
        <w:rPr>
          <w:color w:val="000000"/>
          <w:sz w:val="14"/>
          <w:szCs w:val="14"/>
        </w:rPr>
        <w:t xml:space="preserve">Раздел 5. Техническое обслуживание ВЛЗ-10 </w:t>
      </w:r>
      <w:proofErr w:type="spellStart"/>
      <w:r w:rsidRPr="00A168A8">
        <w:rPr>
          <w:color w:val="000000"/>
          <w:sz w:val="14"/>
          <w:szCs w:val="14"/>
        </w:rPr>
        <w:t>кВ</w:t>
      </w:r>
      <w:proofErr w:type="spellEnd"/>
      <w:r w:rsidRPr="00A168A8">
        <w:rPr>
          <w:color w:val="000000"/>
          <w:sz w:val="14"/>
          <w:szCs w:val="14"/>
        </w:rPr>
        <w:t xml:space="preserve">, ВЛИ-0,4 </w:t>
      </w:r>
      <w:proofErr w:type="spellStart"/>
      <w:r w:rsidRPr="00A168A8">
        <w:rPr>
          <w:color w:val="000000"/>
          <w:sz w:val="14"/>
          <w:szCs w:val="14"/>
        </w:rPr>
        <w:t>кВ</w:t>
      </w:r>
      <w:proofErr w:type="spellEnd"/>
      <w:r w:rsidRPr="00A168A8">
        <w:rPr>
          <w:color w:val="000000"/>
          <w:sz w:val="14"/>
          <w:szCs w:val="14"/>
        </w:rPr>
        <w:t xml:space="preserve"> Верх Чумыш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4425"/>
        <w:gridCol w:w="1521"/>
        <w:gridCol w:w="746"/>
        <w:gridCol w:w="1717"/>
        <w:gridCol w:w="1146"/>
        <w:gridCol w:w="251"/>
      </w:tblGrid>
      <w:tr w:rsidR="00A168A8" w:rsidRPr="00A168A8" w14:paraId="7C021726" w14:textId="77777777" w:rsidTr="00D742D7">
        <w:trPr>
          <w:trHeight w:val="20"/>
        </w:trPr>
        <w:tc>
          <w:tcPr>
            <w:tcW w:w="191" w:type="pct"/>
            <w:shd w:val="clear" w:color="auto" w:fill="auto"/>
            <w:noWrap/>
            <w:vAlign w:val="bottom"/>
            <w:hideMark/>
          </w:tcPr>
          <w:p w14:paraId="43606A42" w14:textId="77777777" w:rsidR="00A168A8" w:rsidRPr="00A168A8" w:rsidRDefault="00A168A8" w:rsidP="00A168A8">
            <w:pPr>
              <w:rPr>
                <w:color w:val="000000"/>
                <w:sz w:val="14"/>
                <w:szCs w:val="14"/>
              </w:rPr>
            </w:pPr>
            <w:r w:rsidRPr="00A168A8">
              <w:rPr>
                <w:color w:val="000000"/>
                <w:sz w:val="14"/>
                <w:szCs w:val="14"/>
              </w:rPr>
              <w:t> </w:t>
            </w:r>
          </w:p>
        </w:tc>
        <w:tc>
          <w:tcPr>
            <w:tcW w:w="4809" w:type="pct"/>
            <w:gridSpan w:val="6"/>
            <w:shd w:val="clear" w:color="auto" w:fill="auto"/>
            <w:vAlign w:val="bottom"/>
            <w:hideMark/>
          </w:tcPr>
          <w:p w14:paraId="64D93639"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ВЛЗ 10 </w:t>
            </w:r>
            <w:proofErr w:type="spellStart"/>
            <w:r w:rsidRPr="00A168A8">
              <w:rPr>
                <w:color w:val="000000"/>
                <w:sz w:val="14"/>
                <w:szCs w:val="14"/>
              </w:rPr>
              <w:t>кВ</w:t>
            </w:r>
            <w:proofErr w:type="spellEnd"/>
            <w:r w:rsidRPr="00A168A8">
              <w:rPr>
                <w:color w:val="000000"/>
                <w:sz w:val="14"/>
                <w:szCs w:val="14"/>
              </w:rPr>
              <w:t xml:space="preserve"> м. Верх Чумыш</w:t>
            </w:r>
          </w:p>
        </w:tc>
      </w:tr>
      <w:tr w:rsidR="00A168A8" w:rsidRPr="00A168A8" w14:paraId="51ACC5D3" w14:textId="77777777" w:rsidTr="00D742D7">
        <w:trPr>
          <w:trHeight w:val="20"/>
        </w:trPr>
        <w:tc>
          <w:tcPr>
            <w:tcW w:w="191" w:type="pct"/>
            <w:shd w:val="clear" w:color="auto" w:fill="auto"/>
            <w:noWrap/>
            <w:vAlign w:val="bottom"/>
            <w:hideMark/>
          </w:tcPr>
          <w:p w14:paraId="773F02F7" w14:textId="77777777" w:rsidR="00A168A8" w:rsidRPr="00A168A8" w:rsidRDefault="00A168A8" w:rsidP="00A168A8">
            <w:pPr>
              <w:jc w:val="right"/>
              <w:rPr>
                <w:color w:val="000000"/>
                <w:sz w:val="14"/>
                <w:szCs w:val="14"/>
              </w:rPr>
            </w:pPr>
            <w:r w:rsidRPr="00A168A8">
              <w:rPr>
                <w:color w:val="000000"/>
                <w:sz w:val="14"/>
                <w:szCs w:val="14"/>
              </w:rPr>
              <w:t>24</w:t>
            </w:r>
          </w:p>
        </w:tc>
        <w:tc>
          <w:tcPr>
            <w:tcW w:w="2170" w:type="pct"/>
            <w:shd w:val="clear" w:color="auto" w:fill="auto"/>
            <w:vAlign w:val="bottom"/>
            <w:hideMark/>
          </w:tcPr>
          <w:p w14:paraId="4761A8CE"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не более 10 (1 км)</w:t>
            </w:r>
          </w:p>
        </w:tc>
        <w:tc>
          <w:tcPr>
            <w:tcW w:w="746" w:type="pct"/>
            <w:shd w:val="clear" w:color="auto" w:fill="auto"/>
            <w:noWrap/>
            <w:vAlign w:val="bottom"/>
            <w:hideMark/>
          </w:tcPr>
          <w:p w14:paraId="0895B00B" w14:textId="77777777" w:rsidR="00A168A8" w:rsidRPr="00A168A8" w:rsidRDefault="00A168A8" w:rsidP="00A168A8">
            <w:pPr>
              <w:jc w:val="right"/>
              <w:rPr>
                <w:color w:val="000000"/>
                <w:sz w:val="14"/>
                <w:szCs w:val="14"/>
              </w:rPr>
            </w:pPr>
            <w:r w:rsidRPr="00A168A8">
              <w:rPr>
                <w:color w:val="000000"/>
                <w:sz w:val="14"/>
                <w:szCs w:val="14"/>
              </w:rPr>
              <w:t>0,12132848</w:t>
            </w:r>
          </w:p>
        </w:tc>
        <w:tc>
          <w:tcPr>
            <w:tcW w:w="366" w:type="pct"/>
            <w:shd w:val="clear" w:color="auto" w:fill="auto"/>
            <w:noWrap/>
            <w:vAlign w:val="bottom"/>
            <w:hideMark/>
          </w:tcPr>
          <w:p w14:paraId="718F5B3A" w14:textId="77777777" w:rsidR="00A168A8" w:rsidRPr="00A168A8" w:rsidRDefault="00A168A8" w:rsidP="00A168A8">
            <w:pPr>
              <w:jc w:val="right"/>
              <w:rPr>
                <w:color w:val="000000"/>
                <w:sz w:val="14"/>
                <w:szCs w:val="14"/>
              </w:rPr>
            </w:pPr>
            <w:r w:rsidRPr="00A168A8">
              <w:rPr>
                <w:color w:val="000000"/>
                <w:sz w:val="14"/>
                <w:szCs w:val="14"/>
              </w:rPr>
              <w:t>0,4</w:t>
            </w:r>
          </w:p>
        </w:tc>
        <w:tc>
          <w:tcPr>
            <w:tcW w:w="842" w:type="pct"/>
            <w:shd w:val="clear" w:color="auto" w:fill="auto"/>
            <w:noWrap/>
            <w:vAlign w:val="bottom"/>
            <w:hideMark/>
          </w:tcPr>
          <w:p w14:paraId="23ABB9FB" w14:textId="77777777" w:rsidR="00A168A8" w:rsidRPr="00A168A8" w:rsidRDefault="00A168A8" w:rsidP="00A168A8">
            <w:pPr>
              <w:jc w:val="right"/>
              <w:rPr>
                <w:color w:val="000000"/>
                <w:sz w:val="14"/>
                <w:szCs w:val="14"/>
              </w:rPr>
            </w:pPr>
            <w:r w:rsidRPr="00A168A8">
              <w:rPr>
                <w:color w:val="000000"/>
                <w:sz w:val="14"/>
                <w:szCs w:val="14"/>
              </w:rPr>
              <w:t>0,048531392</w:t>
            </w:r>
          </w:p>
        </w:tc>
        <w:tc>
          <w:tcPr>
            <w:tcW w:w="562" w:type="pct"/>
            <w:shd w:val="clear" w:color="auto" w:fill="auto"/>
            <w:noWrap/>
            <w:vAlign w:val="bottom"/>
            <w:hideMark/>
          </w:tcPr>
          <w:p w14:paraId="0E0A9A0B" w14:textId="77777777" w:rsidR="00A168A8" w:rsidRPr="00A168A8" w:rsidRDefault="00A168A8" w:rsidP="00A168A8">
            <w:pPr>
              <w:jc w:val="right"/>
              <w:rPr>
                <w:color w:val="000000"/>
                <w:sz w:val="14"/>
                <w:szCs w:val="14"/>
              </w:rPr>
            </w:pPr>
            <w:r w:rsidRPr="00A168A8">
              <w:rPr>
                <w:color w:val="000000"/>
                <w:sz w:val="14"/>
                <w:szCs w:val="14"/>
              </w:rPr>
              <w:t>11,22</w:t>
            </w:r>
          </w:p>
        </w:tc>
        <w:tc>
          <w:tcPr>
            <w:tcW w:w="123" w:type="pct"/>
            <w:shd w:val="clear" w:color="auto" w:fill="auto"/>
            <w:noWrap/>
            <w:vAlign w:val="bottom"/>
            <w:hideMark/>
          </w:tcPr>
          <w:p w14:paraId="47C452E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466C69F" w14:textId="77777777" w:rsidTr="00D742D7">
        <w:trPr>
          <w:trHeight w:val="20"/>
        </w:trPr>
        <w:tc>
          <w:tcPr>
            <w:tcW w:w="191" w:type="pct"/>
            <w:shd w:val="clear" w:color="auto" w:fill="auto"/>
            <w:noWrap/>
            <w:vAlign w:val="bottom"/>
            <w:hideMark/>
          </w:tcPr>
          <w:p w14:paraId="6C2E170D" w14:textId="77777777" w:rsidR="00A168A8" w:rsidRPr="00A168A8" w:rsidRDefault="00A168A8" w:rsidP="00A168A8">
            <w:pPr>
              <w:jc w:val="right"/>
              <w:rPr>
                <w:color w:val="000000"/>
                <w:sz w:val="14"/>
                <w:szCs w:val="14"/>
              </w:rPr>
            </w:pPr>
            <w:r w:rsidRPr="00A168A8">
              <w:rPr>
                <w:color w:val="000000"/>
                <w:sz w:val="14"/>
                <w:szCs w:val="14"/>
              </w:rPr>
              <w:t>25</w:t>
            </w:r>
          </w:p>
        </w:tc>
        <w:tc>
          <w:tcPr>
            <w:tcW w:w="2170" w:type="pct"/>
            <w:shd w:val="clear" w:color="auto" w:fill="auto"/>
            <w:vAlign w:val="bottom"/>
            <w:hideMark/>
          </w:tcPr>
          <w:p w14:paraId="3F37410A"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более 10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10-й)</w:t>
            </w:r>
            <w:r w:rsidRPr="00A168A8">
              <w:rPr>
                <w:color w:val="000000"/>
                <w:sz w:val="14"/>
                <w:szCs w:val="14"/>
              </w:rPr>
              <w:br/>
              <w:t>(1 опора)</w:t>
            </w:r>
          </w:p>
        </w:tc>
        <w:tc>
          <w:tcPr>
            <w:tcW w:w="746" w:type="pct"/>
            <w:shd w:val="clear" w:color="auto" w:fill="auto"/>
            <w:noWrap/>
            <w:vAlign w:val="bottom"/>
            <w:hideMark/>
          </w:tcPr>
          <w:p w14:paraId="45C6E517" w14:textId="77777777" w:rsidR="00A168A8" w:rsidRPr="00A168A8" w:rsidRDefault="00A168A8" w:rsidP="00A168A8">
            <w:pPr>
              <w:jc w:val="right"/>
              <w:rPr>
                <w:color w:val="000000"/>
                <w:sz w:val="14"/>
                <w:szCs w:val="14"/>
              </w:rPr>
            </w:pPr>
            <w:r w:rsidRPr="00A168A8">
              <w:rPr>
                <w:color w:val="000000"/>
                <w:sz w:val="14"/>
                <w:szCs w:val="14"/>
              </w:rPr>
              <w:t>2,333324</w:t>
            </w:r>
          </w:p>
        </w:tc>
        <w:tc>
          <w:tcPr>
            <w:tcW w:w="366" w:type="pct"/>
            <w:shd w:val="clear" w:color="auto" w:fill="auto"/>
            <w:noWrap/>
            <w:vAlign w:val="bottom"/>
            <w:hideMark/>
          </w:tcPr>
          <w:p w14:paraId="7A4F6FA1" w14:textId="77777777" w:rsidR="00A168A8" w:rsidRPr="00A168A8" w:rsidRDefault="00A168A8" w:rsidP="00A168A8">
            <w:pPr>
              <w:jc w:val="right"/>
              <w:rPr>
                <w:color w:val="000000"/>
                <w:sz w:val="14"/>
                <w:szCs w:val="14"/>
              </w:rPr>
            </w:pPr>
            <w:r w:rsidRPr="00A168A8">
              <w:rPr>
                <w:color w:val="000000"/>
                <w:sz w:val="14"/>
                <w:szCs w:val="14"/>
              </w:rPr>
              <w:t>0,05</w:t>
            </w:r>
          </w:p>
        </w:tc>
        <w:tc>
          <w:tcPr>
            <w:tcW w:w="842" w:type="pct"/>
            <w:shd w:val="clear" w:color="auto" w:fill="auto"/>
            <w:noWrap/>
            <w:vAlign w:val="bottom"/>
            <w:hideMark/>
          </w:tcPr>
          <w:p w14:paraId="547A703E" w14:textId="77777777" w:rsidR="00A168A8" w:rsidRPr="00A168A8" w:rsidRDefault="00A168A8" w:rsidP="00A168A8">
            <w:pPr>
              <w:jc w:val="right"/>
              <w:rPr>
                <w:color w:val="000000"/>
                <w:sz w:val="14"/>
                <w:szCs w:val="14"/>
              </w:rPr>
            </w:pPr>
            <w:r w:rsidRPr="00A168A8">
              <w:rPr>
                <w:color w:val="000000"/>
                <w:sz w:val="14"/>
                <w:szCs w:val="14"/>
              </w:rPr>
              <w:t>0,1166662</w:t>
            </w:r>
          </w:p>
        </w:tc>
        <w:tc>
          <w:tcPr>
            <w:tcW w:w="562" w:type="pct"/>
            <w:shd w:val="clear" w:color="auto" w:fill="auto"/>
            <w:noWrap/>
            <w:vAlign w:val="bottom"/>
            <w:hideMark/>
          </w:tcPr>
          <w:p w14:paraId="7830E4FE" w14:textId="77777777" w:rsidR="00A168A8" w:rsidRPr="00A168A8" w:rsidRDefault="00A168A8" w:rsidP="00A168A8">
            <w:pPr>
              <w:jc w:val="right"/>
              <w:rPr>
                <w:color w:val="000000"/>
                <w:sz w:val="14"/>
                <w:szCs w:val="14"/>
              </w:rPr>
            </w:pPr>
            <w:r w:rsidRPr="00A168A8">
              <w:rPr>
                <w:color w:val="000000"/>
                <w:sz w:val="14"/>
                <w:szCs w:val="14"/>
              </w:rPr>
              <w:t>26,98</w:t>
            </w:r>
          </w:p>
        </w:tc>
        <w:tc>
          <w:tcPr>
            <w:tcW w:w="123" w:type="pct"/>
            <w:shd w:val="clear" w:color="auto" w:fill="auto"/>
            <w:noWrap/>
            <w:vAlign w:val="bottom"/>
            <w:hideMark/>
          </w:tcPr>
          <w:p w14:paraId="06CDE8C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73DDD8B" w14:textId="77777777" w:rsidTr="00D742D7">
        <w:trPr>
          <w:trHeight w:val="20"/>
        </w:trPr>
        <w:tc>
          <w:tcPr>
            <w:tcW w:w="5000" w:type="pct"/>
            <w:gridSpan w:val="7"/>
            <w:shd w:val="clear" w:color="auto" w:fill="auto"/>
            <w:noWrap/>
            <w:vAlign w:val="bottom"/>
            <w:hideMark/>
          </w:tcPr>
          <w:p w14:paraId="15DE966F"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ВЛИ-0,4 </w:t>
            </w:r>
            <w:proofErr w:type="spellStart"/>
            <w:r w:rsidRPr="00A168A8">
              <w:rPr>
                <w:color w:val="000000"/>
                <w:sz w:val="14"/>
                <w:szCs w:val="14"/>
              </w:rPr>
              <w:t>кВ</w:t>
            </w:r>
            <w:proofErr w:type="spellEnd"/>
            <w:r w:rsidRPr="00A168A8">
              <w:rPr>
                <w:color w:val="000000"/>
                <w:sz w:val="14"/>
                <w:szCs w:val="14"/>
              </w:rPr>
              <w:t xml:space="preserve"> 1464 м</w:t>
            </w:r>
          </w:p>
        </w:tc>
      </w:tr>
      <w:tr w:rsidR="00A168A8" w:rsidRPr="00A168A8" w14:paraId="7CA65C28" w14:textId="77777777" w:rsidTr="00D742D7">
        <w:trPr>
          <w:trHeight w:val="20"/>
        </w:trPr>
        <w:tc>
          <w:tcPr>
            <w:tcW w:w="191" w:type="pct"/>
            <w:shd w:val="clear" w:color="auto" w:fill="auto"/>
            <w:noWrap/>
            <w:vAlign w:val="bottom"/>
            <w:hideMark/>
          </w:tcPr>
          <w:p w14:paraId="3B68E055" w14:textId="77777777" w:rsidR="00A168A8" w:rsidRPr="00A168A8" w:rsidRDefault="00A168A8" w:rsidP="00A168A8">
            <w:pPr>
              <w:jc w:val="center"/>
              <w:rPr>
                <w:color w:val="000000"/>
                <w:sz w:val="14"/>
                <w:szCs w:val="14"/>
              </w:rPr>
            </w:pPr>
            <w:r w:rsidRPr="00A168A8">
              <w:rPr>
                <w:color w:val="000000"/>
                <w:sz w:val="14"/>
                <w:szCs w:val="14"/>
              </w:rPr>
              <w:t>26</w:t>
            </w:r>
          </w:p>
        </w:tc>
        <w:tc>
          <w:tcPr>
            <w:tcW w:w="2170" w:type="pct"/>
            <w:shd w:val="clear" w:color="auto" w:fill="auto"/>
            <w:vAlign w:val="bottom"/>
            <w:hideMark/>
          </w:tcPr>
          <w:p w14:paraId="4172F79E"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Труднопроходимая местность или неблагоприятные погодные условия при количестве опор на 1км не более 22 (1 км</w:t>
            </w:r>
          </w:p>
        </w:tc>
        <w:tc>
          <w:tcPr>
            <w:tcW w:w="746" w:type="pct"/>
            <w:shd w:val="clear" w:color="auto" w:fill="auto"/>
            <w:noWrap/>
            <w:vAlign w:val="bottom"/>
            <w:hideMark/>
          </w:tcPr>
          <w:p w14:paraId="729240F6" w14:textId="77777777" w:rsidR="00A168A8" w:rsidRPr="00A168A8" w:rsidRDefault="00A168A8" w:rsidP="00A168A8">
            <w:pPr>
              <w:jc w:val="center"/>
              <w:rPr>
                <w:color w:val="000000"/>
                <w:sz w:val="14"/>
                <w:szCs w:val="14"/>
              </w:rPr>
            </w:pPr>
            <w:r w:rsidRPr="00A168A8">
              <w:rPr>
                <w:color w:val="000000"/>
                <w:sz w:val="14"/>
                <w:szCs w:val="14"/>
              </w:rPr>
              <w:t>0,121999512</w:t>
            </w:r>
          </w:p>
        </w:tc>
        <w:tc>
          <w:tcPr>
            <w:tcW w:w="366" w:type="pct"/>
            <w:shd w:val="clear" w:color="auto" w:fill="auto"/>
            <w:noWrap/>
            <w:vAlign w:val="bottom"/>
            <w:hideMark/>
          </w:tcPr>
          <w:p w14:paraId="6FD31207" w14:textId="77777777" w:rsidR="00A168A8" w:rsidRPr="00A168A8" w:rsidRDefault="00A168A8" w:rsidP="00A168A8">
            <w:pPr>
              <w:jc w:val="center"/>
              <w:rPr>
                <w:color w:val="000000"/>
                <w:sz w:val="14"/>
                <w:szCs w:val="14"/>
              </w:rPr>
            </w:pPr>
            <w:r w:rsidRPr="00A168A8">
              <w:rPr>
                <w:color w:val="000000"/>
                <w:sz w:val="14"/>
                <w:szCs w:val="14"/>
              </w:rPr>
              <w:t>2</w:t>
            </w:r>
          </w:p>
        </w:tc>
        <w:tc>
          <w:tcPr>
            <w:tcW w:w="842" w:type="pct"/>
            <w:shd w:val="clear" w:color="auto" w:fill="auto"/>
            <w:noWrap/>
            <w:vAlign w:val="bottom"/>
            <w:hideMark/>
          </w:tcPr>
          <w:p w14:paraId="0F678FB5" w14:textId="77777777" w:rsidR="00A168A8" w:rsidRPr="00A168A8" w:rsidRDefault="00A168A8" w:rsidP="00A168A8">
            <w:pPr>
              <w:jc w:val="right"/>
              <w:rPr>
                <w:color w:val="000000"/>
                <w:sz w:val="14"/>
                <w:szCs w:val="14"/>
              </w:rPr>
            </w:pPr>
            <w:r w:rsidRPr="00A168A8">
              <w:rPr>
                <w:color w:val="000000"/>
                <w:sz w:val="14"/>
                <w:szCs w:val="14"/>
              </w:rPr>
              <w:t>0,243999024</w:t>
            </w:r>
          </w:p>
        </w:tc>
        <w:tc>
          <w:tcPr>
            <w:tcW w:w="562" w:type="pct"/>
            <w:shd w:val="clear" w:color="auto" w:fill="auto"/>
            <w:noWrap/>
            <w:vAlign w:val="bottom"/>
            <w:hideMark/>
          </w:tcPr>
          <w:p w14:paraId="1300BB4B" w14:textId="77777777" w:rsidR="00A168A8" w:rsidRPr="00A168A8" w:rsidRDefault="00A168A8" w:rsidP="00A168A8">
            <w:pPr>
              <w:jc w:val="right"/>
              <w:rPr>
                <w:color w:val="000000"/>
                <w:sz w:val="14"/>
                <w:szCs w:val="14"/>
              </w:rPr>
            </w:pPr>
            <w:r w:rsidRPr="00A168A8">
              <w:rPr>
                <w:color w:val="000000"/>
                <w:sz w:val="14"/>
                <w:szCs w:val="14"/>
              </w:rPr>
              <w:t>56,42</w:t>
            </w:r>
          </w:p>
        </w:tc>
        <w:tc>
          <w:tcPr>
            <w:tcW w:w="123" w:type="pct"/>
            <w:shd w:val="clear" w:color="auto" w:fill="auto"/>
            <w:noWrap/>
            <w:vAlign w:val="bottom"/>
            <w:hideMark/>
          </w:tcPr>
          <w:p w14:paraId="1E1DE9FD"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253A7A6" w14:textId="77777777" w:rsidTr="00D742D7">
        <w:trPr>
          <w:trHeight w:val="20"/>
        </w:trPr>
        <w:tc>
          <w:tcPr>
            <w:tcW w:w="191" w:type="pct"/>
            <w:shd w:val="clear" w:color="auto" w:fill="auto"/>
            <w:noWrap/>
            <w:vAlign w:val="bottom"/>
            <w:hideMark/>
          </w:tcPr>
          <w:p w14:paraId="152A7527" w14:textId="77777777" w:rsidR="00A168A8" w:rsidRPr="00A168A8" w:rsidRDefault="00A168A8" w:rsidP="00A168A8">
            <w:pPr>
              <w:jc w:val="center"/>
              <w:rPr>
                <w:color w:val="000000"/>
                <w:sz w:val="14"/>
                <w:szCs w:val="14"/>
              </w:rPr>
            </w:pPr>
            <w:r w:rsidRPr="00A168A8">
              <w:rPr>
                <w:color w:val="000000"/>
                <w:sz w:val="14"/>
                <w:szCs w:val="14"/>
              </w:rPr>
              <w:t>27</w:t>
            </w:r>
          </w:p>
        </w:tc>
        <w:tc>
          <w:tcPr>
            <w:tcW w:w="2170" w:type="pct"/>
            <w:shd w:val="clear" w:color="auto" w:fill="auto"/>
            <w:vAlign w:val="bottom"/>
            <w:hideMark/>
          </w:tcPr>
          <w:p w14:paraId="18DD0E25"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Нормальные погодные условия при количестве опор на 1км более 22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22-й)</w:t>
            </w:r>
          </w:p>
        </w:tc>
        <w:tc>
          <w:tcPr>
            <w:tcW w:w="746" w:type="pct"/>
            <w:shd w:val="clear" w:color="auto" w:fill="auto"/>
            <w:noWrap/>
            <w:vAlign w:val="bottom"/>
            <w:hideMark/>
          </w:tcPr>
          <w:p w14:paraId="73746506" w14:textId="77777777" w:rsidR="00A168A8" w:rsidRPr="00A168A8" w:rsidRDefault="00A168A8" w:rsidP="00A168A8">
            <w:pPr>
              <w:jc w:val="center"/>
              <w:rPr>
                <w:color w:val="000000"/>
                <w:sz w:val="14"/>
                <w:szCs w:val="14"/>
              </w:rPr>
            </w:pPr>
            <w:r w:rsidRPr="00A168A8">
              <w:rPr>
                <w:color w:val="000000"/>
                <w:sz w:val="14"/>
                <w:szCs w:val="14"/>
              </w:rPr>
              <w:t>1,416661</w:t>
            </w:r>
          </w:p>
        </w:tc>
        <w:tc>
          <w:tcPr>
            <w:tcW w:w="366" w:type="pct"/>
            <w:shd w:val="clear" w:color="auto" w:fill="auto"/>
            <w:noWrap/>
            <w:vAlign w:val="bottom"/>
            <w:hideMark/>
          </w:tcPr>
          <w:p w14:paraId="5354913D" w14:textId="77777777" w:rsidR="00A168A8" w:rsidRPr="00A168A8" w:rsidRDefault="00A168A8" w:rsidP="00A168A8">
            <w:pPr>
              <w:jc w:val="center"/>
              <w:rPr>
                <w:color w:val="000000"/>
                <w:sz w:val="14"/>
                <w:szCs w:val="14"/>
              </w:rPr>
            </w:pPr>
            <w:r w:rsidRPr="00A168A8">
              <w:rPr>
                <w:color w:val="000000"/>
                <w:sz w:val="14"/>
                <w:szCs w:val="14"/>
              </w:rPr>
              <w:t>0,05</w:t>
            </w:r>
          </w:p>
        </w:tc>
        <w:tc>
          <w:tcPr>
            <w:tcW w:w="842" w:type="pct"/>
            <w:shd w:val="clear" w:color="auto" w:fill="auto"/>
            <w:noWrap/>
            <w:vAlign w:val="bottom"/>
            <w:hideMark/>
          </w:tcPr>
          <w:p w14:paraId="6E54A6F3" w14:textId="77777777" w:rsidR="00A168A8" w:rsidRPr="00A168A8" w:rsidRDefault="00A168A8" w:rsidP="00A168A8">
            <w:pPr>
              <w:jc w:val="right"/>
              <w:rPr>
                <w:color w:val="000000"/>
                <w:sz w:val="14"/>
                <w:szCs w:val="14"/>
              </w:rPr>
            </w:pPr>
            <w:r w:rsidRPr="00A168A8">
              <w:rPr>
                <w:color w:val="000000"/>
                <w:sz w:val="14"/>
                <w:szCs w:val="14"/>
              </w:rPr>
              <w:t>0,07083305</w:t>
            </w:r>
          </w:p>
        </w:tc>
        <w:tc>
          <w:tcPr>
            <w:tcW w:w="562" w:type="pct"/>
            <w:shd w:val="clear" w:color="auto" w:fill="auto"/>
            <w:noWrap/>
            <w:vAlign w:val="bottom"/>
            <w:hideMark/>
          </w:tcPr>
          <w:p w14:paraId="4095B7A8" w14:textId="77777777" w:rsidR="00A168A8" w:rsidRPr="00A168A8" w:rsidRDefault="00A168A8" w:rsidP="00A168A8">
            <w:pPr>
              <w:jc w:val="right"/>
              <w:rPr>
                <w:color w:val="000000"/>
                <w:sz w:val="14"/>
                <w:szCs w:val="14"/>
              </w:rPr>
            </w:pPr>
            <w:r w:rsidRPr="00A168A8">
              <w:rPr>
                <w:color w:val="000000"/>
                <w:sz w:val="14"/>
                <w:szCs w:val="14"/>
              </w:rPr>
              <w:t>16,38</w:t>
            </w:r>
          </w:p>
        </w:tc>
        <w:tc>
          <w:tcPr>
            <w:tcW w:w="123" w:type="pct"/>
            <w:shd w:val="clear" w:color="auto" w:fill="auto"/>
            <w:noWrap/>
            <w:vAlign w:val="bottom"/>
            <w:hideMark/>
          </w:tcPr>
          <w:p w14:paraId="4AB379C7"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EFBE338" w14:textId="77777777" w:rsidTr="00D742D7">
        <w:trPr>
          <w:trHeight w:val="20"/>
        </w:trPr>
        <w:tc>
          <w:tcPr>
            <w:tcW w:w="191" w:type="pct"/>
            <w:shd w:val="clear" w:color="auto" w:fill="auto"/>
            <w:noWrap/>
            <w:vAlign w:val="bottom"/>
            <w:hideMark/>
          </w:tcPr>
          <w:p w14:paraId="3E537BC6" w14:textId="77777777" w:rsidR="00A168A8" w:rsidRPr="00A168A8" w:rsidRDefault="00A168A8" w:rsidP="00A168A8">
            <w:pPr>
              <w:jc w:val="center"/>
              <w:rPr>
                <w:color w:val="000000"/>
                <w:sz w:val="14"/>
                <w:szCs w:val="14"/>
              </w:rPr>
            </w:pPr>
            <w:r w:rsidRPr="00A168A8">
              <w:rPr>
                <w:color w:val="000000"/>
                <w:sz w:val="14"/>
                <w:szCs w:val="14"/>
              </w:rPr>
              <w:t>28</w:t>
            </w:r>
          </w:p>
        </w:tc>
        <w:tc>
          <w:tcPr>
            <w:tcW w:w="2170" w:type="pct"/>
            <w:shd w:val="clear" w:color="auto" w:fill="auto"/>
            <w:vAlign w:val="bottom"/>
            <w:hideMark/>
          </w:tcPr>
          <w:p w14:paraId="23C0270F"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746" w:type="pct"/>
            <w:shd w:val="clear" w:color="auto" w:fill="auto"/>
            <w:noWrap/>
            <w:vAlign w:val="bottom"/>
            <w:hideMark/>
          </w:tcPr>
          <w:p w14:paraId="1DA732E8" w14:textId="77777777" w:rsidR="00A168A8" w:rsidRPr="00A168A8" w:rsidRDefault="00A168A8" w:rsidP="00A168A8">
            <w:pPr>
              <w:jc w:val="center"/>
              <w:rPr>
                <w:color w:val="000000"/>
                <w:sz w:val="14"/>
                <w:szCs w:val="14"/>
              </w:rPr>
            </w:pPr>
            <w:r w:rsidRPr="00A168A8">
              <w:rPr>
                <w:color w:val="000000"/>
                <w:sz w:val="14"/>
                <w:szCs w:val="14"/>
              </w:rPr>
              <w:t>3,41653</w:t>
            </w:r>
          </w:p>
        </w:tc>
        <w:tc>
          <w:tcPr>
            <w:tcW w:w="366" w:type="pct"/>
            <w:shd w:val="clear" w:color="auto" w:fill="auto"/>
            <w:noWrap/>
            <w:vAlign w:val="bottom"/>
            <w:hideMark/>
          </w:tcPr>
          <w:p w14:paraId="3258BA8F" w14:textId="77777777" w:rsidR="00A168A8" w:rsidRPr="00A168A8" w:rsidRDefault="00A168A8" w:rsidP="00A168A8">
            <w:pPr>
              <w:jc w:val="center"/>
              <w:rPr>
                <w:color w:val="000000"/>
                <w:sz w:val="14"/>
                <w:szCs w:val="14"/>
              </w:rPr>
            </w:pPr>
            <w:r w:rsidRPr="00A168A8">
              <w:rPr>
                <w:color w:val="000000"/>
                <w:sz w:val="14"/>
                <w:szCs w:val="14"/>
              </w:rPr>
              <w:t>0,12</w:t>
            </w:r>
          </w:p>
        </w:tc>
        <w:tc>
          <w:tcPr>
            <w:tcW w:w="842" w:type="pct"/>
            <w:shd w:val="clear" w:color="auto" w:fill="auto"/>
            <w:noWrap/>
            <w:vAlign w:val="bottom"/>
            <w:hideMark/>
          </w:tcPr>
          <w:p w14:paraId="10F9D658" w14:textId="77777777" w:rsidR="00A168A8" w:rsidRPr="00A168A8" w:rsidRDefault="00A168A8" w:rsidP="00A168A8">
            <w:pPr>
              <w:jc w:val="right"/>
              <w:rPr>
                <w:color w:val="000000"/>
                <w:sz w:val="14"/>
                <w:szCs w:val="14"/>
              </w:rPr>
            </w:pPr>
            <w:r w:rsidRPr="00A168A8">
              <w:rPr>
                <w:color w:val="000000"/>
                <w:sz w:val="14"/>
                <w:szCs w:val="14"/>
              </w:rPr>
              <w:t>0,4099836</w:t>
            </w:r>
          </w:p>
        </w:tc>
        <w:tc>
          <w:tcPr>
            <w:tcW w:w="562" w:type="pct"/>
            <w:shd w:val="clear" w:color="auto" w:fill="auto"/>
            <w:noWrap/>
            <w:vAlign w:val="bottom"/>
            <w:hideMark/>
          </w:tcPr>
          <w:p w14:paraId="5BA0B201" w14:textId="77777777" w:rsidR="00A168A8" w:rsidRPr="00A168A8" w:rsidRDefault="00A168A8" w:rsidP="00A168A8">
            <w:pPr>
              <w:jc w:val="right"/>
              <w:rPr>
                <w:color w:val="000000"/>
                <w:sz w:val="14"/>
                <w:szCs w:val="14"/>
              </w:rPr>
            </w:pPr>
            <w:r w:rsidRPr="00A168A8">
              <w:rPr>
                <w:color w:val="000000"/>
                <w:sz w:val="14"/>
                <w:szCs w:val="14"/>
              </w:rPr>
              <w:t>94,80</w:t>
            </w:r>
          </w:p>
        </w:tc>
        <w:tc>
          <w:tcPr>
            <w:tcW w:w="123" w:type="pct"/>
            <w:shd w:val="clear" w:color="auto" w:fill="auto"/>
            <w:noWrap/>
            <w:vAlign w:val="bottom"/>
            <w:hideMark/>
          </w:tcPr>
          <w:p w14:paraId="3ED9A781"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1BC88EF4" w14:textId="77777777" w:rsidTr="00D742D7">
        <w:trPr>
          <w:trHeight w:val="20"/>
        </w:trPr>
        <w:tc>
          <w:tcPr>
            <w:tcW w:w="191" w:type="pct"/>
            <w:shd w:val="clear" w:color="auto" w:fill="auto"/>
            <w:noWrap/>
            <w:vAlign w:val="bottom"/>
            <w:hideMark/>
          </w:tcPr>
          <w:p w14:paraId="6048AFA3" w14:textId="77777777" w:rsidR="00A168A8" w:rsidRPr="00A168A8" w:rsidRDefault="00A168A8" w:rsidP="00A168A8">
            <w:pPr>
              <w:jc w:val="center"/>
              <w:rPr>
                <w:color w:val="000000"/>
                <w:sz w:val="14"/>
                <w:szCs w:val="14"/>
              </w:rPr>
            </w:pPr>
            <w:r w:rsidRPr="00A168A8">
              <w:rPr>
                <w:color w:val="000000"/>
                <w:sz w:val="14"/>
                <w:szCs w:val="14"/>
              </w:rPr>
              <w:t>29</w:t>
            </w:r>
          </w:p>
        </w:tc>
        <w:tc>
          <w:tcPr>
            <w:tcW w:w="2170" w:type="pct"/>
            <w:shd w:val="clear" w:color="auto" w:fill="auto"/>
            <w:vAlign w:val="bottom"/>
            <w:hideMark/>
          </w:tcPr>
          <w:p w14:paraId="5F86E751"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746" w:type="pct"/>
            <w:shd w:val="clear" w:color="auto" w:fill="auto"/>
            <w:noWrap/>
            <w:vAlign w:val="bottom"/>
            <w:hideMark/>
          </w:tcPr>
          <w:p w14:paraId="5564E5DE" w14:textId="77777777" w:rsidR="00A168A8" w:rsidRPr="00A168A8" w:rsidRDefault="00A168A8" w:rsidP="00A168A8">
            <w:pPr>
              <w:jc w:val="center"/>
              <w:rPr>
                <w:color w:val="000000"/>
                <w:sz w:val="14"/>
                <w:szCs w:val="14"/>
              </w:rPr>
            </w:pPr>
            <w:r w:rsidRPr="00A168A8">
              <w:rPr>
                <w:color w:val="000000"/>
                <w:sz w:val="14"/>
                <w:szCs w:val="14"/>
              </w:rPr>
              <w:t>0,49998</w:t>
            </w:r>
          </w:p>
        </w:tc>
        <w:tc>
          <w:tcPr>
            <w:tcW w:w="366" w:type="pct"/>
            <w:shd w:val="clear" w:color="auto" w:fill="auto"/>
            <w:noWrap/>
            <w:vAlign w:val="bottom"/>
            <w:hideMark/>
          </w:tcPr>
          <w:p w14:paraId="1AD34E84" w14:textId="77777777" w:rsidR="00A168A8" w:rsidRPr="00A168A8" w:rsidRDefault="00A168A8" w:rsidP="00A168A8">
            <w:pPr>
              <w:jc w:val="center"/>
              <w:rPr>
                <w:color w:val="000000"/>
                <w:sz w:val="14"/>
                <w:szCs w:val="14"/>
              </w:rPr>
            </w:pPr>
            <w:r w:rsidRPr="00A168A8">
              <w:rPr>
                <w:color w:val="000000"/>
                <w:sz w:val="14"/>
                <w:szCs w:val="14"/>
              </w:rPr>
              <w:t>0,16</w:t>
            </w:r>
          </w:p>
        </w:tc>
        <w:tc>
          <w:tcPr>
            <w:tcW w:w="842" w:type="pct"/>
            <w:shd w:val="clear" w:color="auto" w:fill="auto"/>
            <w:noWrap/>
            <w:vAlign w:val="bottom"/>
            <w:hideMark/>
          </w:tcPr>
          <w:p w14:paraId="3777E1C4" w14:textId="77777777" w:rsidR="00A168A8" w:rsidRPr="00A168A8" w:rsidRDefault="00A168A8" w:rsidP="00A168A8">
            <w:pPr>
              <w:jc w:val="right"/>
              <w:rPr>
                <w:color w:val="000000"/>
                <w:sz w:val="14"/>
                <w:szCs w:val="14"/>
              </w:rPr>
            </w:pPr>
            <w:r w:rsidRPr="00A168A8">
              <w:rPr>
                <w:color w:val="000000"/>
                <w:sz w:val="14"/>
                <w:szCs w:val="14"/>
              </w:rPr>
              <w:t>0,0799968</w:t>
            </w:r>
          </w:p>
        </w:tc>
        <w:tc>
          <w:tcPr>
            <w:tcW w:w="562" w:type="pct"/>
            <w:shd w:val="clear" w:color="auto" w:fill="auto"/>
            <w:noWrap/>
            <w:vAlign w:val="bottom"/>
            <w:hideMark/>
          </w:tcPr>
          <w:p w14:paraId="0D1CDE71" w14:textId="77777777" w:rsidR="00A168A8" w:rsidRPr="00A168A8" w:rsidRDefault="00A168A8" w:rsidP="00A168A8">
            <w:pPr>
              <w:jc w:val="right"/>
              <w:rPr>
                <w:color w:val="000000"/>
                <w:sz w:val="14"/>
                <w:szCs w:val="14"/>
              </w:rPr>
            </w:pPr>
            <w:r w:rsidRPr="00A168A8">
              <w:rPr>
                <w:color w:val="000000"/>
                <w:sz w:val="14"/>
                <w:szCs w:val="14"/>
              </w:rPr>
              <w:t>18,50</w:t>
            </w:r>
          </w:p>
        </w:tc>
        <w:tc>
          <w:tcPr>
            <w:tcW w:w="123" w:type="pct"/>
            <w:shd w:val="clear" w:color="auto" w:fill="auto"/>
            <w:noWrap/>
            <w:vAlign w:val="bottom"/>
            <w:hideMark/>
          </w:tcPr>
          <w:p w14:paraId="278E5E68"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26A2169" w14:textId="77777777" w:rsidTr="00D742D7">
        <w:trPr>
          <w:trHeight w:val="20"/>
        </w:trPr>
        <w:tc>
          <w:tcPr>
            <w:tcW w:w="191" w:type="pct"/>
            <w:shd w:val="clear" w:color="auto" w:fill="auto"/>
            <w:noWrap/>
            <w:vAlign w:val="bottom"/>
            <w:hideMark/>
          </w:tcPr>
          <w:p w14:paraId="7820F1F1"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22EE9972" w14:textId="77777777" w:rsidR="00A168A8" w:rsidRPr="00A168A8" w:rsidRDefault="00A168A8" w:rsidP="00A168A8">
            <w:pPr>
              <w:rPr>
                <w:color w:val="000000"/>
                <w:sz w:val="14"/>
                <w:szCs w:val="14"/>
              </w:rPr>
            </w:pPr>
            <w:r w:rsidRPr="00A168A8">
              <w:rPr>
                <w:color w:val="000000"/>
                <w:sz w:val="14"/>
                <w:szCs w:val="14"/>
              </w:rPr>
              <w:t>ФОТ</w:t>
            </w:r>
          </w:p>
        </w:tc>
        <w:tc>
          <w:tcPr>
            <w:tcW w:w="746" w:type="pct"/>
            <w:shd w:val="clear" w:color="auto" w:fill="auto"/>
            <w:noWrap/>
            <w:vAlign w:val="bottom"/>
            <w:hideMark/>
          </w:tcPr>
          <w:p w14:paraId="36817DA9"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20BE8EAB"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4973FA88" w14:textId="77777777" w:rsidR="00A168A8" w:rsidRPr="00A168A8" w:rsidRDefault="00A168A8" w:rsidP="00A168A8">
            <w:pPr>
              <w:jc w:val="right"/>
              <w:rPr>
                <w:color w:val="000000"/>
                <w:sz w:val="14"/>
                <w:szCs w:val="14"/>
              </w:rPr>
            </w:pPr>
            <w:r w:rsidRPr="00A168A8">
              <w:rPr>
                <w:color w:val="000000"/>
                <w:sz w:val="14"/>
                <w:szCs w:val="14"/>
              </w:rPr>
              <w:t>0,97</w:t>
            </w:r>
          </w:p>
        </w:tc>
        <w:tc>
          <w:tcPr>
            <w:tcW w:w="562" w:type="pct"/>
            <w:shd w:val="clear" w:color="auto" w:fill="auto"/>
            <w:noWrap/>
            <w:vAlign w:val="bottom"/>
            <w:hideMark/>
          </w:tcPr>
          <w:p w14:paraId="015F0708" w14:textId="77777777" w:rsidR="00A168A8" w:rsidRPr="00A168A8" w:rsidRDefault="00A168A8" w:rsidP="00A168A8">
            <w:pPr>
              <w:jc w:val="right"/>
              <w:rPr>
                <w:color w:val="000000"/>
                <w:sz w:val="14"/>
                <w:szCs w:val="14"/>
              </w:rPr>
            </w:pPr>
            <w:r w:rsidRPr="00A168A8">
              <w:rPr>
                <w:color w:val="000000"/>
                <w:sz w:val="14"/>
                <w:szCs w:val="14"/>
              </w:rPr>
              <w:t>224,30</w:t>
            </w:r>
          </w:p>
        </w:tc>
        <w:tc>
          <w:tcPr>
            <w:tcW w:w="123" w:type="pct"/>
            <w:shd w:val="clear" w:color="auto" w:fill="auto"/>
            <w:noWrap/>
            <w:vAlign w:val="bottom"/>
            <w:hideMark/>
          </w:tcPr>
          <w:p w14:paraId="359D664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1E2C79D" w14:textId="77777777" w:rsidTr="00D742D7">
        <w:trPr>
          <w:trHeight w:val="20"/>
        </w:trPr>
        <w:tc>
          <w:tcPr>
            <w:tcW w:w="191" w:type="pct"/>
            <w:shd w:val="clear" w:color="auto" w:fill="auto"/>
            <w:noWrap/>
            <w:vAlign w:val="bottom"/>
            <w:hideMark/>
          </w:tcPr>
          <w:p w14:paraId="6C90C076"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083470DF"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746" w:type="pct"/>
            <w:shd w:val="clear" w:color="auto" w:fill="auto"/>
            <w:noWrap/>
            <w:vAlign w:val="bottom"/>
            <w:hideMark/>
          </w:tcPr>
          <w:p w14:paraId="5EDAD42E"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0C0AD942"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173D65B6" w14:textId="77777777" w:rsidR="00A168A8" w:rsidRPr="00A168A8" w:rsidRDefault="00A168A8" w:rsidP="00A168A8">
            <w:pPr>
              <w:rPr>
                <w:color w:val="000000"/>
                <w:sz w:val="14"/>
                <w:szCs w:val="14"/>
              </w:rPr>
            </w:pPr>
            <w:r w:rsidRPr="00A168A8">
              <w:rPr>
                <w:color w:val="000000"/>
                <w:sz w:val="14"/>
                <w:szCs w:val="14"/>
              </w:rPr>
              <w:t> </w:t>
            </w:r>
          </w:p>
        </w:tc>
        <w:tc>
          <w:tcPr>
            <w:tcW w:w="562" w:type="pct"/>
            <w:shd w:val="clear" w:color="auto" w:fill="auto"/>
            <w:noWrap/>
            <w:vAlign w:val="bottom"/>
            <w:hideMark/>
          </w:tcPr>
          <w:p w14:paraId="2973BB74" w14:textId="77777777" w:rsidR="00A168A8" w:rsidRPr="00A168A8" w:rsidRDefault="00A168A8" w:rsidP="00A168A8">
            <w:pPr>
              <w:jc w:val="right"/>
              <w:rPr>
                <w:color w:val="000000"/>
                <w:sz w:val="14"/>
                <w:szCs w:val="14"/>
              </w:rPr>
            </w:pPr>
            <w:r w:rsidRPr="00A168A8">
              <w:rPr>
                <w:color w:val="000000"/>
                <w:sz w:val="14"/>
                <w:szCs w:val="14"/>
              </w:rPr>
              <w:t>579,64</w:t>
            </w:r>
          </w:p>
        </w:tc>
        <w:tc>
          <w:tcPr>
            <w:tcW w:w="123" w:type="pct"/>
            <w:shd w:val="clear" w:color="auto" w:fill="auto"/>
            <w:noWrap/>
            <w:vAlign w:val="bottom"/>
            <w:hideMark/>
          </w:tcPr>
          <w:p w14:paraId="57EB1DC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97885B8" w14:textId="77777777" w:rsidTr="00D742D7">
        <w:trPr>
          <w:trHeight w:val="20"/>
        </w:trPr>
        <w:tc>
          <w:tcPr>
            <w:tcW w:w="191" w:type="pct"/>
            <w:shd w:val="clear" w:color="auto" w:fill="auto"/>
            <w:noWrap/>
            <w:vAlign w:val="bottom"/>
            <w:hideMark/>
          </w:tcPr>
          <w:p w14:paraId="2410CE32"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33C306E4" w14:textId="77777777" w:rsidR="00A168A8" w:rsidRPr="00A168A8" w:rsidRDefault="00A168A8" w:rsidP="00A168A8">
            <w:pPr>
              <w:rPr>
                <w:color w:val="000000"/>
                <w:sz w:val="14"/>
                <w:szCs w:val="14"/>
              </w:rPr>
            </w:pPr>
            <w:r w:rsidRPr="00A168A8">
              <w:rPr>
                <w:color w:val="000000"/>
                <w:sz w:val="14"/>
                <w:szCs w:val="14"/>
              </w:rPr>
              <w:t>Материалы</w:t>
            </w:r>
          </w:p>
        </w:tc>
        <w:tc>
          <w:tcPr>
            <w:tcW w:w="746" w:type="pct"/>
            <w:shd w:val="clear" w:color="auto" w:fill="auto"/>
            <w:noWrap/>
            <w:vAlign w:val="bottom"/>
            <w:hideMark/>
          </w:tcPr>
          <w:p w14:paraId="5BEC318B"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0F357DBC"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12255FC7" w14:textId="77777777" w:rsidR="00A168A8" w:rsidRPr="00A168A8" w:rsidRDefault="00A168A8" w:rsidP="00A168A8">
            <w:pPr>
              <w:rPr>
                <w:color w:val="000000"/>
                <w:sz w:val="14"/>
                <w:szCs w:val="14"/>
              </w:rPr>
            </w:pPr>
            <w:r w:rsidRPr="00A168A8">
              <w:rPr>
                <w:color w:val="000000"/>
                <w:sz w:val="14"/>
                <w:szCs w:val="14"/>
              </w:rPr>
              <w:t> </w:t>
            </w:r>
          </w:p>
        </w:tc>
        <w:tc>
          <w:tcPr>
            <w:tcW w:w="562" w:type="pct"/>
            <w:shd w:val="clear" w:color="auto" w:fill="auto"/>
            <w:noWrap/>
            <w:vAlign w:val="bottom"/>
            <w:hideMark/>
          </w:tcPr>
          <w:p w14:paraId="3ED81DE6" w14:textId="77777777" w:rsidR="00A168A8" w:rsidRPr="00A168A8" w:rsidRDefault="00A168A8" w:rsidP="00A168A8">
            <w:pPr>
              <w:jc w:val="right"/>
              <w:rPr>
                <w:color w:val="000000"/>
                <w:sz w:val="14"/>
                <w:szCs w:val="14"/>
              </w:rPr>
            </w:pPr>
            <w:r w:rsidRPr="00A168A8">
              <w:rPr>
                <w:color w:val="000000"/>
                <w:sz w:val="14"/>
                <w:szCs w:val="14"/>
              </w:rPr>
              <w:t>88,11</w:t>
            </w:r>
          </w:p>
        </w:tc>
        <w:tc>
          <w:tcPr>
            <w:tcW w:w="123" w:type="pct"/>
            <w:shd w:val="clear" w:color="auto" w:fill="auto"/>
            <w:noWrap/>
            <w:vAlign w:val="bottom"/>
            <w:hideMark/>
          </w:tcPr>
          <w:p w14:paraId="03FFDAC6"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20C69B52" w14:textId="77777777" w:rsidTr="00D742D7">
        <w:trPr>
          <w:trHeight w:val="20"/>
        </w:trPr>
        <w:tc>
          <w:tcPr>
            <w:tcW w:w="191" w:type="pct"/>
            <w:shd w:val="clear" w:color="auto" w:fill="auto"/>
            <w:noWrap/>
            <w:vAlign w:val="bottom"/>
            <w:hideMark/>
          </w:tcPr>
          <w:p w14:paraId="6FAEA8A0"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1A87F897"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746" w:type="pct"/>
            <w:shd w:val="clear" w:color="auto" w:fill="auto"/>
            <w:noWrap/>
            <w:vAlign w:val="bottom"/>
            <w:hideMark/>
          </w:tcPr>
          <w:p w14:paraId="6D587313"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75437EE9"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396896C6" w14:textId="77777777" w:rsidR="00A168A8" w:rsidRPr="00A168A8" w:rsidRDefault="00A168A8" w:rsidP="00A168A8">
            <w:pPr>
              <w:rPr>
                <w:color w:val="000000"/>
                <w:sz w:val="14"/>
                <w:szCs w:val="14"/>
              </w:rPr>
            </w:pPr>
            <w:r w:rsidRPr="00A168A8">
              <w:rPr>
                <w:color w:val="000000"/>
                <w:sz w:val="14"/>
                <w:szCs w:val="14"/>
              </w:rPr>
              <w:t> </w:t>
            </w:r>
          </w:p>
        </w:tc>
        <w:tc>
          <w:tcPr>
            <w:tcW w:w="562" w:type="pct"/>
            <w:shd w:val="clear" w:color="auto" w:fill="auto"/>
            <w:noWrap/>
            <w:vAlign w:val="bottom"/>
            <w:hideMark/>
          </w:tcPr>
          <w:p w14:paraId="7C6CF395" w14:textId="77777777" w:rsidR="00A168A8" w:rsidRPr="00A168A8" w:rsidRDefault="00A168A8" w:rsidP="00A168A8">
            <w:pPr>
              <w:jc w:val="right"/>
              <w:rPr>
                <w:color w:val="000000"/>
                <w:sz w:val="14"/>
                <w:szCs w:val="14"/>
              </w:rPr>
            </w:pPr>
            <w:r w:rsidRPr="00A168A8">
              <w:rPr>
                <w:color w:val="000000"/>
                <w:sz w:val="14"/>
                <w:szCs w:val="14"/>
              </w:rPr>
              <w:t>309,68</w:t>
            </w:r>
          </w:p>
        </w:tc>
        <w:tc>
          <w:tcPr>
            <w:tcW w:w="123" w:type="pct"/>
            <w:shd w:val="clear" w:color="auto" w:fill="auto"/>
            <w:noWrap/>
            <w:vAlign w:val="bottom"/>
            <w:hideMark/>
          </w:tcPr>
          <w:p w14:paraId="7AC98A2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928BAA4" w14:textId="77777777" w:rsidTr="00D742D7">
        <w:trPr>
          <w:trHeight w:val="20"/>
        </w:trPr>
        <w:tc>
          <w:tcPr>
            <w:tcW w:w="191" w:type="pct"/>
            <w:shd w:val="clear" w:color="auto" w:fill="auto"/>
            <w:noWrap/>
            <w:vAlign w:val="bottom"/>
            <w:hideMark/>
          </w:tcPr>
          <w:p w14:paraId="7E414A77"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29D2A17B"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746" w:type="pct"/>
            <w:shd w:val="clear" w:color="auto" w:fill="auto"/>
            <w:noWrap/>
            <w:vAlign w:val="bottom"/>
            <w:hideMark/>
          </w:tcPr>
          <w:p w14:paraId="1089B50B"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0DF313CE"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414B9124" w14:textId="77777777" w:rsidR="00A168A8" w:rsidRPr="00A168A8" w:rsidRDefault="00A168A8" w:rsidP="00A168A8">
            <w:pPr>
              <w:rPr>
                <w:color w:val="000000"/>
                <w:sz w:val="14"/>
                <w:szCs w:val="14"/>
              </w:rPr>
            </w:pPr>
            <w:r w:rsidRPr="00A168A8">
              <w:rPr>
                <w:color w:val="000000"/>
                <w:sz w:val="14"/>
                <w:szCs w:val="14"/>
              </w:rPr>
              <w:t> </w:t>
            </w:r>
          </w:p>
        </w:tc>
        <w:tc>
          <w:tcPr>
            <w:tcW w:w="562" w:type="pct"/>
            <w:shd w:val="clear" w:color="auto" w:fill="auto"/>
            <w:noWrap/>
            <w:vAlign w:val="bottom"/>
            <w:hideMark/>
          </w:tcPr>
          <w:p w14:paraId="0B0BDA9D" w14:textId="77777777" w:rsidR="00A168A8" w:rsidRPr="00A168A8" w:rsidRDefault="00A168A8" w:rsidP="00A168A8">
            <w:pPr>
              <w:jc w:val="right"/>
              <w:rPr>
                <w:color w:val="000000"/>
                <w:sz w:val="14"/>
                <w:szCs w:val="14"/>
              </w:rPr>
            </w:pPr>
            <w:r w:rsidRPr="00A168A8">
              <w:rPr>
                <w:color w:val="000000"/>
                <w:sz w:val="14"/>
                <w:szCs w:val="14"/>
              </w:rPr>
              <w:t>416,50</w:t>
            </w:r>
          </w:p>
        </w:tc>
        <w:tc>
          <w:tcPr>
            <w:tcW w:w="123" w:type="pct"/>
            <w:shd w:val="clear" w:color="auto" w:fill="auto"/>
            <w:noWrap/>
            <w:vAlign w:val="bottom"/>
            <w:hideMark/>
          </w:tcPr>
          <w:p w14:paraId="60CE65EA"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D4AA62C" w14:textId="77777777" w:rsidTr="00D742D7">
        <w:trPr>
          <w:trHeight w:val="20"/>
        </w:trPr>
        <w:tc>
          <w:tcPr>
            <w:tcW w:w="191" w:type="pct"/>
            <w:shd w:val="clear" w:color="auto" w:fill="auto"/>
            <w:noWrap/>
            <w:vAlign w:val="bottom"/>
            <w:hideMark/>
          </w:tcPr>
          <w:p w14:paraId="5A8D105A"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70B92050"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746" w:type="pct"/>
            <w:shd w:val="clear" w:color="auto" w:fill="auto"/>
            <w:noWrap/>
            <w:vAlign w:val="bottom"/>
            <w:hideMark/>
          </w:tcPr>
          <w:p w14:paraId="0919922E"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35099E97"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4D15E351" w14:textId="77777777" w:rsidR="00A168A8" w:rsidRPr="00A168A8" w:rsidRDefault="00A168A8" w:rsidP="00A168A8">
            <w:pPr>
              <w:rPr>
                <w:color w:val="000000"/>
                <w:sz w:val="14"/>
                <w:szCs w:val="14"/>
              </w:rPr>
            </w:pPr>
            <w:r w:rsidRPr="00A168A8">
              <w:rPr>
                <w:color w:val="000000"/>
                <w:sz w:val="14"/>
                <w:szCs w:val="14"/>
              </w:rPr>
              <w:t> </w:t>
            </w:r>
          </w:p>
        </w:tc>
        <w:tc>
          <w:tcPr>
            <w:tcW w:w="562" w:type="pct"/>
            <w:shd w:val="clear" w:color="auto" w:fill="auto"/>
            <w:noWrap/>
            <w:vAlign w:val="bottom"/>
            <w:hideMark/>
          </w:tcPr>
          <w:p w14:paraId="5BBE79CF" w14:textId="77777777" w:rsidR="00A168A8" w:rsidRPr="00A168A8" w:rsidRDefault="00A168A8" w:rsidP="00A168A8">
            <w:pPr>
              <w:jc w:val="right"/>
              <w:rPr>
                <w:color w:val="000000"/>
                <w:sz w:val="14"/>
                <w:szCs w:val="14"/>
              </w:rPr>
            </w:pPr>
            <w:r w:rsidRPr="00A168A8">
              <w:rPr>
                <w:color w:val="000000"/>
                <w:sz w:val="14"/>
                <w:szCs w:val="14"/>
              </w:rPr>
              <w:t>192,23</w:t>
            </w:r>
          </w:p>
        </w:tc>
        <w:tc>
          <w:tcPr>
            <w:tcW w:w="123" w:type="pct"/>
            <w:shd w:val="clear" w:color="auto" w:fill="auto"/>
            <w:noWrap/>
            <w:vAlign w:val="bottom"/>
            <w:hideMark/>
          </w:tcPr>
          <w:p w14:paraId="3553DCCE"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57EC17E" w14:textId="77777777" w:rsidTr="00D742D7">
        <w:trPr>
          <w:trHeight w:val="20"/>
        </w:trPr>
        <w:tc>
          <w:tcPr>
            <w:tcW w:w="191" w:type="pct"/>
            <w:shd w:val="clear" w:color="auto" w:fill="auto"/>
            <w:noWrap/>
            <w:vAlign w:val="bottom"/>
            <w:hideMark/>
          </w:tcPr>
          <w:p w14:paraId="63D5CFEE"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1C96D7AC"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746" w:type="pct"/>
            <w:shd w:val="clear" w:color="auto" w:fill="auto"/>
            <w:noWrap/>
            <w:vAlign w:val="bottom"/>
            <w:hideMark/>
          </w:tcPr>
          <w:p w14:paraId="61DC9EC6"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67C40218"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65914FB2" w14:textId="77777777" w:rsidR="00A168A8" w:rsidRPr="00A168A8" w:rsidRDefault="00A168A8" w:rsidP="00A168A8">
            <w:pPr>
              <w:rPr>
                <w:b/>
                <w:bCs/>
                <w:color w:val="000000"/>
                <w:sz w:val="14"/>
                <w:szCs w:val="14"/>
              </w:rPr>
            </w:pPr>
            <w:r w:rsidRPr="00A168A8">
              <w:rPr>
                <w:b/>
                <w:bCs/>
                <w:color w:val="000000"/>
                <w:sz w:val="14"/>
                <w:szCs w:val="14"/>
              </w:rPr>
              <w:t> </w:t>
            </w:r>
          </w:p>
        </w:tc>
        <w:tc>
          <w:tcPr>
            <w:tcW w:w="562" w:type="pct"/>
            <w:shd w:val="clear" w:color="auto" w:fill="auto"/>
            <w:noWrap/>
            <w:vAlign w:val="bottom"/>
            <w:hideMark/>
          </w:tcPr>
          <w:p w14:paraId="12AB5EF8" w14:textId="77777777" w:rsidR="00A168A8" w:rsidRPr="00A168A8" w:rsidRDefault="00A168A8" w:rsidP="00A168A8">
            <w:pPr>
              <w:jc w:val="right"/>
              <w:rPr>
                <w:b/>
                <w:bCs/>
                <w:color w:val="000000"/>
                <w:sz w:val="14"/>
                <w:szCs w:val="14"/>
              </w:rPr>
            </w:pPr>
            <w:r w:rsidRPr="00A168A8">
              <w:rPr>
                <w:b/>
                <w:bCs/>
                <w:color w:val="000000"/>
                <w:sz w:val="14"/>
                <w:szCs w:val="14"/>
              </w:rPr>
              <w:t>1230,82</w:t>
            </w:r>
          </w:p>
        </w:tc>
        <w:tc>
          <w:tcPr>
            <w:tcW w:w="123" w:type="pct"/>
            <w:shd w:val="clear" w:color="auto" w:fill="auto"/>
            <w:noWrap/>
            <w:vAlign w:val="bottom"/>
            <w:hideMark/>
          </w:tcPr>
          <w:p w14:paraId="53671ADF"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8552AD0" w14:textId="77777777" w:rsidTr="00D742D7">
        <w:trPr>
          <w:trHeight w:val="20"/>
        </w:trPr>
        <w:tc>
          <w:tcPr>
            <w:tcW w:w="191" w:type="pct"/>
            <w:shd w:val="clear" w:color="auto" w:fill="auto"/>
            <w:noWrap/>
            <w:vAlign w:val="bottom"/>
            <w:hideMark/>
          </w:tcPr>
          <w:p w14:paraId="5AD1C880" w14:textId="77777777" w:rsidR="00A168A8" w:rsidRPr="00A168A8" w:rsidRDefault="00A168A8" w:rsidP="00A168A8">
            <w:pPr>
              <w:jc w:val="center"/>
              <w:rPr>
                <w:color w:val="000000"/>
                <w:sz w:val="14"/>
                <w:szCs w:val="14"/>
              </w:rPr>
            </w:pPr>
            <w:r w:rsidRPr="00A168A8">
              <w:rPr>
                <w:color w:val="000000"/>
                <w:sz w:val="14"/>
                <w:szCs w:val="14"/>
              </w:rPr>
              <w:lastRenderedPageBreak/>
              <w:t> </w:t>
            </w:r>
          </w:p>
        </w:tc>
        <w:tc>
          <w:tcPr>
            <w:tcW w:w="2170" w:type="pct"/>
            <w:shd w:val="clear" w:color="auto" w:fill="auto"/>
            <w:vAlign w:val="bottom"/>
            <w:hideMark/>
          </w:tcPr>
          <w:p w14:paraId="3D05CC83" w14:textId="77777777" w:rsidR="00A168A8" w:rsidRPr="00A168A8" w:rsidRDefault="00A168A8" w:rsidP="00A168A8">
            <w:pPr>
              <w:rPr>
                <w:color w:val="000000"/>
                <w:sz w:val="14"/>
                <w:szCs w:val="14"/>
              </w:rPr>
            </w:pPr>
            <w:r w:rsidRPr="00A168A8">
              <w:rPr>
                <w:color w:val="000000"/>
                <w:sz w:val="14"/>
                <w:szCs w:val="14"/>
              </w:rPr>
              <w:t>ФОТ</w:t>
            </w:r>
          </w:p>
        </w:tc>
        <w:tc>
          <w:tcPr>
            <w:tcW w:w="746" w:type="pct"/>
            <w:shd w:val="clear" w:color="auto" w:fill="auto"/>
            <w:noWrap/>
            <w:vAlign w:val="bottom"/>
            <w:hideMark/>
          </w:tcPr>
          <w:p w14:paraId="22839AA7" w14:textId="77777777" w:rsidR="00A168A8" w:rsidRPr="00A168A8" w:rsidRDefault="00A168A8" w:rsidP="00A168A8">
            <w:pPr>
              <w:rPr>
                <w:color w:val="000000"/>
                <w:sz w:val="14"/>
                <w:szCs w:val="14"/>
              </w:rPr>
            </w:pPr>
            <w:r w:rsidRPr="00A168A8">
              <w:rPr>
                <w:color w:val="000000"/>
                <w:sz w:val="14"/>
                <w:szCs w:val="14"/>
              </w:rPr>
              <w:t> </w:t>
            </w:r>
          </w:p>
        </w:tc>
        <w:tc>
          <w:tcPr>
            <w:tcW w:w="366" w:type="pct"/>
            <w:shd w:val="clear" w:color="auto" w:fill="auto"/>
            <w:noWrap/>
            <w:vAlign w:val="bottom"/>
            <w:hideMark/>
          </w:tcPr>
          <w:p w14:paraId="2DD0C313" w14:textId="77777777" w:rsidR="00A168A8" w:rsidRPr="00A168A8" w:rsidRDefault="00A168A8" w:rsidP="00A168A8">
            <w:pPr>
              <w:rPr>
                <w:color w:val="000000"/>
                <w:sz w:val="14"/>
                <w:szCs w:val="14"/>
              </w:rPr>
            </w:pPr>
            <w:r w:rsidRPr="00A168A8">
              <w:rPr>
                <w:color w:val="000000"/>
                <w:sz w:val="14"/>
                <w:szCs w:val="14"/>
              </w:rPr>
              <w:t> </w:t>
            </w:r>
          </w:p>
        </w:tc>
        <w:tc>
          <w:tcPr>
            <w:tcW w:w="842" w:type="pct"/>
            <w:shd w:val="clear" w:color="auto" w:fill="auto"/>
            <w:noWrap/>
            <w:vAlign w:val="bottom"/>
            <w:hideMark/>
          </w:tcPr>
          <w:p w14:paraId="3CD8718A" w14:textId="77777777" w:rsidR="00A168A8" w:rsidRPr="00A168A8" w:rsidRDefault="00A168A8" w:rsidP="00A168A8">
            <w:pPr>
              <w:jc w:val="right"/>
              <w:rPr>
                <w:color w:val="000000"/>
                <w:sz w:val="14"/>
                <w:szCs w:val="14"/>
              </w:rPr>
            </w:pPr>
            <w:r w:rsidRPr="00A168A8">
              <w:rPr>
                <w:color w:val="000000"/>
                <w:sz w:val="14"/>
                <w:szCs w:val="14"/>
              </w:rPr>
              <w:t>8,50</w:t>
            </w:r>
          </w:p>
        </w:tc>
        <w:tc>
          <w:tcPr>
            <w:tcW w:w="562" w:type="pct"/>
            <w:shd w:val="clear" w:color="auto" w:fill="auto"/>
            <w:noWrap/>
            <w:vAlign w:val="bottom"/>
            <w:hideMark/>
          </w:tcPr>
          <w:p w14:paraId="56889977" w14:textId="77777777" w:rsidR="00A168A8" w:rsidRPr="00A168A8" w:rsidRDefault="00A168A8" w:rsidP="00A168A8">
            <w:pPr>
              <w:jc w:val="right"/>
              <w:rPr>
                <w:color w:val="000000"/>
                <w:sz w:val="14"/>
                <w:szCs w:val="14"/>
              </w:rPr>
            </w:pPr>
            <w:r w:rsidRPr="00A168A8">
              <w:rPr>
                <w:color w:val="000000"/>
                <w:sz w:val="14"/>
                <w:szCs w:val="14"/>
              </w:rPr>
              <w:t>2020,97</w:t>
            </w:r>
          </w:p>
        </w:tc>
        <w:tc>
          <w:tcPr>
            <w:tcW w:w="123" w:type="pct"/>
            <w:shd w:val="clear" w:color="auto" w:fill="auto"/>
            <w:noWrap/>
            <w:vAlign w:val="bottom"/>
            <w:hideMark/>
          </w:tcPr>
          <w:p w14:paraId="51745E5E"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B57DF3D" w14:textId="77777777" w:rsidTr="00D742D7">
        <w:trPr>
          <w:trHeight w:val="20"/>
        </w:trPr>
        <w:tc>
          <w:tcPr>
            <w:tcW w:w="191" w:type="pct"/>
            <w:shd w:val="clear" w:color="auto" w:fill="auto"/>
            <w:noWrap/>
            <w:vAlign w:val="bottom"/>
            <w:hideMark/>
          </w:tcPr>
          <w:p w14:paraId="765878A0"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3B189720"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746" w:type="pct"/>
            <w:shd w:val="clear" w:color="auto" w:fill="auto"/>
            <w:noWrap/>
            <w:vAlign w:val="bottom"/>
            <w:hideMark/>
          </w:tcPr>
          <w:p w14:paraId="396A69FC"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4270CDB3"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7C902E1B" w14:textId="77777777" w:rsidR="00A168A8" w:rsidRPr="00A168A8" w:rsidRDefault="00A168A8" w:rsidP="00A168A8">
            <w:pPr>
              <w:rPr>
                <w:b/>
                <w:bCs/>
                <w:color w:val="000000"/>
                <w:sz w:val="14"/>
                <w:szCs w:val="14"/>
              </w:rPr>
            </w:pPr>
            <w:r w:rsidRPr="00A168A8">
              <w:rPr>
                <w:b/>
                <w:bCs/>
                <w:color w:val="000000"/>
                <w:sz w:val="14"/>
                <w:szCs w:val="14"/>
              </w:rPr>
              <w:t> </w:t>
            </w:r>
          </w:p>
        </w:tc>
        <w:tc>
          <w:tcPr>
            <w:tcW w:w="562" w:type="pct"/>
            <w:shd w:val="clear" w:color="auto" w:fill="auto"/>
            <w:noWrap/>
            <w:vAlign w:val="bottom"/>
            <w:hideMark/>
          </w:tcPr>
          <w:p w14:paraId="4245B918" w14:textId="77777777" w:rsidR="00A168A8" w:rsidRPr="00A168A8" w:rsidRDefault="00A168A8" w:rsidP="00A168A8">
            <w:pPr>
              <w:jc w:val="right"/>
              <w:rPr>
                <w:color w:val="000000"/>
                <w:sz w:val="14"/>
                <w:szCs w:val="14"/>
              </w:rPr>
            </w:pPr>
            <w:r w:rsidRPr="00A168A8">
              <w:rPr>
                <w:color w:val="000000"/>
                <w:sz w:val="14"/>
                <w:szCs w:val="14"/>
              </w:rPr>
              <w:t>4537,92</w:t>
            </w:r>
          </w:p>
        </w:tc>
        <w:tc>
          <w:tcPr>
            <w:tcW w:w="123" w:type="pct"/>
            <w:shd w:val="clear" w:color="auto" w:fill="auto"/>
            <w:noWrap/>
            <w:vAlign w:val="bottom"/>
            <w:hideMark/>
          </w:tcPr>
          <w:p w14:paraId="07DAAE28"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EB92782" w14:textId="77777777" w:rsidTr="00D742D7">
        <w:trPr>
          <w:trHeight w:val="20"/>
        </w:trPr>
        <w:tc>
          <w:tcPr>
            <w:tcW w:w="191" w:type="pct"/>
            <w:shd w:val="clear" w:color="auto" w:fill="auto"/>
            <w:noWrap/>
            <w:vAlign w:val="bottom"/>
            <w:hideMark/>
          </w:tcPr>
          <w:p w14:paraId="251C1588"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4172CB50" w14:textId="77777777" w:rsidR="00A168A8" w:rsidRPr="00A168A8" w:rsidRDefault="00A168A8" w:rsidP="00A168A8">
            <w:pPr>
              <w:rPr>
                <w:color w:val="000000"/>
                <w:sz w:val="14"/>
                <w:szCs w:val="14"/>
              </w:rPr>
            </w:pPr>
            <w:r w:rsidRPr="00A168A8">
              <w:rPr>
                <w:color w:val="000000"/>
                <w:sz w:val="14"/>
                <w:szCs w:val="14"/>
              </w:rPr>
              <w:t>Материалы</w:t>
            </w:r>
          </w:p>
        </w:tc>
        <w:tc>
          <w:tcPr>
            <w:tcW w:w="746" w:type="pct"/>
            <w:shd w:val="clear" w:color="auto" w:fill="auto"/>
            <w:noWrap/>
            <w:vAlign w:val="bottom"/>
            <w:hideMark/>
          </w:tcPr>
          <w:p w14:paraId="6BEE8BC9"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3975820D"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6C0AF314" w14:textId="77777777" w:rsidR="00A168A8" w:rsidRPr="00A168A8" w:rsidRDefault="00A168A8" w:rsidP="00A168A8">
            <w:pPr>
              <w:rPr>
                <w:b/>
                <w:bCs/>
                <w:color w:val="000000"/>
                <w:sz w:val="14"/>
                <w:szCs w:val="14"/>
              </w:rPr>
            </w:pPr>
            <w:r w:rsidRPr="00A168A8">
              <w:rPr>
                <w:b/>
                <w:bCs/>
                <w:color w:val="000000"/>
                <w:sz w:val="14"/>
                <w:szCs w:val="14"/>
              </w:rPr>
              <w:t> </w:t>
            </w:r>
          </w:p>
        </w:tc>
        <w:tc>
          <w:tcPr>
            <w:tcW w:w="562" w:type="pct"/>
            <w:shd w:val="clear" w:color="auto" w:fill="auto"/>
            <w:noWrap/>
            <w:vAlign w:val="bottom"/>
            <w:hideMark/>
          </w:tcPr>
          <w:p w14:paraId="7B1C359B" w14:textId="77777777" w:rsidR="00A168A8" w:rsidRPr="00A168A8" w:rsidRDefault="00A168A8" w:rsidP="00A168A8">
            <w:pPr>
              <w:jc w:val="right"/>
              <w:rPr>
                <w:color w:val="000000"/>
                <w:sz w:val="14"/>
                <w:szCs w:val="14"/>
              </w:rPr>
            </w:pPr>
            <w:r w:rsidRPr="00A168A8">
              <w:rPr>
                <w:color w:val="000000"/>
                <w:sz w:val="14"/>
                <w:szCs w:val="14"/>
              </w:rPr>
              <w:t>447,65</w:t>
            </w:r>
          </w:p>
        </w:tc>
        <w:tc>
          <w:tcPr>
            <w:tcW w:w="123" w:type="pct"/>
            <w:shd w:val="clear" w:color="auto" w:fill="auto"/>
            <w:noWrap/>
            <w:vAlign w:val="bottom"/>
            <w:hideMark/>
          </w:tcPr>
          <w:p w14:paraId="0441788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5F4E545" w14:textId="77777777" w:rsidTr="00D742D7">
        <w:trPr>
          <w:trHeight w:val="20"/>
        </w:trPr>
        <w:tc>
          <w:tcPr>
            <w:tcW w:w="191" w:type="pct"/>
            <w:shd w:val="clear" w:color="auto" w:fill="auto"/>
            <w:noWrap/>
            <w:vAlign w:val="bottom"/>
            <w:hideMark/>
          </w:tcPr>
          <w:p w14:paraId="002D91FA"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6F45DEF0"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746" w:type="pct"/>
            <w:shd w:val="clear" w:color="auto" w:fill="auto"/>
            <w:noWrap/>
            <w:vAlign w:val="bottom"/>
            <w:hideMark/>
          </w:tcPr>
          <w:p w14:paraId="66868317"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515FF2C7"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68F1ABEF" w14:textId="77777777" w:rsidR="00A168A8" w:rsidRPr="00A168A8" w:rsidRDefault="00A168A8" w:rsidP="00A168A8">
            <w:pPr>
              <w:rPr>
                <w:b/>
                <w:bCs/>
                <w:color w:val="000000"/>
                <w:sz w:val="14"/>
                <w:szCs w:val="14"/>
              </w:rPr>
            </w:pPr>
            <w:r w:rsidRPr="00A168A8">
              <w:rPr>
                <w:b/>
                <w:bCs/>
                <w:color w:val="000000"/>
                <w:sz w:val="14"/>
                <w:szCs w:val="14"/>
              </w:rPr>
              <w:t> </w:t>
            </w:r>
          </w:p>
        </w:tc>
        <w:tc>
          <w:tcPr>
            <w:tcW w:w="562" w:type="pct"/>
            <w:shd w:val="clear" w:color="auto" w:fill="auto"/>
            <w:noWrap/>
            <w:vAlign w:val="bottom"/>
            <w:hideMark/>
          </w:tcPr>
          <w:p w14:paraId="1A5DE264" w14:textId="77777777" w:rsidR="00A168A8" w:rsidRPr="00A168A8" w:rsidRDefault="00A168A8" w:rsidP="00A168A8">
            <w:pPr>
              <w:jc w:val="right"/>
              <w:rPr>
                <w:color w:val="000000"/>
                <w:sz w:val="14"/>
                <w:szCs w:val="14"/>
              </w:rPr>
            </w:pPr>
            <w:r w:rsidRPr="00A168A8">
              <w:rPr>
                <w:color w:val="000000"/>
                <w:sz w:val="14"/>
                <w:szCs w:val="14"/>
              </w:rPr>
              <w:t>1243,64</w:t>
            </w:r>
          </w:p>
        </w:tc>
        <w:tc>
          <w:tcPr>
            <w:tcW w:w="123" w:type="pct"/>
            <w:shd w:val="clear" w:color="auto" w:fill="auto"/>
            <w:noWrap/>
            <w:vAlign w:val="bottom"/>
            <w:hideMark/>
          </w:tcPr>
          <w:p w14:paraId="1EC2E5C1"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EA81B96" w14:textId="77777777" w:rsidTr="00D742D7">
        <w:trPr>
          <w:trHeight w:val="20"/>
        </w:trPr>
        <w:tc>
          <w:tcPr>
            <w:tcW w:w="191" w:type="pct"/>
            <w:shd w:val="clear" w:color="auto" w:fill="auto"/>
            <w:noWrap/>
            <w:vAlign w:val="bottom"/>
            <w:hideMark/>
          </w:tcPr>
          <w:p w14:paraId="0F0C5ED6"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689EF841"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746" w:type="pct"/>
            <w:shd w:val="clear" w:color="auto" w:fill="auto"/>
            <w:noWrap/>
            <w:vAlign w:val="bottom"/>
            <w:hideMark/>
          </w:tcPr>
          <w:p w14:paraId="35A6BE84"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58E78CD1"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461216FA" w14:textId="77777777" w:rsidR="00A168A8" w:rsidRPr="00A168A8" w:rsidRDefault="00A168A8" w:rsidP="00A168A8">
            <w:pPr>
              <w:rPr>
                <w:b/>
                <w:bCs/>
                <w:color w:val="000000"/>
                <w:sz w:val="14"/>
                <w:szCs w:val="14"/>
              </w:rPr>
            </w:pPr>
            <w:r w:rsidRPr="00A168A8">
              <w:rPr>
                <w:b/>
                <w:bCs/>
                <w:color w:val="000000"/>
                <w:sz w:val="14"/>
                <w:szCs w:val="14"/>
              </w:rPr>
              <w:t> </w:t>
            </w:r>
          </w:p>
        </w:tc>
        <w:tc>
          <w:tcPr>
            <w:tcW w:w="562" w:type="pct"/>
            <w:shd w:val="clear" w:color="auto" w:fill="auto"/>
            <w:noWrap/>
            <w:vAlign w:val="bottom"/>
            <w:hideMark/>
          </w:tcPr>
          <w:p w14:paraId="3F08419F" w14:textId="77777777" w:rsidR="00A168A8" w:rsidRPr="00A168A8" w:rsidRDefault="00A168A8" w:rsidP="00A168A8">
            <w:pPr>
              <w:jc w:val="right"/>
              <w:rPr>
                <w:color w:val="000000"/>
                <w:sz w:val="14"/>
                <w:szCs w:val="14"/>
              </w:rPr>
            </w:pPr>
            <w:r w:rsidRPr="00A168A8">
              <w:rPr>
                <w:color w:val="000000"/>
                <w:sz w:val="14"/>
                <w:szCs w:val="14"/>
              </w:rPr>
              <w:t>2895,57</w:t>
            </w:r>
          </w:p>
        </w:tc>
        <w:tc>
          <w:tcPr>
            <w:tcW w:w="123" w:type="pct"/>
            <w:shd w:val="clear" w:color="auto" w:fill="auto"/>
            <w:noWrap/>
            <w:vAlign w:val="bottom"/>
            <w:hideMark/>
          </w:tcPr>
          <w:p w14:paraId="3ACA5192"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EE4B912" w14:textId="77777777" w:rsidTr="00D742D7">
        <w:trPr>
          <w:trHeight w:val="20"/>
        </w:trPr>
        <w:tc>
          <w:tcPr>
            <w:tcW w:w="191" w:type="pct"/>
            <w:shd w:val="clear" w:color="auto" w:fill="auto"/>
            <w:noWrap/>
            <w:vAlign w:val="bottom"/>
            <w:hideMark/>
          </w:tcPr>
          <w:p w14:paraId="1237499F"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6E10239D"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746" w:type="pct"/>
            <w:shd w:val="clear" w:color="auto" w:fill="auto"/>
            <w:noWrap/>
            <w:vAlign w:val="bottom"/>
            <w:hideMark/>
          </w:tcPr>
          <w:p w14:paraId="7C33297B"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51CB3FCE"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7D5B9FDE" w14:textId="77777777" w:rsidR="00A168A8" w:rsidRPr="00A168A8" w:rsidRDefault="00A168A8" w:rsidP="00A168A8">
            <w:pPr>
              <w:rPr>
                <w:b/>
                <w:bCs/>
                <w:color w:val="000000"/>
                <w:sz w:val="14"/>
                <w:szCs w:val="14"/>
              </w:rPr>
            </w:pPr>
            <w:r w:rsidRPr="00A168A8">
              <w:rPr>
                <w:b/>
                <w:bCs/>
                <w:color w:val="000000"/>
                <w:sz w:val="14"/>
                <w:szCs w:val="14"/>
              </w:rPr>
              <w:t> </w:t>
            </w:r>
          </w:p>
        </w:tc>
        <w:tc>
          <w:tcPr>
            <w:tcW w:w="562" w:type="pct"/>
            <w:shd w:val="clear" w:color="auto" w:fill="auto"/>
            <w:noWrap/>
            <w:vAlign w:val="bottom"/>
            <w:hideMark/>
          </w:tcPr>
          <w:p w14:paraId="3F110647" w14:textId="77777777" w:rsidR="00A168A8" w:rsidRPr="00A168A8" w:rsidRDefault="00A168A8" w:rsidP="00A168A8">
            <w:pPr>
              <w:jc w:val="right"/>
              <w:rPr>
                <w:color w:val="000000"/>
                <w:sz w:val="14"/>
                <w:szCs w:val="14"/>
              </w:rPr>
            </w:pPr>
            <w:r w:rsidRPr="00A168A8">
              <w:rPr>
                <w:color w:val="000000"/>
                <w:sz w:val="14"/>
                <w:szCs w:val="14"/>
              </w:rPr>
              <w:t>1336,42</w:t>
            </w:r>
          </w:p>
        </w:tc>
        <w:tc>
          <w:tcPr>
            <w:tcW w:w="123" w:type="pct"/>
            <w:shd w:val="clear" w:color="auto" w:fill="auto"/>
            <w:noWrap/>
            <w:vAlign w:val="bottom"/>
            <w:hideMark/>
          </w:tcPr>
          <w:p w14:paraId="0B2AAABD"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01C5D18" w14:textId="77777777" w:rsidTr="00D742D7">
        <w:trPr>
          <w:trHeight w:val="20"/>
        </w:trPr>
        <w:tc>
          <w:tcPr>
            <w:tcW w:w="191" w:type="pct"/>
            <w:shd w:val="clear" w:color="auto" w:fill="auto"/>
            <w:noWrap/>
            <w:vAlign w:val="bottom"/>
            <w:hideMark/>
          </w:tcPr>
          <w:p w14:paraId="279CF262" w14:textId="77777777" w:rsidR="00A168A8" w:rsidRPr="00A168A8" w:rsidRDefault="00A168A8" w:rsidP="00A168A8">
            <w:pPr>
              <w:jc w:val="center"/>
              <w:rPr>
                <w:color w:val="000000"/>
                <w:sz w:val="14"/>
                <w:szCs w:val="14"/>
              </w:rPr>
            </w:pPr>
            <w:r w:rsidRPr="00A168A8">
              <w:rPr>
                <w:color w:val="000000"/>
                <w:sz w:val="14"/>
                <w:szCs w:val="14"/>
              </w:rPr>
              <w:t> </w:t>
            </w:r>
          </w:p>
        </w:tc>
        <w:tc>
          <w:tcPr>
            <w:tcW w:w="2170" w:type="pct"/>
            <w:shd w:val="clear" w:color="auto" w:fill="auto"/>
            <w:vAlign w:val="bottom"/>
            <w:hideMark/>
          </w:tcPr>
          <w:p w14:paraId="4B0B6368" w14:textId="77777777" w:rsidR="00A168A8" w:rsidRPr="00A168A8" w:rsidRDefault="00A168A8" w:rsidP="00A168A8">
            <w:pPr>
              <w:rPr>
                <w:b/>
                <w:bCs/>
                <w:color w:val="000000"/>
                <w:sz w:val="14"/>
                <w:szCs w:val="14"/>
              </w:rPr>
            </w:pPr>
            <w:r w:rsidRPr="00A168A8">
              <w:rPr>
                <w:b/>
                <w:bCs/>
                <w:color w:val="000000"/>
                <w:sz w:val="14"/>
                <w:szCs w:val="14"/>
              </w:rPr>
              <w:t>Всего по смете</w:t>
            </w:r>
          </w:p>
        </w:tc>
        <w:tc>
          <w:tcPr>
            <w:tcW w:w="746" w:type="pct"/>
            <w:shd w:val="clear" w:color="auto" w:fill="auto"/>
            <w:noWrap/>
            <w:vAlign w:val="bottom"/>
            <w:hideMark/>
          </w:tcPr>
          <w:p w14:paraId="0EF16367" w14:textId="77777777" w:rsidR="00A168A8" w:rsidRPr="00A168A8" w:rsidRDefault="00A168A8" w:rsidP="00A168A8">
            <w:pPr>
              <w:rPr>
                <w:b/>
                <w:bCs/>
                <w:color w:val="000000"/>
                <w:sz w:val="14"/>
                <w:szCs w:val="14"/>
              </w:rPr>
            </w:pPr>
            <w:r w:rsidRPr="00A168A8">
              <w:rPr>
                <w:b/>
                <w:bCs/>
                <w:color w:val="000000"/>
                <w:sz w:val="14"/>
                <w:szCs w:val="14"/>
              </w:rPr>
              <w:t> </w:t>
            </w:r>
          </w:p>
        </w:tc>
        <w:tc>
          <w:tcPr>
            <w:tcW w:w="366" w:type="pct"/>
            <w:shd w:val="clear" w:color="auto" w:fill="auto"/>
            <w:noWrap/>
            <w:vAlign w:val="bottom"/>
            <w:hideMark/>
          </w:tcPr>
          <w:p w14:paraId="5D7F18FE" w14:textId="77777777" w:rsidR="00A168A8" w:rsidRPr="00A168A8" w:rsidRDefault="00A168A8" w:rsidP="00A168A8">
            <w:pPr>
              <w:rPr>
                <w:b/>
                <w:bCs/>
                <w:color w:val="000000"/>
                <w:sz w:val="14"/>
                <w:szCs w:val="14"/>
              </w:rPr>
            </w:pPr>
            <w:r w:rsidRPr="00A168A8">
              <w:rPr>
                <w:b/>
                <w:bCs/>
                <w:color w:val="000000"/>
                <w:sz w:val="14"/>
                <w:szCs w:val="14"/>
              </w:rPr>
              <w:t> </w:t>
            </w:r>
          </w:p>
        </w:tc>
        <w:tc>
          <w:tcPr>
            <w:tcW w:w="842" w:type="pct"/>
            <w:shd w:val="clear" w:color="auto" w:fill="auto"/>
            <w:noWrap/>
            <w:vAlign w:val="bottom"/>
            <w:hideMark/>
          </w:tcPr>
          <w:p w14:paraId="6FEEB96A" w14:textId="77777777" w:rsidR="00A168A8" w:rsidRPr="00A168A8" w:rsidRDefault="00A168A8" w:rsidP="00A168A8">
            <w:pPr>
              <w:jc w:val="right"/>
              <w:rPr>
                <w:b/>
                <w:bCs/>
                <w:color w:val="000000"/>
                <w:sz w:val="14"/>
                <w:szCs w:val="14"/>
              </w:rPr>
            </w:pPr>
            <w:r w:rsidRPr="00A168A8">
              <w:rPr>
                <w:b/>
                <w:bCs/>
                <w:color w:val="000000"/>
                <w:sz w:val="14"/>
                <w:szCs w:val="14"/>
              </w:rPr>
              <w:t>0</w:t>
            </w:r>
          </w:p>
        </w:tc>
        <w:tc>
          <w:tcPr>
            <w:tcW w:w="562" w:type="pct"/>
            <w:shd w:val="clear" w:color="auto" w:fill="auto"/>
            <w:noWrap/>
            <w:vAlign w:val="bottom"/>
            <w:hideMark/>
          </w:tcPr>
          <w:p w14:paraId="344BFBFD" w14:textId="77777777" w:rsidR="00A168A8" w:rsidRPr="00A168A8" w:rsidRDefault="00A168A8" w:rsidP="00A168A8">
            <w:pPr>
              <w:jc w:val="right"/>
              <w:rPr>
                <w:b/>
                <w:bCs/>
                <w:color w:val="000000"/>
                <w:sz w:val="14"/>
                <w:szCs w:val="14"/>
              </w:rPr>
            </w:pPr>
            <w:r w:rsidRPr="00A168A8">
              <w:rPr>
                <w:b/>
                <w:bCs/>
                <w:color w:val="000000"/>
                <w:sz w:val="14"/>
                <w:szCs w:val="14"/>
              </w:rPr>
              <w:t>7944,25</w:t>
            </w:r>
          </w:p>
        </w:tc>
        <w:tc>
          <w:tcPr>
            <w:tcW w:w="123" w:type="pct"/>
            <w:shd w:val="clear" w:color="auto" w:fill="auto"/>
            <w:noWrap/>
            <w:vAlign w:val="bottom"/>
            <w:hideMark/>
          </w:tcPr>
          <w:p w14:paraId="620EE2B6" w14:textId="77777777" w:rsidR="00A168A8" w:rsidRPr="00A168A8" w:rsidRDefault="00A168A8" w:rsidP="00A168A8">
            <w:pPr>
              <w:jc w:val="center"/>
              <w:rPr>
                <w:color w:val="000000"/>
                <w:sz w:val="14"/>
                <w:szCs w:val="14"/>
              </w:rPr>
            </w:pPr>
            <w:r w:rsidRPr="00A168A8">
              <w:rPr>
                <w:color w:val="000000"/>
                <w:sz w:val="14"/>
                <w:szCs w:val="14"/>
              </w:rPr>
              <w:t> </w:t>
            </w:r>
          </w:p>
        </w:tc>
      </w:tr>
    </w:tbl>
    <w:p w14:paraId="0B2C6107"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8. Локальный сметный расчет № 8</w:t>
      </w:r>
    </w:p>
    <w:p w14:paraId="4092EE09" w14:textId="77777777" w:rsidR="00A168A8" w:rsidRPr="00A168A8" w:rsidRDefault="00A168A8" w:rsidP="00A168A8">
      <w:pPr>
        <w:jc w:val="center"/>
        <w:rPr>
          <w:rFonts w:eastAsia="Calibri"/>
          <w:sz w:val="28"/>
          <w:szCs w:val="28"/>
          <w:lang w:eastAsia="en-US"/>
        </w:rPr>
      </w:pPr>
      <w:r w:rsidRPr="00A168A8">
        <w:rPr>
          <w:rFonts w:eastAsia="Calibri"/>
          <w:sz w:val="14"/>
          <w:szCs w:val="14"/>
          <w:lang w:eastAsia="en-US"/>
        </w:rPr>
        <w:t>Оперативно-техническое обслуживание оборудование ООО "</w:t>
      </w:r>
      <w:proofErr w:type="spellStart"/>
      <w:r w:rsidRPr="00A168A8">
        <w:rPr>
          <w:rFonts w:eastAsia="Calibri"/>
          <w:sz w:val="14"/>
          <w:szCs w:val="14"/>
          <w:lang w:eastAsia="en-US"/>
        </w:rPr>
        <w:t>Боровково</w:t>
      </w:r>
      <w:proofErr w:type="spellEnd"/>
      <w:r w:rsidRPr="00A168A8">
        <w:rPr>
          <w:rFonts w:eastAsia="Calibri"/>
          <w:sz w:val="14"/>
          <w:szCs w:val="14"/>
          <w:lang w:eastAsia="en-US"/>
        </w:rPr>
        <w:t>"</w:t>
      </w:r>
    </w:p>
    <w:tbl>
      <w:tblPr>
        <w:tblW w:w="5000" w:type="pct"/>
        <w:tblLook w:val="04A0" w:firstRow="1" w:lastRow="0" w:firstColumn="1" w:lastColumn="0" w:noHBand="0" w:noVBand="1"/>
      </w:tblPr>
      <w:tblGrid>
        <w:gridCol w:w="406"/>
        <w:gridCol w:w="4142"/>
        <w:gridCol w:w="1087"/>
        <w:gridCol w:w="799"/>
        <w:gridCol w:w="1085"/>
        <w:gridCol w:w="999"/>
        <w:gridCol w:w="1678"/>
      </w:tblGrid>
      <w:tr w:rsidR="00A168A8" w:rsidRPr="00A168A8" w14:paraId="19219501" w14:textId="77777777" w:rsidTr="00D742D7">
        <w:trPr>
          <w:trHeight w:val="20"/>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2945A" w14:textId="77777777" w:rsidR="00A168A8" w:rsidRPr="00A168A8" w:rsidRDefault="00A168A8" w:rsidP="00A168A8">
            <w:pPr>
              <w:jc w:val="center"/>
              <w:rPr>
                <w:color w:val="000000"/>
                <w:sz w:val="14"/>
                <w:szCs w:val="14"/>
              </w:rPr>
            </w:pPr>
            <w:r w:rsidRPr="00A168A8">
              <w:rPr>
                <w:color w:val="000000"/>
                <w:sz w:val="14"/>
                <w:szCs w:val="14"/>
              </w:rPr>
              <w:t>№ п/п</w:t>
            </w:r>
          </w:p>
        </w:tc>
        <w:tc>
          <w:tcPr>
            <w:tcW w:w="2031" w:type="pct"/>
            <w:tcBorders>
              <w:top w:val="single" w:sz="4" w:space="0" w:color="auto"/>
              <w:left w:val="nil"/>
              <w:bottom w:val="single" w:sz="4" w:space="0" w:color="auto"/>
              <w:right w:val="single" w:sz="4" w:space="0" w:color="auto"/>
            </w:tcBorders>
            <w:shd w:val="clear" w:color="auto" w:fill="auto"/>
            <w:noWrap/>
            <w:vAlign w:val="center"/>
            <w:hideMark/>
          </w:tcPr>
          <w:p w14:paraId="46C22CAB"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33" w:type="pct"/>
            <w:tcBorders>
              <w:top w:val="single" w:sz="4" w:space="0" w:color="auto"/>
              <w:left w:val="nil"/>
              <w:bottom w:val="single" w:sz="4" w:space="0" w:color="auto"/>
              <w:right w:val="single" w:sz="4" w:space="0" w:color="auto"/>
            </w:tcBorders>
            <w:shd w:val="clear" w:color="auto" w:fill="auto"/>
            <w:vAlign w:val="center"/>
            <w:hideMark/>
          </w:tcPr>
          <w:p w14:paraId="22386C26"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999A0FA"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45C19958"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2F24AED8"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14:paraId="2D546132"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6C10EC9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5E1909" w14:textId="77777777" w:rsidR="00A168A8" w:rsidRPr="00A168A8" w:rsidRDefault="00A168A8" w:rsidP="00A168A8">
            <w:pPr>
              <w:rPr>
                <w:color w:val="000000"/>
                <w:sz w:val="14"/>
                <w:szCs w:val="14"/>
              </w:rPr>
            </w:pPr>
            <w:r w:rsidRPr="00A168A8">
              <w:rPr>
                <w:color w:val="000000"/>
                <w:sz w:val="14"/>
                <w:szCs w:val="14"/>
              </w:rPr>
              <w:t> </w:t>
            </w:r>
          </w:p>
        </w:tc>
        <w:tc>
          <w:tcPr>
            <w:tcW w:w="4801" w:type="pct"/>
            <w:gridSpan w:val="6"/>
            <w:tcBorders>
              <w:top w:val="single" w:sz="4" w:space="0" w:color="auto"/>
              <w:left w:val="nil"/>
              <w:bottom w:val="single" w:sz="4" w:space="0" w:color="auto"/>
              <w:right w:val="nil"/>
            </w:tcBorders>
            <w:shd w:val="clear" w:color="auto" w:fill="auto"/>
            <w:noWrap/>
            <w:vAlign w:val="bottom"/>
            <w:hideMark/>
          </w:tcPr>
          <w:p w14:paraId="0CF347AA" w14:textId="77777777" w:rsidR="00A168A8" w:rsidRPr="00A168A8" w:rsidRDefault="00A168A8" w:rsidP="00A168A8">
            <w:pPr>
              <w:jc w:val="center"/>
              <w:rPr>
                <w:color w:val="000000"/>
                <w:sz w:val="14"/>
                <w:szCs w:val="14"/>
              </w:rPr>
            </w:pPr>
            <w:r w:rsidRPr="00A168A8">
              <w:rPr>
                <w:color w:val="000000"/>
                <w:sz w:val="14"/>
                <w:szCs w:val="14"/>
              </w:rPr>
              <w:t>Раздел 1. Техническое обслуживание оборудования ООО "</w:t>
            </w:r>
            <w:proofErr w:type="spellStart"/>
            <w:r w:rsidRPr="00A168A8">
              <w:rPr>
                <w:color w:val="000000"/>
                <w:sz w:val="14"/>
                <w:szCs w:val="14"/>
              </w:rPr>
              <w:t>Боровкого</w:t>
            </w:r>
            <w:proofErr w:type="spellEnd"/>
            <w:r w:rsidRPr="00A168A8">
              <w:rPr>
                <w:color w:val="000000"/>
                <w:sz w:val="14"/>
                <w:szCs w:val="14"/>
              </w:rPr>
              <w:t>"</w:t>
            </w:r>
          </w:p>
        </w:tc>
      </w:tr>
      <w:tr w:rsidR="00A168A8" w:rsidRPr="00A168A8" w14:paraId="01DB2B1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525B83"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noWrap/>
            <w:vAlign w:val="bottom"/>
            <w:hideMark/>
          </w:tcPr>
          <w:p w14:paraId="528DA301" w14:textId="77777777" w:rsidR="00A168A8" w:rsidRPr="00A168A8" w:rsidRDefault="00A168A8" w:rsidP="00A168A8">
            <w:pPr>
              <w:rPr>
                <w:color w:val="000000"/>
                <w:sz w:val="14"/>
                <w:szCs w:val="14"/>
              </w:rPr>
            </w:pPr>
            <w:r w:rsidRPr="00A168A8">
              <w:rPr>
                <w:color w:val="000000"/>
                <w:sz w:val="14"/>
                <w:szCs w:val="14"/>
              </w:rPr>
              <w:t>Техническое обслуживание 2 КТПК 1000/10/0,4</w:t>
            </w:r>
          </w:p>
        </w:tc>
        <w:tc>
          <w:tcPr>
            <w:tcW w:w="533" w:type="pct"/>
            <w:tcBorders>
              <w:top w:val="nil"/>
              <w:left w:val="nil"/>
              <w:bottom w:val="single" w:sz="4" w:space="0" w:color="auto"/>
              <w:right w:val="single" w:sz="4" w:space="0" w:color="auto"/>
            </w:tcBorders>
            <w:shd w:val="clear" w:color="auto" w:fill="auto"/>
            <w:noWrap/>
            <w:vAlign w:val="bottom"/>
            <w:hideMark/>
          </w:tcPr>
          <w:p w14:paraId="1EB34537"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5E731F61"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0187A243"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4B688588" w14:textId="77777777" w:rsidR="00A168A8" w:rsidRPr="00A168A8" w:rsidRDefault="00A168A8" w:rsidP="00A168A8">
            <w:pPr>
              <w:rPr>
                <w:color w:val="000000"/>
                <w:sz w:val="14"/>
                <w:szCs w:val="14"/>
              </w:rPr>
            </w:pPr>
            <w:r w:rsidRPr="00A168A8">
              <w:rPr>
                <w:color w:val="000000"/>
                <w:sz w:val="14"/>
                <w:szCs w:val="14"/>
              </w:rPr>
              <w:t> </w:t>
            </w:r>
          </w:p>
        </w:tc>
        <w:tc>
          <w:tcPr>
            <w:tcW w:w="823" w:type="pct"/>
            <w:tcBorders>
              <w:top w:val="nil"/>
              <w:left w:val="nil"/>
              <w:bottom w:val="single" w:sz="4" w:space="0" w:color="auto"/>
              <w:right w:val="single" w:sz="4" w:space="0" w:color="auto"/>
            </w:tcBorders>
            <w:shd w:val="clear" w:color="auto" w:fill="auto"/>
            <w:noWrap/>
            <w:vAlign w:val="bottom"/>
            <w:hideMark/>
          </w:tcPr>
          <w:p w14:paraId="03D79E2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F3B08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011D56B"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noWrap/>
            <w:vAlign w:val="bottom"/>
            <w:hideMark/>
          </w:tcPr>
          <w:p w14:paraId="57355A91" w14:textId="77777777" w:rsidR="00A168A8" w:rsidRPr="00A168A8" w:rsidRDefault="00A168A8" w:rsidP="00A168A8">
            <w:pPr>
              <w:rPr>
                <w:color w:val="000000"/>
                <w:sz w:val="14"/>
                <w:szCs w:val="14"/>
              </w:rPr>
            </w:pPr>
            <w:r w:rsidRPr="00A168A8">
              <w:rPr>
                <w:color w:val="000000"/>
                <w:sz w:val="14"/>
                <w:szCs w:val="14"/>
              </w:rPr>
              <w:t xml:space="preserve">Техническое обслуживание трансформатора ТМ-1000/10/0,4 </w:t>
            </w:r>
            <w:proofErr w:type="spellStart"/>
            <w:r w:rsidRPr="00A168A8">
              <w:rPr>
                <w:color w:val="000000"/>
                <w:sz w:val="14"/>
                <w:szCs w:val="14"/>
              </w:rPr>
              <w:t>кВ</w:t>
            </w:r>
            <w:proofErr w:type="spellEnd"/>
          </w:p>
        </w:tc>
        <w:tc>
          <w:tcPr>
            <w:tcW w:w="533" w:type="pct"/>
            <w:tcBorders>
              <w:top w:val="nil"/>
              <w:left w:val="nil"/>
              <w:bottom w:val="single" w:sz="4" w:space="0" w:color="auto"/>
              <w:right w:val="single" w:sz="4" w:space="0" w:color="auto"/>
            </w:tcBorders>
            <w:shd w:val="clear" w:color="auto" w:fill="auto"/>
            <w:noWrap/>
            <w:vAlign w:val="bottom"/>
            <w:hideMark/>
          </w:tcPr>
          <w:p w14:paraId="34E03E59"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19C4B5B9"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2A7C486F"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7CF39613" w14:textId="77777777" w:rsidR="00A168A8" w:rsidRPr="00A168A8" w:rsidRDefault="00A168A8" w:rsidP="00A168A8">
            <w:pPr>
              <w:rPr>
                <w:color w:val="000000"/>
                <w:sz w:val="14"/>
                <w:szCs w:val="14"/>
              </w:rPr>
            </w:pPr>
            <w:r w:rsidRPr="00A168A8">
              <w:rPr>
                <w:color w:val="000000"/>
                <w:sz w:val="14"/>
                <w:szCs w:val="14"/>
              </w:rPr>
              <w:t> </w:t>
            </w:r>
          </w:p>
        </w:tc>
        <w:tc>
          <w:tcPr>
            <w:tcW w:w="823" w:type="pct"/>
            <w:tcBorders>
              <w:top w:val="nil"/>
              <w:left w:val="nil"/>
              <w:bottom w:val="single" w:sz="4" w:space="0" w:color="auto"/>
              <w:right w:val="single" w:sz="4" w:space="0" w:color="auto"/>
            </w:tcBorders>
            <w:shd w:val="clear" w:color="auto" w:fill="auto"/>
            <w:noWrap/>
            <w:vAlign w:val="bottom"/>
            <w:hideMark/>
          </w:tcPr>
          <w:p w14:paraId="27D1493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FC5EF2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9C91A0A" w14:textId="77777777" w:rsidR="00A168A8" w:rsidRPr="00A168A8" w:rsidRDefault="00A168A8" w:rsidP="00A168A8">
            <w:pPr>
              <w:jc w:val="right"/>
              <w:rPr>
                <w:color w:val="000000"/>
                <w:sz w:val="14"/>
                <w:szCs w:val="14"/>
              </w:rPr>
            </w:pPr>
            <w:r w:rsidRPr="00A168A8">
              <w:rPr>
                <w:color w:val="000000"/>
                <w:sz w:val="14"/>
                <w:szCs w:val="14"/>
              </w:rPr>
              <w:t>1</w:t>
            </w:r>
          </w:p>
        </w:tc>
        <w:tc>
          <w:tcPr>
            <w:tcW w:w="2031" w:type="pct"/>
            <w:tcBorders>
              <w:top w:val="nil"/>
              <w:left w:val="nil"/>
              <w:bottom w:val="single" w:sz="4" w:space="0" w:color="auto"/>
              <w:right w:val="single" w:sz="4" w:space="0" w:color="auto"/>
            </w:tcBorders>
            <w:shd w:val="clear" w:color="auto" w:fill="auto"/>
            <w:vAlign w:val="bottom"/>
            <w:hideMark/>
          </w:tcPr>
          <w:p w14:paraId="32F8E566"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r w:rsidRPr="00A168A8">
              <w:rPr>
                <w:color w:val="000000"/>
                <w:sz w:val="14"/>
                <w:szCs w:val="14"/>
              </w:rPr>
              <w:br/>
              <w:t>)</w:t>
            </w:r>
          </w:p>
        </w:tc>
        <w:tc>
          <w:tcPr>
            <w:tcW w:w="533" w:type="pct"/>
            <w:tcBorders>
              <w:top w:val="nil"/>
              <w:left w:val="nil"/>
              <w:bottom w:val="single" w:sz="4" w:space="0" w:color="auto"/>
              <w:right w:val="single" w:sz="4" w:space="0" w:color="auto"/>
            </w:tcBorders>
            <w:shd w:val="clear" w:color="auto" w:fill="auto"/>
            <w:noWrap/>
            <w:vAlign w:val="bottom"/>
            <w:hideMark/>
          </w:tcPr>
          <w:p w14:paraId="118545F6" w14:textId="77777777" w:rsidR="00A168A8" w:rsidRPr="00A168A8" w:rsidRDefault="00A168A8" w:rsidP="00A168A8">
            <w:pPr>
              <w:jc w:val="right"/>
              <w:rPr>
                <w:color w:val="000000"/>
                <w:sz w:val="14"/>
                <w:szCs w:val="14"/>
              </w:rPr>
            </w:pPr>
            <w:r w:rsidRPr="00A168A8">
              <w:rPr>
                <w:color w:val="000000"/>
                <w:sz w:val="14"/>
                <w:szCs w:val="14"/>
              </w:rPr>
              <w:t>2</w:t>
            </w:r>
          </w:p>
        </w:tc>
        <w:tc>
          <w:tcPr>
            <w:tcW w:w="392" w:type="pct"/>
            <w:tcBorders>
              <w:top w:val="nil"/>
              <w:left w:val="nil"/>
              <w:bottom w:val="single" w:sz="4" w:space="0" w:color="auto"/>
              <w:right w:val="single" w:sz="4" w:space="0" w:color="auto"/>
            </w:tcBorders>
            <w:shd w:val="clear" w:color="auto" w:fill="auto"/>
            <w:noWrap/>
            <w:vAlign w:val="bottom"/>
            <w:hideMark/>
          </w:tcPr>
          <w:p w14:paraId="40D9A1EB"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78258D02" w14:textId="77777777" w:rsidR="00A168A8" w:rsidRPr="00A168A8" w:rsidRDefault="00A168A8" w:rsidP="00A168A8">
            <w:pPr>
              <w:jc w:val="right"/>
              <w:rPr>
                <w:color w:val="000000"/>
                <w:sz w:val="14"/>
                <w:szCs w:val="14"/>
              </w:rPr>
            </w:pPr>
            <w:r w:rsidRPr="00A168A8">
              <w:rPr>
                <w:color w:val="000000"/>
                <w:sz w:val="14"/>
                <w:szCs w:val="14"/>
              </w:rPr>
              <w:t>0,8</w:t>
            </w:r>
          </w:p>
        </w:tc>
        <w:tc>
          <w:tcPr>
            <w:tcW w:w="490" w:type="pct"/>
            <w:tcBorders>
              <w:top w:val="nil"/>
              <w:left w:val="nil"/>
              <w:bottom w:val="single" w:sz="4" w:space="0" w:color="auto"/>
              <w:right w:val="single" w:sz="4" w:space="0" w:color="auto"/>
            </w:tcBorders>
            <w:shd w:val="clear" w:color="auto" w:fill="auto"/>
            <w:noWrap/>
            <w:vAlign w:val="bottom"/>
            <w:hideMark/>
          </w:tcPr>
          <w:p w14:paraId="539F815B" w14:textId="77777777" w:rsidR="00A168A8" w:rsidRPr="00A168A8" w:rsidRDefault="00A168A8" w:rsidP="00A168A8">
            <w:pPr>
              <w:jc w:val="right"/>
              <w:rPr>
                <w:color w:val="000000"/>
                <w:sz w:val="14"/>
                <w:szCs w:val="14"/>
              </w:rPr>
            </w:pPr>
            <w:r w:rsidRPr="00A168A8">
              <w:rPr>
                <w:color w:val="000000"/>
                <w:sz w:val="14"/>
                <w:szCs w:val="14"/>
              </w:rPr>
              <w:t>184,98</w:t>
            </w:r>
          </w:p>
        </w:tc>
        <w:tc>
          <w:tcPr>
            <w:tcW w:w="823" w:type="pct"/>
            <w:tcBorders>
              <w:top w:val="nil"/>
              <w:left w:val="nil"/>
              <w:bottom w:val="single" w:sz="4" w:space="0" w:color="auto"/>
              <w:right w:val="single" w:sz="4" w:space="0" w:color="auto"/>
            </w:tcBorders>
            <w:shd w:val="clear" w:color="auto" w:fill="auto"/>
            <w:noWrap/>
            <w:vAlign w:val="bottom"/>
            <w:hideMark/>
          </w:tcPr>
          <w:p w14:paraId="2932752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B43F0E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77480A9" w14:textId="77777777" w:rsidR="00A168A8" w:rsidRPr="00A168A8" w:rsidRDefault="00A168A8" w:rsidP="00A168A8">
            <w:pPr>
              <w:jc w:val="right"/>
              <w:rPr>
                <w:color w:val="000000"/>
                <w:sz w:val="14"/>
                <w:szCs w:val="14"/>
              </w:rPr>
            </w:pPr>
            <w:r w:rsidRPr="00A168A8">
              <w:rPr>
                <w:color w:val="000000"/>
                <w:sz w:val="14"/>
                <w:szCs w:val="14"/>
              </w:rPr>
              <w:t>2</w:t>
            </w:r>
          </w:p>
        </w:tc>
        <w:tc>
          <w:tcPr>
            <w:tcW w:w="2031" w:type="pct"/>
            <w:tcBorders>
              <w:top w:val="nil"/>
              <w:left w:val="nil"/>
              <w:bottom w:val="single" w:sz="4" w:space="0" w:color="auto"/>
              <w:right w:val="single" w:sz="4" w:space="0" w:color="auto"/>
            </w:tcBorders>
            <w:shd w:val="clear" w:color="auto" w:fill="auto"/>
            <w:vAlign w:val="bottom"/>
            <w:hideMark/>
          </w:tcPr>
          <w:p w14:paraId="0B78B6E7"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310D77C9"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6CB938E0"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18C7E7EE" w14:textId="77777777" w:rsidR="00A168A8" w:rsidRPr="00A168A8" w:rsidRDefault="00A168A8" w:rsidP="00A168A8">
            <w:pPr>
              <w:jc w:val="right"/>
              <w:rPr>
                <w:color w:val="000000"/>
                <w:sz w:val="14"/>
                <w:szCs w:val="14"/>
              </w:rPr>
            </w:pPr>
            <w:r w:rsidRPr="00A168A8">
              <w:rPr>
                <w:color w:val="000000"/>
                <w:sz w:val="14"/>
                <w:szCs w:val="14"/>
              </w:rPr>
              <w:t>0,033332</w:t>
            </w:r>
          </w:p>
        </w:tc>
        <w:tc>
          <w:tcPr>
            <w:tcW w:w="490" w:type="pct"/>
            <w:tcBorders>
              <w:top w:val="nil"/>
              <w:left w:val="nil"/>
              <w:bottom w:val="single" w:sz="4" w:space="0" w:color="auto"/>
              <w:right w:val="single" w:sz="4" w:space="0" w:color="auto"/>
            </w:tcBorders>
            <w:shd w:val="clear" w:color="auto" w:fill="auto"/>
            <w:noWrap/>
            <w:vAlign w:val="bottom"/>
            <w:hideMark/>
          </w:tcPr>
          <w:p w14:paraId="4819675B" w14:textId="77777777" w:rsidR="00A168A8" w:rsidRPr="00A168A8" w:rsidRDefault="00A168A8" w:rsidP="00A168A8">
            <w:pPr>
              <w:jc w:val="right"/>
              <w:rPr>
                <w:color w:val="000000"/>
                <w:sz w:val="14"/>
                <w:szCs w:val="14"/>
              </w:rPr>
            </w:pPr>
            <w:r w:rsidRPr="00A168A8">
              <w:rPr>
                <w:color w:val="000000"/>
                <w:sz w:val="14"/>
                <w:szCs w:val="14"/>
              </w:rPr>
              <w:t>7,71</w:t>
            </w:r>
          </w:p>
        </w:tc>
        <w:tc>
          <w:tcPr>
            <w:tcW w:w="823" w:type="pct"/>
            <w:tcBorders>
              <w:top w:val="nil"/>
              <w:left w:val="nil"/>
              <w:bottom w:val="single" w:sz="4" w:space="0" w:color="auto"/>
              <w:right w:val="single" w:sz="4" w:space="0" w:color="auto"/>
            </w:tcBorders>
            <w:shd w:val="clear" w:color="auto" w:fill="auto"/>
            <w:noWrap/>
            <w:vAlign w:val="bottom"/>
            <w:hideMark/>
          </w:tcPr>
          <w:p w14:paraId="119EFC5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2D2DC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87E5A9D" w14:textId="77777777" w:rsidR="00A168A8" w:rsidRPr="00A168A8" w:rsidRDefault="00A168A8" w:rsidP="00A168A8">
            <w:pPr>
              <w:jc w:val="right"/>
              <w:rPr>
                <w:color w:val="000000"/>
                <w:sz w:val="14"/>
                <w:szCs w:val="14"/>
              </w:rPr>
            </w:pPr>
            <w:r w:rsidRPr="00A168A8">
              <w:rPr>
                <w:color w:val="000000"/>
                <w:sz w:val="14"/>
                <w:szCs w:val="14"/>
              </w:rPr>
              <w:t>3</w:t>
            </w:r>
          </w:p>
        </w:tc>
        <w:tc>
          <w:tcPr>
            <w:tcW w:w="2031" w:type="pct"/>
            <w:tcBorders>
              <w:top w:val="nil"/>
              <w:left w:val="nil"/>
              <w:bottom w:val="single" w:sz="4" w:space="0" w:color="auto"/>
              <w:right w:val="single" w:sz="4" w:space="0" w:color="auto"/>
            </w:tcBorders>
            <w:shd w:val="clear" w:color="auto" w:fill="auto"/>
            <w:vAlign w:val="bottom"/>
            <w:hideMark/>
          </w:tcPr>
          <w:p w14:paraId="4266FA73"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533" w:type="pct"/>
            <w:tcBorders>
              <w:top w:val="nil"/>
              <w:left w:val="nil"/>
              <w:bottom w:val="single" w:sz="4" w:space="0" w:color="auto"/>
              <w:right w:val="single" w:sz="4" w:space="0" w:color="auto"/>
            </w:tcBorders>
            <w:shd w:val="clear" w:color="auto" w:fill="auto"/>
            <w:noWrap/>
            <w:vAlign w:val="bottom"/>
            <w:hideMark/>
          </w:tcPr>
          <w:p w14:paraId="03A2D736"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1926E665"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046177E1" w14:textId="77777777" w:rsidR="00A168A8" w:rsidRPr="00A168A8" w:rsidRDefault="00A168A8" w:rsidP="00A168A8">
            <w:pPr>
              <w:jc w:val="right"/>
              <w:rPr>
                <w:color w:val="000000"/>
                <w:sz w:val="14"/>
                <w:szCs w:val="14"/>
              </w:rPr>
            </w:pPr>
            <w:r w:rsidRPr="00A168A8">
              <w:rPr>
                <w:color w:val="000000"/>
                <w:sz w:val="14"/>
                <w:szCs w:val="14"/>
              </w:rPr>
              <w:t>0,066664</w:t>
            </w:r>
          </w:p>
        </w:tc>
        <w:tc>
          <w:tcPr>
            <w:tcW w:w="490" w:type="pct"/>
            <w:tcBorders>
              <w:top w:val="nil"/>
              <w:left w:val="nil"/>
              <w:bottom w:val="single" w:sz="4" w:space="0" w:color="auto"/>
              <w:right w:val="single" w:sz="4" w:space="0" w:color="auto"/>
            </w:tcBorders>
            <w:shd w:val="clear" w:color="auto" w:fill="auto"/>
            <w:noWrap/>
            <w:vAlign w:val="bottom"/>
            <w:hideMark/>
          </w:tcPr>
          <w:p w14:paraId="2A409548" w14:textId="77777777" w:rsidR="00A168A8" w:rsidRPr="00A168A8" w:rsidRDefault="00A168A8" w:rsidP="00A168A8">
            <w:pPr>
              <w:jc w:val="right"/>
              <w:rPr>
                <w:color w:val="000000"/>
                <w:sz w:val="14"/>
                <w:szCs w:val="14"/>
              </w:rPr>
            </w:pPr>
            <w:r w:rsidRPr="00A168A8">
              <w:rPr>
                <w:color w:val="000000"/>
                <w:sz w:val="14"/>
                <w:szCs w:val="14"/>
              </w:rPr>
              <w:t>15,41</w:t>
            </w:r>
          </w:p>
        </w:tc>
        <w:tc>
          <w:tcPr>
            <w:tcW w:w="823" w:type="pct"/>
            <w:tcBorders>
              <w:top w:val="nil"/>
              <w:left w:val="nil"/>
              <w:bottom w:val="single" w:sz="4" w:space="0" w:color="auto"/>
              <w:right w:val="single" w:sz="4" w:space="0" w:color="auto"/>
            </w:tcBorders>
            <w:shd w:val="clear" w:color="auto" w:fill="auto"/>
            <w:noWrap/>
            <w:vAlign w:val="bottom"/>
            <w:hideMark/>
          </w:tcPr>
          <w:p w14:paraId="0AABBAE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B6E98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541A4D9" w14:textId="77777777" w:rsidR="00A168A8" w:rsidRPr="00A168A8" w:rsidRDefault="00A168A8" w:rsidP="00A168A8">
            <w:pPr>
              <w:jc w:val="right"/>
              <w:rPr>
                <w:color w:val="000000"/>
                <w:sz w:val="14"/>
                <w:szCs w:val="14"/>
              </w:rPr>
            </w:pPr>
            <w:r w:rsidRPr="00A168A8">
              <w:rPr>
                <w:color w:val="000000"/>
                <w:sz w:val="14"/>
                <w:szCs w:val="14"/>
              </w:rPr>
              <w:t>4</w:t>
            </w:r>
          </w:p>
        </w:tc>
        <w:tc>
          <w:tcPr>
            <w:tcW w:w="2031" w:type="pct"/>
            <w:tcBorders>
              <w:top w:val="nil"/>
              <w:left w:val="nil"/>
              <w:bottom w:val="single" w:sz="4" w:space="0" w:color="auto"/>
              <w:right w:val="single" w:sz="4" w:space="0" w:color="auto"/>
            </w:tcBorders>
            <w:shd w:val="clear" w:color="auto" w:fill="auto"/>
            <w:vAlign w:val="bottom"/>
            <w:hideMark/>
          </w:tcPr>
          <w:p w14:paraId="525E015B"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7B66E8CE"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35FE247E" w14:textId="77777777" w:rsidR="00A168A8" w:rsidRPr="00A168A8" w:rsidRDefault="00A168A8" w:rsidP="00A168A8">
            <w:pPr>
              <w:jc w:val="right"/>
              <w:rPr>
                <w:color w:val="000000"/>
                <w:sz w:val="14"/>
                <w:szCs w:val="14"/>
              </w:rPr>
            </w:pPr>
            <w:r w:rsidRPr="00A168A8">
              <w:rPr>
                <w:color w:val="000000"/>
                <w:sz w:val="14"/>
                <w:szCs w:val="14"/>
              </w:rPr>
              <w:t>12,4</w:t>
            </w:r>
          </w:p>
        </w:tc>
        <w:tc>
          <w:tcPr>
            <w:tcW w:w="532" w:type="pct"/>
            <w:tcBorders>
              <w:top w:val="nil"/>
              <w:left w:val="nil"/>
              <w:bottom w:val="single" w:sz="4" w:space="0" w:color="auto"/>
              <w:right w:val="single" w:sz="4" w:space="0" w:color="auto"/>
            </w:tcBorders>
            <w:shd w:val="clear" w:color="auto" w:fill="auto"/>
            <w:noWrap/>
            <w:vAlign w:val="bottom"/>
            <w:hideMark/>
          </w:tcPr>
          <w:p w14:paraId="71CAC0C6" w14:textId="77777777" w:rsidR="00A168A8" w:rsidRPr="00A168A8" w:rsidRDefault="00A168A8" w:rsidP="00A168A8">
            <w:pPr>
              <w:jc w:val="right"/>
              <w:rPr>
                <w:color w:val="000000"/>
                <w:sz w:val="14"/>
                <w:szCs w:val="14"/>
              </w:rPr>
            </w:pPr>
            <w:r w:rsidRPr="00A168A8">
              <w:rPr>
                <w:color w:val="000000"/>
                <w:sz w:val="14"/>
                <w:szCs w:val="14"/>
              </w:rPr>
              <w:t>2,066584</w:t>
            </w:r>
          </w:p>
        </w:tc>
        <w:tc>
          <w:tcPr>
            <w:tcW w:w="490" w:type="pct"/>
            <w:tcBorders>
              <w:top w:val="nil"/>
              <w:left w:val="nil"/>
              <w:bottom w:val="single" w:sz="4" w:space="0" w:color="auto"/>
              <w:right w:val="single" w:sz="4" w:space="0" w:color="auto"/>
            </w:tcBorders>
            <w:shd w:val="clear" w:color="auto" w:fill="auto"/>
            <w:noWrap/>
            <w:vAlign w:val="bottom"/>
            <w:hideMark/>
          </w:tcPr>
          <w:p w14:paraId="0A526551" w14:textId="77777777" w:rsidR="00A168A8" w:rsidRPr="00A168A8" w:rsidRDefault="00A168A8" w:rsidP="00A168A8">
            <w:pPr>
              <w:jc w:val="right"/>
              <w:rPr>
                <w:color w:val="000000"/>
                <w:sz w:val="14"/>
                <w:szCs w:val="14"/>
              </w:rPr>
            </w:pPr>
            <w:r w:rsidRPr="00A168A8">
              <w:rPr>
                <w:color w:val="000000"/>
                <w:sz w:val="14"/>
                <w:szCs w:val="14"/>
              </w:rPr>
              <w:t>477,86</w:t>
            </w:r>
          </w:p>
        </w:tc>
        <w:tc>
          <w:tcPr>
            <w:tcW w:w="823" w:type="pct"/>
            <w:tcBorders>
              <w:top w:val="nil"/>
              <w:left w:val="nil"/>
              <w:bottom w:val="single" w:sz="4" w:space="0" w:color="auto"/>
              <w:right w:val="single" w:sz="4" w:space="0" w:color="auto"/>
            </w:tcBorders>
            <w:shd w:val="clear" w:color="auto" w:fill="auto"/>
            <w:noWrap/>
            <w:vAlign w:val="bottom"/>
            <w:hideMark/>
          </w:tcPr>
          <w:p w14:paraId="160591C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133B5F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A2965CF" w14:textId="77777777" w:rsidR="00A168A8" w:rsidRPr="00A168A8" w:rsidRDefault="00A168A8" w:rsidP="00A168A8">
            <w:pPr>
              <w:jc w:val="center"/>
              <w:rPr>
                <w:color w:val="000000"/>
                <w:sz w:val="14"/>
                <w:szCs w:val="14"/>
              </w:rPr>
            </w:pPr>
            <w:r w:rsidRPr="00A168A8">
              <w:rPr>
                <w:color w:val="000000"/>
                <w:sz w:val="14"/>
                <w:szCs w:val="14"/>
              </w:rPr>
              <w:t>ячейки КСО - 5 шт.</w:t>
            </w:r>
          </w:p>
        </w:tc>
      </w:tr>
      <w:tr w:rsidR="00A168A8" w:rsidRPr="00A168A8" w14:paraId="0D28AD5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D81FF1" w14:textId="77777777" w:rsidR="00A168A8" w:rsidRPr="00A168A8" w:rsidRDefault="00A168A8" w:rsidP="00A168A8">
            <w:pPr>
              <w:jc w:val="right"/>
              <w:rPr>
                <w:color w:val="000000"/>
                <w:sz w:val="14"/>
                <w:szCs w:val="14"/>
              </w:rPr>
            </w:pPr>
            <w:r w:rsidRPr="00A168A8">
              <w:rPr>
                <w:color w:val="000000"/>
                <w:sz w:val="14"/>
                <w:szCs w:val="14"/>
              </w:rPr>
              <w:t>5</w:t>
            </w:r>
          </w:p>
        </w:tc>
        <w:tc>
          <w:tcPr>
            <w:tcW w:w="2031" w:type="pct"/>
            <w:tcBorders>
              <w:top w:val="nil"/>
              <w:left w:val="nil"/>
              <w:bottom w:val="single" w:sz="4" w:space="0" w:color="auto"/>
              <w:right w:val="single" w:sz="4" w:space="0" w:color="auto"/>
            </w:tcBorders>
            <w:shd w:val="clear" w:color="auto" w:fill="auto"/>
            <w:vAlign w:val="bottom"/>
            <w:hideMark/>
          </w:tcPr>
          <w:p w14:paraId="194E3346"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33" w:type="pct"/>
            <w:tcBorders>
              <w:top w:val="nil"/>
              <w:left w:val="nil"/>
              <w:bottom w:val="single" w:sz="4" w:space="0" w:color="auto"/>
              <w:right w:val="single" w:sz="4" w:space="0" w:color="auto"/>
            </w:tcBorders>
            <w:shd w:val="clear" w:color="auto" w:fill="auto"/>
            <w:noWrap/>
            <w:vAlign w:val="bottom"/>
            <w:hideMark/>
          </w:tcPr>
          <w:p w14:paraId="6811CC49"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0DD6EDC8" w14:textId="77777777" w:rsidR="00A168A8" w:rsidRPr="00A168A8" w:rsidRDefault="00A168A8" w:rsidP="00A168A8">
            <w:pPr>
              <w:jc w:val="right"/>
              <w:rPr>
                <w:color w:val="000000"/>
                <w:sz w:val="14"/>
                <w:szCs w:val="14"/>
              </w:rPr>
            </w:pPr>
            <w:r w:rsidRPr="00A168A8">
              <w:rPr>
                <w:color w:val="000000"/>
                <w:sz w:val="14"/>
                <w:szCs w:val="14"/>
              </w:rPr>
              <w:t>1,3</w:t>
            </w:r>
          </w:p>
        </w:tc>
        <w:tc>
          <w:tcPr>
            <w:tcW w:w="532" w:type="pct"/>
            <w:tcBorders>
              <w:top w:val="nil"/>
              <w:left w:val="nil"/>
              <w:bottom w:val="single" w:sz="4" w:space="0" w:color="auto"/>
              <w:right w:val="single" w:sz="4" w:space="0" w:color="auto"/>
            </w:tcBorders>
            <w:shd w:val="clear" w:color="auto" w:fill="auto"/>
            <w:noWrap/>
            <w:vAlign w:val="bottom"/>
            <w:hideMark/>
          </w:tcPr>
          <w:p w14:paraId="096CBC4B" w14:textId="77777777" w:rsidR="00A168A8" w:rsidRPr="00A168A8" w:rsidRDefault="00A168A8" w:rsidP="00A168A8">
            <w:pPr>
              <w:jc w:val="right"/>
              <w:rPr>
                <w:color w:val="000000"/>
                <w:sz w:val="14"/>
                <w:szCs w:val="14"/>
              </w:rPr>
            </w:pPr>
            <w:r w:rsidRPr="00A168A8">
              <w:rPr>
                <w:color w:val="000000"/>
                <w:sz w:val="14"/>
                <w:szCs w:val="14"/>
              </w:rPr>
              <w:t>0,541645</w:t>
            </w:r>
          </w:p>
        </w:tc>
        <w:tc>
          <w:tcPr>
            <w:tcW w:w="490" w:type="pct"/>
            <w:tcBorders>
              <w:top w:val="nil"/>
              <w:left w:val="nil"/>
              <w:bottom w:val="single" w:sz="4" w:space="0" w:color="auto"/>
              <w:right w:val="single" w:sz="4" w:space="0" w:color="auto"/>
            </w:tcBorders>
            <w:shd w:val="clear" w:color="auto" w:fill="auto"/>
            <w:noWrap/>
            <w:vAlign w:val="bottom"/>
            <w:hideMark/>
          </w:tcPr>
          <w:p w14:paraId="2B804A49"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73AE9F78" w14:textId="77777777" w:rsidR="00A168A8" w:rsidRPr="00A168A8" w:rsidRDefault="00A168A8" w:rsidP="00A168A8">
            <w:pPr>
              <w:rPr>
                <w:color w:val="000000"/>
                <w:sz w:val="14"/>
                <w:szCs w:val="14"/>
              </w:rPr>
            </w:pPr>
            <w:r w:rsidRPr="00A168A8">
              <w:rPr>
                <w:color w:val="000000"/>
                <w:sz w:val="14"/>
                <w:szCs w:val="14"/>
              </w:rPr>
              <w:t>Операция не расшифрована</w:t>
            </w:r>
          </w:p>
        </w:tc>
      </w:tr>
      <w:tr w:rsidR="00A168A8" w:rsidRPr="00A168A8" w14:paraId="18F19B7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C8EA810" w14:textId="77777777" w:rsidR="00A168A8" w:rsidRPr="00A168A8" w:rsidRDefault="00A168A8" w:rsidP="00A168A8">
            <w:pPr>
              <w:jc w:val="right"/>
              <w:rPr>
                <w:color w:val="000000"/>
                <w:sz w:val="14"/>
                <w:szCs w:val="14"/>
              </w:rPr>
            </w:pPr>
            <w:r w:rsidRPr="00A168A8">
              <w:rPr>
                <w:color w:val="000000"/>
                <w:sz w:val="14"/>
                <w:szCs w:val="14"/>
              </w:rPr>
              <w:t>6</w:t>
            </w:r>
          </w:p>
        </w:tc>
        <w:tc>
          <w:tcPr>
            <w:tcW w:w="2031" w:type="pct"/>
            <w:tcBorders>
              <w:top w:val="nil"/>
              <w:left w:val="nil"/>
              <w:bottom w:val="single" w:sz="4" w:space="0" w:color="auto"/>
              <w:right w:val="single" w:sz="4" w:space="0" w:color="auto"/>
            </w:tcBorders>
            <w:shd w:val="clear" w:color="auto" w:fill="auto"/>
            <w:vAlign w:val="bottom"/>
            <w:hideMark/>
          </w:tcPr>
          <w:p w14:paraId="37D25643"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33" w:type="pct"/>
            <w:tcBorders>
              <w:top w:val="nil"/>
              <w:left w:val="nil"/>
              <w:bottom w:val="single" w:sz="4" w:space="0" w:color="auto"/>
              <w:right w:val="single" w:sz="4" w:space="0" w:color="auto"/>
            </w:tcBorders>
            <w:shd w:val="clear" w:color="auto" w:fill="auto"/>
            <w:noWrap/>
            <w:vAlign w:val="bottom"/>
            <w:hideMark/>
          </w:tcPr>
          <w:p w14:paraId="1B442A46" w14:textId="77777777" w:rsidR="00A168A8" w:rsidRPr="00A168A8" w:rsidRDefault="00A168A8" w:rsidP="00A168A8">
            <w:pPr>
              <w:jc w:val="right"/>
              <w:rPr>
                <w:color w:val="000000"/>
                <w:sz w:val="14"/>
                <w:szCs w:val="14"/>
              </w:rPr>
            </w:pPr>
            <w:r w:rsidRPr="00A168A8">
              <w:rPr>
                <w:color w:val="000000"/>
                <w:sz w:val="14"/>
                <w:szCs w:val="14"/>
              </w:rPr>
              <w:t>0,0249999</w:t>
            </w:r>
          </w:p>
        </w:tc>
        <w:tc>
          <w:tcPr>
            <w:tcW w:w="392" w:type="pct"/>
            <w:tcBorders>
              <w:top w:val="nil"/>
              <w:left w:val="nil"/>
              <w:bottom w:val="single" w:sz="4" w:space="0" w:color="auto"/>
              <w:right w:val="single" w:sz="4" w:space="0" w:color="auto"/>
            </w:tcBorders>
            <w:shd w:val="clear" w:color="auto" w:fill="auto"/>
            <w:noWrap/>
            <w:vAlign w:val="bottom"/>
            <w:hideMark/>
          </w:tcPr>
          <w:p w14:paraId="2116826B" w14:textId="77777777" w:rsidR="00A168A8" w:rsidRPr="00A168A8" w:rsidRDefault="00A168A8" w:rsidP="00A168A8">
            <w:pPr>
              <w:jc w:val="right"/>
              <w:rPr>
                <w:color w:val="000000"/>
                <w:sz w:val="14"/>
                <w:szCs w:val="14"/>
              </w:rPr>
            </w:pPr>
            <w:r w:rsidRPr="00A168A8">
              <w:rPr>
                <w:color w:val="000000"/>
                <w:sz w:val="14"/>
                <w:szCs w:val="14"/>
              </w:rPr>
              <w:t>2,6</w:t>
            </w:r>
          </w:p>
        </w:tc>
        <w:tc>
          <w:tcPr>
            <w:tcW w:w="532" w:type="pct"/>
            <w:tcBorders>
              <w:top w:val="nil"/>
              <w:left w:val="nil"/>
              <w:bottom w:val="single" w:sz="4" w:space="0" w:color="auto"/>
              <w:right w:val="single" w:sz="4" w:space="0" w:color="auto"/>
            </w:tcBorders>
            <w:shd w:val="clear" w:color="auto" w:fill="auto"/>
            <w:noWrap/>
            <w:vAlign w:val="bottom"/>
            <w:hideMark/>
          </w:tcPr>
          <w:p w14:paraId="7796052E" w14:textId="77777777" w:rsidR="00A168A8" w:rsidRPr="00A168A8" w:rsidRDefault="00A168A8" w:rsidP="00A168A8">
            <w:pPr>
              <w:jc w:val="right"/>
              <w:rPr>
                <w:color w:val="000000"/>
                <w:sz w:val="14"/>
                <w:szCs w:val="14"/>
              </w:rPr>
            </w:pPr>
            <w:r w:rsidRPr="00A168A8">
              <w:rPr>
                <w:color w:val="000000"/>
                <w:sz w:val="14"/>
                <w:szCs w:val="14"/>
              </w:rPr>
              <w:t>0,06499974</w:t>
            </w:r>
          </w:p>
        </w:tc>
        <w:tc>
          <w:tcPr>
            <w:tcW w:w="490" w:type="pct"/>
            <w:tcBorders>
              <w:top w:val="nil"/>
              <w:left w:val="nil"/>
              <w:bottom w:val="single" w:sz="4" w:space="0" w:color="auto"/>
              <w:right w:val="single" w:sz="4" w:space="0" w:color="auto"/>
            </w:tcBorders>
            <w:shd w:val="clear" w:color="auto" w:fill="auto"/>
            <w:noWrap/>
            <w:vAlign w:val="bottom"/>
            <w:hideMark/>
          </w:tcPr>
          <w:p w14:paraId="5151AC66" w14:textId="77777777" w:rsidR="00A168A8" w:rsidRPr="00A168A8" w:rsidRDefault="00A168A8" w:rsidP="00A168A8">
            <w:pPr>
              <w:jc w:val="right"/>
              <w:rPr>
                <w:color w:val="000000"/>
                <w:sz w:val="14"/>
                <w:szCs w:val="14"/>
              </w:rPr>
            </w:pPr>
            <w:r w:rsidRPr="00A168A8">
              <w:rPr>
                <w:color w:val="000000"/>
                <w:sz w:val="14"/>
                <w:szCs w:val="14"/>
              </w:rPr>
              <w:t>15,03</w:t>
            </w:r>
          </w:p>
        </w:tc>
        <w:tc>
          <w:tcPr>
            <w:tcW w:w="823" w:type="pct"/>
            <w:tcBorders>
              <w:top w:val="nil"/>
              <w:left w:val="nil"/>
              <w:bottom w:val="single" w:sz="4" w:space="0" w:color="auto"/>
              <w:right w:val="single" w:sz="4" w:space="0" w:color="auto"/>
            </w:tcBorders>
            <w:shd w:val="clear" w:color="auto" w:fill="auto"/>
            <w:vAlign w:val="bottom"/>
            <w:hideMark/>
          </w:tcPr>
          <w:p w14:paraId="454F941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CB020E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7E6CF6C"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ВНА-10</w:t>
            </w:r>
          </w:p>
        </w:tc>
      </w:tr>
      <w:tr w:rsidR="00A168A8" w:rsidRPr="00A168A8" w14:paraId="7CD43B7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EA0585" w14:textId="77777777" w:rsidR="00A168A8" w:rsidRPr="00A168A8" w:rsidRDefault="00A168A8" w:rsidP="00A168A8">
            <w:pPr>
              <w:jc w:val="right"/>
              <w:rPr>
                <w:color w:val="000000"/>
                <w:sz w:val="14"/>
                <w:szCs w:val="14"/>
              </w:rPr>
            </w:pPr>
            <w:r w:rsidRPr="00A168A8">
              <w:rPr>
                <w:color w:val="000000"/>
                <w:sz w:val="14"/>
                <w:szCs w:val="14"/>
              </w:rPr>
              <w:t>7</w:t>
            </w:r>
          </w:p>
        </w:tc>
        <w:tc>
          <w:tcPr>
            <w:tcW w:w="2031" w:type="pct"/>
            <w:tcBorders>
              <w:top w:val="nil"/>
              <w:left w:val="nil"/>
              <w:bottom w:val="single" w:sz="4" w:space="0" w:color="auto"/>
              <w:right w:val="single" w:sz="4" w:space="0" w:color="auto"/>
            </w:tcBorders>
            <w:shd w:val="clear" w:color="auto" w:fill="auto"/>
            <w:vAlign w:val="bottom"/>
            <w:hideMark/>
          </w:tcPr>
          <w:p w14:paraId="6BE2987B"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6F00865D"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022F9C58"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778D8780" w14:textId="77777777" w:rsidR="00A168A8" w:rsidRPr="00A168A8" w:rsidRDefault="00A168A8" w:rsidP="00A168A8">
            <w:pPr>
              <w:jc w:val="right"/>
              <w:rPr>
                <w:color w:val="000000"/>
                <w:sz w:val="14"/>
                <w:szCs w:val="14"/>
              </w:rPr>
            </w:pPr>
            <w:r w:rsidRPr="00A168A8">
              <w:rPr>
                <w:color w:val="000000"/>
                <w:sz w:val="14"/>
                <w:szCs w:val="14"/>
              </w:rPr>
              <w:t>0,08333</w:t>
            </w:r>
          </w:p>
        </w:tc>
        <w:tc>
          <w:tcPr>
            <w:tcW w:w="490" w:type="pct"/>
            <w:tcBorders>
              <w:top w:val="nil"/>
              <w:left w:val="nil"/>
              <w:bottom w:val="single" w:sz="4" w:space="0" w:color="auto"/>
              <w:right w:val="single" w:sz="4" w:space="0" w:color="auto"/>
            </w:tcBorders>
            <w:shd w:val="clear" w:color="auto" w:fill="auto"/>
            <w:noWrap/>
            <w:vAlign w:val="bottom"/>
            <w:hideMark/>
          </w:tcPr>
          <w:p w14:paraId="0B9427CD" w14:textId="77777777" w:rsidR="00A168A8" w:rsidRPr="00A168A8" w:rsidRDefault="00A168A8" w:rsidP="00A168A8">
            <w:pPr>
              <w:jc w:val="right"/>
              <w:rPr>
                <w:color w:val="000000"/>
                <w:sz w:val="14"/>
                <w:szCs w:val="14"/>
              </w:rPr>
            </w:pPr>
            <w:r w:rsidRPr="00A168A8">
              <w:rPr>
                <w:color w:val="000000"/>
                <w:sz w:val="14"/>
                <w:szCs w:val="14"/>
              </w:rPr>
              <w:t>19,27</w:t>
            </w:r>
          </w:p>
        </w:tc>
        <w:tc>
          <w:tcPr>
            <w:tcW w:w="823" w:type="pct"/>
            <w:tcBorders>
              <w:top w:val="nil"/>
              <w:left w:val="nil"/>
              <w:bottom w:val="single" w:sz="4" w:space="0" w:color="auto"/>
              <w:right w:val="single" w:sz="4" w:space="0" w:color="auto"/>
            </w:tcBorders>
            <w:shd w:val="clear" w:color="auto" w:fill="auto"/>
            <w:vAlign w:val="bottom"/>
            <w:hideMark/>
          </w:tcPr>
          <w:p w14:paraId="4DC7960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3B2960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4FB81FA" w14:textId="77777777" w:rsidR="00A168A8" w:rsidRPr="00A168A8" w:rsidRDefault="00A168A8" w:rsidP="00A168A8">
            <w:pPr>
              <w:jc w:val="right"/>
              <w:rPr>
                <w:color w:val="000000"/>
                <w:sz w:val="14"/>
                <w:szCs w:val="14"/>
              </w:rPr>
            </w:pPr>
            <w:r w:rsidRPr="00A168A8">
              <w:rPr>
                <w:color w:val="000000"/>
                <w:sz w:val="14"/>
                <w:szCs w:val="14"/>
              </w:rPr>
              <w:t>8</w:t>
            </w:r>
          </w:p>
        </w:tc>
        <w:tc>
          <w:tcPr>
            <w:tcW w:w="2031" w:type="pct"/>
            <w:tcBorders>
              <w:top w:val="nil"/>
              <w:left w:val="nil"/>
              <w:bottom w:val="single" w:sz="4" w:space="0" w:color="auto"/>
              <w:right w:val="single" w:sz="4" w:space="0" w:color="auto"/>
            </w:tcBorders>
            <w:shd w:val="clear" w:color="auto" w:fill="auto"/>
            <w:vAlign w:val="bottom"/>
            <w:hideMark/>
          </w:tcPr>
          <w:p w14:paraId="6FB643FC"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3E5B179A"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47A54EEE" w14:textId="77777777" w:rsidR="00A168A8" w:rsidRPr="00A168A8" w:rsidRDefault="00A168A8" w:rsidP="00A168A8">
            <w:pPr>
              <w:jc w:val="right"/>
              <w:rPr>
                <w:color w:val="000000"/>
                <w:sz w:val="14"/>
                <w:szCs w:val="14"/>
              </w:rPr>
            </w:pPr>
            <w:r w:rsidRPr="00A168A8">
              <w:rPr>
                <w:color w:val="000000"/>
                <w:sz w:val="14"/>
                <w:szCs w:val="14"/>
              </w:rPr>
              <w:t>0,3</w:t>
            </w:r>
          </w:p>
        </w:tc>
        <w:tc>
          <w:tcPr>
            <w:tcW w:w="532" w:type="pct"/>
            <w:tcBorders>
              <w:top w:val="nil"/>
              <w:left w:val="nil"/>
              <w:bottom w:val="single" w:sz="4" w:space="0" w:color="auto"/>
              <w:right w:val="single" w:sz="4" w:space="0" w:color="auto"/>
            </w:tcBorders>
            <w:shd w:val="clear" w:color="auto" w:fill="auto"/>
            <w:noWrap/>
            <w:vAlign w:val="bottom"/>
            <w:hideMark/>
          </w:tcPr>
          <w:p w14:paraId="2BD1CE17" w14:textId="77777777" w:rsidR="00A168A8" w:rsidRPr="00A168A8" w:rsidRDefault="00A168A8" w:rsidP="00A168A8">
            <w:pPr>
              <w:jc w:val="right"/>
              <w:rPr>
                <w:color w:val="000000"/>
                <w:sz w:val="14"/>
                <w:szCs w:val="14"/>
              </w:rPr>
            </w:pPr>
            <w:r w:rsidRPr="00A168A8">
              <w:rPr>
                <w:color w:val="000000"/>
                <w:sz w:val="14"/>
                <w:szCs w:val="14"/>
              </w:rPr>
              <w:t>0,124995</w:t>
            </w:r>
          </w:p>
        </w:tc>
        <w:tc>
          <w:tcPr>
            <w:tcW w:w="490" w:type="pct"/>
            <w:tcBorders>
              <w:top w:val="nil"/>
              <w:left w:val="nil"/>
              <w:bottom w:val="single" w:sz="4" w:space="0" w:color="auto"/>
              <w:right w:val="single" w:sz="4" w:space="0" w:color="auto"/>
            </w:tcBorders>
            <w:shd w:val="clear" w:color="auto" w:fill="auto"/>
            <w:noWrap/>
            <w:vAlign w:val="bottom"/>
            <w:hideMark/>
          </w:tcPr>
          <w:p w14:paraId="2ADC02BA" w14:textId="77777777" w:rsidR="00A168A8" w:rsidRPr="00A168A8" w:rsidRDefault="00A168A8" w:rsidP="00A168A8">
            <w:pPr>
              <w:jc w:val="right"/>
              <w:rPr>
                <w:color w:val="000000"/>
                <w:sz w:val="14"/>
                <w:szCs w:val="14"/>
              </w:rPr>
            </w:pPr>
            <w:r w:rsidRPr="00A168A8">
              <w:rPr>
                <w:color w:val="000000"/>
                <w:sz w:val="14"/>
                <w:szCs w:val="14"/>
              </w:rPr>
              <w:t>28,90</w:t>
            </w:r>
          </w:p>
        </w:tc>
        <w:tc>
          <w:tcPr>
            <w:tcW w:w="823" w:type="pct"/>
            <w:tcBorders>
              <w:top w:val="nil"/>
              <w:left w:val="nil"/>
              <w:bottom w:val="single" w:sz="4" w:space="0" w:color="auto"/>
              <w:right w:val="single" w:sz="4" w:space="0" w:color="auto"/>
            </w:tcBorders>
            <w:shd w:val="clear" w:color="auto" w:fill="auto"/>
            <w:vAlign w:val="bottom"/>
            <w:hideMark/>
          </w:tcPr>
          <w:p w14:paraId="5561602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F2D008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533616A"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557DD9F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7A9096" w14:textId="77777777" w:rsidR="00A168A8" w:rsidRPr="00A168A8" w:rsidRDefault="00A168A8" w:rsidP="00A168A8">
            <w:pPr>
              <w:jc w:val="right"/>
              <w:rPr>
                <w:color w:val="000000"/>
                <w:sz w:val="14"/>
                <w:szCs w:val="14"/>
              </w:rPr>
            </w:pPr>
            <w:r w:rsidRPr="00A168A8">
              <w:rPr>
                <w:color w:val="000000"/>
                <w:sz w:val="14"/>
                <w:szCs w:val="14"/>
              </w:rPr>
              <w:t>9</w:t>
            </w:r>
          </w:p>
        </w:tc>
        <w:tc>
          <w:tcPr>
            <w:tcW w:w="2031" w:type="pct"/>
            <w:tcBorders>
              <w:top w:val="nil"/>
              <w:left w:val="nil"/>
              <w:bottom w:val="single" w:sz="4" w:space="0" w:color="auto"/>
              <w:right w:val="single" w:sz="4" w:space="0" w:color="auto"/>
            </w:tcBorders>
            <w:shd w:val="clear" w:color="auto" w:fill="auto"/>
            <w:vAlign w:val="bottom"/>
            <w:hideMark/>
          </w:tcPr>
          <w:p w14:paraId="6509BE41"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41D4B5CE" w14:textId="77777777" w:rsidR="00A168A8" w:rsidRPr="00A168A8" w:rsidRDefault="00A168A8" w:rsidP="00A168A8">
            <w:pPr>
              <w:jc w:val="right"/>
              <w:rPr>
                <w:color w:val="000000"/>
                <w:sz w:val="14"/>
                <w:szCs w:val="14"/>
              </w:rPr>
            </w:pPr>
            <w:r w:rsidRPr="00A168A8">
              <w:rPr>
                <w:color w:val="000000"/>
                <w:sz w:val="14"/>
                <w:szCs w:val="14"/>
              </w:rPr>
              <w:t>0,49998</w:t>
            </w:r>
          </w:p>
        </w:tc>
        <w:tc>
          <w:tcPr>
            <w:tcW w:w="392" w:type="pct"/>
            <w:tcBorders>
              <w:top w:val="nil"/>
              <w:left w:val="nil"/>
              <w:bottom w:val="single" w:sz="4" w:space="0" w:color="auto"/>
              <w:right w:val="single" w:sz="4" w:space="0" w:color="auto"/>
            </w:tcBorders>
            <w:shd w:val="clear" w:color="auto" w:fill="auto"/>
            <w:noWrap/>
            <w:vAlign w:val="bottom"/>
            <w:hideMark/>
          </w:tcPr>
          <w:p w14:paraId="184F72C9" w14:textId="77777777" w:rsidR="00A168A8" w:rsidRPr="00A168A8" w:rsidRDefault="00A168A8" w:rsidP="00A168A8">
            <w:pPr>
              <w:jc w:val="right"/>
              <w:rPr>
                <w:color w:val="000000"/>
                <w:sz w:val="14"/>
                <w:szCs w:val="14"/>
              </w:rPr>
            </w:pPr>
            <w:r w:rsidRPr="00A168A8">
              <w:rPr>
                <w:color w:val="000000"/>
                <w:sz w:val="14"/>
                <w:szCs w:val="14"/>
              </w:rPr>
              <w:t>0,35</w:t>
            </w:r>
          </w:p>
        </w:tc>
        <w:tc>
          <w:tcPr>
            <w:tcW w:w="532" w:type="pct"/>
            <w:tcBorders>
              <w:top w:val="nil"/>
              <w:left w:val="nil"/>
              <w:bottom w:val="single" w:sz="4" w:space="0" w:color="auto"/>
              <w:right w:val="single" w:sz="4" w:space="0" w:color="auto"/>
            </w:tcBorders>
            <w:shd w:val="clear" w:color="auto" w:fill="auto"/>
            <w:noWrap/>
            <w:vAlign w:val="bottom"/>
            <w:hideMark/>
          </w:tcPr>
          <w:p w14:paraId="3AF33F6B" w14:textId="77777777" w:rsidR="00A168A8" w:rsidRPr="00A168A8" w:rsidRDefault="00A168A8" w:rsidP="00A168A8">
            <w:pPr>
              <w:jc w:val="right"/>
              <w:rPr>
                <w:color w:val="000000"/>
                <w:sz w:val="14"/>
                <w:szCs w:val="14"/>
              </w:rPr>
            </w:pPr>
            <w:r w:rsidRPr="00A168A8">
              <w:rPr>
                <w:color w:val="000000"/>
                <w:sz w:val="14"/>
                <w:szCs w:val="14"/>
              </w:rPr>
              <w:t>0,174993</w:t>
            </w:r>
          </w:p>
        </w:tc>
        <w:tc>
          <w:tcPr>
            <w:tcW w:w="490" w:type="pct"/>
            <w:tcBorders>
              <w:top w:val="nil"/>
              <w:left w:val="nil"/>
              <w:bottom w:val="single" w:sz="4" w:space="0" w:color="auto"/>
              <w:right w:val="single" w:sz="4" w:space="0" w:color="auto"/>
            </w:tcBorders>
            <w:shd w:val="clear" w:color="auto" w:fill="auto"/>
            <w:noWrap/>
            <w:vAlign w:val="bottom"/>
            <w:hideMark/>
          </w:tcPr>
          <w:p w14:paraId="20D4C0C4"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1CF3F154" w14:textId="77777777" w:rsidR="00A168A8" w:rsidRPr="00A168A8" w:rsidRDefault="00A168A8" w:rsidP="00A168A8">
            <w:pPr>
              <w:rPr>
                <w:color w:val="000000"/>
                <w:sz w:val="14"/>
                <w:szCs w:val="14"/>
              </w:rPr>
            </w:pPr>
            <w:r w:rsidRPr="00A168A8">
              <w:rPr>
                <w:color w:val="000000"/>
                <w:sz w:val="14"/>
                <w:szCs w:val="14"/>
              </w:rPr>
              <w:t xml:space="preserve">Отражается в </w:t>
            </w:r>
            <w:proofErr w:type="spellStart"/>
            <w:r w:rsidRPr="00A168A8">
              <w:rPr>
                <w:color w:val="000000"/>
                <w:sz w:val="14"/>
                <w:szCs w:val="14"/>
              </w:rPr>
              <w:t>ремпрограмме</w:t>
            </w:r>
            <w:proofErr w:type="spellEnd"/>
          </w:p>
        </w:tc>
      </w:tr>
      <w:tr w:rsidR="00A168A8" w:rsidRPr="00A168A8" w14:paraId="75DE6BE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8209AC5"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2КТПК 1000/10/0,4 АВР</w:t>
            </w:r>
          </w:p>
        </w:tc>
      </w:tr>
      <w:tr w:rsidR="00A168A8" w:rsidRPr="00A168A8" w14:paraId="4572ACD3"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0DF66AB"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ТМ-1000/10/0,4 </w:t>
            </w:r>
            <w:proofErr w:type="spellStart"/>
            <w:r w:rsidRPr="00A168A8">
              <w:rPr>
                <w:color w:val="000000"/>
                <w:sz w:val="14"/>
                <w:szCs w:val="14"/>
              </w:rPr>
              <w:t>кВ</w:t>
            </w:r>
            <w:proofErr w:type="spellEnd"/>
          </w:p>
        </w:tc>
      </w:tr>
      <w:tr w:rsidR="00A168A8" w:rsidRPr="00A168A8" w14:paraId="69E9279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B5CFA7C" w14:textId="77777777" w:rsidR="00A168A8" w:rsidRPr="00A168A8" w:rsidRDefault="00A168A8" w:rsidP="00A168A8">
            <w:pPr>
              <w:jc w:val="right"/>
              <w:rPr>
                <w:color w:val="000000"/>
                <w:sz w:val="14"/>
                <w:szCs w:val="14"/>
              </w:rPr>
            </w:pPr>
            <w:r w:rsidRPr="00A168A8">
              <w:rPr>
                <w:color w:val="000000"/>
                <w:sz w:val="14"/>
                <w:szCs w:val="14"/>
              </w:rPr>
              <w:t>10</w:t>
            </w:r>
          </w:p>
        </w:tc>
        <w:tc>
          <w:tcPr>
            <w:tcW w:w="2031" w:type="pct"/>
            <w:tcBorders>
              <w:top w:val="nil"/>
              <w:left w:val="nil"/>
              <w:bottom w:val="single" w:sz="4" w:space="0" w:color="auto"/>
              <w:right w:val="single" w:sz="4" w:space="0" w:color="auto"/>
            </w:tcBorders>
            <w:shd w:val="clear" w:color="auto" w:fill="auto"/>
            <w:vAlign w:val="bottom"/>
            <w:hideMark/>
          </w:tcPr>
          <w:p w14:paraId="19024D1A"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0854A10F" w14:textId="77777777" w:rsidR="00A168A8" w:rsidRPr="00A168A8" w:rsidRDefault="00A168A8" w:rsidP="00A168A8">
            <w:pPr>
              <w:jc w:val="right"/>
              <w:rPr>
                <w:color w:val="000000"/>
                <w:sz w:val="14"/>
                <w:szCs w:val="14"/>
              </w:rPr>
            </w:pPr>
            <w:r w:rsidRPr="00A168A8">
              <w:rPr>
                <w:color w:val="000000"/>
                <w:sz w:val="14"/>
                <w:szCs w:val="14"/>
              </w:rPr>
              <w:t>2</w:t>
            </w:r>
          </w:p>
        </w:tc>
        <w:tc>
          <w:tcPr>
            <w:tcW w:w="392" w:type="pct"/>
            <w:tcBorders>
              <w:top w:val="nil"/>
              <w:left w:val="nil"/>
              <w:bottom w:val="single" w:sz="4" w:space="0" w:color="auto"/>
              <w:right w:val="single" w:sz="4" w:space="0" w:color="auto"/>
            </w:tcBorders>
            <w:shd w:val="clear" w:color="auto" w:fill="auto"/>
            <w:noWrap/>
            <w:vAlign w:val="bottom"/>
            <w:hideMark/>
          </w:tcPr>
          <w:p w14:paraId="31B38249"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4E99E916" w14:textId="77777777" w:rsidR="00A168A8" w:rsidRPr="00A168A8" w:rsidRDefault="00A168A8" w:rsidP="00A168A8">
            <w:pPr>
              <w:jc w:val="right"/>
              <w:rPr>
                <w:color w:val="000000"/>
                <w:sz w:val="14"/>
                <w:szCs w:val="14"/>
              </w:rPr>
            </w:pPr>
            <w:r w:rsidRPr="00A168A8">
              <w:rPr>
                <w:color w:val="000000"/>
                <w:sz w:val="14"/>
                <w:szCs w:val="14"/>
              </w:rPr>
              <w:t>0,8</w:t>
            </w:r>
          </w:p>
        </w:tc>
        <w:tc>
          <w:tcPr>
            <w:tcW w:w="490" w:type="pct"/>
            <w:tcBorders>
              <w:top w:val="nil"/>
              <w:left w:val="nil"/>
              <w:bottom w:val="single" w:sz="4" w:space="0" w:color="auto"/>
              <w:right w:val="single" w:sz="4" w:space="0" w:color="auto"/>
            </w:tcBorders>
            <w:shd w:val="clear" w:color="auto" w:fill="auto"/>
            <w:noWrap/>
            <w:vAlign w:val="bottom"/>
            <w:hideMark/>
          </w:tcPr>
          <w:p w14:paraId="018FBE2C" w14:textId="77777777" w:rsidR="00A168A8" w:rsidRPr="00A168A8" w:rsidRDefault="00A168A8" w:rsidP="00A168A8">
            <w:pPr>
              <w:jc w:val="right"/>
              <w:rPr>
                <w:color w:val="000000"/>
                <w:sz w:val="14"/>
                <w:szCs w:val="14"/>
              </w:rPr>
            </w:pPr>
            <w:r w:rsidRPr="00A168A8">
              <w:rPr>
                <w:color w:val="000000"/>
                <w:sz w:val="14"/>
                <w:szCs w:val="14"/>
              </w:rPr>
              <w:t>184,98</w:t>
            </w:r>
          </w:p>
        </w:tc>
        <w:tc>
          <w:tcPr>
            <w:tcW w:w="823" w:type="pct"/>
            <w:tcBorders>
              <w:top w:val="nil"/>
              <w:left w:val="nil"/>
              <w:bottom w:val="single" w:sz="4" w:space="0" w:color="auto"/>
              <w:right w:val="single" w:sz="4" w:space="0" w:color="auto"/>
            </w:tcBorders>
            <w:shd w:val="clear" w:color="auto" w:fill="auto"/>
            <w:vAlign w:val="bottom"/>
            <w:hideMark/>
          </w:tcPr>
          <w:p w14:paraId="027F54E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4609A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0A0B2FE" w14:textId="77777777" w:rsidR="00A168A8" w:rsidRPr="00A168A8" w:rsidRDefault="00A168A8" w:rsidP="00A168A8">
            <w:pPr>
              <w:jc w:val="right"/>
              <w:rPr>
                <w:color w:val="000000"/>
                <w:sz w:val="14"/>
                <w:szCs w:val="14"/>
              </w:rPr>
            </w:pPr>
            <w:r w:rsidRPr="00A168A8">
              <w:rPr>
                <w:color w:val="000000"/>
                <w:sz w:val="14"/>
                <w:szCs w:val="14"/>
              </w:rPr>
              <w:t>11</w:t>
            </w:r>
          </w:p>
        </w:tc>
        <w:tc>
          <w:tcPr>
            <w:tcW w:w="2031" w:type="pct"/>
            <w:tcBorders>
              <w:top w:val="nil"/>
              <w:left w:val="nil"/>
              <w:bottom w:val="single" w:sz="4" w:space="0" w:color="auto"/>
              <w:right w:val="single" w:sz="4" w:space="0" w:color="auto"/>
            </w:tcBorders>
            <w:shd w:val="clear" w:color="auto" w:fill="auto"/>
            <w:vAlign w:val="bottom"/>
            <w:hideMark/>
          </w:tcPr>
          <w:p w14:paraId="1FFF916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2A7A72DD"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36955C95"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1B0D80DF" w14:textId="77777777" w:rsidR="00A168A8" w:rsidRPr="00A168A8" w:rsidRDefault="00A168A8" w:rsidP="00A168A8">
            <w:pPr>
              <w:jc w:val="right"/>
              <w:rPr>
                <w:color w:val="000000"/>
                <w:sz w:val="14"/>
                <w:szCs w:val="14"/>
              </w:rPr>
            </w:pPr>
            <w:r w:rsidRPr="00A168A8">
              <w:rPr>
                <w:color w:val="000000"/>
                <w:sz w:val="14"/>
                <w:szCs w:val="14"/>
              </w:rPr>
              <w:t>0,033332</w:t>
            </w:r>
          </w:p>
        </w:tc>
        <w:tc>
          <w:tcPr>
            <w:tcW w:w="490" w:type="pct"/>
            <w:tcBorders>
              <w:top w:val="nil"/>
              <w:left w:val="nil"/>
              <w:bottom w:val="single" w:sz="4" w:space="0" w:color="auto"/>
              <w:right w:val="single" w:sz="4" w:space="0" w:color="auto"/>
            </w:tcBorders>
            <w:shd w:val="clear" w:color="auto" w:fill="auto"/>
            <w:noWrap/>
            <w:vAlign w:val="bottom"/>
            <w:hideMark/>
          </w:tcPr>
          <w:p w14:paraId="70159C16" w14:textId="77777777" w:rsidR="00A168A8" w:rsidRPr="00A168A8" w:rsidRDefault="00A168A8" w:rsidP="00A168A8">
            <w:pPr>
              <w:jc w:val="right"/>
              <w:rPr>
                <w:color w:val="000000"/>
                <w:sz w:val="14"/>
                <w:szCs w:val="14"/>
              </w:rPr>
            </w:pPr>
            <w:r w:rsidRPr="00A168A8">
              <w:rPr>
                <w:color w:val="000000"/>
                <w:sz w:val="14"/>
                <w:szCs w:val="14"/>
              </w:rPr>
              <w:t>7,71</w:t>
            </w:r>
          </w:p>
        </w:tc>
        <w:tc>
          <w:tcPr>
            <w:tcW w:w="823" w:type="pct"/>
            <w:tcBorders>
              <w:top w:val="nil"/>
              <w:left w:val="nil"/>
              <w:bottom w:val="single" w:sz="4" w:space="0" w:color="auto"/>
              <w:right w:val="single" w:sz="4" w:space="0" w:color="auto"/>
            </w:tcBorders>
            <w:shd w:val="clear" w:color="auto" w:fill="auto"/>
            <w:vAlign w:val="bottom"/>
            <w:hideMark/>
          </w:tcPr>
          <w:p w14:paraId="0811F73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2DEE16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EDB54A" w14:textId="77777777" w:rsidR="00A168A8" w:rsidRPr="00A168A8" w:rsidRDefault="00A168A8" w:rsidP="00A168A8">
            <w:pPr>
              <w:jc w:val="right"/>
              <w:rPr>
                <w:color w:val="000000"/>
                <w:sz w:val="14"/>
                <w:szCs w:val="14"/>
              </w:rPr>
            </w:pPr>
            <w:r w:rsidRPr="00A168A8">
              <w:rPr>
                <w:color w:val="000000"/>
                <w:sz w:val="14"/>
                <w:szCs w:val="14"/>
              </w:rPr>
              <w:t>12</w:t>
            </w:r>
          </w:p>
        </w:tc>
        <w:tc>
          <w:tcPr>
            <w:tcW w:w="2031" w:type="pct"/>
            <w:tcBorders>
              <w:top w:val="nil"/>
              <w:left w:val="nil"/>
              <w:bottom w:val="single" w:sz="4" w:space="0" w:color="auto"/>
              <w:right w:val="single" w:sz="4" w:space="0" w:color="auto"/>
            </w:tcBorders>
            <w:shd w:val="clear" w:color="auto" w:fill="auto"/>
            <w:vAlign w:val="bottom"/>
            <w:hideMark/>
          </w:tcPr>
          <w:p w14:paraId="2350E5B9"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7189BE33"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4C529C1E"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183C12D4" w14:textId="77777777" w:rsidR="00A168A8" w:rsidRPr="00A168A8" w:rsidRDefault="00A168A8" w:rsidP="00A168A8">
            <w:pPr>
              <w:jc w:val="right"/>
              <w:rPr>
                <w:color w:val="000000"/>
                <w:sz w:val="14"/>
                <w:szCs w:val="14"/>
              </w:rPr>
            </w:pPr>
            <w:r w:rsidRPr="00A168A8">
              <w:rPr>
                <w:color w:val="000000"/>
                <w:sz w:val="14"/>
                <w:szCs w:val="14"/>
              </w:rPr>
              <w:t>0,066664</w:t>
            </w:r>
          </w:p>
        </w:tc>
        <w:tc>
          <w:tcPr>
            <w:tcW w:w="490" w:type="pct"/>
            <w:tcBorders>
              <w:top w:val="nil"/>
              <w:left w:val="nil"/>
              <w:bottom w:val="single" w:sz="4" w:space="0" w:color="auto"/>
              <w:right w:val="single" w:sz="4" w:space="0" w:color="auto"/>
            </w:tcBorders>
            <w:shd w:val="clear" w:color="auto" w:fill="auto"/>
            <w:noWrap/>
            <w:vAlign w:val="bottom"/>
            <w:hideMark/>
          </w:tcPr>
          <w:p w14:paraId="53AB0005" w14:textId="77777777" w:rsidR="00A168A8" w:rsidRPr="00A168A8" w:rsidRDefault="00A168A8" w:rsidP="00A168A8">
            <w:pPr>
              <w:jc w:val="right"/>
              <w:rPr>
                <w:color w:val="000000"/>
                <w:sz w:val="14"/>
                <w:szCs w:val="14"/>
              </w:rPr>
            </w:pPr>
            <w:r w:rsidRPr="00A168A8">
              <w:rPr>
                <w:color w:val="000000"/>
                <w:sz w:val="14"/>
                <w:szCs w:val="14"/>
              </w:rPr>
              <w:t>15,41</w:t>
            </w:r>
          </w:p>
        </w:tc>
        <w:tc>
          <w:tcPr>
            <w:tcW w:w="823" w:type="pct"/>
            <w:tcBorders>
              <w:top w:val="nil"/>
              <w:left w:val="nil"/>
              <w:bottom w:val="single" w:sz="4" w:space="0" w:color="auto"/>
              <w:right w:val="single" w:sz="4" w:space="0" w:color="auto"/>
            </w:tcBorders>
            <w:shd w:val="clear" w:color="auto" w:fill="auto"/>
            <w:vAlign w:val="bottom"/>
            <w:hideMark/>
          </w:tcPr>
          <w:p w14:paraId="622C91B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056715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B7A615F" w14:textId="77777777" w:rsidR="00A168A8" w:rsidRPr="00A168A8" w:rsidRDefault="00A168A8" w:rsidP="00A168A8">
            <w:pPr>
              <w:jc w:val="right"/>
              <w:rPr>
                <w:color w:val="000000"/>
                <w:sz w:val="14"/>
                <w:szCs w:val="14"/>
              </w:rPr>
            </w:pPr>
            <w:r w:rsidRPr="00A168A8">
              <w:rPr>
                <w:color w:val="000000"/>
                <w:sz w:val="14"/>
                <w:szCs w:val="14"/>
              </w:rPr>
              <w:t>13</w:t>
            </w:r>
          </w:p>
        </w:tc>
        <w:tc>
          <w:tcPr>
            <w:tcW w:w="2031" w:type="pct"/>
            <w:tcBorders>
              <w:top w:val="nil"/>
              <w:left w:val="nil"/>
              <w:bottom w:val="single" w:sz="4" w:space="0" w:color="auto"/>
              <w:right w:val="single" w:sz="4" w:space="0" w:color="auto"/>
            </w:tcBorders>
            <w:shd w:val="clear" w:color="auto" w:fill="auto"/>
            <w:vAlign w:val="bottom"/>
            <w:hideMark/>
          </w:tcPr>
          <w:p w14:paraId="40F64663"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цвухобмоточных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42F72BBE"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1F55E175" w14:textId="77777777" w:rsidR="00A168A8" w:rsidRPr="00A168A8" w:rsidRDefault="00A168A8" w:rsidP="00A168A8">
            <w:pPr>
              <w:jc w:val="right"/>
              <w:rPr>
                <w:color w:val="000000"/>
                <w:sz w:val="14"/>
                <w:szCs w:val="14"/>
              </w:rPr>
            </w:pPr>
            <w:r w:rsidRPr="00A168A8">
              <w:rPr>
                <w:color w:val="000000"/>
                <w:sz w:val="14"/>
                <w:szCs w:val="14"/>
              </w:rPr>
              <w:t>12,4</w:t>
            </w:r>
          </w:p>
        </w:tc>
        <w:tc>
          <w:tcPr>
            <w:tcW w:w="532" w:type="pct"/>
            <w:tcBorders>
              <w:top w:val="nil"/>
              <w:left w:val="nil"/>
              <w:bottom w:val="single" w:sz="4" w:space="0" w:color="auto"/>
              <w:right w:val="single" w:sz="4" w:space="0" w:color="auto"/>
            </w:tcBorders>
            <w:shd w:val="clear" w:color="auto" w:fill="auto"/>
            <w:noWrap/>
            <w:vAlign w:val="bottom"/>
            <w:hideMark/>
          </w:tcPr>
          <w:p w14:paraId="3CB6F948" w14:textId="77777777" w:rsidR="00A168A8" w:rsidRPr="00A168A8" w:rsidRDefault="00A168A8" w:rsidP="00A168A8">
            <w:pPr>
              <w:jc w:val="right"/>
              <w:rPr>
                <w:color w:val="000000"/>
                <w:sz w:val="14"/>
                <w:szCs w:val="14"/>
              </w:rPr>
            </w:pPr>
            <w:r w:rsidRPr="00A168A8">
              <w:rPr>
                <w:color w:val="000000"/>
                <w:sz w:val="14"/>
                <w:szCs w:val="14"/>
              </w:rPr>
              <w:t>2,066584</w:t>
            </w:r>
          </w:p>
        </w:tc>
        <w:tc>
          <w:tcPr>
            <w:tcW w:w="490" w:type="pct"/>
            <w:tcBorders>
              <w:top w:val="nil"/>
              <w:left w:val="nil"/>
              <w:bottom w:val="single" w:sz="4" w:space="0" w:color="auto"/>
              <w:right w:val="single" w:sz="4" w:space="0" w:color="auto"/>
            </w:tcBorders>
            <w:shd w:val="clear" w:color="auto" w:fill="auto"/>
            <w:noWrap/>
            <w:vAlign w:val="bottom"/>
            <w:hideMark/>
          </w:tcPr>
          <w:p w14:paraId="52860656" w14:textId="77777777" w:rsidR="00A168A8" w:rsidRPr="00A168A8" w:rsidRDefault="00A168A8" w:rsidP="00A168A8">
            <w:pPr>
              <w:jc w:val="right"/>
              <w:rPr>
                <w:color w:val="000000"/>
                <w:sz w:val="14"/>
                <w:szCs w:val="14"/>
              </w:rPr>
            </w:pPr>
            <w:r w:rsidRPr="00A168A8">
              <w:rPr>
                <w:color w:val="000000"/>
                <w:sz w:val="14"/>
                <w:szCs w:val="14"/>
              </w:rPr>
              <w:t>477,86</w:t>
            </w:r>
          </w:p>
        </w:tc>
        <w:tc>
          <w:tcPr>
            <w:tcW w:w="823" w:type="pct"/>
            <w:tcBorders>
              <w:top w:val="nil"/>
              <w:left w:val="nil"/>
              <w:bottom w:val="single" w:sz="4" w:space="0" w:color="auto"/>
              <w:right w:val="single" w:sz="4" w:space="0" w:color="auto"/>
            </w:tcBorders>
            <w:shd w:val="clear" w:color="auto" w:fill="auto"/>
            <w:vAlign w:val="bottom"/>
            <w:hideMark/>
          </w:tcPr>
          <w:p w14:paraId="7AAE008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CBD50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F45EE18" w14:textId="77777777" w:rsidR="00A168A8" w:rsidRPr="00A168A8" w:rsidRDefault="00A168A8" w:rsidP="00A168A8">
            <w:pPr>
              <w:jc w:val="center"/>
              <w:rPr>
                <w:color w:val="000000"/>
                <w:sz w:val="14"/>
                <w:szCs w:val="14"/>
              </w:rPr>
            </w:pPr>
            <w:r w:rsidRPr="00A168A8">
              <w:rPr>
                <w:color w:val="000000"/>
                <w:sz w:val="14"/>
                <w:szCs w:val="14"/>
              </w:rPr>
              <w:t>ячейки КСО -1 шт.</w:t>
            </w:r>
          </w:p>
        </w:tc>
      </w:tr>
      <w:tr w:rsidR="00A168A8" w:rsidRPr="00A168A8" w14:paraId="7473B12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EB757BF" w14:textId="77777777" w:rsidR="00A168A8" w:rsidRPr="00A168A8" w:rsidRDefault="00A168A8" w:rsidP="00A168A8">
            <w:pPr>
              <w:jc w:val="right"/>
              <w:rPr>
                <w:color w:val="000000"/>
                <w:sz w:val="14"/>
                <w:szCs w:val="14"/>
              </w:rPr>
            </w:pPr>
            <w:r w:rsidRPr="00A168A8">
              <w:rPr>
                <w:color w:val="000000"/>
                <w:sz w:val="14"/>
                <w:szCs w:val="14"/>
              </w:rPr>
              <w:t>14</w:t>
            </w:r>
          </w:p>
        </w:tc>
        <w:tc>
          <w:tcPr>
            <w:tcW w:w="2031" w:type="pct"/>
            <w:tcBorders>
              <w:top w:val="nil"/>
              <w:left w:val="nil"/>
              <w:bottom w:val="single" w:sz="4" w:space="0" w:color="auto"/>
              <w:right w:val="single" w:sz="4" w:space="0" w:color="auto"/>
            </w:tcBorders>
            <w:shd w:val="clear" w:color="auto" w:fill="auto"/>
            <w:vAlign w:val="bottom"/>
            <w:hideMark/>
          </w:tcPr>
          <w:p w14:paraId="2AADF1E4"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33" w:type="pct"/>
            <w:tcBorders>
              <w:top w:val="nil"/>
              <w:left w:val="nil"/>
              <w:bottom w:val="single" w:sz="4" w:space="0" w:color="auto"/>
              <w:right w:val="single" w:sz="4" w:space="0" w:color="auto"/>
            </w:tcBorders>
            <w:shd w:val="clear" w:color="auto" w:fill="auto"/>
            <w:noWrap/>
            <w:vAlign w:val="bottom"/>
            <w:hideMark/>
          </w:tcPr>
          <w:p w14:paraId="6E258A01"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312C3409" w14:textId="77777777" w:rsidR="00A168A8" w:rsidRPr="00A168A8" w:rsidRDefault="00A168A8" w:rsidP="00A168A8">
            <w:pPr>
              <w:jc w:val="right"/>
              <w:rPr>
                <w:color w:val="000000"/>
                <w:sz w:val="14"/>
                <w:szCs w:val="14"/>
              </w:rPr>
            </w:pPr>
            <w:r w:rsidRPr="00A168A8">
              <w:rPr>
                <w:color w:val="000000"/>
                <w:sz w:val="14"/>
                <w:szCs w:val="14"/>
              </w:rPr>
              <w:t>1,3</w:t>
            </w:r>
          </w:p>
        </w:tc>
        <w:tc>
          <w:tcPr>
            <w:tcW w:w="532" w:type="pct"/>
            <w:tcBorders>
              <w:top w:val="nil"/>
              <w:left w:val="nil"/>
              <w:bottom w:val="single" w:sz="4" w:space="0" w:color="auto"/>
              <w:right w:val="single" w:sz="4" w:space="0" w:color="auto"/>
            </w:tcBorders>
            <w:shd w:val="clear" w:color="auto" w:fill="auto"/>
            <w:noWrap/>
            <w:vAlign w:val="bottom"/>
            <w:hideMark/>
          </w:tcPr>
          <w:p w14:paraId="07D517DD" w14:textId="77777777" w:rsidR="00A168A8" w:rsidRPr="00A168A8" w:rsidRDefault="00A168A8" w:rsidP="00A168A8">
            <w:pPr>
              <w:jc w:val="right"/>
              <w:rPr>
                <w:color w:val="000000"/>
                <w:sz w:val="14"/>
                <w:szCs w:val="14"/>
              </w:rPr>
            </w:pPr>
            <w:r w:rsidRPr="00A168A8">
              <w:rPr>
                <w:color w:val="000000"/>
                <w:sz w:val="14"/>
                <w:szCs w:val="14"/>
              </w:rPr>
              <w:t>0,541645</w:t>
            </w:r>
          </w:p>
        </w:tc>
        <w:tc>
          <w:tcPr>
            <w:tcW w:w="490" w:type="pct"/>
            <w:tcBorders>
              <w:top w:val="nil"/>
              <w:left w:val="nil"/>
              <w:bottom w:val="single" w:sz="4" w:space="0" w:color="auto"/>
              <w:right w:val="single" w:sz="4" w:space="0" w:color="auto"/>
            </w:tcBorders>
            <w:shd w:val="clear" w:color="auto" w:fill="auto"/>
            <w:noWrap/>
            <w:vAlign w:val="bottom"/>
            <w:hideMark/>
          </w:tcPr>
          <w:p w14:paraId="15011D8E"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66D780C3" w14:textId="77777777" w:rsidR="00A168A8" w:rsidRPr="00A168A8" w:rsidRDefault="00A168A8" w:rsidP="00A168A8">
            <w:pPr>
              <w:rPr>
                <w:color w:val="000000"/>
                <w:sz w:val="14"/>
                <w:szCs w:val="14"/>
              </w:rPr>
            </w:pPr>
            <w:r w:rsidRPr="00A168A8">
              <w:rPr>
                <w:color w:val="000000"/>
                <w:sz w:val="14"/>
                <w:szCs w:val="14"/>
              </w:rPr>
              <w:t>Операция не расшифрована</w:t>
            </w:r>
          </w:p>
        </w:tc>
      </w:tr>
      <w:tr w:rsidR="00A168A8" w:rsidRPr="00A168A8" w14:paraId="75C0EBB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560DA40" w14:textId="77777777" w:rsidR="00A168A8" w:rsidRPr="00A168A8" w:rsidRDefault="00A168A8" w:rsidP="00A168A8">
            <w:pPr>
              <w:jc w:val="right"/>
              <w:rPr>
                <w:color w:val="000000"/>
                <w:sz w:val="14"/>
                <w:szCs w:val="14"/>
              </w:rPr>
            </w:pPr>
            <w:r w:rsidRPr="00A168A8">
              <w:rPr>
                <w:color w:val="000000"/>
                <w:sz w:val="14"/>
                <w:szCs w:val="14"/>
              </w:rPr>
              <w:t>15</w:t>
            </w:r>
          </w:p>
        </w:tc>
        <w:tc>
          <w:tcPr>
            <w:tcW w:w="2031" w:type="pct"/>
            <w:tcBorders>
              <w:top w:val="nil"/>
              <w:left w:val="nil"/>
              <w:bottom w:val="single" w:sz="4" w:space="0" w:color="auto"/>
              <w:right w:val="single" w:sz="4" w:space="0" w:color="auto"/>
            </w:tcBorders>
            <w:shd w:val="clear" w:color="auto" w:fill="auto"/>
            <w:vAlign w:val="bottom"/>
            <w:hideMark/>
          </w:tcPr>
          <w:p w14:paraId="3FA18711"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33" w:type="pct"/>
            <w:tcBorders>
              <w:top w:val="nil"/>
              <w:left w:val="nil"/>
              <w:bottom w:val="single" w:sz="4" w:space="0" w:color="auto"/>
              <w:right w:val="single" w:sz="4" w:space="0" w:color="auto"/>
            </w:tcBorders>
            <w:shd w:val="clear" w:color="auto" w:fill="auto"/>
            <w:noWrap/>
            <w:vAlign w:val="bottom"/>
            <w:hideMark/>
          </w:tcPr>
          <w:p w14:paraId="32C76B65" w14:textId="77777777" w:rsidR="00A168A8" w:rsidRPr="00A168A8" w:rsidRDefault="00A168A8" w:rsidP="00A168A8">
            <w:pPr>
              <w:jc w:val="right"/>
              <w:rPr>
                <w:color w:val="000000"/>
                <w:sz w:val="14"/>
                <w:szCs w:val="14"/>
              </w:rPr>
            </w:pPr>
            <w:r w:rsidRPr="00A168A8">
              <w:rPr>
                <w:color w:val="000000"/>
                <w:sz w:val="14"/>
                <w:szCs w:val="14"/>
              </w:rPr>
              <w:t>0,024999</w:t>
            </w:r>
          </w:p>
        </w:tc>
        <w:tc>
          <w:tcPr>
            <w:tcW w:w="392" w:type="pct"/>
            <w:tcBorders>
              <w:top w:val="nil"/>
              <w:left w:val="nil"/>
              <w:bottom w:val="single" w:sz="4" w:space="0" w:color="auto"/>
              <w:right w:val="single" w:sz="4" w:space="0" w:color="auto"/>
            </w:tcBorders>
            <w:shd w:val="clear" w:color="auto" w:fill="auto"/>
            <w:noWrap/>
            <w:vAlign w:val="bottom"/>
            <w:hideMark/>
          </w:tcPr>
          <w:p w14:paraId="276FE1D4" w14:textId="77777777" w:rsidR="00A168A8" w:rsidRPr="00A168A8" w:rsidRDefault="00A168A8" w:rsidP="00A168A8">
            <w:pPr>
              <w:jc w:val="right"/>
              <w:rPr>
                <w:color w:val="000000"/>
                <w:sz w:val="14"/>
                <w:szCs w:val="14"/>
              </w:rPr>
            </w:pPr>
            <w:r w:rsidRPr="00A168A8">
              <w:rPr>
                <w:color w:val="000000"/>
                <w:sz w:val="14"/>
                <w:szCs w:val="14"/>
              </w:rPr>
              <w:t>2,6</w:t>
            </w:r>
          </w:p>
        </w:tc>
        <w:tc>
          <w:tcPr>
            <w:tcW w:w="532" w:type="pct"/>
            <w:tcBorders>
              <w:top w:val="nil"/>
              <w:left w:val="nil"/>
              <w:bottom w:val="single" w:sz="4" w:space="0" w:color="auto"/>
              <w:right w:val="single" w:sz="4" w:space="0" w:color="auto"/>
            </w:tcBorders>
            <w:shd w:val="clear" w:color="auto" w:fill="auto"/>
            <w:noWrap/>
            <w:vAlign w:val="bottom"/>
            <w:hideMark/>
          </w:tcPr>
          <w:p w14:paraId="0A373738" w14:textId="77777777" w:rsidR="00A168A8" w:rsidRPr="00A168A8" w:rsidRDefault="00A168A8" w:rsidP="00A168A8">
            <w:pPr>
              <w:jc w:val="right"/>
              <w:rPr>
                <w:color w:val="000000"/>
                <w:sz w:val="14"/>
                <w:szCs w:val="14"/>
              </w:rPr>
            </w:pPr>
            <w:r w:rsidRPr="00A168A8">
              <w:rPr>
                <w:color w:val="000000"/>
                <w:sz w:val="14"/>
                <w:szCs w:val="14"/>
              </w:rPr>
              <w:t>0,0649974</w:t>
            </w:r>
          </w:p>
        </w:tc>
        <w:tc>
          <w:tcPr>
            <w:tcW w:w="490" w:type="pct"/>
            <w:tcBorders>
              <w:top w:val="nil"/>
              <w:left w:val="nil"/>
              <w:bottom w:val="single" w:sz="4" w:space="0" w:color="auto"/>
              <w:right w:val="single" w:sz="4" w:space="0" w:color="auto"/>
            </w:tcBorders>
            <w:shd w:val="clear" w:color="auto" w:fill="auto"/>
            <w:noWrap/>
            <w:vAlign w:val="bottom"/>
            <w:hideMark/>
          </w:tcPr>
          <w:p w14:paraId="034E117A" w14:textId="77777777" w:rsidR="00A168A8" w:rsidRPr="00A168A8" w:rsidRDefault="00A168A8" w:rsidP="00A168A8">
            <w:pPr>
              <w:jc w:val="right"/>
              <w:rPr>
                <w:color w:val="000000"/>
                <w:sz w:val="14"/>
                <w:szCs w:val="14"/>
              </w:rPr>
            </w:pPr>
            <w:r w:rsidRPr="00A168A8">
              <w:rPr>
                <w:color w:val="000000"/>
                <w:sz w:val="14"/>
                <w:szCs w:val="14"/>
              </w:rPr>
              <w:t>15,03</w:t>
            </w:r>
          </w:p>
        </w:tc>
        <w:tc>
          <w:tcPr>
            <w:tcW w:w="823" w:type="pct"/>
            <w:tcBorders>
              <w:top w:val="nil"/>
              <w:left w:val="nil"/>
              <w:bottom w:val="single" w:sz="4" w:space="0" w:color="auto"/>
              <w:right w:val="single" w:sz="4" w:space="0" w:color="auto"/>
            </w:tcBorders>
            <w:shd w:val="clear" w:color="auto" w:fill="auto"/>
            <w:vAlign w:val="bottom"/>
            <w:hideMark/>
          </w:tcPr>
          <w:p w14:paraId="6501164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C077DE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5201D0F"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ВНА-10</w:t>
            </w:r>
          </w:p>
        </w:tc>
      </w:tr>
      <w:tr w:rsidR="00A168A8" w:rsidRPr="00A168A8" w14:paraId="32B6BD5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674C169" w14:textId="77777777" w:rsidR="00A168A8" w:rsidRPr="00A168A8" w:rsidRDefault="00A168A8" w:rsidP="00A168A8">
            <w:pPr>
              <w:jc w:val="right"/>
              <w:rPr>
                <w:color w:val="000000"/>
                <w:sz w:val="14"/>
                <w:szCs w:val="14"/>
              </w:rPr>
            </w:pPr>
            <w:r w:rsidRPr="00A168A8">
              <w:rPr>
                <w:color w:val="000000"/>
                <w:sz w:val="14"/>
                <w:szCs w:val="14"/>
              </w:rPr>
              <w:t>16</w:t>
            </w:r>
          </w:p>
        </w:tc>
        <w:tc>
          <w:tcPr>
            <w:tcW w:w="2031" w:type="pct"/>
            <w:tcBorders>
              <w:top w:val="nil"/>
              <w:left w:val="nil"/>
              <w:bottom w:val="single" w:sz="4" w:space="0" w:color="auto"/>
              <w:right w:val="single" w:sz="4" w:space="0" w:color="auto"/>
            </w:tcBorders>
            <w:shd w:val="clear" w:color="auto" w:fill="auto"/>
            <w:vAlign w:val="bottom"/>
            <w:hideMark/>
          </w:tcPr>
          <w:p w14:paraId="482C941D"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713AF480"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7DC2B5C7"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31C4870F" w14:textId="77777777" w:rsidR="00A168A8" w:rsidRPr="00A168A8" w:rsidRDefault="00A168A8" w:rsidP="00A168A8">
            <w:pPr>
              <w:jc w:val="right"/>
              <w:rPr>
                <w:color w:val="000000"/>
                <w:sz w:val="14"/>
                <w:szCs w:val="14"/>
              </w:rPr>
            </w:pPr>
            <w:r w:rsidRPr="00A168A8">
              <w:rPr>
                <w:color w:val="000000"/>
                <w:sz w:val="14"/>
                <w:szCs w:val="14"/>
              </w:rPr>
              <w:t>0,08333</w:t>
            </w:r>
          </w:p>
        </w:tc>
        <w:tc>
          <w:tcPr>
            <w:tcW w:w="490" w:type="pct"/>
            <w:tcBorders>
              <w:top w:val="nil"/>
              <w:left w:val="nil"/>
              <w:bottom w:val="single" w:sz="4" w:space="0" w:color="auto"/>
              <w:right w:val="single" w:sz="4" w:space="0" w:color="auto"/>
            </w:tcBorders>
            <w:shd w:val="clear" w:color="auto" w:fill="auto"/>
            <w:noWrap/>
            <w:vAlign w:val="bottom"/>
            <w:hideMark/>
          </w:tcPr>
          <w:p w14:paraId="5B7E165A" w14:textId="77777777" w:rsidR="00A168A8" w:rsidRPr="00A168A8" w:rsidRDefault="00A168A8" w:rsidP="00A168A8">
            <w:pPr>
              <w:jc w:val="right"/>
              <w:rPr>
                <w:color w:val="000000"/>
                <w:sz w:val="14"/>
                <w:szCs w:val="14"/>
              </w:rPr>
            </w:pPr>
            <w:r w:rsidRPr="00A168A8">
              <w:rPr>
                <w:color w:val="000000"/>
                <w:sz w:val="14"/>
                <w:szCs w:val="14"/>
              </w:rPr>
              <w:t>19,27</w:t>
            </w:r>
          </w:p>
        </w:tc>
        <w:tc>
          <w:tcPr>
            <w:tcW w:w="823" w:type="pct"/>
            <w:tcBorders>
              <w:top w:val="nil"/>
              <w:left w:val="nil"/>
              <w:bottom w:val="single" w:sz="4" w:space="0" w:color="auto"/>
              <w:right w:val="single" w:sz="4" w:space="0" w:color="auto"/>
            </w:tcBorders>
            <w:shd w:val="clear" w:color="auto" w:fill="auto"/>
            <w:vAlign w:val="bottom"/>
            <w:hideMark/>
          </w:tcPr>
          <w:p w14:paraId="0F2C549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30093D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7897B55" w14:textId="77777777" w:rsidR="00A168A8" w:rsidRPr="00A168A8" w:rsidRDefault="00A168A8" w:rsidP="00A168A8">
            <w:pPr>
              <w:jc w:val="right"/>
              <w:rPr>
                <w:color w:val="000000"/>
                <w:sz w:val="14"/>
                <w:szCs w:val="14"/>
              </w:rPr>
            </w:pPr>
            <w:r w:rsidRPr="00A168A8">
              <w:rPr>
                <w:color w:val="000000"/>
                <w:sz w:val="14"/>
                <w:szCs w:val="14"/>
              </w:rPr>
              <w:t>17</w:t>
            </w:r>
          </w:p>
        </w:tc>
        <w:tc>
          <w:tcPr>
            <w:tcW w:w="2031" w:type="pct"/>
            <w:tcBorders>
              <w:top w:val="nil"/>
              <w:left w:val="nil"/>
              <w:bottom w:val="single" w:sz="4" w:space="0" w:color="auto"/>
              <w:right w:val="single" w:sz="4" w:space="0" w:color="auto"/>
            </w:tcBorders>
            <w:shd w:val="clear" w:color="auto" w:fill="auto"/>
            <w:vAlign w:val="bottom"/>
            <w:hideMark/>
          </w:tcPr>
          <w:p w14:paraId="604D3A7A"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0DC948EB"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7DFF16BD" w14:textId="77777777" w:rsidR="00A168A8" w:rsidRPr="00A168A8" w:rsidRDefault="00A168A8" w:rsidP="00A168A8">
            <w:pPr>
              <w:jc w:val="right"/>
              <w:rPr>
                <w:color w:val="000000"/>
                <w:sz w:val="14"/>
                <w:szCs w:val="14"/>
              </w:rPr>
            </w:pPr>
            <w:r w:rsidRPr="00A168A8">
              <w:rPr>
                <w:color w:val="000000"/>
                <w:sz w:val="14"/>
                <w:szCs w:val="14"/>
              </w:rPr>
              <w:t>0,3</w:t>
            </w:r>
          </w:p>
        </w:tc>
        <w:tc>
          <w:tcPr>
            <w:tcW w:w="532" w:type="pct"/>
            <w:tcBorders>
              <w:top w:val="nil"/>
              <w:left w:val="nil"/>
              <w:bottom w:val="single" w:sz="4" w:space="0" w:color="auto"/>
              <w:right w:val="single" w:sz="4" w:space="0" w:color="auto"/>
            </w:tcBorders>
            <w:shd w:val="clear" w:color="auto" w:fill="auto"/>
            <w:noWrap/>
            <w:vAlign w:val="bottom"/>
            <w:hideMark/>
          </w:tcPr>
          <w:p w14:paraId="3E1859C8" w14:textId="77777777" w:rsidR="00A168A8" w:rsidRPr="00A168A8" w:rsidRDefault="00A168A8" w:rsidP="00A168A8">
            <w:pPr>
              <w:jc w:val="right"/>
              <w:rPr>
                <w:color w:val="000000"/>
                <w:sz w:val="14"/>
                <w:szCs w:val="14"/>
              </w:rPr>
            </w:pPr>
            <w:r w:rsidRPr="00A168A8">
              <w:rPr>
                <w:color w:val="000000"/>
                <w:sz w:val="14"/>
                <w:szCs w:val="14"/>
              </w:rPr>
              <w:t>0,124995</w:t>
            </w:r>
          </w:p>
        </w:tc>
        <w:tc>
          <w:tcPr>
            <w:tcW w:w="490" w:type="pct"/>
            <w:tcBorders>
              <w:top w:val="nil"/>
              <w:left w:val="nil"/>
              <w:bottom w:val="single" w:sz="4" w:space="0" w:color="auto"/>
              <w:right w:val="single" w:sz="4" w:space="0" w:color="auto"/>
            </w:tcBorders>
            <w:shd w:val="clear" w:color="auto" w:fill="auto"/>
            <w:noWrap/>
            <w:vAlign w:val="bottom"/>
            <w:hideMark/>
          </w:tcPr>
          <w:p w14:paraId="473910B8" w14:textId="77777777" w:rsidR="00A168A8" w:rsidRPr="00A168A8" w:rsidRDefault="00A168A8" w:rsidP="00A168A8">
            <w:pPr>
              <w:jc w:val="right"/>
              <w:rPr>
                <w:color w:val="000000"/>
                <w:sz w:val="14"/>
                <w:szCs w:val="14"/>
              </w:rPr>
            </w:pPr>
            <w:r w:rsidRPr="00A168A8">
              <w:rPr>
                <w:color w:val="000000"/>
                <w:sz w:val="14"/>
                <w:szCs w:val="14"/>
              </w:rPr>
              <w:t>28,90</w:t>
            </w:r>
          </w:p>
        </w:tc>
        <w:tc>
          <w:tcPr>
            <w:tcW w:w="823" w:type="pct"/>
            <w:tcBorders>
              <w:top w:val="nil"/>
              <w:left w:val="nil"/>
              <w:bottom w:val="single" w:sz="4" w:space="0" w:color="auto"/>
              <w:right w:val="single" w:sz="4" w:space="0" w:color="auto"/>
            </w:tcBorders>
            <w:shd w:val="clear" w:color="auto" w:fill="auto"/>
            <w:vAlign w:val="bottom"/>
            <w:hideMark/>
          </w:tcPr>
          <w:p w14:paraId="73432C1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44C62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833FB83"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34AD51E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2729FDB" w14:textId="77777777" w:rsidR="00A168A8" w:rsidRPr="00A168A8" w:rsidRDefault="00A168A8" w:rsidP="00A168A8">
            <w:pPr>
              <w:jc w:val="right"/>
              <w:rPr>
                <w:color w:val="000000"/>
                <w:sz w:val="14"/>
                <w:szCs w:val="14"/>
              </w:rPr>
            </w:pPr>
            <w:r w:rsidRPr="00A168A8">
              <w:rPr>
                <w:color w:val="000000"/>
                <w:sz w:val="14"/>
                <w:szCs w:val="14"/>
              </w:rPr>
              <w:t>18</w:t>
            </w:r>
          </w:p>
        </w:tc>
        <w:tc>
          <w:tcPr>
            <w:tcW w:w="2031" w:type="pct"/>
            <w:tcBorders>
              <w:top w:val="nil"/>
              <w:left w:val="nil"/>
              <w:bottom w:val="single" w:sz="4" w:space="0" w:color="auto"/>
              <w:right w:val="single" w:sz="4" w:space="0" w:color="auto"/>
            </w:tcBorders>
            <w:shd w:val="clear" w:color="auto" w:fill="auto"/>
            <w:vAlign w:val="bottom"/>
            <w:hideMark/>
          </w:tcPr>
          <w:p w14:paraId="126B7EBC"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40E9B489" w14:textId="77777777" w:rsidR="00A168A8" w:rsidRPr="00A168A8" w:rsidRDefault="00A168A8" w:rsidP="00A168A8">
            <w:pPr>
              <w:jc w:val="right"/>
              <w:rPr>
                <w:color w:val="000000"/>
                <w:sz w:val="14"/>
                <w:szCs w:val="14"/>
              </w:rPr>
            </w:pPr>
            <w:r w:rsidRPr="00A168A8">
              <w:rPr>
                <w:color w:val="000000"/>
                <w:sz w:val="14"/>
                <w:szCs w:val="14"/>
              </w:rPr>
              <w:t>0,49998</w:t>
            </w:r>
          </w:p>
        </w:tc>
        <w:tc>
          <w:tcPr>
            <w:tcW w:w="392" w:type="pct"/>
            <w:tcBorders>
              <w:top w:val="nil"/>
              <w:left w:val="nil"/>
              <w:bottom w:val="single" w:sz="4" w:space="0" w:color="auto"/>
              <w:right w:val="single" w:sz="4" w:space="0" w:color="auto"/>
            </w:tcBorders>
            <w:shd w:val="clear" w:color="auto" w:fill="auto"/>
            <w:noWrap/>
            <w:vAlign w:val="bottom"/>
            <w:hideMark/>
          </w:tcPr>
          <w:p w14:paraId="60BFB51F" w14:textId="77777777" w:rsidR="00A168A8" w:rsidRPr="00A168A8" w:rsidRDefault="00A168A8" w:rsidP="00A168A8">
            <w:pPr>
              <w:jc w:val="right"/>
              <w:rPr>
                <w:color w:val="000000"/>
                <w:sz w:val="14"/>
                <w:szCs w:val="14"/>
              </w:rPr>
            </w:pPr>
            <w:r w:rsidRPr="00A168A8">
              <w:rPr>
                <w:color w:val="000000"/>
                <w:sz w:val="14"/>
                <w:szCs w:val="14"/>
              </w:rPr>
              <w:t>0,35</w:t>
            </w:r>
          </w:p>
        </w:tc>
        <w:tc>
          <w:tcPr>
            <w:tcW w:w="532" w:type="pct"/>
            <w:tcBorders>
              <w:top w:val="nil"/>
              <w:left w:val="nil"/>
              <w:bottom w:val="single" w:sz="4" w:space="0" w:color="auto"/>
              <w:right w:val="single" w:sz="4" w:space="0" w:color="auto"/>
            </w:tcBorders>
            <w:shd w:val="clear" w:color="auto" w:fill="auto"/>
            <w:noWrap/>
            <w:vAlign w:val="bottom"/>
            <w:hideMark/>
          </w:tcPr>
          <w:p w14:paraId="35945FCC" w14:textId="77777777" w:rsidR="00A168A8" w:rsidRPr="00A168A8" w:rsidRDefault="00A168A8" w:rsidP="00A168A8">
            <w:pPr>
              <w:jc w:val="right"/>
              <w:rPr>
                <w:color w:val="000000"/>
                <w:sz w:val="14"/>
                <w:szCs w:val="14"/>
              </w:rPr>
            </w:pPr>
            <w:r w:rsidRPr="00A168A8">
              <w:rPr>
                <w:color w:val="000000"/>
                <w:sz w:val="14"/>
                <w:szCs w:val="14"/>
              </w:rPr>
              <w:t>0,174993</w:t>
            </w:r>
          </w:p>
        </w:tc>
        <w:tc>
          <w:tcPr>
            <w:tcW w:w="490" w:type="pct"/>
            <w:tcBorders>
              <w:top w:val="nil"/>
              <w:left w:val="nil"/>
              <w:bottom w:val="single" w:sz="4" w:space="0" w:color="auto"/>
              <w:right w:val="single" w:sz="4" w:space="0" w:color="auto"/>
            </w:tcBorders>
            <w:shd w:val="clear" w:color="auto" w:fill="auto"/>
            <w:noWrap/>
            <w:vAlign w:val="bottom"/>
            <w:hideMark/>
          </w:tcPr>
          <w:p w14:paraId="182BE06A"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664D0B09" w14:textId="77777777" w:rsidR="00A168A8" w:rsidRPr="00A168A8" w:rsidRDefault="00A168A8" w:rsidP="00A168A8">
            <w:pPr>
              <w:rPr>
                <w:color w:val="000000"/>
                <w:sz w:val="14"/>
                <w:szCs w:val="14"/>
              </w:rPr>
            </w:pPr>
            <w:r w:rsidRPr="00A168A8">
              <w:rPr>
                <w:color w:val="000000"/>
                <w:sz w:val="14"/>
                <w:szCs w:val="14"/>
              </w:rPr>
              <w:t xml:space="preserve">Отражается в </w:t>
            </w:r>
            <w:proofErr w:type="spellStart"/>
            <w:r w:rsidRPr="00A168A8">
              <w:rPr>
                <w:color w:val="000000"/>
                <w:sz w:val="14"/>
                <w:szCs w:val="14"/>
              </w:rPr>
              <w:t>ремпрограмме</w:t>
            </w:r>
            <w:proofErr w:type="spellEnd"/>
          </w:p>
        </w:tc>
      </w:tr>
      <w:tr w:rsidR="00A168A8" w:rsidRPr="00A168A8" w14:paraId="2352F28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82AF70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2 КТПН 630/10/0,4</w:t>
            </w:r>
          </w:p>
        </w:tc>
      </w:tr>
      <w:tr w:rsidR="00A168A8" w:rsidRPr="00A168A8" w14:paraId="5AF88F5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02DEC32" w14:textId="77777777" w:rsidR="00A168A8" w:rsidRPr="00A168A8" w:rsidRDefault="00A168A8" w:rsidP="00A168A8">
            <w:pPr>
              <w:jc w:val="right"/>
              <w:rPr>
                <w:color w:val="000000"/>
                <w:sz w:val="14"/>
                <w:szCs w:val="14"/>
              </w:rPr>
            </w:pPr>
            <w:r w:rsidRPr="00A168A8">
              <w:rPr>
                <w:color w:val="000000"/>
                <w:sz w:val="14"/>
                <w:szCs w:val="14"/>
              </w:rPr>
              <w:t>19</w:t>
            </w:r>
          </w:p>
        </w:tc>
        <w:tc>
          <w:tcPr>
            <w:tcW w:w="2031" w:type="pct"/>
            <w:tcBorders>
              <w:top w:val="nil"/>
              <w:left w:val="nil"/>
              <w:bottom w:val="single" w:sz="4" w:space="0" w:color="auto"/>
              <w:right w:val="single" w:sz="4" w:space="0" w:color="auto"/>
            </w:tcBorders>
            <w:shd w:val="clear" w:color="auto" w:fill="auto"/>
            <w:vAlign w:val="bottom"/>
            <w:hideMark/>
          </w:tcPr>
          <w:p w14:paraId="3CCB0FE2"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533" w:type="pct"/>
            <w:tcBorders>
              <w:top w:val="nil"/>
              <w:left w:val="nil"/>
              <w:bottom w:val="single" w:sz="4" w:space="0" w:color="auto"/>
              <w:right w:val="single" w:sz="4" w:space="0" w:color="auto"/>
            </w:tcBorders>
            <w:shd w:val="clear" w:color="auto" w:fill="auto"/>
            <w:noWrap/>
            <w:vAlign w:val="bottom"/>
            <w:hideMark/>
          </w:tcPr>
          <w:p w14:paraId="552D2326" w14:textId="77777777" w:rsidR="00A168A8" w:rsidRPr="00A168A8" w:rsidRDefault="00A168A8" w:rsidP="00A168A8">
            <w:pPr>
              <w:jc w:val="right"/>
              <w:rPr>
                <w:color w:val="000000"/>
                <w:sz w:val="14"/>
                <w:szCs w:val="14"/>
              </w:rPr>
            </w:pPr>
            <w:r w:rsidRPr="00A168A8">
              <w:rPr>
                <w:color w:val="000000"/>
                <w:sz w:val="14"/>
                <w:szCs w:val="14"/>
              </w:rPr>
              <w:t>2</w:t>
            </w:r>
          </w:p>
        </w:tc>
        <w:tc>
          <w:tcPr>
            <w:tcW w:w="392" w:type="pct"/>
            <w:tcBorders>
              <w:top w:val="nil"/>
              <w:left w:val="nil"/>
              <w:bottom w:val="single" w:sz="4" w:space="0" w:color="auto"/>
              <w:right w:val="single" w:sz="4" w:space="0" w:color="auto"/>
            </w:tcBorders>
            <w:shd w:val="clear" w:color="auto" w:fill="auto"/>
            <w:noWrap/>
            <w:vAlign w:val="bottom"/>
            <w:hideMark/>
          </w:tcPr>
          <w:p w14:paraId="3FAA3EAC"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01332C79" w14:textId="77777777" w:rsidR="00A168A8" w:rsidRPr="00A168A8" w:rsidRDefault="00A168A8" w:rsidP="00A168A8">
            <w:pPr>
              <w:jc w:val="right"/>
              <w:rPr>
                <w:color w:val="000000"/>
                <w:sz w:val="14"/>
                <w:szCs w:val="14"/>
              </w:rPr>
            </w:pPr>
            <w:r w:rsidRPr="00A168A8">
              <w:rPr>
                <w:color w:val="000000"/>
                <w:sz w:val="14"/>
                <w:szCs w:val="14"/>
              </w:rPr>
              <w:t>0,8</w:t>
            </w:r>
          </w:p>
        </w:tc>
        <w:tc>
          <w:tcPr>
            <w:tcW w:w="490" w:type="pct"/>
            <w:tcBorders>
              <w:top w:val="nil"/>
              <w:left w:val="nil"/>
              <w:bottom w:val="single" w:sz="4" w:space="0" w:color="auto"/>
              <w:right w:val="single" w:sz="4" w:space="0" w:color="auto"/>
            </w:tcBorders>
            <w:shd w:val="clear" w:color="auto" w:fill="auto"/>
            <w:noWrap/>
            <w:vAlign w:val="bottom"/>
            <w:hideMark/>
          </w:tcPr>
          <w:p w14:paraId="233DC539" w14:textId="77777777" w:rsidR="00A168A8" w:rsidRPr="00A168A8" w:rsidRDefault="00A168A8" w:rsidP="00A168A8">
            <w:pPr>
              <w:jc w:val="right"/>
              <w:rPr>
                <w:color w:val="000000"/>
                <w:sz w:val="14"/>
                <w:szCs w:val="14"/>
              </w:rPr>
            </w:pPr>
            <w:r w:rsidRPr="00A168A8">
              <w:rPr>
                <w:color w:val="000000"/>
                <w:sz w:val="14"/>
                <w:szCs w:val="14"/>
              </w:rPr>
              <w:t>184,98</w:t>
            </w:r>
          </w:p>
        </w:tc>
        <w:tc>
          <w:tcPr>
            <w:tcW w:w="823" w:type="pct"/>
            <w:tcBorders>
              <w:top w:val="nil"/>
              <w:left w:val="nil"/>
              <w:bottom w:val="single" w:sz="4" w:space="0" w:color="auto"/>
              <w:right w:val="single" w:sz="4" w:space="0" w:color="auto"/>
            </w:tcBorders>
            <w:shd w:val="clear" w:color="auto" w:fill="auto"/>
            <w:vAlign w:val="bottom"/>
            <w:hideMark/>
          </w:tcPr>
          <w:p w14:paraId="13C3D61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BDFE3C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A035DE" w14:textId="77777777" w:rsidR="00A168A8" w:rsidRPr="00A168A8" w:rsidRDefault="00A168A8" w:rsidP="00A168A8">
            <w:pPr>
              <w:jc w:val="right"/>
              <w:rPr>
                <w:color w:val="000000"/>
                <w:sz w:val="14"/>
                <w:szCs w:val="14"/>
              </w:rPr>
            </w:pPr>
            <w:r w:rsidRPr="00A168A8">
              <w:rPr>
                <w:color w:val="000000"/>
                <w:sz w:val="14"/>
                <w:szCs w:val="14"/>
              </w:rPr>
              <w:t>20</w:t>
            </w:r>
          </w:p>
        </w:tc>
        <w:tc>
          <w:tcPr>
            <w:tcW w:w="2031" w:type="pct"/>
            <w:tcBorders>
              <w:top w:val="nil"/>
              <w:left w:val="nil"/>
              <w:bottom w:val="single" w:sz="4" w:space="0" w:color="auto"/>
              <w:right w:val="single" w:sz="4" w:space="0" w:color="auto"/>
            </w:tcBorders>
            <w:shd w:val="clear" w:color="auto" w:fill="auto"/>
            <w:vAlign w:val="bottom"/>
            <w:hideMark/>
          </w:tcPr>
          <w:p w14:paraId="793F506C"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0CFD4A14"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6C0FAB11"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3022A828" w14:textId="77777777" w:rsidR="00A168A8" w:rsidRPr="00A168A8" w:rsidRDefault="00A168A8" w:rsidP="00A168A8">
            <w:pPr>
              <w:jc w:val="right"/>
              <w:rPr>
                <w:color w:val="000000"/>
                <w:sz w:val="14"/>
                <w:szCs w:val="14"/>
              </w:rPr>
            </w:pPr>
            <w:r w:rsidRPr="00A168A8">
              <w:rPr>
                <w:color w:val="000000"/>
                <w:sz w:val="14"/>
                <w:szCs w:val="14"/>
              </w:rPr>
              <w:t>0,033332</w:t>
            </w:r>
          </w:p>
        </w:tc>
        <w:tc>
          <w:tcPr>
            <w:tcW w:w="490" w:type="pct"/>
            <w:tcBorders>
              <w:top w:val="nil"/>
              <w:left w:val="nil"/>
              <w:bottom w:val="single" w:sz="4" w:space="0" w:color="auto"/>
              <w:right w:val="single" w:sz="4" w:space="0" w:color="auto"/>
            </w:tcBorders>
            <w:shd w:val="clear" w:color="auto" w:fill="auto"/>
            <w:noWrap/>
            <w:vAlign w:val="bottom"/>
            <w:hideMark/>
          </w:tcPr>
          <w:p w14:paraId="3C99DF79" w14:textId="77777777" w:rsidR="00A168A8" w:rsidRPr="00A168A8" w:rsidRDefault="00A168A8" w:rsidP="00A168A8">
            <w:pPr>
              <w:jc w:val="right"/>
              <w:rPr>
                <w:color w:val="000000"/>
                <w:sz w:val="14"/>
                <w:szCs w:val="14"/>
              </w:rPr>
            </w:pPr>
            <w:r w:rsidRPr="00A168A8">
              <w:rPr>
                <w:color w:val="000000"/>
                <w:sz w:val="14"/>
                <w:szCs w:val="14"/>
              </w:rPr>
              <w:t>7,71</w:t>
            </w:r>
          </w:p>
        </w:tc>
        <w:tc>
          <w:tcPr>
            <w:tcW w:w="823" w:type="pct"/>
            <w:tcBorders>
              <w:top w:val="nil"/>
              <w:left w:val="nil"/>
              <w:bottom w:val="single" w:sz="4" w:space="0" w:color="auto"/>
              <w:right w:val="single" w:sz="4" w:space="0" w:color="auto"/>
            </w:tcBorders>
            <w:shd w:val="clear" w:color="auto" w:fill="auto"/>
            <w:vAlign w:val="bottom"/>
            <w:hideMark/>
          </w:tcPr>
          <w:p w14:paraId="761EEFB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DC9FFA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321318" w14:textId="77777777" w:rsidR="00A168A8" w:rsidRPr="00A168A8" w:rsidRDefault="00A168A8" w:rsidP="00A168A8">
            <w:pPr>
              <w:jc w:val="right"/>
              <w:rPr>
                <w:color w:val="000000"/>
                <w:sz w:val="14"/>
                <w:szCs w:val="14"/>
              </w:rPr>
            </w:pPr>
            <w:r w:rsidRPr="00A168A8">
              <w:rPr>
                <w:color w:val="000000"/>
                <w:sz w:val="14"/>
                <w:szCs w:val="14"/>
              </w:rPr>
              <w:t>21</w:t>
            </w:r>
          </w:p>
        </w:tc>
        <w:tc>
          <w:tcPr>
            <w:tcW w:w="2031" w:type="pct"/>
            <w:tcBorders>
              <w:top w:val="nil"/>
              <w:left w:val="nil"/>
              <w:bottom w:val="single" w:sz="4" w:space="0" w:color="auto"/>
              <w:right w:val="single" w:sz="4" w:space="0" w:color="auto"/>
            </w:tcBorders>
            <w:shd w:val="clear" w:color="auto" w:fill="auto"/>
            <w:vAlign w:val="bottom"/>
            <w:hideMark/>
          </w:tcPr>
          <w:p w14:paraId="57137CB3"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533" w:type="pct"/>
            <w:tcBorders>
              <w:top w:val="nil"/>
              <w:left w:val="nil"/>
              <w:bottom w:val="single" w:sz="4" w:space="0" w:color="auto"/>
              <w:right w:val="single" w:sz="4" w:space="0" w:color="auto"/>
            </w:tcBorders>
            <w:shd w:val="clear" w:color="auto" w:fill="auto"/>
            <w:noWrap/>
            <w:vAlign w:val="bottom"/>
            <w:hideMark/>
          </w:tcPr>
          <w:p w14:paraId="21A3B7F8"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20D56FE0"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3731A27E" w14:textId="77777777" w:rsidR="00A168A8" w:rsidRPr="00A168A8" w:rsidRDefault="00A168A8" w:rsidP="00A168A8">
            <w:pPr>
              <w:jc w:val="right"/>
              <w:rPr>
                <w:color w:val="000000"/>
                <w:sz w:val="14"/>
                <w:szCs w:val="14"/>
              </w:rPr>
            </w:pPr>
            <w:r w:rsidRPr="00A168A8">
              <w:rPr>
                <w:color w:val="000000"/>
                <w:sz w:val="14"/>
                <w:szCs w:val="14"/>
              </w:rPr>
              <w:t>0,066664</w:t>
            </w:r>
          </w:p>
        </w:tc>
        <w:tc>
          <w:tcPr>
            <w:tcW w:w="490" w:type="pct"/>
            <w:tcBorders>
              <w:top w:val="nil"/>
              <w:left w:val="nil"/>
              <w:bottom w:val="single" w:sz="4" w:space="0" w:color="auto"/>
              <w:right w:val="single" w:sz="4" w:space="0" w:color="auto"/>
            </w:tcBorders>
            <w:shd w:val="clear" w:color="auto" w:fill="auto"/>
            <w:noWrap/>
            <w:vAlign w:val="bottom"/>
            <w:hideMark/>
          </w:tcPr>
          <w:p w14:paraId="06338582" w14:textId="77777777" w:rsidR="00A168A8" w:rsidRPr="00A168A8" w:rsidRDefault="00A168A8" w:rsidP="00A168A8">
            <w:pPr>
              <w:jc w:val="right"/>
              <w:rPr>
                <w:color w:val="000000"/>
                <w:sz w:val="14"/>
                <w:szCs w:val="14"/>
              </w:rPr>
            </w:pPr>
            <w:r w:rsidRPr="00A168A8">
              <w:rPr>
                <w:color w:val="000000"/>
                <w:sz w:val="14"/>
                <w:szCs w:val="14"/>
              </w:rPr>
              <w:t>15,41</w:t>
            </w:r>
          </w:p>
        </w:tc>
        <w:tc>
          <w:tcPr>
            <w:tcW w:w="823" w:type="pct"/>
            <w:tcBorders>
              <w:top w:val="nil"/>
              <w:left w:val="nil"/>
              <w:bottom w:val="single" w:sz="4" w:space="0" w:color="auto"/>
              <w:right w:val="single" w:sz="4" w:space="0" w:color="auto"/>
            </w:tcBorders>
            <w:shd w:val="clear" w:color="auto" w:fill="auto"/>
            <w:vAlign w:val="bottom"/>
            <w:hideMark/>
          </w:tcPr>
          <w:p w14:paraId="0195758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4EC68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9617413" w14:textId="77777777" w:rsidR="00A168A8" w:rsidRPr="00A168A8" w:rsidRDefault="00A168A8" w:rsidP="00A168A8">
            <w:pPr>
              <w:jc w:val="right"/>
              <w:rPr>
                <w:color w:val="000000"/>
                <w:sz w:val="14"/>
                <w:szCs w:val="14"/>
              </w:rPr>
            </w:pPr>
            <w:r w:rsidRPr="00A168A8">
              <w:rPr>
                <w:color w:val="000000"/>
                <w:sz w:val="14"/>
                <w:szCs w:val="14"/>
              </w:rPr>
              <w:lastRenderedPageBreak/>
              <w:t>22</w:t>
            </w:r>
          </w:p>
        </w:tc>
        <w:tc>
          <w:tcPr>
            <w:tcW w:w="2031" w:type="pct"/>
            <w:tcBorders>
              <w:top w:val="nil"/>
              <w:left w:val="nil"/>
              <w:bottom w:val="single" w:sz="4" w:space="0" w:color="auto"/>
              <w:right w:val="single" w:sz="4" w:space="0" w:color="auto"/>
            </w:tcBorders>
            <w:shd w:val="clear" w:color="auto" w:fill="auto"/>
            <w:vAlign w:val="bottom"/>
            <w:hideMark/>
          </w:tcPr>
          <w:p w14:paraId="1AAECA02"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3E885EAE"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10A51CA5" w14:textId="77777777" w:rsidR="00A168A8" w:rsidRPr="00A168A8" w:rsidRDefault="00A168A8" w:rsidP="00A168A8">
            <w:pPr>
              <w:jc w:val="right"/>
              <w:rPr>
                <w:color w:val="000000"/>
                <w:sz w:val="14"/>
                <w:szCs w:val="14"/>
              </w:rPr>
            </w:pPr>
            <w:r w:rsidRPr="00A168A8">
              <w:rPr>
                <w:color w:val="000000"/>
                <w:sz w:val="14"/>
                <w:szCs w:val="14"/>
              </w:rPr>
              <w:t>12,4</w:t>
            </w:r>
          </w:p>
        </w:tc>
        <w:tc>
          <w:tcPr>
            <w:tcW w:w="532" w:type="pct"/>
            <w:tcBorders>
              <w:top w:val="nil"/>
              <w:left w:val="nil"/>
              <w:bottom w:val="single" w:sz="4" w:space="0" w:color="auto"/>
              <w:right w:val="single" w:sz="4" w:space="0" w:color="auto"/>
            </w:tcBorders>
            <w:shd w:val="clear" w:color="auto" w:fill="auto"/>
            <w:noWrap/>
            <w:vAlign w:val="bottom"/>
            <w:hideMark/>
          </w:tcPr>
          <w:p w14:paraId="29489AD8" w14:textId="77777777" w:rsidR="00A168A8" w:rsidRPr="00A168A8" w:rsidRDefault="00A168A8" w:rsidP="00A168A8">
            <w:pPr>
              <w:jc w:val="right"/>
              <w:rPr>
                <w:color w:val="000000"/>
                <w:sz w:val="14"/>
                <w:szCs w:val="14"/>
              </w:rPr>
            </w:pPr>
            <w:r w:rsidRPr="00A168A8">
              <w:rPr>
                <w:color w:val="000000"/>
                <w:sz w:val="14"/>
                <w:szCs w:val="14"/>
              </w:rPr>
              <w:t>2,066584</w:t>
            </w:r>
          </w:p>
        </w:tc>
        <w:tc>
          <w:tcPr>
            <w:tcW w:w="490" w:type="pct"/>
            <w:tcBorders>
              <w:top w:val="nil"/>
              <w:left w:val="nil"/>
              <w:bottom w:val="single" w:sz="4" w:space="0" w:color="auto"/>
              <w:right w:val="single" w:sz="4" w:space="0" w:color="auto"/>
            </w:tcBorders>
            <w:shd w:val="clear" w:color="auto" w:fill="auto"/>
            <w:noWrap/>
            <w:vAlign w:val="bottom"/>
            <w:hideMark/>
          </w:tcPr>
          <w:p w14:paraId="61690D16" w14:textId="77777777" w:rsidR="00A168A8" w:rsidRPr="00A168A8" w:rsidRDefault="00A168A8" w:rsidP="00A168A8">
            <w:pPr>
              <w:jc w:val="right"/>
              <w:rPr>
                <w:color w:val="000000"/>
                <w:sz w:val="14"/>
                <w:szCs w:val="14"/>
              </w:rPr>
            </w:pPr>
            <w:r w:rsidRPr="00A168A8">
              <w:rPr>
                <w:color w:val="000000"/>
                <w:sz w:val="14"/>
                <w:szCs w:val="14"/>
              </w:rPr>
              <w:t>477,86</w:t>
            </w:r>
          </w:p>
        </w:tc>
        <w:tc>
          <w:tcPr>
            <w:tcW w:w="823" w:type="pct"/>
            <w:tcBorders>
              <w:top w:val="nil"/>
              <w:left w:val="nil"/>
              <w:bottom w:val="single" w:sz="4" w:space="0" w:color="auto"/>
              <w:right w:val="single" w:sz="4" w:space="0" w:color="auto"/>
            </w:tcBorders>
            <w:shd w:val="clear" w:color="auto" w:fill="auto"/>
            <w:vAlign w:val="bottom"/>
            <w:hideMark/>
          </w:tcPr>
          <w:p w14:paraId="1627DCD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78D884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3239810" w14:textId="77777777" w:rsidR="00A168A8" w:rsidRPr="00A168A8" w:rsidRDefault="00A168A8" w:rsidP="00A168A8">
            <w:pPr>
              <w:jc w:val="center"/>
              <w:rPr>
                <w:color w:val="000000"/>
                <w:sz w:val="14"/>
                <w:szCs w:val="14"/>
              </w:rPr>
            </w:pPr>
            <w:r w:rsidRPr="00A168A8">
              <w:rPr>
                <w:color w:val="000000"/>
                <w:sz w:val="14"/>
                <w:szCs w:val="14"/>
              </w:rPr>
              <w:t>ячейки КСО -1 шт.</w:t>
            </w:r>
          </w:p>
        </w:tc>
      </w:tr>
      <w:tr w:rsidR="00A168A8" w:rsidRPr="00A168A8" w14:paraId="78A5E07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B236B4" w14:textId="77777777" w:rsidR="00A168A8" w:rsidRPr="00A168A8" w:rsidRDefault="00A168A8" w:rsidP="00A168A8">
            <w:pPr>
              <w:jc w:val="right"/>
              <w:rPr>
                <w:color w:val="000000"/>
                <w:sz w:val="14"/>
                <w:szCs w:val="14"/>
              </w:rPr>
            </w:pPr>
            <w:r w:rsidRPr="00A168A8">
              <w:rPr>
                <w:color w:val="000000"/>
                <w:sz w:val="14"/>
                <w:szCs w:val="14"/>
              </w:rPr>
              <w:t>23</w:t>
            </w:r>
          </w:p>
        </w:tc>
        <w:tc>
          <w:tcPr>
            <w:tcW w:w="2031" w:type="pct"/>
            <w:tcBorders>
              <w:top w:val="nil"/>
              <w:left w:val="nil"/>
              <w:bottom w:val="single" w:sz="4" w:space="0" w:color="auto"/>
              <w:right w:val="single" w:sz="4" w:space="0" w:color="auto"/>
            </w:tcBorders>
            <w:shd w:val="clear" w:color="auto" w:fill="auto"/>
            <w:vAlign w:val="bottom"/>
            <w:hideMark/>
          </w:tcPr>
          <w:p w14:paraId="0EE97D99"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33" w:type="pct"/>
            <w:tcBorders>
              <w:top w:val="nil"/>
              <w:left w:val="nil"/>
              <w:bottom w:val="single" w:sz="4" w:space="0" w:color="auto"/>
              <w:right w:val="single" w:sz="4" w:space="0" w:color="auto"/>
            </w:tcBorders>
            <w:shd w:val="clear" w:color="auto" w:fill="auto"/>
            <w:noWrap/>
            <w:vAlign w:val="bottom"/>
            <w:hideMark/>
          </w:tcPr>
          <w:p w14:paraId="2E8400C5"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191E4329" w14:textId="77777777" w:rsidR="00A168A8" w:rsidRPr="00A168A8" w:rsidRDefault="00A168A8" w:rsidP="00A168A8">
            <w:pPr>
              <w:jc w:val="right"/>
              <w:rPr>
                <w:color w:val="000000"/>
                <w:sz w:val="14"/>
                <w:szCs w:val="14"/>
              </w:rPr>
            </w:pPr>
            <w:r w:rsidRPr="00A168A8">
              <w:rPr>
                <w:color w:val="000000"/>
                <w:sz w:val="14"/>
                <w:szCs w:val="14"/>
              </w:rPr>
              <w:t>1,3</w:t>
            </w:r>
          </w:p>
        </w:tc>
        <w:tc>
          <w:tcPr>
            <w:tcW w:w="532" w:type="pct"/>
            <w:tcBorders>
              <w:top w:val="nil"/>
              <w:left w:val="nil"/>
              <w:bottom w:val="single" w:sz="4" w:space="0" w:color="auto"/>
              <w:right w:val="single" w:sz="4" w:space="0" w:color="auto"/>
            </w:tcBorders>
            <w:shd w:val="clear" w:color="auto" w:fill="auto"/>
            <w:noWrap/>
            <w:vAlign w:val="bottom"/>
            <w:hideMark/>
          </w:tcPr>
          <w:p w14:paraId="39033B36" w14:textId="77777777" w:rsidR="00A168A8" w:rsidRPr="00A168A8" w:rsidRDefault="00A168A8" w:rsidP="00A168A8">
            <w:pPr>
              <w:jc w:val="right"/>
              <w:rPr>
                <w:color w:val="000000"/>
                <w:sz w:val="14"/>
                <w:szCs w:val="14"/>
              </w:rPr>
            </w:pPr>
            <w:r w:rsidRPr="00A168A8">
              <w:rPr>
                <w:color w:val="000000"/>
                <w:sz w:val="14"/>
                <w:szCs w:val="14"/>
              </w:rPr>
              <w:t>0,541645</w:t>
            </w:r>
          </w:p>
        </w:tc>
        <w:tc>
          <w:tcPr>
            <w:tcW w:w="490" w:type="pct"/>
            <w:tcBorders>
              <w:top w:val="nil"/>
              <w:left w:val="nil"/>
              <w:bottom w:val="single" w:sz="4" w:space="0" w:color="auto"/>
              <w:right w:val="single" w:sz="4" w:space="0" w:color="auto"/>
            </w:tcBorders>
            <w:shd w:val="clear" w:color="auto" w:fill="auto"/>
            <w:noWrap/>
            <w:vAlign w:val="bottom"/>
            <w:hideMark/>
          </w:tcPr>
          <w:p w14:paraId="4C034CC0"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35A43C30" w14:textId="77777777" w:rsidR="00A168A8" w:rsidRPr="00A168A8" w:rsidRDefault="00A168A8" w:rsidP="00A168A8">
            <w:pPr>
              <w:rPr>
                <w:color w:val="000000"/>
                <w:sz w:val="14"/>
                <w:szCs w:val="14"/>
              </w:rPr>
            </w:pPr>
            <w:r w:rsidRPr="00A168A8">
              <w:rPr>
                <w:color w:val="000000"/>
                <w:sz w:val="14"/>
                <w:szCs w:val="14"/>
              </w:rPr>
              <w:t>Операция не расшифрована</w:t>
            </w:r>
          </w:p>
        </w:tc>
      </w:tr>
      <w:tr w:rsidR="00A168A8" w:rsidRPr="00A168A8" w14:paraId="5C64193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EA22090" w14:textId="77777777" w:rsidR="00A168A8" w:rsidRPr="00A168A8" w:rsidRDefault="00A168A8" w:rsidP="00A168A8">
            <w:pPr>
              <w:jc w:val="right"/>
              <w:rPr>
                <w:color w:val="000000"/>
                <w:sz w:val="14"/>
                <w:szCs w:val="14"/>
              </w:rPr>
            </w:pPr>
            <w:r w:rsidRPr="00A168A8">
              <w:rPr>
                <w:color w:val="000000"/>
                <w:sz w:val="14"/>
                <w:szCs w:val="14"/>
              </w:rPr>
              <w:t>24</w:t>
            </w:r>
          </w:p>
        </w:tc>
        <w:tc>
          <w:tcPr>
            <w:tcW w:w="2031" w:type="pct"/>
            <w:tcBorders>
              <w:top w:val="nil"/>
              <w:left w:val="nil"/>
              <w:bottom w:val="single" w:sz="4" w:space="0" w:color="auto"/>
              <w:right w:val="single" w:sz="4" w:space="0" w:color="auto"/>
            </w:tcBorders>
            <w:shd w:val="clear" w:color="auto" w:fill="auto"/>
            <w:vAlign w:val="bottom"/>
            <w:hideMark/>
          </w:tcPr>
          <w:p w14:paraId="7CC7DF3E"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33" w:type="pct"/>
            <w:tcBorders>
              <w:top w:val="nil"/>
              <w:left w:val="nil"/>
              <w:bottom w:val="single" w:sz="4" w:space="0" w:color="auto"/>
              <w:right w:val="single" w:sz="4" w:space="0" w:color="auto"/>
            </w:tcBorders>
            <w:shd w:val="clear" w:color="auto" w:fill="auto"/>
            <w:noWrap/>
            <w:vAlign w:val="bottom"/>
            <w:hideMark/>
          </w:tcPr>
          <w:p w14:paraId="1ACC50CD" w14:textId="77777777" w:rsidR="00A168A8" w:rsidRPr="00A168A8" w:rsidRDefault="00A168A8" w:rsidP="00A168A8">
            <w:pPr>
              <w:jc w:val="right"/>
              <w:rPr>
                <w:color w:val="000000"/>
                <w:sz w:val="14"/>
                <w:szCs w:val="14"/>
              </w:rPr>
            </w:pPr>
            <w:r w:rsidRPr="00A168A8">
              <w:rPr>
                <w:color w:val="000000"/>
                <w:sz w:val="14"/>
                <w:szCs w:val="14"/>
              </w:rPr>
              <w:t>0,024999</w:t>
            </w:r>
          </w:p>
        </w:tc>
        <w:tc>
          <w:tcPr>
            <w:tcW w:w="392" w:type="pct"/>
            <w:tcBorders>
              <w:top w:val="nil"/>
              <w:left w:val="nil"/>
              <w:bottom w:val="single" w:sz="4" w:space="0" w:color="auto"/>
              <w:right w:val="single" w:sz="4" w:space="0" w:color="auto"/>
            </w:tcBorders>
            <w:shd w:val="clear" w:color="auto" w:fill="auto"/>
            <w:noWrap/>
            <w:vAlign w:val="bottom"/>
            <w:hideMark/>
          </w:tcPr>
          <w:p w14:paraId="2B4484F1" w14:textId="77777777" w:rsidR="00A168A8" w:rsidRPr="00A168A8" w:rsidRDefault="00A168A8" w:rsidP="00A168A8">
            <w:pPr>
              <w:jc w:val="right"/>
              <w:rPr>
                <w:color w:val="000000"/>
                <w:sz w:val="14"/>
                <w:szCs w:val="14"/>
              </w:rPr>
            </w:pPr>
            <w:r w:rsidRPr="00A168A8">
              <w:rPr>
                <w:color w:val="000000"/>
                <w:sz w:val="14"/>
                <w:szCs w:val="14"/>
              </w:rPr>
              <w:t>2,6</w:t>
            </w:r>
          </w:p>
        </w:tc>
        <w:tc>
          <w:tcPr>
            <w:tcW w:w="532" w:type="pct"/>
            <w:tcBorders>
              <w:top w:val="nil"/>
              <w:left w:val="nil"/>
              <w:bottom w:val="single" w:sz="4" w:space="0" w:color="auto"/>
              <w:right w:val="single" w:sz="4" w:space="0" w:color="auto"/>
            </w:tcBorders>
            <w:shd w:val="clear" w:color="auto" w:fill="auto"/>
            <w:noWrap/>
            <w:vAlign w:val="bottom"/>
            <w:hideMark/>
          </w:tcPr>
          <w:p w14:paraId="7EACDB6D" w14:textId="77777777" w:rsidR="00A168A8" w:rsidRPr="00A168A8" w:rsidRDefault="00A168A8" w:rsidP="00A168A8">
            <w:pPr>
              <w:jc w:val="right"/>
              <w:rPr>
                <w:color w:val="000000"/>
                <w:sz w:val="14"/>
                <w:szCs w:val="14"/>
              </w:rPr>
            </w:pPr>
            <w:r w:rsidRPr="00A168A8">
              <w:rPr>
                <w:color w:val="000000"/>
                <w:sz w:val="14"/>
                <w:szCs w:val="14"/>
              </w:rPr>
              <w:t>0,0649974</w:t>
            </w:r>
          </w:p>
        </w:tc>
        <w:tc>
          <w:tcPr>
            <w:tcW w:w="490" w:type="pct"/>
            <w:tcBorders>
              <w:top w:val="nil"/>
              <w:left w:val="nil"/>
              <w:bottom w:val="single" w:sz="4" w:space="0" w:color="auto"/>
              <w:right w:val="single" w:sz="4" w:space="0" w:color="auto"/>
            </w:tcBorders>
            <w:shd w:val="clear" w:color="auto" w:fill="auto"/>
            <w:noWrap/>
            <w:vAlign w:val="bottom"/>
            <w:hideMark/>
          </w:tcPr>
          <w:p w14:paraId="486AE88C" w14:textId="77777777" w:rsidR="00A168A8" w:rsidRPr="00A168A8" w:rsidRDefault="00A168A8" w:rsidP="00A168A8">
            <w:pPr>
              <w:jc w:val="right"/>
              <w:rPr>
                <w:color w:val="000000"/>
                <w:sz w:val="14"/>
                <w:szCs w:val="14"/>
              </w:rPr>
            </w:pPr>
            <w:r w:rsidRPr="00A168A8">
              <w:rPr>
                <w:color w:val="000000"/>
                <w:sz w:val="14"/>
                <w:szCs w:val="14"/>
              </w:rPr>
              <w:t>15,03</w:t>
            </w:r>
          </w:p>
        </w:tc>
        <w:tc>
          <w:tcPr>
            <w:tcW w:w="823" w:type="pct"/>
            <w:tcBorders>
              <w:top w:val="nil"/>
              <w:left w:val="nil"/>
              <w:bottom w:val="single" w:sz="4" w:space="0" w:color="auto"/>
              <w:right w:val="single" w:sz="4" w:space="0" w:color="auto"/>
            </w:tcBorders>
            <w:shd w:val="clear" w:color="auto" w:fill="auto"/>
            <w:vAlign w:val="bottom"/>
            <w:hideMark/>
          </w:tcPr>
          <w:p w14:paraId="486817C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7DF5B7"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728EFA3"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ВНА-10</w:t>
            </w:r>
          </w:p>
        </w:tc>
      </w:tr>
      <w:tr w:rsidR="00A168A8" w:rsidRPr="00A168A8" w14:paraId="04339B4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3483B7C" w14:textId="77777777" w:rsidR="00A168A8" w:rsidRPr="00A168A8" w:rsidRDefault="00A168A8" w:rsidP="00A168A8">
            <w:pPr>
              <w:jc w:val="right"/>
              <w:rPr>
                <w:color w:val="000000"/>
                <w:sz w:val="14"/>
                <w:szCs w:val="14"/>
              </w:rPr>
            </w:pPr>
            <w:r w:rsidRPr="00A168A8">
              <w:rPr>
                <w:color w:val="000000"/>
                <w:sz w:val="14"/>
                <w:szCs w:val="14"/>
              </w:rPr>
              <w:t>25</w:t>
            </w:r>
          </w:p>
        </w:tc>
        <w:tc>
          <w:tcPr>
            <w:tcW w:w="2031" w:type="pct"/>
            <w:tcBorders>
              <w:top w:val="nil"/>
              <w:left w:val="nil"/>
              <w:bottom w:val="single" w:sz="4" w:space="0" w:color="auto"/>
              <w:right w:val="single" w:sz="4" w:space="0" w:color="auto"/>
            </w:tcBorders>
            <w:shd w:val="clear" w:color="auto" w:fill="auto"/>
            <w:vAlign w:val="bottom"/>
            <w:hideMark/>
          </w:tcPr>
          <w:p w14:paraId="251EBAE5"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26F4BB89"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15CB302B"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2F039A58" w14:textId="77777777" w:rsidR="00A168A8" w:rsidRPr="00A168A8" w:rsidRDefault="00A168A8" w:rsidP="00A168A8">
            <w:pPr>
              <w:jc w:val="right"/>
              <w:rPr>
                <w:color w:val="000000"/>
                <w:sz w:val="14"/>
                <w:szCs w:val="14"/>
              </w:rPr>
            </w:pPr>
            <w:r w:rsidRPr="00A168A8">
              <w:rPr>
                <w:color w:val="000000"/>
                <w:sz w:val="14"/>
                <w:szCs w:val="14"/>
              </w:rPr>
              <w:t>0,08333</w:t>
            </w:r>
          </w:p>
        </w:tc>
        <w:tc>
          <w:tcPr>
            <w:tcW w:w="490" w:type="pct"/>
            <w:tcBorders>
              <w:top w:val="nil"/>
              <w:left w:val="nil"/>
              <w:bottom w:val="single" w:sz="4" w:space="0" w:color="auto"/>
              <w:right w:val="single" w:sz="4" w:space="0" w:color="auto"/>
            </w:tcBorders>
            <w:shd w:val="clear" w:color="auto" w:fill="auto"/>
            <w:noWrap/>
            <w:vAlign w:val="bottom"/>
            <w:hideMark/>
          </w:tcPr>
          <w:p w14:paraId="3844E8B4" w14:textId="77777777" w:rsidR="00A168A8" w:rsidRPr="00A168A8" w:rsidRDefault="00A168A8" w:rsidP="00A168A8">
            <w:pPr>
              <w:jc w:val="right"/>
              <w:rPr>
                <w:color w:val="000000"/>
                <w:sz w:val="14"/>
                <w:szCs w:val="14"/>
              </w:rPr>
            </w:pPr>
            <w:r w:rsidRPr="00A168A8">
              <w:rPr>
                <w:color w:val="000000"/>
                <w:sz w:val="14"/>
                <w:szCs w:val="14"/>
              </w:rPr>
              <w:t>19,27</w:t>
            </w:r>
          </w:p>
        </w:tc>
        <w:tc>
          <w:tcPr>
            <w:tcW w:w="823" w:type="pct"/>
            <w:tcBorders>
              <w:top w:val="nil"/>
              <w:left w:val="nil"/>
              <w:bottom w:val="single" w:sz="4" w:space="0" w:color="auto"/>
              <w:right w:val="single" w:sz="4" w:space="0" w:color="auto"/>
            </w:tcBorders>
            <w:shd w:val="clear" w:color="auto" w:fill="auto"/>
            <w:vAlign w:val="bottom"/>
            <w:hideMark/>
          </w:tcPr>
          <w:p w14:paraId="46A006D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452563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AD8FAF0" w14:textId="77777777" w:rsidR="00A168A8" w:rsidRPr="00A168A8" w:rsidRDefault="00A168A8" w:rsidP="00A168A8">
            <w:pPr>
              <w:jc w:val="right"/>
              <w:rPr>
                <w:color w:val="000000"/>
                <w:sz w:val="14"/>
                <w:szCs w:val="14"/>
              </w:rPr>
            </w:pPr>
            <w:r w:rsidRPr="00A168A8">
              <w:rPr>
                <w:color w:val="000000"/>
                <w:sz w:val="14"/>
                <w:szCs w:val="14"/>
              </w:rPr>
              <w:t>26</w:t>
            </w:r>
          </w:p>
        </w:tc>
        <w:tc>
          <w:tcPr>
            <w:tcW w:w="2031" w:type="pct"/>
            <w:tcBorders>
              <w:top w:val="nil"/>
              <w:left w:val="nil"/>
              <w:bottom w:val="single" w:sz="4" w:space="0" w:color="auto"/>
              <w:right w:val="single" w:sz="4" w:space="0" w:color="auto"/>
            </w:tcBorders>
            <w:shd w:val="clear" w:color="auto" w:fill="auto"/>
            <w:vAlign w:val="bottom"/>
            <w:hideMark/>
          </w:tcPr>
          <w:p w14:paraId="011FA49B"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35FA7280"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64076813" w14:textId="77777777" w:rsidR="00A168A8" w:rsidRPr="00A168A8" w:rsidRDefault="00A168A8" w:rsidP="00A168A8">
            <w:pPr>
              <w:jc w:val="right"/>
              <w:rPr>
                <w:color w:val="000000"/>
                <w:sz w:val="14"/>
                <w:szCs w:val="14"/>
              </w:rPr>
            </w:pPr>
            <w:r w:rsidRPr="00A168A8">
              <w:rPr>
                <w:color w:val="000000"/>
                <w:sz w:val="14"/>
                <w:szCs w:val="14"/>
              </w:rPr>
              <w:t>0,3</w:t>
            </w:r>
          </w:p>
        </w:tc>
        <w:tc>
          <w:tcPr>
            <w:tcW w:w="532" w:type="pct"/>
            <w:tcBorders>
              <w:top w:val="nil"/>
              <w:left w:val="nil"/>
              <w:bottom w:val="single" w:sz="4" w:space="0" w:color="auto"/>
              <w:right w:val="single" w:sz="4" w:space="0" w:color="auto"/>
            </w:tcBorders>
            <w:shd w:val="clear" w:color="auto" w:fill="auto"/>
            <w:noWrap/>
            <w:vAlign w:val="bottom"/>
            <w:hideMark/>
          </w:tcPr>
          <w:p w14:paraId="0B308276" w14:textId="77777777" w:rsidR="00A168A8" w:rsidRPr="00A168A8" w:rsidRDefault="00A168A8" w:rsidP="00A168A8">
            <w:pPr>
              <w:jc w:val="right"/>
              <w:rPr>
                <w:color w:val="000000"/>
                <w:sz w:val="14"/>
                <w:szCs w:val="14"/>
              </w:rPr>
            </w:pPr>
            <w:r w:rsidRPr="00A168A8">
              <w:rPr>
                <w:color w:val="000000"/>
                <w:sz w:val="14"/>
                <w:szCs w:val="14"/>
              </w:rPr>
              <w:t>0,124995</w:t>
            </w:r>
          </w:p>
        </w:tc>
        <w:tc>
          <w:tcPr>
            <w:tcW w:w="490" w:type="pct"/>
            <w:tcBorders>
              <w:top w:val="nil"/>
              <w:left w:val="nil"/>
              <w:bottom w:val="single" w:sz="4" w:space="0" w:color="auto"/>
              <w:right w:val="single" w:sz="4" w:space="0" w:color="auto"/>
            </w:tcBorders>
            <w:shd w:val="clear" w:color="auto" w:fill="auto"/>
            <w:noWrap/>
            <w:vAlign w:val="bottom"/>
            <w:hideMark/>
          </w:tcPr>
          <w:p w14:paraId="5F09AF60" w14:textId="77777777" w:rsidR="00A168A8" w:rsidRPr="00A168A8" w:rsidRDefault="00A168A8" w:rsidP="00A168A8">
            <w:pPr>
              <w:jc w:val="right"/>
              <w:rPr>
                <w:color w:val="000000"/>
                <w:sz w:val="14"/>
                <w:szCs w:val="14"/>
              </w:rPr>
            </w:pPr>
            <w:r w:rsidRPr="00A168A8">
              <w:rPr>
                <w:color w:val="000000"/>
                <w:sz w:val="14"/>
                <w:szCs w:val="14"/>
              </w:rPr>
              <w:t>28,90</w:t>
            </w:r>
          </w:p>
        </w:tc>
        <w:tc>
          <w:tcPr>
            <w:tcW w:w="823" w:type="pct"/>
            <w:tcBorders>
              <w:top w:val="nil"/>
              <w:left w:val="nil"/>
              <w:bottom w:val="single" w:sz="4" w:space="0" w:color="auto"/>
              <w:right w:val="single" w:sz="4" w:space="0" w:color="auto"/>
            </w:tcBorders>
            <w:shd w:val="clear" w:color="auto" w:fill="auto"/>
            <w:vAlign w:val="bottom"/>
            <w:hideMark/>
          </w:tcPr>
          <w:p w14:paraId="1199CCC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FAA0A4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5C19CD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566C336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958B4C8" w14:textId="77777777" w:rsidR="00A168A8" w:rsidRPr="00A168A8" w:rsidRDefault="00A168A8" w:rsidP="00A168A8">
            <w:pPr>
              <w:jc w:val="right"/>
              <w:rPr>
                <w:color w:val="000000"/>
                <w:sz w:val="14"/>
                <w:szCs w:val="14"/>
              </w:rPr>
            </w:pPr>
            <w:r w:rsidRPr="00A168A8">
              <w:rPr>
                <w:color w:val="000000"/>
                <w:sz w:val="14"/>
                <w:szCs w:val="14"/>
              </w:rPr>
              <w:t>27</w:t>
            </w:r>
          </w:p>
        </w:tc>
        <w:tc>
          <w:tcPr>
            <w:tcW w:w="2031" w:type="pct"/>
            <w:tcBorders>
              <w:top w:val="nil"/>
              <w:left w:val="nil"/>
              <w:bottom w:val="single" w:sz="4" w:space="0" w:color="auto"/>
              <w:right w:val="single" w:sz="4" w:space="0" w:color="auto"/>
            </w:tcBorders>
            <w:shd w:val="clear" w:color="auto" w:fill="auto"/>
            <w:vAlign w:val="bottom"/>
            <w:hideMark/>
          </w:tcPr>
          <w:p w14:paraId="3B1C53F1"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48CD24FC"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0110A8A0" w14:textId="77777777" w:rsidR="00A168A8" w:rsidRPr="00A168A8" w:rsidRDefault="00A168A8" w:rsidP="00A168A8">
            <w:pPr>
              <w:jc w:val="right"/>
              <w:rPr>
                <w:color w:val="000000"/>
                <w:sz w:val="14"/>
                <w:szCs w:val="14"/>
              </w:rPr>
            </w:pPr>
            <w:r w:rsidRPr="00A168A8">
              <w:rPr>
                <w:color w:val="000000"/>
                <w:sz w:val="14"/>
                <w:szCs w:val="14"/>
              </w:rPr>
              <w:t>0,3</w:t>
            </w:r>
          </w:p>
        </w:tc>
        <w:tc>
          <w:tcPr>
            <w:tcW w:w="532" w:type="pct"/>
            <w:tcBorders>
              <w:top w:val="nil"/>
              <w:left w:val="nil"/>
              <w:bottom w:val="single" w:sz="4" w:space="0" w:color="auto"/>
              <w:right w:val="single" w:sz="4" w:space="0" w:color="auto"/>
            </w:tcBorders>
            <w:shd w:val="clear" w:color="auto" w:fill="auto"/>
            <w:noWrap/>
            <w:vAlign w:val="bottom"/>
            <w:hideMark/>
          </w:tcPr>
          <w:p w14:paraId="7721A3C4" w14:textId="77777777" w:rsidR="00A168A8" w:rsidRPr="00A168A8" w:rsidRDefault="00A168A8" w:rsidP="00A168A8">
            <w:pPr>
              <w:jc w:val="right"/>
              <w:rPr>
                <w:color w:val="000000"/>
                <w:sz w:val="14"/>
                <w:szCs w:val="14"/>
              </w:rPr>
            </w:pPr>
            <w:r w:rsidRPr="00A168A8">
              <w:rPr>
                <w:color w:val="000000"/>
                <w:sz w:val="14"/>
                <w:szCs w:val="14"/>
              </w:rPr>
              <w:t>0,124995</w:t>
            </w:r>
          </w:p>
        </w:tc>
        <w:tc>
          <w:tcPr>
            <w:tcW w:w="490" w:type="pct"/>
            <w:tcBorders>
              <w:top w:val="nil"/>
              <w:left w:val="nil"/>
              <w:bottom w:val="single" w:sz="4" w:space="0" w:color="auto"/>
              <w:right w:val="single" w:sz="4" w:space="0" w:color="auto"/>
            </w:tcBorders>
            <w:shd w:val="clear" w:color="auto" w:fill="auto"/>
            <w:noWrap/>
            <w:vAlign w:val="bottom"/>
            <w:hideMark/>
          </w:tcPr>
          <w:p w14:paraId="60948565"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3CCE6E59" w14:textId="77777777" w:rsidR="00A168A8" w:rsidRPr="00A168A8" w:rsidRDefault="00A168A8" w:rsidP="00A168A8">
            <w:pPr>
              <w:rPr>
                <w:color w:val="000000"/>
                <w:sz w:val="14"/>
                <w:szCs w:val="14"/>
              </w:rPr>
            </w:pPr>
            <w:r w:rsidRPr="00A168A8">
              <w:rPr>
                <w:color w:val="000000"/>
                <w:sz w:val="14"/>
                <w:szCs w:val="14"/>
              </w:rPr>
              <w:t xml:space="preserve">Отражается в </w:t>
            </w:r>
            <w:proofErr w:type="spellStart"/>
            <w:r w:rsidRPr="00A168A8">
              <w:rPr>
                <w:color w:val="000000"/>
                <w:sz w:val="14"/>
                <w:szCs w:val="14"/>
              </w:rPr>
              <w:t>ремпрограмме</w:t>
            </w:r>
            <w:proofErr w:type="spellEnd"/>
          </w:p>
        </w:tc>
      </w:tr>
      <w:tr w:rsidR="00A168A8" w:rsidRPr="00A168A8" w14:paraId="1E70381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FFE00C5"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2 КТПН 1000/10/0,4</w:t>
            </w:r>
          </w:p>
        </w:tc>
      </w:tr>
      <w:tr w:rsidR="00A168A8" w:rsidRPr="00A168A8" w14:paraId="42B014E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223CE59"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ТМ-1000/10/0,4 </w:t>
            </w:r>
            <w:proofErr w:type="spellStart"/>
            <w:r w:rsidRPr="00A168A8">
              <w:rPr>
                <w:color w:val="000000"/>
                <w:sz w:val="14"/>
                <w:szCs w:val="14"/>
              </w:rPr>
              <w:t>кВ</w:t>
            </w:r>
            <w:proofErr w:type="spellEnd"/>
          </w:p>
        </w:tc>
      </w:tr>
      <w:tr w:rsidR="00A168A8" w:rsidRPr="00A168A8" w14:paraId="10B6CD3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81FDE2D" w14:textId="77777777" w:rsidR="00A168A8" w:rsidRPr="00A168A8" w:rsidRDefault="00A168A8" w:rsidP="00A168A8">
            <w:pPr>
              <w:jc w:val="right"/>
              <w:rPr>
                <w:color w:val="000000"/>
                <w:sz w:val="14"/>
                <w:szCs w:val="14"/>
              </w:rPr>
            </w:pPr>
            <w:r w:rsidRPr="00A168A8">
              <w:rPr>
                <w:color w:val="000000"/>
                <w:sz w:val="14"/>
                <w:szCs w:val="14"/>
              </w:rPr>
              <w:t>28</w:t>
            </w:r>
          </w:p>
        </w:tc>
        <w:tc>
          <w:tcPr>
            <w:tcW w:w="2031" w:type="pct"/>
            <w:tcBorders>
              <w:top w:val="nil"/>
              <w:left w:val="nil"/>
              <w:bottom w:val="single" w:sz="4" w:space="0" w:color="auto"/>
              <w:right w:val="single" w:sz="4" w:space="0" w:color="auto"/>
            </w:tcBorders>
            <w:shd w:val="clear" w:color="auto" w:fill="auto"/>
            <w:vAlign w:val="bottom"/>
            <w:hideMark/>
          </w:tcPr>
          <w:p w14:paraId="799B5DE1"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p>
        </w:tc>
        <w:tc>
          <w:tcPr>
            <w:tcW w:w="533" w:type="pct"/>
            <w:tcBorders>
              <w:top w:val="nil"/>
              <w:left w:val="nil"/>
              <w:bottom w:val="single" w:sz="4" w:space="0" w:color="auto"/>
              <w:right w:val="single" w:sz="4" w:space="0" w:color="auto"/>
            </w:tcBorders>
            <w:shd w:val="clear" w:color="auto" w:fill="auto"/>
            <w:noWrap/>
            <w:vAlign w:val="bottom"/>
            <w:hideMark/>
          </w:tcPr>
          <w:p w14:paraId="586D728E" w14:textId="77777777" w:rsidR="00A168A8" w:rsidRPr="00A168A8" w:rsidRDefault="00A168A8" w:rsidP="00A168A8">
            <w:pPr>
              <w:jc w:val="right"/>
              <w:rPr>
                <w:color w:val="000000"/>
                <w:sz w:val="14"/>
                <w:szCs w:val="14"/>
              </w:rPr>
            </w:pPr>
            <w:r w:rsidRPr="00A168A8">
              <w:rPr>
                <w:color w:val="000000"/>
                <w:sz w:val="14"/>
                <w:szCs w:val="14"/>
              </w:rPr>
              <w:t>2</w:t>
            </w:r>
          </w:p>
        </w:tc>
        <w:tc>
          <w:tcPr>
            <w:tcW w:w="392" w:type="pct"/>
            <w:tcBorders>
              <w:top w:val="nil"/>
              <w:left w:val="nil"/>
              <w:bottom w:val="single" w:sz="4" w:space="0" w:color="auto"/>
              <w:right w:val="single" w:sz="4" w:space="0" w:color="auto"/>
            </w:tcBorders>
            <w:shd w:val="clear" w:color="auto" w:fill="auto"/>
            <w:noWrap/>
            <w:vAlign w:val="bottom"/>
            <w:hideMark/>
          </w:tcPr>
          <w:p w14:paraId="79D08820"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50032BF6" w14:textId="77777777" w:rsidR="00A168A8" w:rsidRPr="00A168A8" w:rsidRDefault="00A168A8" w:rsidP="00A168A8">
            <w:pPr>
              <w:jc w:val="right"/>
              <w:rPr>
                <w:color w:val="000000"/>
                <w:sz w:val="14"/>
                <w:szCs w:val="14"/>
              </w:rPr>
            </w:pPr>
            <w:r w:rsidRPr="00A168A8">
              <w:rPr>
                <w:color w:val="000000"/>
                <w:sz w:val="14"/>
                <w:szCs w:val="14"/>
              </w:rPr>
              <w:t>0,8</w:t>
            </w:r>
          </w:p>
        </w:tc>
        <w:tc>
          <w:tcPr>
            <w:tcW w:w="490" w:type="pct"/>
            <w:tcBorders>
              <w:top w:val="nil"/>
              <w:left w:val="nil"/>
              <w:bottom w:val="single" w:sz="4" w:space="0" w:color="auto"/>
              <w:right w:val="single" w:sz="4" w:space="0" w:color="auto"/>
            </w:tcBorders>
            <w:shd w:val="clear" w:color="auto" w:fill="auto"/>
            <w:noWrap/>
            <w:vAlign w:val="bottom"/>
            <w:hideMark/>
          </w:tcPr>
          <w:p w14:paraId="24BA4B6B" w14:textId="77777777" w:rsidR="00A168A8" w:rsidRPr="00A168A8" w:rsidRDefault="00A168A8" w:rsidP="00A168A8">
            <w:pPr>
              <w:jc w:val="right"/>
              <w:rPr>
                <w:color w:val="000000"/>
                <w:sz w:val="14"/>
                <w:szCs w:val="14"/>
              </w:rPr>
            </w:pPr>
            <w:r w:rsidRPr="00A168A8">
              <w:rPr>
                <w:color w:val="000000"/>
                <w:sz w:val="14"/>
                <w:szCs w:val="14"/>
              </w:rPr>
              <w:t>184,98</w:t>
            </w:r>
          </w:p>
        </w:tc>
        <w:tc>
          <w:tcPr>
            <w:tcW w:w="823" w:type="pct"/>
            <w:tcBorders>
              <w:top w:val="nil"/>
              <w:left w:val="nil"/>
              <w:bottom w:val="single" w:sz="4" w:space="0" w:color="auto"/>
              <w:right w:val="single" w:sz="4" w:space="0" w:color="auto"/>
            </w:tcBorders>
            <w:shd w:val="clear" w:color="auto" w:fill="auto"/>
            <w:vAlign w:val="bottom"/>
            <w:hideMark/>
          </w:tcPr>
          <w:p w14:paraId="19EC138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7AE4D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FEC3570" w14:textId="77777777" w:rsidR="00A168A8" w:rsidRPr="00A168A8" w:rsidRDefault="00A168A8" w:rsidP="00A168A8">
            <w:pPr>
              <w:jc w:val="right"/>
              <w:rPr>
                <w:color w:val="000000"/>
                <w:sz w:val="14"/>
                <w:szCs w:val="14"/>
              </w:rPr>
            </w:pPr>
            <w:r w:rsidRPr="00A168A8">
              <w:rPr>
                <w:color w:val="000000"/>
                <w:sz w:val="14"/>
                <w:szCs w:val="14"/>
              </w:rPr>
              <w:t>29</w:t>
            </w:r>
          </w:p>
        </w:tc>
        <w:tc>
          <w:tcPr>
            <w:tcW w:w="2031" w:type="pct"/>
            <w:tcBorders>
              <w:top w:val="nil"/>
              <w:left w:val="nil"/>
              <w:bottom w:val="single" w:sz="4" w:space="0" w:color="auto"/>
              <w:right w:val="single" w:sz="4" w:space="0" w:color="auto"/>
            </w:tcBorders>
            <w:shd w:val="clear" w:color="auto" w:fill="auto"/>
            <w:vAlign w:val="bottom"/>
            <w:hideMark/>
          </w:tcPr>
          <w:p w14:paraId="33CADDD5"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08AD0D8C"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71ED6D2D"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3C8255D4" w14:textId="77777777" w:rsidR="00A168A8" w:rsidRPr="00A168A8" w:rsidRDefault="00A168A8" w:rsidP="00A168A8">
            <w:pPr>
              <w:jc w:val="right"/>
              <w:rPr>
                <w:color w:val="000000"/>
                <w:sz w:val="14"/>
                <w:szCs w:val="14"/>
              </w:rPr>
            </w:pPr>
            <w:r w:rsidRPr="00A168A8">
              <w:rPr>
                <w:color w:val="000000"/>
                <w:sz w:val="14"/>
                <w:szCs w:val="14"/>
              </w:rPr>
              <w:t>0,033332</w:t>
            </w:r>
          </w:p>
        </w:tc>
        <w:tc>
          <w:tcPr>
            <w:tcW w:w="490" w:type="pct"/>
            <w:tcBorders>
              <w:top w:val="nil"/>
              <w:left w:val="nil"/>
              <w:bottom w:val="single" w:sz="4" w:space="0" w:color="auto"/>
              <w:right w:val="single" w:sz="4" w:space="0" w:color="auto"/>
            </w:tcBorders>
            <w:shd w:val="clear" w:color="auto" w:fill="auto"/>
            <w:noWrap/>
            <w:vAlign w:val="bottom"/>
            <w:hideMark/>
          </w:tcPr>
          <w:p w14:paraId="6F2370DE" w14:textId="77777777" w:rsidR="00A168A8" w:rsidRPr="00A168A8" w:rsidRDefault="00A168A8" w:rsidP="00A168A8">
            <w:pPr>
              <w:jc w:val="right"/>
              <w:rPr>
                <w:color w:val="000000"/>
                <w:sz w:val="14"/>
                <w:szCs w:val="14"/>
              </w:rPr>
            </w:pPr>
            <w:r w:rsidRPr="00A168A8">
              <w:rPr>
                <w:color w:val="000000"/>
                <w:sz w:val="14"/>
                <w:szCs w:val="14"/>
              </w:rPr>
              <w:t>7,71</w:t>
            </w:r>
          </w:p>
        </w:tc>
        <w:tc>
          <w:tcPr>
            <w:tcW w:w="823" w:type="pct"/>
            <w:tcBorders>
              <w:top w:val="nil"/>
              <w:left w:val="nil"/>
              <w:bottom w:val="single" w:sz="4" w:space="0" w:color="auto"/>
              <w:right w:val="single" w:sz="4" w:space="0" w:color="auto"/>
            </w:tcBorders>
            <w:shd w:val="clear" w:color="auto" w:fill="auto"/>
            <w:vAlign w:val="bottom"/>
            <w:hideMark/>
          </w:tcPr>
          <w:p w14:paraId="3DADE01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33DF08"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FA9EA11" w14:textId="77777777" w:rsidR="00A168A8" w:rsidRPr="00A168A8" w:rsidRDefault="00A168A8" w:rsidP="00A168A8">
            <w:pPr>
              <w:jc w:val="right"/>
              <w:rPr>
                <w:color w:val="000000"/>
                <w:sz w:val="14"/>
                <w:szCs w:val="14"/>
              </w:rPr>
            </w:pPr>
            <w:r w:rsidRPr="00A168A8">
              <w:rPr>
                <w:color w:val="000000"/>
                <w:sz w:val="14"/>
                <w:szCs w:val="14"/>
              </w:rPr>
              <w:t>30</w:t>
            </w:r>
          </w:p>
        </w:tc>
        <w:tc>
          <w:tcPr>
            <w:tcW w:w="2031" w:type="pct"/>
            <w:tcBorders>
              <w:top w:val="nil"/>
              <w:left w:val="nil"/>
              <w:bottom w:val="single" w:sz="4" w:space="0" w:color="auto"/>
              <w:right w:val="single" w:sz="4" w:space="0" w:color="auto"/>
            </w:tcBorders>
            <w:shd w:val="clear" w:color="auto" w:fill="auto"/>
            <w:vAlign w:val="bottom"/>
            <w:hideMark/>
          </w:tcPr>
          <w:p w14:paraId="44855F79"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533" w:type="pct"/>
            <w:tcBorders>
              <w:top w:val="nil"/>
              <w:left w:val="nil"/>
              <w:bottom w:val="single" w:sz="4" w:space="0" w:color="auto"/>
              <w:right w:val="single" w:sz="4" w:space="0" w:color="auto"/>
            </w:tcBorders>
            <w:shd w:val="clear" w:color="auto" w:fill="auto"/>
            <w:noWrap/>
            <w:vAlign w:val="bottom"/>
            <w:hideMark/>
          </w:tcPr>
          <w:p w14:paraId="4BAC81DE"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33FF047B" w14:textId="77777777" w:rsidR="00A168A8" w:rsidRPr="00A168A8" w:rsidRDefault="00A168A8" w:rsidP="00A168A8">
            <w:pPr>
              <w:jc w:val="right"/>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595BAC90" w14:textId="77777777" w:rsidR="00A168A8" w:rsidRPr="00A168A8" w:rsidRDefault="00A168A8" w:rsidP="00A168A8">
            <w:pPr>
              <w:jc w:val="right"/>
              <w:rPr>
                <w:color w:val="000000"/>
                <w:sz w:val="14"/>
                <w:szCs w:val="14"/>
              </w:rPr>
            </w:pPr>
            <w:r w:rsidRPr="00A168A8">
              <w:rPr>
                <w:color w:val="000000"/>
                <w:sz w:val="14"/>
                <w:szCs w:val="14"/>
              </w:rPr>
              <w:t>0,066664</w:t>
            </w:r>
          </w:p>
        </w:tc>
        <w:tc>
          <w:tcPr>
            <w:tcW w:w="490" w:type="pct"/>
            <w:tcBorders>
              <w:top w:val="nil"/>
              <w:left w:val="nil"/>
              <w:bottom w:val="single" w:sz="4" w:space="0" w:color="auto"/>
              <w:right w:val="single" w:sz="4" w:space="0" w:color="auto"/>
            </w:tcBorders>
            <w:shd w:val="clear" w:color="auto" w:fill="auto"/>
            <w:noWrap/>
            <w:vAlign w:val="bottom"/>
            <w:hideMark/>
          </w:tcPr>
          <w:p w14:paraId="2CF7EDE6" w14:textId="77777777" w:rsidR="00A168A8" w:rsidRPr="00A168A8" w:rsidRDefault="00A168A8" w:rsidP="00A168A8">
            <w:pPr>
              <w:jc w:val="right"/>
              <w:rPr>
                <w:color w:val="000000"/>
                <w:sz w:val="14"/>
                <w:szCs w:val="14"/>
              </w:rPr>
            </w:pPr>
            <w:r w:rsidRPr="00A168A8">
              <w:rPr>
                <w:color w:val="000000"/>
                <w:sz w:val="14"/>
                <w:szCs w:val="14"/>
              </w:rPr>
              <w:t>15,41</w:t>
            </w:r>
          </w:p>
        </w:tc>
        <w:tc>
          <w:tcPr>
            <w:tcW w:w="823" w:type="pct"/>
            <w:tcBorders>
              <w:top w:val="nil"/>
              <w:left w:val="nil"/>
              <w:bottom w:val="single" w:sz="4" w:space="0" w:color="auto"/>
              <w:right w:val="single" w:sz="4" w:space="0" w:color="auto"/>
            </w:tcBorders>
            <w:shd w:val="clear" w:color="auto" w:fill="auto"/>
            <w:vAlign w:val="bottom"/>
            <w:hideMark/>
          </w:tcPr>
          <w:p w14:paraId="3E6E656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1C4BC2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FFF080" w14:textId="77777777" w:rsidR="00A168A8" w:rsidRPr="00A168A8" w:rsidRDefault="00A168A8" w:rsidP="00A168A8">
            <w:pPr>
              <w:jc w:val="right"/>
              <w:rPr>
                <w:color w:val="000000"/>
                <w:sz w:val="14"/>
                <w:szCs w:val="14"/>
              </w:rPr>
            </w:pPr>
            <w:r w:rsidRPr="00A168A8">
              <w:rPr>
                <w:color w:val="000000"/>
                <w:sz w:val="14"/>
                <w:szCs w:val="14"/>
              </w:rPr>
              <w:t>31</w:t>
            </w:r>
          </w:p>
        </w:tc>
        <w:tc>
          <w:tcPr>
            <w:tcW w:w="2031" w:type="pct"/>
            <w:tcBorders>
              <w:top w:val="nil"/>
              <w:left w:val="nil"/>
              <w:bottom w:val="single" w:sz="4" w:space="0" w:color="auto"/>
              <w:right w:val="single" w:sz="4" w:space="0" w:color="auto"/>
            </w:tcBorders>
            <w:shd w:val="clear" w:color="auto" w:fill="auto"/>
            <w:vAlign w:val="bottom"/>
            <w:hideMark/>
          </w:tcPr>
          <w:p w14:paraId="61BA39FC"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33" w:type="pct"/>
            <w:tcBorders>
              <w:top w:val="nil"/>
              <w:left w:val="nil"/>
              <w:bottom w:val="single" w:sz="4" w:space="0" w:color="auto"/>
              <w:right w:val="single" w:sz="4" w:space="0" w:color="auto"/>
            </w:tcBorders>
            <w:shd w:val="clear" w:color="auto" w:fill="auto"/>
            <w:noWrap/>
            <w:vAlign w:val="bottom"/>
            <w:hideMark/>
          </w:tcPr>
          <w:p w14:paraId="404F706F" w14:textId="77777777" w:rsidR="00A168A8" w:rsidRPr="00A168A8" w:rsidRDefault="00A168A8" w:rsidP="00A168A8">
            <w:pPr>
              <w:jc w:val="right"/>
              <w:rPr>
                <w:color w:val="000000"/>
                <w:sz w:val="14"/>
                <w:szCs w:val="14"/>
              </w:rPr>
            </w:pPr>
            <w:r w:rsidRPr="00A168A8">
              <w:rPr>
                <w:color w:val="000000"/>
                <w:sz w:val="14"/>
                <w:szCs w:val="14"/>
              </w:rPr>
              <w:t>0,16666</w:t>
            </w:r>
          </w:p>
        </w:tc>
        <w:tc>
          <w:tcPr>
            <w:tcW w:w="392" w:type="pct"/>
            <w:tcBorders>
              <w:top w:val="nil"/>
              <w:left w:val="nil"/>
              <w:bottom w:val="single" w:sz="4" w:space="0" w:color="auto"/>
              <w:right w:val="single" w:sz="4" w:space="0" w:color="auto"/>
            </w:tcBorders>
            <w:shd w:val="clear" w:color="auto" w:fill="auto"/>
            <w:noWrap/>
            <w:vAlign w:val="bottom"/>
            <w:hideMark/>
          </w:tcPr>
          <w:p w14:paraId="42991DC7" w14:textId="77777777" w:rsidR="00A168A8" w:rsidRPr="00A168A8" w:rsidRDefault="00A168A8" w:rsidP="00A168A8">
            <w:pPr>
              <w:jc w:val="right"/>
              <w:rPr>
                <w:color w:val="000000"/>
                <w:sz w:val="14"/>
                <w:szCs w:val="14"/>
              </w:rPr>
            </w:pPr>
            <w:r w:rsidRPr="00A168A8">
              <w:rPr>
                <w:color w:val="000000"/>
                <w:sz w:val="14"/>
                <w:szCs w:val="14"/>
              </w:rPr>
              <w:t>12,4</w:t>
            </w:r>
          </w:p>
        </w:tc>
        <w:tc>
          <w:tcPr>
            <w:tcW w:w="532" w:type="pct"/>
            <w:tcBorders>
              <w:top w:val="nil"/>
              <w:left w:val="nil"/>
              <w:bottom w:val="single" w:sz="4" w:space="0" w:color="auto"/>
              <w:right w:val="single" w:sz="4" w:space="0" w:color="auto"/>
            </w:tcBorders>
            <w:shd w:val="clear" w:color="auto" w:fill="auto"/>
            <w:noWrap/>
            <w:vAlign w:val="bottom"/>
            <w:hideMark/>
          </w:tcPr>
          <w:p w14:paraId="071831C4" w14:textId="77777777" w:rsidR="00A168A8" w:rsidRPr="00A168A8" w:rsidRDefault="00A168A8" w:rsidP="00A168A8">
            <w:pPr>
              <w:jc w:val="right"/>
              <w:rPr>
                <w:color w:val="000000"/>
                <w:sz w:val="14"/>
                <w:szCs w:val="14"/>
              </w:rPr>
            </w:pPr>
            <w:r w:rsidRPr="00A168A8">
              <w:rPr>
                <w:color w:val="000000"/>
                <w:sz w:val="14"/>
                <w:szCs w:val="14"/>
              </w:rPr>
              <w:t>2,066584</w:t>
            </w:r>
          </w:p>
        </w:tc>
        <w:tc>
          <w:tcPr>
            <w:tcW w:w="490" w:type="pct"/>
            <w:tcBorders>
              <w:top w:val="nil"/>
              <w:left w:val="nil"/>
              <w:bottom w:val="single" w:sz="4" w:space="0" w:color="auto"/>
              <w:right w:val="single" w:sz="4" w:space="0" w:color="auto"/>
            </w:tcBorders>
            <w:shd w:val="clear" w:color="auto" w:fill="auto"/>
            <w:noWrap/>
            <w:vAlign w:val="bottom"/>
            <w:hideMark/>
          </w:tcPr>
          <w:p w14:paraId="4639D0D8" w14:textId="77777777" w:rsidR="00A168A8" w:rsidRPr="00A168A8" w:rsidRDefault="00A168A8" w:rsidP="00A168A8">
            <w:pPr>
              <w:jc w:val="right"/>
              <w:rPr>
                <w:color w:val="000000"/>
                <w:sz w:val="14"/>
                <w:szCs w:val="14"/>
              </w:rPr>
            </w:pPr>
            <w:r w:rsidRPr="00A168A8">
              <w:rPr>
                <w:color w:val="000000"/>
                <w:sz w:val="14"/>
                <w:szCs w:val="14"/>
              </w:rPr>
              <w:t>477,86</w:t>
            </w:r>
          </w:p>
        </w:tc>
        <w:tc>
          <w:tcPr>
            <w:tcW w:w="823" w:type="pct"/>
            <w:tcBorders>
              <w:top w:val="nil"/>
              <w:left w:val="nil"/>
              <w:bottom w:val="single" w:sz="4" w:space="0" w:color="auto"/>
              <w:right w:val="single" w:sz="4" w:space="0" w:color="auto"/>
            </w:tcBorders>
            <w:shd w:val="clear" w:color="auto" w:fill="auto"/>
            <w:vAlign w:val="bottom"/>
            <w:hideMark/>
          </w:tcPr>
          <w:p w14:paraId="330DC17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EC5AB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37281D9" w14:textId="77777777" w:rsidR="00A168A8" w:rsidRPr="00A168A8" w:rsidRDefault="00A168A8" w:rsidP="00A168A8">
            <w:pPr>
              <w:jc w:val="center"/>
              <w:rPr>
                <w:color w:val="000000"/>
                <w:sz w:val="14"/>
                <w:szCs w:val="14"/>
              </w:rPr>
            </w:pPr>
            <w:r w:rsidRPr="00A168A8">
              <w:rPr>
                <w:color w:val="000000"/>
                <w:sz w:val="14"/>
                <w:szCs w:val="14"/>
              </w:rPr>
              <w:t>ячейки КСО -1 шт.</w:t>
            </w:r>
          </w:p>
        </w:tc>
      </w:tr>
      <w:tr w:rsidR="00A168A8" w:rsidRPr="00A168A8" w14:paraId="47FD0C0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860119E" w14:textId="77777777" w:rsidR="00A168A8" w:rsidRPr="00A168A8" w:rsidRDefault="00A168A8" w:rsidP="00A168A8">
            <w:pPr>
              <w:jc w:val="right"/>
              <w:rPr>
                <w:color w:val="000000"/>
                <w:sz w:val="14"/>
                <w:szCs w:val="14"/>
              </w:rPr>
            </w:pPr>
            <w:r w:rsidRPr="00A168A8">
              <w:rPr>
                <w:color w:val="000000"/>
                <w:sz w:val="14"/>
                <w:szCs w:val="14"/>
              </w:rPr>
              <w:t>32</w:t>
            </w:r>
          </w:p>
        </w:tc>
        <w:tc>
          <w:tcPr>
            <w:tcW w:w="2031" w:type="pct"/>
            <w:tcBorders>
              <w:top w:val="nil"/>
              <w:left w:val="nil"/>
              <w:bottom w:val="single" w:sz="4" w:space="0" w:color="auto"/>
              <w:right w:val="single" w:sz="4" w:space="0" w:color="auto"/>
            </w:tcBorders>
            <w:shd w:val="clear" w:color="auto" w:fill="auto"/>
            <w:vAlign w:val="bottom"/>
            <w:hideMark/>
          </w:tcPr>
          <w:p w14:paraId="3890A1A8"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раз в месяц)</w:t>
            </w:r>
            <w:r w:rsidRPr="00A168A8">
              <w:rPr>
                <w:color w:val="000000"/>
                <w:sz w:val="14"/>
                <w:szCs w:val="14"/>
              </w:rPr>
              <w:br/>
              <w:t>(1 ячейка)</w:t>
            </w:r>
          </w:p>
        </w:tc>
        <w:tc>
          <w:tcPr>
            <w:tcW w:w="533" w:type="pct"/>
            <w:tcBorders>
              <w:top w:val="nil"/>
              <w:left w:val="nil"/>
              <w:bottom w:val="single" w:sz="4" w:space="0" w:color="auto"/>
              <w:right w:val="single" w:sz="4" w:space="0" w:color="auto"/>
            </w:tcBorders>
            <w:shd w:val="clear" w:color="auto" w:fill="auto"/>
            <w:noWrap/>
            <w:vAlign w:val="bottom"/>
            <w:hideMark/>
          </w:tcPr>
          <w:p w14:paraId="1F9679E8"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6ACF84E2" w14:textId="77777777" w:rsidR="00A168A8" w:rsidRPr="00A168A8" w:rsidRDefault="00A168A8" w:rsidP="00A168A8">
            <w:pPr>
              <w:jc w:val="right"/>
              <w:rPr>
                <w:color w:val="000000"/>
                <w:sz w:val="14"/>
                <w:szCs w:val="14"/>
              </w:rPr>
            </w:pPr>
            <w:r w:rsidRPr="00A168A8">
              <w:rPr>
                <w:color w:val="000000"/>
                <w:sz w:val="14"/>
                <w:szCs w:val="14"/>
              </w:rPr>
              <w:t>1,3</w:t>
            </w:r>
          </w:p>
        </w:tc>
        <w:tc>
          <w:tcPr>
            <w:tcW w:w="532" w:type="pct"/>
            <w:tcBorders>
              <w:top w:val="nil"/>
              <w:left w:val="nil"/>
              <w:bottom w:val="single" w:sz="4" w:space="0" w:color="auto"/>
              <w:right w:val="single" w:sz="4" w:space="0" w:color="auto"/>
            </w:tcBorders>
            <w:shd w:val="clear" w:color="auto" w:fill="auto"/>
            <w:noWrap/>
            <w:vAlign w:val="bottom"/>
            <w:hideMark/>
          </w:tcPr>
          <w:p w14:paraId="3629B682" w14:textId="77777777" w:rsidR="00A168A8" w:rsidRPr="00A168A8" w:rsidRDefault="00A168A8" w:rsidP="00A168A8">
            <w:pPr>
              <w:jc w:val="right"/>
              <w:rPr>
                <w:color w:val="000000"/>
                <w:sz w:val="14"/>
                <w:szCs w:val="14"/>
              </w:rPr>
            </w:pPr>
            <w:r w:rsidRPr="00A168A8">
              <w:rPr>
                <w:color w:val="000000"/>
                <w:sz w:val="14"/>
                <w:szCs w:val="14"/>
              </w:rPr>
              <w:t>0,541645</w:t>
            </w:r>
          </w:p>
        </w:tc>
        <w:tc>
          <w:tcPr>
            <w:tcW w:w="490" w:type="pct"/>
            <w:tcBorders>
              <w:top w:val="nil"/>
              <w:left w:val="nil"/>
              <w:bottom w:val="single" w:sz="4" w:space="0" w:color="auto"/>
              <w:right w:val="single" w:sz="4" w:space="0" w:color="auto"/>
            </w:tcBorders>
            <w:shd w:val="clear" w:color="auto" w:fill="auto"/>
            <w:noWrap/>
            <w:vAlign w:val="bottom"/>
            <w:hideMark/>
          </w:tcPr>
          <w:p w14:paraId="794B5BFC"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5B14CCAE" w14:textId="77777777" w:rsidR="00A168A8" w:rsidRPr="00A168A8" w:rsidRDefault="00A168A8" w:rsidP="00A168A8">
            <w:pPr>
              <w:rPr>
                <w:color w:val="000000"/>
                <w:sz w:val="14"/>
                <w:szCs w:val="14"/>
              </w:rPr>
            </w:pPr>
            <w:r w:rsidRPr="00A168A8">
              <w:rPr>
                <w:color w:val="000000"/>
                <w:sz w:val="14"/>
                <w:szCs w:val="14"/>
              </w:rPr>
              <w:t>Операция не расшифрована</w:t>
            </w:r>
          </w:p>
        </w:tc>
      </w:tr>
      <w:tr w:rsidR="00A168A8" w:rsidRPr="00A168A8" w14:paraId="794A51F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1C40438" w14:textId="77777777" w:rsidR="00A168A8" w:rsidRPr="00A168A8" w:rsidRDefault="00A168A8" w:rsidP="00A168A8">
            <w:pPr>
              <w:jc w:val="right"/>
              <w:rPr>
                <w:color w:val="000000"/>
                <w:sz w:val="14"/>
                <w:szCs w:val="14"/>
              </w:rPr>
            </w:pPr>
            <w:r w:rsidRPr="00A168A8">
              <w:rPr>
                <w:color w:val="000000"/>
                <w:sz w:val="14"/>
                <w:szCs w:val="14"/>
              </w:rPr>
              <w:t>33</w:t>
            </w:r>
          </w:p>
        </w:tc>
        <w:tc>
          <w:tcPr>
            <w:tcW w:w="2031" w:type="pct"/>
            <w:tcBorders>
              <w:top w:val="nil"/>
              <w:left w:val="nil"/>
              <w:bottom w:val="single" w:sz="4" w:space="0" w:color="auto"/>
              <w:right w:val="single" w:sz="4" w:space="0" w:color="auto"/>
            </w:tcBorders>
            <w:shd w:val="clear" w:color="auto" w:fill="auto"/>
            <w:vAlign w:val="bottom"/>
            <w:hideMark/>
          </w:tcPr>
          <w:p w14:paraId="67E2CCB5"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33" w:type="pct"/>
            <w:tcBorders>
              <w:top w:val="nil"/>
              <w:left w:val="nil"/>
              <w:bottom w:val="single" w:sz="4" w:space="0" w:color="auto"/>
              <w:right w:val="single" w:sz="4" w:space="0" w:color="auto"/>
            </w:tcBorders>
            <w:shd w:val="clear" w:color="auto" w:fill="auto"/>
            <w:noWrap/>
            <w:vAlign w:val="bottom"/>
            <w:hideMark/>
          </w:tcPr>
          <w:p w14:paraId="02D418F8" w14:textId="77777777" w:rsidR="00A168A8" w:rsidRPr="00A168A8" w:rsidRDefault="00A168A8" w:rsidP="00A168A8">
            <w:pPr>
              <w:jc w:val="right"/>
              <w:rPr>
                <w:color w:val="000000"/>
                <w:sz w:val="14"/>
                <w:szCs w:val="14"/>
              </w:rPr>
            </w:pPr>
            <w:r w:rsidRPr="00A168A8">
              <w:rPr>
                <w:color w:val="000000"/>
                <w:sz w:val="14"/>
                <w:szCs w:val="14"/>
              </w:rPr>
              <w:t>0,024999</w:t>
            </w:r>
          </w:p>
        </w:tc>
        <w:tc>
          <w:tcPr>
            <w:tcW w:w="392" w:type="pct"/>
            <w:tcBorders>
              <w:top w:val="nil"/>
              <w:left w:val="nil"/>
              <w:bottom w:val="single" w:sz="4" w:space="0" w:color="auto"/>
              <w:right w:val="single" w:sz="4" w:space="0" w:color="auto"/>
            </w:tcBorders>
            <w:shd w:val="clear" w:color="auto" w:fill="auto"/>
            <w:noWrap/>
            <w:vAlign w:val="bottom"/>
            <w:hideMark/>
          </w:tcPr>
          <w:p w14:paraId="1DCE9413" w14:textId="77777777" w:rsidR="00A168A8" w:rsidRPr="00A168A8" w:rsidRDefault="00A168A8" w:rsidP="00A168A8">
            <w:pPr>
              <w:jc w:val="right"/>
              <w:rPr>
                <w:color w:val="000000"/>
                <w:sz w:val="14"/>
                <w:szCs w:val="14"/>
              </w:rPr>
            </w:pPr>
            <w:r w:rsidRPr="00A168A8">
              <w:rPr>
                <w:color w:val="000000"/>
                <w:sz w:val="14"/>
                <w:szCs w:val="14"/>
              </w:rPr>
              <w:t>2,6</w:t>
            </w:r>
          </w:p>
        </w:tc>
        <w:tc>
          <w:tcPr>
            <w:tcW w:w="532" w:type="pct"/>
            <w:tcBorders>
              <w:top w:val="nil"/>
              <w:left w:val="nil"/>
              <w:bottom w:val="single" w:sz="4" w:space="0" w:color="auto"/>
              <w:right w:val="single" w:sz="4" w:space="0" w:color="auto"/>
            </w:tcBorders>
            <w:shd w:val="clear" w:color="auto" w:fill="auto"/>
            <w:noWrap/>
            <w:vAlign w:val="bottom"/>
            <w:hideMark/>
          </w:tcPr>
          <w:p w14:paraId="1913564D" w14:textId="77777777" w:rsidR="00A168A8" w:rsidRPr="00A168A8" w:rsidRDefault="00A168A8" w:rsidP="00A168A8">
            <w:pPr>
              <w:jc w:val="right"/>
              <w:rPr>
                <w:color w:val="000000"/>
                <w:sz w:val="14"/>
                <w:szCs w:val="14"/>
              </w:rPr>
            </w:pPr>
            <w:r w:rsidRPr="00A168A8">
              <w:rPr>
                <w:color w:val="000000"/>
                <w:sz w:val="14"/>
                <w:szCs w:val="14"/>
              </w:rPr>
              <w:t>0,0649974</w:t>
            </w:r>
          </w:p>
        </w:tc>
        <w:tc>
          <w:tcPr>
            <w:tcW w:w="490" w:type="pct"/>
            <w:tcBorders>
              <w:top w:val="nil"/>
              <w:left w:val="nil"/>
              <w:bottom w:val="single" w:sz="4" w:space="0" w:color="auto"/>
              <w:right w:val="single" w:sz="4" w:space="0" w:color="auto"/>
            </w:tcBorders>
            <w:shd w:val="clear" w:color="auto" w:fill="auto"/>
            <w:noWrap/>
            <w:vAlign w:val="bottom"/>
            <w:hideMark/>
          </w:tcPr>
          <w:p w14:paraId="15E297B3" w14:textId="77777777" w:rsidR="00A168A8" w:rsidRPr="00A168A8" w:rsidRDefault="00A168A8" w:rsidP="00A168A8">
            <w:pPr>
              <w:jc w:val="right"/>
              <w:rPr>
                <w:color w:val="000000"/>
                <w:sz w:val="14"/>
                <w:szCs w:val="14"/>
              </w:rPr>
            </w:pPr>
            <w:r w:rsidRPr="00A168A8">
              <w:rPr>
                <w:color w:val="000000"/>
                <w:sz w:val="14"/>
                <w:szCs w:val="14"/>
              </w:rPr>
              <w:t>15,03</w:t>
            </w:r>
          </w:p>
        </w:tc>
        <w:tc>
          <w:tcPr>
            <w:tcW w:w="823" w:type="pct"/>
            <w:tcBorders>
              <w:top w:val="nil"/>
              <w:left w:val="nil"/>
              <w:bottom w:val="single" w:sz="4" w:space="0" w:color="auto"/>
              <w:right w:val="single" w:sz="4" w:space="0" w:color="auto"/>
            </w:tcBorders>
            <w:shd w:val="clear" w:color="auto" w:fill="auto"/>
            <w:vAlign w:val="bottom"/>
            <w:hideMark/>
          </w:tcPr>
          <w:p w14:paraId="30E26BB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0A386C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336994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выключателя нагрузки ВНА-10</w:t>
            </w:r>
          </w:p>
        </w:tc>
      </w:tr>
      <w:tr w:rsidR="00A168A8" w:rsidRPr="00A168A8" w14:paraId="571E66D0"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C761A12" w14:textId="77777777" w:rsidR="00A168A8" w:rsidRPr="00A168A8" w:rsidRDefault="00A168A8" w:rsidP="00A168A8">
            <w:pPr>
              <w:jc w:val="right"/>
              <w:rPr>
                <w:color w:val="000000"/>
                <w:sz w:val="14"/>
                <w:szCs w:val="14"/>
              </w:rPr>
            </w:pPr>
            <w:r w:rsidRPr="00A168A8">
              <w:rPr>
                <w:color w:val="000000"/>
                <w:sz w:val="14"/>
                <w:szCs w:val="14"/>
              </w:rPr>
              <w:t>34</w:t>
            </w:r>
          </w:p>
        </w:tc>
        <w:tc>
          <w:tcPr>
            <w:tcW w:w="2031" w:type="pct"/>
            <w:tcBorders>
              <w:top w:val="nil"/>
              <w:left w:val="nil"/>
              <w:bottom w:val="single" w:sz="4" w:space="0" w:color="auto"/>
              <w:right w:val="single" w:sz="4" w:space="0" w:color="auto"/>
            </w:tcBorders>
            <w:shd w:val="clear" w:color="auto" w:fill="auto"/>
            <w:vAlign w:val="bottom"/>
            <w:hideMark/>
          </w:tcPr>
          <w:p w14:paraId="49D2EA99"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3B7EC30E"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090DB0E7" w14:textId="77777777" w:rsidR="00A168A8" w:rsidRPr="00A168A8" w:rsidRDefault="00A168A8" w:rsidP="00A168A8">
            <w:pPr>
              <w:jc w:val="right"/>
              <w:rPr>
                <w:color w:val="000000"/>
                <w:sz w:val="14"/>
                <w:szCs w:val="14"/>
              </w:rPr>
            </w:pPr>
            <w:r w:rsidRPr="00A168A8">
              <w:rPr>
                <w:color w:val="000000"/>
                <w:sz w:val="14"/>
                <w:szCs w:val="14"/>
              </w:rPr>
              <w:t>0,2</w:t>
            </w:r>
          </w:p>
        </w:tc>
        <w:tc>
          <w:tcPr>
            <w:tcW w:w="532" w:type="pct"/>
            <w:tcBorders>
              <w:top w:val="nil"/>
              <w:left w:val="nil"/>
              <w:bottom w:val="single" w:sz="4" w:space="0" w:color="auto"/>
              <w:right w:val="single" w:sz="4" w:space="0" w:color="auto"/>
            </w:tcBorders>
            <w:shd w:val="clear" w:color="auto" w:fill="auto"/>
            <w:noWrap/>
            <w:vAlign w:val="bottom"/>
            <w:hideMark/>
          </w:tcPr>
          <w:p w14:paraId="6D4845F6" w14:textId="77777777" w:rsidR="00A168A8" w:rsidRPr="00A168A8" w:rsidRDefault="00A168A8" w:rsidP="00A168A8">
            <w:pPr>
              <w:jc w:val="right"/>
              <w:rPr>
                <w:color w:val="000000"/>
                <w:sz w:val="14"/>
                <w:szCs w:val="14"/>
              </w:rPr>
            </w:pPr>
            <w:r w:rsidRPr="00A168A8">
              <w:rPr>
                <w:color w:val="000000"/>
                <w:sz w:val="14"/>
                <w:szCs w:val="14"/>
              </w:rPr>
              <w:t>0,08333</w:t>
            </w:r>
          </w:p>
        </w:tc>
        <w:tc>
          <w:tcPr>
            <w:tcW w:w="490" w:type="pct"/>
            <w:tcBorders>
              <w:top w:val="nil"/>
              <w:left w:val="nil"/>
              <w:bottom w:val="single" w:sz="4" w:space="0" w:color="auto"/>
              <w:right w:val="single" w:sz="4" w:space="0" w:color="auto"/>
            </w:tcBorders>
            <w:shd w:val="clear" w:color="auto" w:fill="auto"/>
            <w:noWrap/>
            <w:vAlign w:val="bottom"/>
            <w:hideMark/>
          </w:tcPr>
          <w:p w14:paraId="08B0E97A" w14:textId="77777777" w:rsidR="00A168A8" w:rsidRPr="00A168A8" w:rsidRDefault="00A168A8" w:rsidP="00A168A8">
            <w:pPr>
              <w:jc w:val="right"/>
              <w:rPr>
                <w:color w:val="000000"/>
                <w:sz w:val="14"/>
                <w:szCs w:val="14"/>
              </w:rPr>
            </w:pPr>
            <w:r w:rsidRPr="00A168A8">
              <w:rPr>
                <w:color w:val="000000"/>
                <w:sz w:val="14"/>
                <w:szCs w:val="14"/>
              </w:rPr>
              <w:t>19,27</w:t>
            </w:r>
          </w:p>
        </w:tc>
        <w:tc>
          <w:tcPr>
            <w:tcW w:w="823" w:type="pct"/>
            <w:tcBorders>
              <w:top w:val="nil"/>
              <w:left w:val="nil"/>
              <w:bottom w:val="single" w:sz="4" w:space="0" w:color="auto"/>
              <w:right w:val="single" w:sz="4" w:space="0" w:color="auto"/>
            </w:tcBorders>
            <w:shd w:val="clear" w:color="auto" w:fill="auto"/>
            <w:vAlign w:val="bottom"/>
            <w:hideMark/>
          </w:tcPr>
          <w:p w14:paraId="05F9B19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532BA2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45B108E" w14:textId="77777777" w:rsidR="00A168A8" w:rsidRPr="00A168A8" w:rsidRDefault="00A168A8" w:rsidP="00A168A8">
            <w:pPr>
              <w:jc w:val="right"/>
              <w:rPr>
                <w:color w:val="000000"/>
                <w:sz w:val="14"/>
                <w:szCs w:val="14"/>
              </w:rPr>
            </w:pPr>
            <w:r w:rsidRPr="00A168A8">
              <w:rPr>
                <w:color w:val="000000"/>
                <w:sz w:val="14"/>
                <w:szCs w:val="14"/>
              </w:rPr>
              <w:t>35</w:t>
            </w:r>
          </w:p>
        </w:tc>
        <w:tc>
          <w:tcPr>
            <w:tcW w:w="2031" w:type="pct"/>
            <w:tcBorders>
              <w:top w:val="nil"/>
              <w:left w:val="nil"/>
              <w:bottom w:val="single" w:sz="4" w:space="0" w:color="auto"/>
              <w:right w:val="single" w:sz="4" w:space="0" w:color="auto"/>
            </w:tcBorders>
            <w:shd w:val="clear" w:color="auto" w:fill="auto"/>
            <w:vAlign w:val="bottom"/>
            <w:hideMark/>
          </w:tcPr>
          <w:p w14:paraId="7496ED00"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5D0F1BE6"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27AE2CFC" w14:textId="77777777" w:rsidR="00A168A8" w:rsidRPr="00A168A8" w:rsidRDefault="00A168A8" w:rsidP="00A168A8">
            <w:pPr>
              <w:jc w:val="right"/>
              <w:rPr>
                <w:color w:val="000000"/>
                <w:sz w:val="14"/>
                <w:szCs w:val="14"/>
              </w:rPr>
            </w:pPr>
            <w:r w:rsidRPr="00A168A8">
              <w:rPr>
                <w:color w:val="000000"/>
                <w:sz w:val="14"/>
                <w:szCs w:val="14"/>
              </w:rPr>
              <w:t>0,3</w:t>
            </w:r>
          </w:p>
        </w:tc>
        <w:tc>
          <w:tcPr>
            <w:tcW w:w="532" w:type="pct"/>
            <w:tcBorders>
              <w:top w:val="nil"/>
              <w:left w:val="nil"/>
              <w:bottom w:val="single" w:sz="4" w:space="0" w:color="auto"/>
              <w:right w:val="single" w:sz="4" w:space="0" w:color="auto"/>
            </w:tcBorders>
            <w:shd w:val="clear" w:color="auto" w:fill="auto"/>
            <w:noWrap/>
            <w:vAlign w:val="bottom"/>
            <w:hideMark/>
          </w:tcPr>
          <w:p w14:paraId="60007EA3" w14:textId="77777777" w:rsidR="00A168A8" w:rsidRPr="00A168A8" w:rsidRDefault="00A168A8" w:rsidP="00A168A8">
            <w:pPr>
              <w:jc w:val="right"/>
              <w:rPr>
                <w:color w:val="000000"/>
                <w:sz w:val="14"/>
                <w:szCs w:val="14"/>
              </w:rPr>
            </w:pPr>
            <w:r w:rsidRPr="00A168A8">
              <w:rPr>
                <w:color w:val="000000"/>
                <w:sz w:val="14"/>
                <w:szCs w:val="14"/>
              </w:rPr>
              <w:t>0,124995</w:t>
            </w:r>
          </w:p>
        </w:tc>
        <w:tc>
          <w:tcPr>
            <w:tcW w:w="490" w:type="pct"/>
            <w:tcBorders>
              <w:top w:val="nil"/>
              <w:left w:val="nil"/>
              <w:bottom w:val="single" w:sz="4" w:space="0" w:color="auto"/>
              <w:right w:val="single" w:sz="4" w:space="0" w:color="auto"/>
            </w:tcBorders>
            <w:shd w:val="clear" w:color="auto" w:fill="auto"/>
            <w:noWrap/>
            <w:vAlign w:val="bottom"/>
            <w:hideMark/>
          </w:tcPr>
          <w:p w14:paraId="0E070ACF" w14:textId="77777777" w:rsidR="00A168A8" w:rsidRPr="00A168A8" w:rsidRDefault="00A168A8" w:rsidP="00A168A8">
            <w:pPr>
              <w:jc w:val="right"/>
              <w:rPr>
                <w:color w:val="000000"/>
                <w:sz w:val="14"/>
                <w:szCs w:val="14"/>
              </w:rPr>
            </w:pPr>
            <w:r w:rsidRPr="00A168A8">
              <w:rPr>
                <w:color w:val="000000"/>
                <w:sz w:val="14"/>
                <w:szCs w:val="14"/>
              </w:rPr>
              <w:t>28,90</w:t>
            </w:r>
          </w:p>
        </w:tc>
        <w:tc>
          <w:tcPr>
            <w:tcW w:w="823" w:type="pct"/>
            <w:tcBorders>
              <w:top w:val="nil"/>
              <w:left w:val="nil"/>
              <w:bottom w:val="single" w:sz="4" w:space="0" w:color="auto"/>
              <w:right w:val="single" w:sz="4" w:space="0" w:color="auto"/>
            </w:tcBorders>
            <w:shd w:val="clear" w:color="auto" w:fill="auto"/>
            <w:vAlign w:val="bottom"/>
            <w:hideMark/>
          </w:tcPr>
          <w:p w14:paraId="3F3667A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C3D5C0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61C06CB"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49D16C39"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9017BC5" w14:textId="77777777" w:rsidR="00A168A8" w:rsidRPr="00A168A8" w:rsidRDefault="00A168A8" w:rsidP="00A168A8">
            <w:pPr>
              <w:jc w:val="right"/>
              <w:rPr>
                <w:color w:val="000000"/>
                <w:sz w:val="14"/>
                <w:szCs w:val="14"/>
              </w:rPr>
            </w:pPr>
            <w:r w:rsidRPr="00A168A8">
              <w:rPr>
                <w:color w:val="000000"/>
                <w:sz w:val="14"/>
                <w:szCs w:val="14"/>
              </w:rPr>
              <w:t>36</w:t>
            </w:r>
          </w:p>
        </w:tc>
        <w:tc>
          <w:tcPr>
            <w:tcW w:w="2031" w:type="pct"/>
            <w:tcBorders>
              <w:top w:val="nil"/>
              <w:left w:val="nil"/>
              <w:bottom w:val="single" w:sz="4" w:space="0" w:color="auto"/>
              <w:right w:val="single" w:sz="4" w:space="0" w:color="auto"/>
            </w:tcBorders>
            <w:shd w:val="clear" w:color="auto" w:fill="auto"/>
            <w:vAlign w:val="bottom"/>
            <w:hideMark/>
          </w:tcPr>
          <w:p w14:paraId="48F629FB" w14:textId="77777777" w:rsidR="00A168A8" w:rsidRPr="00A168A8" w:rsidRDefault="00A168A8" w:rsidP="00A168A8">
            <w:pPr>
              <w:rPr>
                <w:color w:val="000000"/>
                <w:sz w:val="14"/>
                <w:szCs w:val="14"/>
              </w:rPr>
            </w:pPr>
            <w:r w:rsidRPr="00A168A8">
              <w:rPr>
                <w:color w:val="000000"/>
                <w:sz w:val="14"/>
                <w:szCs w:val="14"/>
              </w:rPr>
              <w:t>Текущий ремонт автоматического выключателя АВМ-0,4 (1 выключатель)</w:t>
            </w:r>
          </w:p>
        </w:tc>
        <w:tc>
          <w:tcPr>
            <w:tcW w:w="533" w:type="pct"/>
            <w:tcBorders>
              <w:top w:val="nil"/>
              <w:left w:val="nil"/>
              <w:bottom w:val="single" w:sz="4" w:space="0" w:color="auto"/>
              <w:right w:val="single" w:sz="4" w:space="0" w:color="auto"/>
            </w:tcBorders>
            <w:shd w:val="clear" w:color="auto" w:fill="auto"/>
            <w:noWrap/>
            <w:vAlign w:val="bottom"/>
            <w:hideMark/>
          </w:tcPr>
          <w:p w14:paraId="26B54DF0" w14:textId="77777777" w:rsidR="00A168A8" w:rsidRPr="00A168A8" w:rsidRDefault="00A168A8" w:rsidP="00A168A8">
            <w:pPr>
              <w:jc w:val="right"/>
              <w:rPr>
                <w:color w:val="000000"/>
                <w:sz w:val="14"/>
                <w:szCs w:val="14"/>
              </w:rPr>
            </w:pPr>
            <w:r w:rsidRPr="00A168A8">
              <w:rPr>
                <w:color w:val="000000"/>
                <w:sz w:val="14"/>
                <w:szCs w:val="14"/>
              </w:rPr>
              <w:t>0,41665</w:t>
            </w:r>
          </w:p>
        </w:tc>
        <w:tc>
          <w:tcPr>
            <w:tcW w:w="392" w:type="pct"/>
            <w:tcBorders>
              <w:top w:val="nil"/>
              <w:left w:val="nil"/>
              <w:bottom w:val="single" w:sz="4" w:space="0" w:color="auto"/>
              <w:right w:val="single" w:sz="4" w:space="0" w:color="auto"/>
            </w:tcBorders>
            <w:shd w:val="clear" w:color="auto" w:fill="auto"/>
            <w:noWrap/>
            <w:vAlign w:val="bottom"/>
            <w:hideMark/>
          </w:tcPr>
          <w:p w14:paraId="147BBC2B" w14:textId="77777777" w:rsidR="00A168A8" w:rsidRPr="00A168A8" w:rsidRDefault="00A168A8" w:rsidP="00A168A8">
            <w:pPr>
              <w:jc w:val="right"/>
              <w:rPr>
                <w:color w:val="000000"/>
                <w:sz w:val="14"/>
                <w:szCs w:val="14"/>
              </w:rPr>
            </w:pPr>
            <w:r w:rsidRPr="00A168A8">
              <w:rPr>
                <w:color w:val="000000"/>
                <w:sz w:val="14"/>
                <w:szCs w:val="14"/>
              </w:rPr>
              <w:t>0,3</w:t>
            </w:r>
          </w:p>
        </w:tc>
        <w:tc>
          <w:tcPr>
            <w:tcW w:w="532" w:type="pct"/>
            <w:tcBorders>
              <w:top w:val="nil"/>
              <w:left w:val="nil"/>
              <w:bottom w:val="single" w:sz="4" w:space="0" w:color="auto"/>
              <w:right w:val="single" w:sz="4" w:space="0" w:color="auto"/>
            </w:tcBorders>
            <w:shd w:val="clear" w:color="auto" w:fill="auto"/>
            <w:noWrap/>
            <w:vAlign w:val="bottom"/>
            <w:hideMark/>
          </w:tcPr>
          <w:p w14:paraId="69EE7823" w14:textId="77777777" w:rsidR="00A168A8" w:rsidRPr="00A168A8" w:rsidRDefault="00A168A8" w:rsidP="00A168A8">
            <w:pPr>
              <w:jc w:val="right"/>
              <w:rPr>
                <w:color w:val="000000"/>
                <w:sz w:val="14"/>
                <w:szCs w:val="14"/>
              </w:rPr>
            </w:pPr>
            <w:r w:rsidRPr="00A168A8">
              <w:rPr>
                <w:color w:val="000000"/>
                <w:sz w:val="14"/>
                <w:szCs w:val="14"/>
              </w:rPr>
              <w:t>0,124995</w:t>
            </w:r>
          </w:p>
        </w:tc>
        <w:tc>
          <w:tcPr>
            <w:tcW w:w="490" w:type="pct"/>
            <w:tcBorders>
              <w:top w:val="nil"/>
              <w:left w:val="nil"/>
              <w:bottom w:val="single" w:sz="4" w:space="0" w:color="auto"/>
              <w:right w:val="single" w:sz="4" w:space="0" w:color="auto"/>
            </w:tcBorders>
            <w:shd w:val="clear" w:color="auto" w:fill="auto"/>
            <w:noWrap/>
            <w:vAlign w:val="bottom"/>
            <w:hideMark/>
          </w:tcPr>
          <w:p w14:paraId="7C83D198"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680CB039" w14:textId="77777777" w:rsidR="00A168A8" w:rsidRPr="00A168A8" w:rsidRDefault="00A168A8" w:rsidP="00A168A8">
            <w:pPr>
              <w:rPr>
                <w:color w:val="000000"/>
                <w:sz w:val="14"/>
                <w:szCs w:val="14"/>
              </w:rPr>
            </w:pPr>
            <w:r w:rsidRPr="00A168A8">
              <w:rPr>
                <w:color w:val="000000"/>
                <w:sz w:val="14"/>
                <w:szCs w:val="14"/>
              </w:rPr>
              <w:t xml:space="preserve">Отражается в </w:t>
            </w:r>
            <w:proofErr w:type="spellStart"/>
            <w:r w:rsidRPr="00A168A8">
              <w:rPr>
                <w:color w:val="000000"/>
                <w:sz w:val="14"/>
                <w:szCs w:val="14"/>
              </w:rPr>
              <w:t>ремпрограмме</w:t>
            </w:r>
            <w:proofErr w:type="spellEnd"/>
          </w:p>
        </w:tc>
      </w:tr>
      <w:tr w:rsidR="00A168A8" w:rsidRPr="00A168A8" w14:paraId="45FA003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231A7AB"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ЛЭП 10 </w:t>
            </w:r>
            <w:proofErr w:type="spellStart"/>
            <w:r w:rsidRPr="00A168A8">
              <w:rPr>
                <w:color w:val="000000"/>
                <w:sz w:val="14"/>
                <w:szCs w:val="14"/>
              </w:rPr>
              <w:t>кВ</w:t>
            </w:r>
            <w:proofErr w:type="spellEnd"/>
            <w:r w:rsidRPr="00A168A8">
              <w:rPr>
                <w:color w:val="000000"/>
                <w:sz w:val="14"/>
                <w:szCs w:val="14"/>
              </w:rPr>
              <w:t xml:space="preserve"> (АС-95) 9000 м ООО "</w:t>
            </w:r>
            <w:proofErr w:type="spellStart"/>
            <w:r w:rsidRPr="00A168A8">
              <w:rPr>
                <w:color w:val="000000"/>
                <w:sz w:val="14"/>
                <w:szCs w:val="14"/>
              </w:rPr>
              <w:t>Боровкого</w:t>
            </w:r>
            <w:proofErr w:type="spellEnd"/>
            <w:r w:rsidRPr="00A168A8">
              <w:rPr>
                <w:color w:val="000000"/>
                <w:sz w:val="14"/>
                <w:szCs w:val="14"/>
              </w:rPr>
              <w:t>" пос. Школьный</w:t>
            </w:r>
          </w:p>
        </w:tc>
      </w:tr>
      <w:tr w:rsidR="00A168A8" w:rsidRPr="00A168A8" w14:paraId="1B24299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2E8426A" w14:textId="77777777" w:rsidR="00A168A8" w:rsidRPr="00A168A8" w:rsidRDefault="00A168A8" w:rsidP="00A168A8">
            <w:pPr>
              <w:jc w:val="center"/>
              <w:rPr>
                <w:color w:val="000000"/>
                <w:sz w:val="14"/>
                <w:szCs w:val="14"/>
              </w:rPr>
            </w:pPr>
            <w:r w:rsidRPr="00A168A8">
              <w:rPr>
                <w:color w:val="000000"/>
                <w:sz w:val="14"/>
                <w:szCs w:val="14"/>
              </w:rPr>
              <w:t>37</w:t>
            </w:r>
          </w:p>
        </w:tc>
        <w:tc>
          <w:tcPr>
            <w:tcW w:w="2031" w:type="pct"/>
            <w:tcBorders>
              <w:top w:val="nil"/>
              <w:left w:val="nil"/>
              <w:bottom w:val="single" w:sz="4" w:space="0" w:color="auto"/>
              <w:right w:val="single" w:sz="4" w:space="0" w:color="auto"/>
            </w:tcBorders>
            <w:shd w:val="clear" w:color="auto" w:fill="auto"/>
            <w:vAlign w:val="bottom"/>
            <w:hideMark/>
          </w:tcPr>
          <w:p w14:paraId="4348989A"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Труднопроходимая местность или неблагоприятные погодные условия при количестве опор на 1км не более 22 (1 км</w:t>
            </w:r>
          </w:p>
        </w:tc>
        <w:tc>
          <w:tcPr>
            <w:tcW w:w="533" w:type="pct"/>
            <w:tcBorders>
              <w:top w:val="nil"/>
              <w:left w:val="nil"/>
              <w:bottom w:val="single" w:sz="4" w:space="0" w:color="auto"/>
              <w:right w:val="single" w:sz="4" w:space="0" w:color="auto"/>
            </w:tcBorders>
            <w:shd w:val="clear" w:color="auto" w:fill="auto"/>
            <w:noWrap/>
            <w:vAlign w:val="bottom"/>
            <w:hideMark/>
          </w:tcPr>
          <w:p w14:paraId="53131958" w14:textId="77777777" w:rsidR="00A168A8" w:rsidRPr="00A168A8" w:rsidRDefault="00A168A8" w:rsidP="00A168A8">
            <w:pPr>
              <w:jc w:val="center"/>
              <w:rPr>
                <w:color w:val="000000"/>
                <w:sz w:val="14"/>
                <w:szCs w:val="14"/>
              </w:rPr>
            </w:pPr>
            <w:r w:rsidRPr="00A168A8">
              <w:rPr>
                <w:color w:val="000000"/>
                <w:sz w:val="14"/>
                <w:szCs w:val="14"/>
              </w:rPr>
              <w:t>0,749997</w:t>
            </w:r>
          </w:p>
        </w:tc>
        <w:tc>
          <w:tcPr>
            <w:tcW w:w="392" w:type="pct"/>
            <w:tcBorders>
              <w:top w:val="nil"/>
              <w:left w:val="nil"/>
              <w:bottom w:val="single" w:sz="4" w:space="0" w:color="auto"/>
              <w:right w:val="single" w:sz="4" w:space="0" w:color="auto"/>
            </w:tcBorders>
            <w:shd w:val="clear" w:color="auto" w:fill="auto"/>
            <w:noWrap/>
            <w:vAlign w:val="bottom"/>
            <w:hideMark/>
          </w:tcPr>
          <w:p w14:paraId="1EC03729" w14:textId="77777777" w:rsidR="00A168A8" w:rsidRPr="00A168A8" w:rsidRDefault="00A168A8" w:rsidP="00A168A8">
            <w:pPr>
              <w:jc w:val="center"/>
              <w:rPr>
                <w:color w:val="000000"/>
                <w:sz w:val="14"/>
                <w:szCs w:val="14"/>
              </w:rPr>
            </w:pPr>
            <w:r w:rsidRPr="00A168A8">
              <w:rPr>
                <w:color w:val="000000"/>
                <w:sz w:val="14"/>
                <w:szCs w:val="14"/>
              </w:rPr>
              <w:t>1</w:t>
            </w:r>
          </w:p>
        </w:tc>
        <w:tc>
          <w:tcPr>
            <w:tcW w:w="532" w:type="pct"/>
            <w:tcBorders>
              <w:top w:val="nil"/>
              <w:left w:val="nil"/>
              <w:bottom w:val="single" w:sz="4" w:space="0" w:color="auto"/>
              <w:right w:val="single" w:sz="4" w:space="0" w:color="auto"/>
            </w:tcBorders>
            <w:shd w:val="clear" w:color="auto" w:fill="auto"/>
            <w:noWrap/>
            <w:vAlign w:val="bottom"/>
            <w:hideMark/>
          </w:tcPr>
          <w:p w14:paraId="4F10F2D7" w14:textId="77777777" w:rsidR="00A168A8" w:rsidRPr="00A168A8" w:rsidRDefault="00A168A8" w:rsidP="00A168A8">
            <w:pPr>
              <w:jc w:val="right"/>
              <w:rPr>
                <w:color w:val="000000"/>
                <w:sz w:val="14"/>
                <w:szCs w:val="14"/>
              </w:rPr>
            </w:pPr>
            <w:r w:rsidRPr="00A168A8">
              <w:rPr>
                <w:color w:val="000000"/>
                <w:sz w:val="14"/>
                <w:szCs w:val="14"/>
              </w:rPr>
              <w:t>0,749997</w:t>
            </w:r>
          </w:p>
        </w:tc>
        <w:tc>
          <w:tcPr>
            <w:tcW w:w="490" w:type="pct"/>
            <w:tcBorders>
              <w:top w:val="nil"/>
              <w:left w:val="nil"/>
              <w:bottom w:val="single" w:sz="4" w:space="0" w:color="auto"/>
              <w:right w:val="single" w:sz="4" w:space="0" w:color="auto"/>
            </w:tcBorders>
            <w:shd w:val="clear" w:color="auto" w:fill="auto"/>
            <w:noWrap/>
            <w:vAlign w:val="bottom"/>
            <w:hideMark/>
          </w:tcPr>
          <w:p w14:paraId="5840FEDE" w14:textId="77777777" w:rsidR="00A168A8" w:rsidRPr="00A168A8" w:rsidRDefault="00A168A8" w:rsidP="00A168A8">
            <w:pPr>
              <w:jc w:val="right"/>
              <w:rPr>
                <w:color w:val="000000"/>
                <w:sz w:val="14"/>
                <w:szCs w:val="14"/>
              </w:rPr>
            </w:pPr>
            <w:r w:rsidRPr="00A168A8">
              <w:rPr>
                <w:color w:val="000000"/>
                <w:sz w:val="14"/>
                <w:szCs w:val="14"/>
              </w:rPr>
              <w:t>173,42</w:t>
            </w:r>
          </w:p>
        </w:tc>
        <w:tc>
          <w:tcPr>
            <w:tcW w:w="823" w:type="pct"/>
            <w:tcBorders>
              <w:top w:val="nil"/>
              <w:left w:val="nil"/>
              <w:bottom w:val="single" w:sz="4" w:space="0" w:color="auto"/>
              <w:right w:val="single" w:sz="4" w:space="0" w:color="auto"/>
            </w:tcBorders>
            <w:shd w:val="clear" w:color="auto" w:fill="auto"/>
            <w:noWrap/>
            <w:vAlign w:val="bottom"/>
            <w:hideMark/>
          </w:tcPr>
          <w:p w14:paraId="507E5F8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1205BA2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55D6F3C" w14:textId="77777777" w:rsidR="00A168A8" w:rsidRPr="00A168A8" w:rsidRDefault="00A168A8" w:rsidP="00A168A8">
            <w:pPr>
              <w:jc w:val="center"/>
              <w:rPr>
                <w:color w:val="000000"/>
                <w:sz w:val="14"/>
                <w:szCs w:val="14"/>
              </w:rPr>
            </w:pPr>
            <w:r w:rsidRPr="00A168A8">
              <w:rPr>
                <w:color w:val="000000"/>
                <w:sz w:val="14"/>
                <w:szCs w:val="14"/>
              </w:rPr>
              <w:t>38</w:t>
            </w:r>
          </w:p>
        </w:tc>
        <w:tc>
          <w:tcPr>
            <w:tcW w:w="2031" w:type="pct"/>
            <w:tcBorders>
              <w:top w:val="nil"/>
              <w:left w:val="nil"/>
              <w:bottom w:val="single" w:sz="4" w:space="0" w:color="auto"/>
              <w:right w:val="single" w:sz="4" w:space="0" w:color="auto"/>
            </w:tcBorders>
            <w:shd w:val="clear" w:color="auto" w:fill="auto"/>
            <w:vAlign w:val="bottom"/>
            <w:hideMark/>
          </w:tcPr>
          <w:p w14:paraId="7C812CA8"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Труднопроходимая местность или неблагоприятные погодные условия при количестве опор на 1км более 10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10-й)</w:t>
            </w:r>
            <w:r w:rsidRPr="00A168A8">
              <w:rPr>
                <w:color w:val="000000"/>
                <w:sz w:val="14"/>
                <w:szCs w:val="14"/>
              </w:rPr>
              <w:br/>
              <w:t>(1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029B1D66" w14:textId="77777777" w:rsidR="00A168A8" w:rsidRPr="00A168A8" w:rsidRDefault="00A168A8" w:rsidP="00A168A8">
            <w:pPr>
              <w:jc w:val="center"/>
              <w:rPr>
                <w:color w:val="000000"/>
                <w:sz w:val="14"/>
                <w:szCs w:val="14"/>
              </w:rPr>
            </w:pPr>
            <w:r w:rsidRPr="00A168A8">
              <w:rPr>
                <w:color w:val="000000"/>
                <w:sz w:val="14"/>
                <w:szCs w:val="14"/>
              </w:rPr>
              <w:t>0,011249955</w:t>
            </w:r>
          </w:p>
        </w:tc>
        <w:tc>
          <w:tcPr>
            <w:tcW w:w="392" w:type="pct"/>
            <w:tcBorders>
              <w:top w:val="nil"/>
              <w:left w:val="nil"/>
              <w:bottom w:val="single" w:sz="4" w:space="0" w:color="auto"/>
              <w:right w:val="single" w:sz="4" w:space="0" w:color="auto"/>
            </w:tcBorders>
            <w:shd w:val="clear" w:color="auto" w:fill="auto"/>
            <w:noWrap/>
            <w:vAlign w:val="bottom"/>
            <w:hideMark/>
          </w:tcPr>
          <w:p w14:paraId="13C388FB" w14:textId="77777777" w:rsidR="00A168A8" w:rsidRPr="00A168A8" w:rsidRDefault="00A168A8" w:rsidP="00A168A8">
            <w:pPr>
              <w:jc w:val="center"/>
              <w:rPr>
                <w:color w:val="000000"/>
                <w:sz w:val="14"/>
                <w:szCs w:val="14"/>
              </w:rPr>
            </w:pPr>
            <w:r w:rsidRPr="00A168A8">
              <w:rPr>
                <w:color w:val="000000"/>
                <w:sz w:val="14"/>
                <w:szCs w:val="14"/>
              </w:rPr>
              <w:t>0,1</w:t>
            </w:r>
          </w:p>
        </w:tc>
        <w:tc>
          <w:tcPr>
            <w:tcW w:w="532" w:type="pct"/>
            <w:tcBorders>
              <w:top w:val="nil"/>
              <w:left w:val="nil"/>
              <w:bottom w:val="single" w:sz="4" w:space="0" w:color="auto"/>
              <w:right w:val="single" w:sz="4" w:space="0" w:color="auto"/>
            </w:tcBorders>
            <w:shd w:val="clear" w:color="auto" w:fill="auto"/>
            <w:noWrap/>
            <w:vAlign w:val="bottom"/>
            <w:hideMark/>
          </w:tcPr>
          <w:p w14:paraId="4F6ABE21" w14:textId="77777777" w:rsidR="00A168A8" w:rsidRPr="00A168A8" w:rsidRDefault="00A168A8" w:rsidP="00A168A8">
            <w:pPr>
              <w:jc w:val="right"/>
              <w:rPr>
                <w:color w:val="000000"/>
                <w:sz w:val="14"/>
                <w:szCs w:val="14"/>
              </w:rPr>
            </w:pPr>
            <w:r w:rsidRPr="00A168A8">
              <w:rPr>
                <w:color w:val="000000"/>
                <w:sz w:val="14"/>
                <w:szCs w:val="14"/>
              </w:rPr>
              <w:t>0,001124996</w:t>
            </w:r>
          </w:p>
        </w:tc>
        <w:tc>
          <w:tcPr>
            <w:tcW w:w="490" w:type="pct"/>
            <w:tcBorders>
              <w:top w:val="nil"/>
              <w:left w:val="nil"/>
              <w:bottom w:val="single" w:sz="4" w:space="0" w:color="auto"/>
              <w:right w:val="single" w:sz="4" w:space="0" w:color="auto"/>
            </w:tcBorders>
            <w:shd w:val="clear" w:color="auto" w:fill="auto"/>
            <w:noWrap/>
            <w:vAlign w:val="bottom"/>
            <w:hideMark/>
          </w:tcPr>
          <w:p w14:paraId="4D0CEAA1" w14:textId="77777777" w:rsidR="00A168A8" w:rsidRPr="00A168A8" w:rsidRDefault="00A168A8" w:rsidP="00A168A8">
            <w:pPr>
              <w:jc w:val="right"/>
              <w:rPr>
                <w:color w:val="000000"/>
                <w:sz w:val="14"/>
                <w:szCs w:val="14"/>
              </w:rPr>
            </w:pPr>
            <w:r w:rsidRPr="00A168A8">
              <w:rPr>
                <w:color w:val="000000"/>
                <w:sz w:val="14"/>
                <w:szCs w:val="14"/>
              </w:rPr>
              <w:t>0,26</w:t>
            </w:r>
          </w:p>
        </w:tc>
        <w:tc>
          <w:tcPr>
            <w:tcW w:w="823" w:type="pct"/>
            <w:tcBorders>
              <w:top w:val="nil"/>
              <w:left w:val="nil"/>
              <w:bottom w:val="single" w:sz="4" w:space="0" w:color="auto"/>
              <w:right w:val="single" w:sz="4" w:space="0" w:color="auto"/>
            </w:tcBorders>
            <w:shd w:val="clear" w:color="auto" w:fill="auto"/>
            <w:noWrap/>
            <w:vAlign w:val="bottom"/>
            <w:hideMark/>
          </w:tcPr>
          <w:p w14:paraId="0391F8E2"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976634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0C2A7DC" w14:textId="77777777" w:rsidR="00A168A8" w:rsidRPr="00A168A8" w:rsidRDefault="00A168A8" w:rsidP="00A168A8">
            <w:pPr>
              <w:jc w:val="center"/>
              <w:rPr>
                <w:color w:val="000000"/>
                <w:sz w:val="14"/>
                <w:szCs w:val="14"/>
              </w:rPr>
            </w:pPr>
            <w:r w:rsidRPr="00A168A8">
              <w:rPr>
                <w:color w:val="000000"/>
                <w:sz w:val="14"/>
                <w:szCs w:val="14"/>
              </w:rPr>
              <w:t>39</w:t>
            </w:r>
          </w:p>
        </w:tc>
        <w:tc>
          <w:tcPr>
            <w:tcW w:w="2031" w:type="pct"/>
            <w:tcBorders>
              <w:top w:val="nil"/>
              <w:left w:val="nil"/>
              <w:bottom w:val="single" w:sz="4" w:space="0" w:color="auto"/>
              <w:right w:val="single" w:sz="4" w:space="0" w:color="auto"/>
            </w:tcBorders>
            <w:shd w:val="clear" w:color="auto" w:fill="auto"/>
            <w:vAlign w:val="bottom"/>
            <w:hideMark/>
          </w:tcPr>
          <w:p w14:paraId="46AE5FEA" w14:textId="77777777" w:rsidR="00A168A8" w:rsidRPr="00A168A8" w:rsidRDefault="00A168A8" w:rsidP="00A168A8">
            <w:pPr>
              <w:rPr>
                <w:color w:val="000000"/>
                <w:sz w:val="14"/>
                <w:szCs w:val="14"/>
              </w:rPr>
            </w:pPr>
            <w:r w:rsidRPr="00A168A8">
              <w:rPr>
                <w:color w:val="000000"/>
                <w:sz w:val="14"/>
                <w:szCs w:val="14"/>
              </w:rPr>
              <w:t>Техническое обслуживание линейного</w:t>
            </w:r>
            <w:r w:rsidRPr="00A168A8">
              <w:rPr>
                <w:color w:val="000000"/>
                <w:sz w:val="14"/>
                <w:szCs w:val="14"/>
              </w:rPr>
              <w:br/>
              <w:t>разъединителя</w:t>
            </w:r>
            <w:r w:rsidRPr="00A168A8">
              <w:rPr>
                <w:color w:val="000000"/>
                <w:sz w:val="14"/>
                <w:szCs w:val="14"/>
              </w:rPr>
              <w:br/>
              <w:t>(1 разъединитель)</w:t>
            </w:r>
          </w:p>
        </w:tc>
        <w:tc>
          <w:tcPr>
            <w:tcW w:w="533" w:type="pct"/>
            <w:tcBorders>
              <w:top w:val="nil"/>
              <w:left w:val="nil"/>
              <w:bottom w:val="single" w:sz="4" w:space="0" w:color="auto"/>
              <w:right w:val="single" w:sz="4" w:space="0" w:color="auto"/>
            </w:tcBorders>
            <w:shd w:val="clear" w:color="auto" w:fill="auto"/>
            <w:noWrap/>
            <w:vAlign w:val="bottom"/>
            <w:hideMark/>
          </w:tcPr>
          <w:p w14:paraId="2AA2684E" w14:textId="77777777" w:rsidR="00A168A8" w:rsidRPr="00A168A8" w:rsidRDefault="00A168A8" w:rsidP="00A168A8">
            <w:pPr>
              <w:jc w:val="center"/>
              <w:rPr>
                <w:color w:val="000000"/>
                <w:sz w:val="14"/>
                <w:szCs w:val="14"/>
              </w:rPr>
            </w:pPr>
            <w:r w:rsidRPr="00A168A8">
              <w:rPr>
                <w:color w:val="000000"/>
                <w:sz w:val="14"/>
                <w:szCs w:val="14"/>
              </w:rPr>
              <w:t>0,24999</w:t>
            </w:r>
          </w:p>
        </w:tc>
        <w:tc>
          <w:tcPr>
            <w:tcW w:w="392" w:type="pct"/>
            <w:tcBorders>
              <w:top w:val="nil"/>
              <w:left w:val="nil"/>
              <w:bottom w:val="single" w:sz="4" w:space="0" w:color="auto"/>
              <w:right w:val="single" w:sz="4" w:space="0" w:color="auto"/>
            </w:tcBorders>
            <w:shd w:val="clear" w:color="auto" w:fill="auto"/>
            <w:noWrap/>
            <w:vAlign w:val="bottom"/>
            <w:hideMark/>
          </w:tcPr>
          <w:p w14:paraId="3388448A" w14:textId="77777777" w:rsidR="00A168A8" w:rsidRPr="00A168A8" w:rsidRDefault="00A168A8" w:rsidP="00A168A8">
            <w:pPr>
              <w:jc w:val="center"/>
              <w:rPr>
                <w:color w:val="000000"/>
                <w:sz w:val="14"/>
                <w:szCs w:val="14"/>
              </w:rPr>
            </w:pPr>
            <w:r w:rsidRPr="00A168A8">
              <w:rPr>
                <w:color w:val="000000"/>
                <w:sz w:val="14"/>
                <w:szCs w:val="14"/>
              </w:rPr>
              <w:t>2,2</w:t>
            </w:r>
          </w:p>
        </w:tc>
        <w:tc>
          <w:tcPr>
            <w:tcW w:w="532" w:type="pct"/>
            <w:tcBorders>
              <w:top w:val="nil"/>
              <w:left w:val="nil"/>
              <w:bottom w:val="single" w:sz="4" w:space="0" w:color="auto"/>
              <w:right w:val="single" w:sz="4" w:space="0" w:color="auto"/>
            </w:tcBorders>
            <w:shd w:val="clear" w:color="auto" w:fill="auto"/>
            <w:noWrap/>
            <w:vAlign w:val="bottom"/>
            <w:hideMark/>
          </w:tcPr>
          <w:p w14:paraId="0DBA318F" w14:textId="77777777" w:rsidR="00A168A8" w:rsidRPr="00A168A8" w:rsidRDefault="00A168A8" w:rsidP="00A168A8">
            <w:pPr>
              <w:jc w:val="right"/>
              <w:rPr>
                <w:color w:val="000000"/>
                <w:sz w:val="14"/>
                <w:szCs w:val="14"/>
              </w:rPr>
            </w:pPr>
            <w:r w:rsidRPr="00A168A8">
              <w:rPr>
                <w:color w:val="000000"/>
                <w:sz w:val="14"/>
                <w:szCs w:val="14"/>
              </w:rPr>
              <w:t>0,549978</w:t>
            </w:r>
          </w:p>
        </w:tc>
        <w:tc>
          <w:tcPr>
            <w:tcW w:w="490" w:type="pct"/>
            <w:tcBorders>
              <w:top w:val="nil"/>
              <w:left w:val="nil"/>
              <w:bottom w:val="single" w:sz="4" w:space="0" w:color="auto"/>
              <w:right w:val="single" w:sz="4" w:space="0" w:color="auto"/>
            </w:tcBorders>
            <w:shd w:val="clear" w:color="auto" w:fill="auto"/>
            <w:noWrap/>
            <w:vAlign w:val="bottom"/>
            <w:hideMark/>
          </w:tcPr>
          <w:p w14:paraId="3B0C031B"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56DFF993" w14:textId="77777777" w:rsidR="00A168A8" w:rsidRPr="00A168A8" w:rsidRDefault="00A168A8" w:rsidP="00A168A8">
            <w:pPr>
              <w:rPr>
                <w:color w:val="000000"/>
                <w:sz w:val="14"/>
                <w:szCs w:val="14"/>
              </w:rPr>
            </w:pPr>
            <w:r w:rsidRPr="00A168A8">
              <w:rPr>
                <w:color w:val="000000"/>
                <w:sz w:val="14"/>
                <w:szCs w:val="14"/>
              </w:rPr>
              <w:t>Операция не расшифрована</w:t>
            </w:r>
          </w:p>
        </w:tc>
      </w:tr>
      <w:tr w:rsidR="00A168A8" w:rsidRPr="00A168A8" w14:paraId="6F53C52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CB83B0" w14:textId="77777777" w:rsidR="00A168A8" w:rsidRPr="00A168A8" w:rsidRDefault="00A168A8" w:rsidP="00A168A8">
            <w:pPr>
              <w:jc w:val="center"/>
              <w:rPr>
                <w:color w:val="000000"/>
                <w:sz w:val="14"/>
                <w:szCs w:val="14"/>
              </w:rPr>
            </w:pPr>
            <w:r w:rsidRPr="00A168A8">
              <w:rPr>
                <w:color w:val="000000"/>
                <w:sz w:val="14"/>
                <w:szCs w:val="14"/>
              </w:rPr>
              <w:t>40</w:t>
            </w:r>
          </w:p>
        </w:tc>
        <w:tc>
          <w:tcPr>
            <w:tcW w:w="2031" w:type="pct"/>
            <w:tcBorders>
              <w:top w:val="nil"/>
              <w:left w:val="nil"/>
              <w:bottom w:val="single" w:sz="4" w:space="0" w:color="auto"/>
              <w:right w:val="single" w:sz="4" w:space="0" w:color="auto"/>
            </w:tcBorders>
            <w:shd w:val="clear" w:color="auto" w:fill="auto"/>
            <w:vAlign w:val="bottom"/>
            <w:hideMark/>
          </w:tcPr>
          <w:p w14:paraId="03880288"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13D5DE2C" w14:textId="77777777" w:rsidR="00A168A8" w:rsidRPr="00A168A8" w:rsidRDefault="00A168A8" w:rsidP="00A168A8">
            <w:pPr>
              <w:jc w:val="center"/>
              <w:rPr>
                <w:color w:val="000000"/>
                <w:sz w:val="14"/>
                <w:szCs w:val="14"/>
              </w:rPr>
            </w:pPr>
            <w:r w:rsidRPr="00A168A8">
              <w:rPr>
                <w:color w:val="000000"/>
                <w:sz w:val="14"/>
                <w:szCs w:val="14"/>
              </w:rPr>
              <w:t>0,8333</w:t>
            </w:r>
          </w:p>
        </w:tc>
        <w:tc>
          <w:tcPr>
            <w:tcW w:w="392" w:type="pct"/>
            <w:tcBorders>
              <w:top w:val="nil"/>
              <w:left w:val="nil"/>
              <w:bottom w:val="single" w:sz="4" w:space="0" w:color="auto"/>
              <w:right w:val="single" w:sz="4" w:space="0" w:color="auto"/>
            </w:tcBorders>
            <w:shd w:val="clear" w:color="auto" w:fill="auto"/>
            <w:noWrap/>
            <w:vAlign w:val="bottom"/>
            <w:hideMark/>
          </w:tcPr>
          <w:p w14:paraId="0EB8EB65" w14:textId="77777777" w:rsidR="00A168A8" w:rsidRPr="00A168A8" w:rsidRDefault="00A168A8" w:rsidP="00A168A8">
            <w:pPr>
              <w:jc w:val="center"/>
              <w:rPr>
                <w:color w:val="000000"/>
                <w:sz w:val="14"/>
                <w:szCs w:val="14"/>
              </w:rPr>
            </w:pPr>
            <w:r w:rsidRPr="00A168A8">
              <w:rPr>
                <w:color w:val="000000"/>
                <w:sz w:val="14"/>
                <w:szCs w:val="14"/>
              </w:rPr>
              <w:t>0,16</w:t>
            </w:r>
          </w:p>
        </w:tc>
        <w:tc>
          <w:tcPr>
            <w:tcW w:w="532" w:type="pct"/>
            <w:tcBorders>
              <w:top w:val="nil"/>
              <w:left w:val="nil"/>
              <w:bottom w:val="single" w:sz="4" w:space="0" w:color="auto"/>
              <w:right w:val="single" w:sz="4" w:space="0" w:color="auto"/>
            </w:tcBorders>
            <w:shd w:val="clear" w:color="auto" w:fill="auto"/>
            <w:noWrap/>
            <w:vAlign w:val="bottom"/>
            <w:hideMark/>
          </w:tcPr>
          <w:p w14:paraId="672B3803" w14:textId="77777777" w:rsidR="00A168A8" w:rsidRPr="00A168A8" w:rsidRDefault="00A168A8" w:rsidP="00A168A8">
            <w:pPr>
              <w:jc w:val="right"/>
              <w:rPr>
                <w:color w:val="000000"/>
                <w:sz w:val="14"/>
                <w:szCs w:val="14"/>
              </w:rPr>
            </w:pPr>
            <w:r w:rsidRPr="00A168A8">
              <w:rPr>
                <w:color w:val="000000"/>
                <w:sz w:val="14"/>
                <w:szCs w:val="14"/>
              </w:rPr>
              <w:t>0,133328</w:t>
            </w:r>
          </w:p>
        </w:tc>
        <w:tc>
          <w:tcPr>
            <w:tcW w:w="490" w:type="pct"/>
            <w:tcBorders>
              <w:top w:val="nil"/>
              <w:left w:val="nil"/>
              <w:bottom w:val="single" w:sz="4" w:space="0" w:color="auto"/>
              <w:right w:val="single" w:sz="4" w:space="0" w:color="auto"/>
            </w:tcBorders>
            <w:shd w:val="clear" w:color="auto" w:fill="auto"/>
            <w:noWrap/>
            <w:vAlign w:val="bottom"/>
            <w:hideMark/>
          </w:tcPr>
          <w:p w14:paraId="0010BF62" w14:textId="77777777" w:rsidR="00A168A8" w:rsidRPr="00A168A8" w:rsidRDefault="00A168A8" w:rsidP="00A168A8">
            <w:pPr>
              <w:jc w:val="right"/>
              <w:rPr>
                <w:color w:val="000000"/>
                <w:sz w:val="14"/>
                <w:szCs w:val="14"/>
              </w:rPr>
            </w:pPr>
            <w:r w:rsidRPr="00A168A8">
              <w:rPr>
                <w:color w:val="000000"/>
                <w:sz w:val="14"/>
                <w:szCs w:val="14"/>
              </w:rPr>
              <w:t>30,83</w:t>
            </w:r>
          </w:p>
        </w:tc>
        <w:tc>
          <w:tcPr>
            <w:tcW w:w="823" w:type="pct"/>
            <w:tcBorders>
              <w:top w:val="nil"/>
              <w:left w:val="nil"/>
              <w:bottom w:val="single" w:sz="4" w:space="0" w:color="auto"/>
              <w:right w:val="single" w:sz="4" w:space="0" w:color="auto"/>
            </w:tcBorders>
            <w:shd w:val="clear" w:color="auto" w:fill="auto"/>
            <w:noWrap/>
            <w:vAlign w:val="bottom"/>
            <w:hideMark/>
          </w:tcPr>
          <w:p w14:paraId="1D8AC27C"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463600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BBF0975" w14:textId="77777777" w:rsidR="00A168A8" w:rsidRPr="00A168A8" w:rsidRDefault="00A168A8" w:rsidP="00A168A8">
            <w:pPr>
              <w:jc w:val="center"/>
              <w:rPr>
                <w:color w:val="000000"/>
                <w:sz w:val="14"/>
                <w:szCs w:val="14"/>
              </w:rPr>
            </w:pPr>
            <w:r w:rsidRPr="00A168A8">
              <w:rPr>
                <w:color w:val="000000"/>
                <w:sz w:val="14"/>
                <w:szCs w:val="14"/>
              </w:rPr>
              <w:t>41</w:t>
            </w:r>
          </w:p>
        </w:tc>
        <w:tc>
          <w:tcPr>
            <w:tcW w:w="2031" w:type="pct"/>
            <w:tcBorders>
              <w:top w:val="nil"/>
              <w:left w:val="nil"/>
              <w:bottom w:val="single" w:sz="4" w:space="0" w:color="auto"/>
              <w:right w:val="single" w:sz="4" w:space="0" w:color="auto"/>
            </w:tcBorders>
            <w:shd w:val="clear" w:color="auto" w:fill="auto"/>
            <w:vAlign w:val="bottom"/>
            <w:hideMark/>
          </w:tcPr>
          <w:p w14:paraId="6ADAD8CB"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68BBD75C" w14:textId="77777777" w:rsidR="00A168A8" w:rsidRPr="00A168A8" w:rsidRDefault="00A168A8" w:rsidP="00A168A8">
            <w:pPr>
              <w:jc w:val="center"/>
              <w:rPr>
                <w:color w:val="000000"/>
                <w:sz w:val="14"/>
                <w:szCs w:val="14"/>
              </w:rPr>
            </w:pPr>
            <w:r w:rsidRPr="00A168A8">
              <w:rPr>
                <w:color w:val="000000"/>
                <w:sz w:val="14"/>
                <w:szCs w:val="14"/>
              </w:rPr>
              <w:t>2,4999</w:t>
            </w:r>
          </w:p>
        </w:tc>
        <w:tc>
          <w:tcPr>
            <w:tcW w:w="392" w:type="pct"/>
            <w:tcBorders>
              <w:top w:val="nil"/>
              <w:left w:val="nil"/>
              <w:bottom w:val="single" w:sz="4" w:space="0" w:color="auto"/>
              <w:right w:val="single" w:sz="4" w:space="0" w:color="auto"/>
            </w:tcBorders>
            <w:shd w:val="clear" w:color="auto" w:fill="auto"/>
            <w:noWrap/>
            <w:vAlign w:val="bottom"/>
            <w:hideMark/>
          </w:tcPr>
          <w:p w14:paraId="0941C8C1" w14:textId="77777777" w:rsidR="00A168A8" w:rsidRPr="00A168A8" w:rsidRDefault="00A168A8" w:rsidP="00A168A8">
            <w:pPr>
              <w:jc w:val="center"/>
              <w:rPr>
                <w:color w:val="000000"/>
                <w:sz w:val="14"/>
                <w:szCs w:val="14"/>
              </w:rPr>
            </w:pPr>
            <w:r w:rsidRPr="00A168A8">
              <w:rPr>
                <w:color w:val="000000"/>
                <w:sz w:val="14"/>
                <w:szCs w:val="14"/>
              </w:rPr>
              <w:t>0,12</w:t>
            </w:r>
          </w:p>
        </w:tc>
        <w:tc>
          <w:tcPr>
            <w:tcW w:w="532" w:type="pct"/>
            <w:tcBorders>
              <w:top w:val="nil"/>
              <w:left w:val="nil"/>
              <w:bottom w:val="single" w:sz="4" w:space="0" w:color="auto"/>
              <w:right w:val="single" w:sz="4" w:space="0" w:color="auto"/>
            </w:tcBorders>
            <w:shd w:val="clear" w:color="auto" w:fill="auto"/>
            <w:noWrap/>
            <w:vAlign w:val="bottom"/>
            <w:hideMark/>
          </w:tcPr>
          <w:p w14:paraId="3BBF4FE8" w14:textId="77777777" w:rsidR="00A168A8" w:rsidRPr="00A168A8" w:rsidRDefault="00A168A8" w:rsidP="00A168A8">
            <w:pPr>
              <w:jc w:val="right"/>
              <w:rPr>
                <w:color w:val="000000"/>
                <w:sz w:val="14"/>
                <w:szCs w:val="14"/>
              </w:rPr>
            </w:pPr>
            <w:r w:rsidRPr="00A168A8">
              <w:rPr>
                <w:color w:val="000000"/>
                <w:sz w:val="14"/>
                <w:szCs w:val="14"/>
              </w:rPr>
              <w:t>0,299988</w:t>
            </w:r>
          </w:p>
        </w:tc>
        <w:tc>
          <w:tcPr>
            <w:tcW w:w="490" w:type="pct"/>
            <w:tcBorders>
              <w:top w:val="nil"/>
              <w:left w:val="nil"/>
              <w:bottom w:val="single" w:sz="4" w:space="0" w:color="auto"/>
              <w:right w:val="single" w:sz="4" w:space="0" w:color="auto"/>
            </w:tcBorders>
            <w:shd w:val="clear" w:color="auto" w:fill="auto"/>
            <w:noWrap/>
            <w:vAlign w:val="bottom"/>
            <w:hideMark/>
          </w:tcPr>
          <w:p w14:paraId="35694F2C" w14:textId="77777777" w:rsidR="00A168A8" w:rsidRPr="00A168A8" w:rsidRDefault="00A168A8" w:rsidP="00A168A8">
            <w:pPr>
              <w:jc w:val="right"/>
              <w:rPr>
                <w:color w:val="000000"/>
                <w:sz w:val="14"/>
                <w:szCs w:val="14"/>
              </w:rPr>
            </w:pPr>
            <w:r w:rsidRPr="00A168A8">
              <w:rPr>
                <w:color w:val="000000"/>
                <w:sz w:val="14"/>
                <w:szCs w:val="14"/>
              </w:rPr>
              <w:t>69,37</w:t>
            </w:r>
          </w:p>
        </w:tc>
        <w:tc>
          <w:tcPr>
            <w:tcW w:w="823" w:type="pct"/>
            <w:tcBorders>
              <w:top w:val="nil"/>
              <w:left w:val="nil"/>
              <w:bottom w:val="single" w:sz="4" w:space="0" w:color="auto"/>
              <w:right w:val="single" w:sz="4" w:space="0" w:color="auto"/>
            </w:tcBorders>
            <w:shd w:val="clear" w:color="auto" w:fill="auto"/>
            <w:noWrap/>
            <w:vAlign w:val="bottom"/>
            <w:hideMark/>
          </w:tcPr>
          <w:p w14:paraId="240F274C"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B3073B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368E3F0" w14:textId="77777777" w:rsidR="00A168A8" w:rsidRPr="00A168A8" w:rsidRDefault="00A168A8" w:rsidP="00A168A8">
            <w:pPr>
              <w:jc w:val="center"/>
              <w:rPr>
                <w:color w:val="000000"/>
                <w:sz w:val="14"/>
                <w:szCs w:val="14"/>
              </w:rPr>
            </w:pPr>
            <w:r w:rsidRPr="00A168A8">
              <w:rPr>
                <w:color w:val="000000"/>
                <w:sz w:val="14"/>
                <w:szCs w:val="14"/>
              </w:rPr>
              <w:t>42</w:t>
            </w:r>
          </w:p>
        </w:tc>
        <w:tc>
          <w:tcPr>
            <w:tcW w:w="2031" w:type="pct"/>
            <w:tcBorders>
              <w:top w:val="nil"/>
              <w:left w:val="nil"/>
              <w:bottom w:val="single" w:sz="4" w:space="0" w:color="auto"/>
              <w:right w:val="single" w:sz="4" w:space="0" w:color="auto"/>
            </w:tcBorders>
            <w:shd w:val="clear" w:color="auto" w:fill="auto"/>
            <w:vAlign w:val="bottom"/>
            <w:hideMark/>
          </w:tcPr>
          <w:p w14:paraId="09FD2291"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r w:rsidRPr="00A168A8">
              <w:rPr>
                <w:color w:val="000000"/>
                <w:sz w:val="14"/>
                <w:szCs w:val="14"/>
              </w:rPr>
              <w:br/>
              <w:t>(1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4F23C6E1" w14:textId="77777777" w:rsidR="00A168A8" w:rsidRPr="00A168A8" w:rsidRDefault="00A168A8" w:rsidP="00A168A8">
            <w:pPr>
              <w:jc w:val="center"/>
              <w:rPr>
                <w:color w:val="000000"/>
                <w:sz w:val="14"/>
                <w:szCs w:val="14"/>
              </w:rPr>
            </w:pPr>
            <w:r w:rsidRPr="00A168A8">
              <w:rPr>
                <w:color w:val="000000"/>
                <w:sz w:val="14"/>
                <w:szCs w:val="14"/>
              </w:rPr>
              <w:t>0,06944</w:t>
            </w:r>
          </w:p>
        </w:tc>
        <w:tc>
          <w:tcPr>
            <w:tcW w:w="392" w:type="pct"/>
            <w:tcBorders>
              <w:top w:val="nil"/>
              <w:left w:val="nil"/>
              <w:bottom w:val="single" w:sz="4" w:space="0" w:color="auto"/>
              <w:right w:val="single" w:sz="4" w:space="0" w:color="auto"/>
            </w:tcBorders>
            <w:shd w:val="clear" w:color="auto" w:fill="auto"/>
            <w:noWrap/>
            <w:vAlign w:val="bottom"/>
            <w:hideMark/>
          </w:tcPr>
          <w:p w14:paraId="2A91740A" w14:textId="77777777" w:rsidR="00A168A8" w:rsidRPr="00A168A8" w:rsidRDefault="00A168A8" w:rsidP="00A168A8">
            <w:pPr>
              <w:jc w:val="center"/>
              <w:rPr>
                <w:color w:val="000000"/>
                <w:sz w:val="14"/>
                <w:szCs w:val="14"/>
              </w:rPr>
            </w:pPr>
            <w:r w:rsidRPr="00A168A8">
              <w:rPr>
                <w:color w:val="000000"/>
                <w:sz w:val="14"/>
                <w:szCs w:val="14"/>
              </w:rPr>
              <w:t>0,36</w:t>
            </w:r>
          </w:p>
        </w:tc>
        <w:tc>
          <w:tcPr>
            <w:tcW w:w="532" w:type="pct"/>
            <w:tcBorders>
              <w:top w:val="nil"/>
              <w:left w:val="nil"/>
              <w:bottom w:val="single" w:sz="4" w:space="0" w:color="auto"/>
              <w:right w:val="single" w:sz="4" w:space="0" w:color="auto"/>
            </w:tcBorders>
            <w:shd w:val="clear" w:color="auto" w:fill="auto"/>
            <w:noWrap/>
            <w:vAlign w:val="bottom"/>
            <w:hideMark/>
          </w:tcPr>
          <w:p w14:paraId="291D765B" w14:textId="77777777" w:rsidR="00A168A8" w:rsidRPr="00A168A8" w:rsidRDefault="00A168A8" w:rsidP="00A168A8">
            <w:pPr>
              <w:jc w:val="right"/>
              <w:rPr>
                <w:color w:val="000000"/>
                <w:sz w:val="14"/>
                <w:szCs w:val="14"/>
              </w:rPr>
            </w:pPr>
            <w:r w:rsidRPr="00A168A8">
              <w:rPr>
                <w:color w:val="000000"/>
                <w:sz w:val="14"/>
                <w:szCs w:val="14"/>
              </w:rPr>
              <w:t>0,0249984</w:t>
            </w:r>
          </w:p>
        </w:tc>
        <w:tc>
          <w:tcPr>
            <w:tcW w:w="490" w:type="pct"/>
            <w:tcBorders>
              <w:top w:val="nil"/>
              <w:left w:val="nil"/>
              <w:bottom w:val="single" w:sz="4" w:space="0" w:color="auto"/>
              <w:right w:val="single" w:sz="4" w:space="0" w:color="auto"/>
            </w:tcBorders>
            <w:shd w:val="clear" w:color="auto" w:fill="auto"/>
            <w:noWrap/>
            <w:vAlign w:val="bottom"/>
            <w:hideMark/>
          </w:tcPr>
          <w:p w14:paraId="6A5248EA" w14:textId="77777777" w:rsidR="00A168A8" w:rsidRPr="00A168A8" w:rsidRDefault="00A168A8" w:rsidP="00A168A8">
            <w:pPr>
              <w:jc w:val="right"/>
              <w:rPr>
                <w:color w:val="000000"/>
                <w:sz w:val="14"/>
                <w:szCs w:val="14"/>
              </w:rPr>
            </w:pPr>
            <w:r w:rsidRPr="00A168A8">
              <w:rPr>
                <w:color w:val="000000"/>
                <w:sz w:val="14"/>
                <w:szCs w:val="14"/>
              </w:rPr>
              <w:t>5,78</w:t>
            </w:r>
          </w:p>
        </w:tc>
        <w:tc>
          <w:tcPr>
            <w:tcW w:w="823" w:type="pct"/>
            <w:tcBorders>
              <w:top w:val="nil"/>
              <w:left w:val="nil"/>
              <w:bottom w:val="single" w:sz="4" w:space="0" w:color="auto"/>
              <w:right w:val="single" w:sz="4" w:space="0" w:color="auto"/>
            </w:tcBorders>
            <w:shd w:val="clear" w:color="auto" w:fill="auto"/>
            <w:noWrap/>
            <w:vAlign w:val="bottom"/>
            <w:hideMark/>
          </w:tcPr>
          <w:p w14:paraId="71C41A43"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0A2FCE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CD38180" w14:textId="77777777" w:rsidR="00A168A8" w:rsidRPr="00A168A8" w:rsidRDefault="00A168A8" w:rsidP="00A168A8">
            <w:pPr>
              <w:jc w:val="center"/>
              <w:rPr>
                <w:color w:val="000000"/>
                <w:sz w:val="14"/>
                <w:szCs w:val="14"/>
              </w:rPr>
            </w:pPr>
            <w:r w:rsidRPr="00A168A8">
              <w:rPr>
                <w:color w:val="000000"/>
                <w:sz w:val="14"/>
                <w:szCs w:val="14"/>
              </w:rPr>
              <w:t>43</w:t>
            </w:r>
          </w:p>
        </w:tc>
        <w:tc>
          <w:tcPr>
            <w:tcW w:w="2031" w:type="pct"/>
            <w:tcBorders>
              <w:top w:val="nil"/>
              <w:left w:val="nil"/>
              <w:bottom w:val="single" w:sz="4" w:space="0" w:color="auto"/>
              <w:right w:val="single" w:sz="4" w:space="0" w:color="auto"/>
            </w:tcBorders>
            <w:shd w:val="clear" w:color="auto" w:fill="auto"/>
            <w:vAlign w:val="bottom"/>
            <w:hideMark/>
          </w:tcPr>
          <w:p w14:paraId="391C05C9" w14:textId="77777777" w:rsidR="00A168A8" w:rsidRPr="00A168A8" w:rsidRDefault="00A168A8" w:rsidP="00A168A8">
            <w:pPr>
              <w:rPr>
                <w:color w:val="000000"/>
                <w:sz w:val="14"/>
                <w:szCs w:val="14"/>
              </w:rPr>
            </w:pPr>
            <w:r w:rsidRPr="00A168A8">
              <w:rPr>
                <w:color w:val="000000"/>
                <w:sz w:val="14"/>
                <w:szCs w:val="14"/>
              </w:rPr>
              <w:t>Измерение сопротивления заземления опор В Л (1 раз в год)</w:t>
            </w:r>
            <w:r w:rsidRPr="00A168A8">
              <w:rPr>
                <w:color w:val="000000"/>
                <w:sz w:val="14"/>
                <w:szCs w:val="14"/>
              </w:rPr>
              <w:br/>
              <w:t>(1 измерение)</w:t>
            </w:r>
          </w:p>
        </w:tc>
        <w:tc>
          <w:tcPr>
            <w:tcW w:w="533" w:type="pct"/>
            <w:tcBorders>
              <w:top w:val="nil"/>
              <w:left w:val="nil"/>
              <w:bottom w:val="single" w:sz="4" w:space="0" w:color="auto"/>
              <w:right w:val="single" w:sz="4" w:space="0" w:color="auto"/>
            </w:tcBorders>
            <w:shd w:val="clear" w:color="auto" w:fill="auto"/>
            <w:noWrap/>
            <w:vAlign w:val="bottom"/>
            <w:hideMark/>
          </w:tcPr>
          <w:p w14:paraId="0316B449" w14:textId="77777777" w:rsidR="00A168A8" w:rsidRPr="00A168A8" w:rsidRDefault="00A168A8" w:rsidP="00A168A8">
            <w:pPr>
              <w:jc w:val="center"/>
              <w:rPr>
                <w:color w:val="000000"/>
                <w:sz w:val="14"/>
                <w:szCs w:val="14"/>
              </w:rPr>
            </w:pPr>
            <w:r w:rsidRPr="00A168A8">
              <w:rPr>
                <w:color w:val="000000"/>
                <w:sz w:val="14"/>
                <w:szCs w:val="14"/>
              </w:rPr>
              <w:t>1,6666</w:t>
            </w:r>
          </w:p>
        </w:tc>
        <w:tc>
          <w:tcPr>
            <w:tcW w:w="392" w:type="pct"/>
            <w:tcBorders>
              <w:top w:val="nil"/>
              <w:left w:val="nil"/>
              <w:bottom w:val="single" w:sz="4" w:space="0" w:color="auto"/>
              <w:right w:val="single" w:sz="4" w:space="0" w:color="auto"/>
            </w:tcBorders>
            <w:shd w:val="clear" w:color="auto" w:fill="auto"/>
            <w:noWrap/>
            <w:vAlign w:val="bottom"/>
            <w:hideMark/>
          </w:tcPr>
          <w:p w14:paraId="190EF3D8" w14:textId="77777777" w:rsidR="00A168A8" w:rsidRPr="00A168A8" w:rsidRDefault="00A168A8" w:rsidP="00A168A8">
            <w:pPr>
              <w:jc w:val="center"/>
              <w:rPr>
                <w:color w:val="000000"/>
                <w:sz w:val="14"/>
                <w:szCs w:val="14"/>
              </w:rPr>
            </w:pPr>
            <w:r w:rsidRPr="00A168A8">
              <w:rPr>
                <w:color w:val="000000"/>
                <w:sz w:val="14"/>
                <w:szCs w:val="14"/>
              </w:rPr>
              <w:t>1,5</w:t>
            </w:r>
          </w:p>
        </w:tc>
        <w:tc>
          <w:tcPr>
            <w:tcW w:w="532" w:type="pct"/>
            <w:tcBorders>
              <w:top w:val="nil"/>
              <w:left w:val="nil"/>
              <w:bottom w:val="single" w:sz="4" w:space="0" w:color="auto"/>
              <w:right w:val="single" w:sz="4" w:space="0" w:color="auto"/>
            </w:tcBorders>
            <w:shd w:val="clear" w:color="auto" w:fill="auto"/>
            <w:noWrap/>
            <w:vAlign w:val="bottom"/>
            <w:hideMark/>
          </w:tcPr>
          <w:p w14:paraId="6DAD5619" w14:textId="77777777" w:rsidR="00A168A8" w:rsidRPr="00A168A8" w:rsidRDefault="00A168A8" w:rsidP="00A168A8">
            <w:pPr>
              <w:jc w:val="right"/>
              <w:rPr>
                <w:color w:val="000000"/>
                <w:sz w:val="14"/>
                <w:szCs w:val="14"/>
              </w:rPr>
            </w:pPr>
            <w:r w:rsidRPr="00A168A8">
              <w:rPr>
                <w:color w:val="000000"/>
                <w:sz w:val="14"/>
                <w:szCs w:val="14"/>
              </w:rPr>
              <w:t>2,4999</w:t>
            </w:r>
          </w:p>
        </w:tc>
        <w:tc>
          <w:tcPr>
            <w:tcW w:w="490" w:type="pct"/>
            <w:tcBorders>
              <w:top w:val="nil"/>
              <w:left w:val="nil"/>
              <w:bottom w:val="single" w:sz="4" w:space="0" w:color="auto"/>
              <w:right w:val="single" w:sz="4" w:space="0" w:color="auto"/>
            </w:tcBorders>
            <w:shd w:val="clear" w:color="auto" w:fill="auto"/>
            <w:noWrap/>
            <w:vAlign w:val="bottom"/>
            <w:hideMark/>
          </w:tcPr>
          <w:p w14:paraId="2DCCE981" w14:textId="77777777" w:rsidR="00A168A8" w:rsidRPr="00A168A8" w:rsidRDefault="00A168A8" w:rsidP="00A168A8">
            <w:pPr>
              <w:jc w:val="right"/>
              <w:rPr>
                <w:color w:val="000000"/>
                <w:sz w:val="14"/>
                <w:szCs w:val="14"/>
              </w:rPr>
            </w:pPr>
            <w:r w:rsidRPr="00A168A8">
              <w:rPr>
                <w:color w:val="000000"/>
                <w:sz w:val="14"/>
                <w:szCs w:val="14"/>
              </w:rPr>
              <w:t>578,05</w:t>
            </w:r>
          </w:p>
        </w:tc>
        <w:tc>
          <w:tcPr>
            <w:tcW w:w="823" w:type="pct"/>
            <w:tcBorders>
              <w:top w:val="nil"/>
              <w:left w:val="nil"/>
              <w:bottom w:val="single" w:sz="4" w:space="0" w:color="auto"/>
              <w:right w:val="single" w:sz="4" w:space="0" w:color="auto"/>
            </w:tcBorders>
            <w:shd w:val="clear" w:color="auto" w:fill="auto"/>
            <w:noWrap/>
            <w:vAlign w:val="bottom"/>
            <w:hideMark/>
          </w:tcPr>
          <w:p w14:paraId="2926CD69"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1A5AD1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7CDEA64"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АС-95 (14052 м) ООО "</w:t>
            </w:r>
            <w:proofErr w:type="spellStart"/>
            <w:r w:rsidRPr="00A168A8">
              <w:rPr>
                <w:color w:val="000000"/>
                <w:sz w:val="14"/>
                <w:szCs w:val="14"/>
              </w:rPr>
              <w:t>Боровкого</w:t>
            </w:r>
            <w:proofErr w:type="spellEnd"/>
            <w:r w:rsidRPr="00A168A8">
              <w:rPr>
                <w:color w:val="000000"/>
                <w:sz w:val="14"/>
                <w:szCs w:val="14"/>
              </w:rPr>
              <w:t>" пос. Школьный</w:t>
            </w:r>
          </w:p>
        </w:tc>
      </w:tr>
      <w:tr w:rsidR="00A168A8" w:rsidRPr="00A168A8" w14:paraId="590C997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BEDE5A7" w14:textId="77777777" w:rsidR="00A168A8" w:rsidRPr="00A168A8" w:rsidRDefault="00A168A8" w:rsidP="00A168A8">
            <w:pPr>
              <w:jc w:val="center"/>
              <w:rPr>
                <w:color w:val="000000"/>
                <w:sz w:val="14"/>
                <w:szCs w:val="14"/>
              </w:rPr>
            </w:pPr>
            <w:r w:rsidRPr="00A168A8">
              <w:rPr>
                <w:color w:val="000000"/>
                <w:sz w:val="14"/>
                <w:szCs w:val="14"/>
              </w:rPr>
              <w:t>44</w:t>
            </w:r>
          </w:p>
        </w:tc>
        <w:tc>
          <w:tcPr>
            <w:tcW w:w="2031" w:type="pct"/>
            <w:tcBorders>
              <w:top w:val="nil"/>
              <w:left w:val="nil"/>
              <w:bottom w:val="single" w:sz="4" w:space="0" w:color="auto"/>
              <w:right w:val="single" w:sz="4" w:space="0" w:color="auto"/>
            </w:tcBorders>
            <w:shd w:val="clear" w:color="auto" w:fill="auto"/>
            <w:vAlign w:val="bottom"/>
            <w:hideMark/>
          </w:tcPr>
          <w:p w14:paraId="50902E81"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не более 10 (1 км)</w:t>
            </w:r>
          </w:p>
        </w:tc>
        <w:tc>
          <w:tcPr>
            <w:tcW w:w="533" w:type="pct"/>
            <w:tcBorders>
              <w:top w:val="nil"/>
              <w:left w:val="nil"/>
              <w:bottom w:val="single" w:sz="4" w:space="0" w:color="auto"/>
              <w:right w:val="single" w:sz="4" w:space="0" w:color="auto"/>
            </w:tcBorders>
            <w:shd w:val="clear" w:color="auto" w:fill="auto"/>
            <w:noWrap/>
            <w:vAlign w:val="bottom"/>
            <w:hideMark/>
          </w:tcPr>
          <w:p w14:paraId="4654E7D9" w14:textId="77777777" w:rsidR="00A168A8" w:rsidRPr="00A168A8" w:rsidRDefault="00A168A8" w:rsidP="00A168A8">
            <w:pPr>
              <w:jc w:val="center"/>
              <w:rPr>
                <w:color w:val="000000"/>
                <w:sz w:val="14"/>
                <w:szCs w:val="14"/>
              </w:rPr>
            </w:pPr>
            <w:r w:rsidRPr="00A168A8">
              <w:rPr>
                <w:color w:val="000000"/>
                <w:sz w:val="14"/>
                <w:szCs w:val="14"/>
              </w:rPr>
              <w:t>1,170995316</w:t>
            </w:r>
          </w:p>
        </w:tc>
        <w:tc>
          <w:tcPr>
            <w:tcW w:w="392" w:type="pct"/>
            <w:tcBorders>
              <w:top w:val="nil"/>
              <w:left w:val="nil"/>
              <w:bottom w:val="single" w:sz="4" w:space="0" w:color="auto"/>
              <w:right w:val="single" w:sz="4" w:space="0" w:color="auto"/>
            </w:tcBorders>
            <w:shd w:val="clear" w:color="auto" w:fill="auto"/>
            <w:noWrap/>
            <w:vAlign w:val="bottom"/>
            <w:hideMark/>
          </w:tcPr>
          <w:p w14:paraId="424F59A2" w14:textId="77777777" w:rsidR="00A168A8" w:rsidRPr="00A168A8" w:rsidRDefault="00A168A8" w:rsidP="00A168A8">
            <w:pPr>
              <w:jc w:val="center"/>
              <w:rPr>
                <w:color w:val="000000"/>
                <w:sz w:val="14"/>
                <w:szCs w:val="14"/>
              </w:rPr>
            </w:pPr>
            <w:r w:rsidRPr="00A168A8">
              <w:rPr>
                <w:color w:val="000000"/>
                <w:sz w:val="14"/>
                <w:szCs w:val="14"/>
              </w:rPr>
              <w:t>0,4</w:t>
            </w:r>
          </w:p>
        </w:tc>
        <w:tc>
          <w:tcPr>
            <w:tcW w:w="532" w:type="pct"/>
            <w:tcBorders>
              <w:top w:val="nil"/>
              <w:left w:val="nil"/>
              <w:bottom w:val="single" w:sz="4" w:space="0" w:color="auto"/>
              <w:right w:val="single" w:sz="4" w:space="0" w:color="auto"/>
            </w:tcBorders>
            <w:shd w:val="clear" w:color="auto" w:fill="auto"/>
            <w:noWrap/>
            <w:vAlign w:val="bottom"/>
            <w:hideMark/>
          </w:tcPr>
          <w:p w14:paraId="792E619B" w14:textId="77777777" w:rsidR="00A168A8" w:rsidRPr="00A168A8" w:rsidRDefault="00A168A8" w:rsidP="00A168A8">
            <w:pPr>
              <w:jc w:val="right"/>
              <w:rPr>
                <w:color w:val="000000"/>
                <w:sz w:val="14"/>
                <w:szCs w:val="14"/>
              </w:rPr>
            </w:pPr>
            <w:r w:rsidRPr="00A168A8">
              <w:rPr>
                <w:color w:val="000000"/>
                <w:sz w:val="14"/>
                <w:szCs w:val="14"/>
              </w:rPr>
              <w:t>0,468398126</w:t>
            </w:r>
          </w:p>
        </w:tc>
        <w:tc>
          <w:tcPr>
            <w:tcW w:w="490" w:type="pct"/>
            <w:tcBorders>
              <w:top w:val="nil"/>
              <w:left w:val="nil"/>
              <w:bottom w:val="single" w:sz="4" w:space="0" w:color="auto"/>
              <w:right w:val="single" w:sz="4" w:space="0" w:color="auto"/>
            </w:tcBorders>
            <w:shd w:val="clear" w:color="auto" w:fill="auto"/>
            <w:noWrap/>
            <w:vAlign w:val="bottom"/>
            <w:hideMark/>
          </w:tcPr>
          <w:p w14:paraId="03637BA3" w14:textId="77777777" w:rsidR="00A168A8" w:rsidRPr="00A168A8" w:rsidRDefault="00A168A8" w:rsidP="00A168A8">
            <w:pPr>
              <w:jc w:val="right"/>
              <w:rPr>
                <w:color w:val="000000"/>
                <w:sz w:val="14"/>
                <w:szCs w:val="14"/>
              </w:rPr>
            </w:pPr>
            <w:r w:rsidRPr="00A168A8">
              <w:rPr>
                <w:color w:val="000000"/>
                <w:sz w:val="14"/>
                <w:szCs w:val="14"/>
              </w:rPr>
              <w:t>108,31</w:t>
            </w:r>
          </w:p>
        </w:tc>
        <w:tc>
          <w:tcPr>
            <w:tcW w:w="823" w:type="pct"/>
            <w:tcBorders>
              <w:top w:val="nil"/>
              <w:left w:val="nil"/>
              <w:bottom w:val="single" w:sz="4" w:space="0" w:color="auto"/>
              <w:right w:val="single" w:sz="4" w:space="0" w:color="auto"/>
            </w:tcBorders>
            <w:shd w:val="clear" w:color="auto" w:fill="auto"/>
            <w:noWrap/>
            <w:vAlign w:val="bottom"/>
            <w:hideMark/>
          </w:tcPr>
          <w:p w14:paraId="1A8AC74D"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96860D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367F817" w14:textId="77777777" w:rsidR="00A168A8" w:rsidRPr="00A168A8" w:rsidRDefault="00A168A8" w:rsidP="00A168A8">
            <w:pPr>
              <w:jc w:val="center"/>
              <w:rPr>
                <w:color w:val="000000"/>
                <w:sz w:val="14"/>
                <w:szCs w:val="14"/>
              </w:rPr>
            </w:pPr>
            <w:r w:rsidRPr="00A168A8">
              <w:rPr>
                <w:color w:val="000000"/>
                <w:sz w:val="14"/>
                <w:szCs w:val="14"/>
              </w:rPr>
              <w:t>45</w:t>
            </w:r>
          </w:p>
        </w:tc>
        <w:tc>
          <w:tcPr>
            <w:tcW w:w="2031" w:type="pct"/>
            <w:tcBorders>
              <w:top w:val="nil"/>
              <w:left w:val="nil"/>
              <w:bottom w:val="single" w:sz="4" w:space="0" w:color="auto"/>
              <w:right w:val="single" w:sz="4" w:space="0" w:color="auto"/>
            </w:tcBorders>
            <w:shd w:val="clear" w:color="auto" w:fill="auto"/>
            <w:vAlign w:val="bottom"/>
            <w:hideMark/>
          </w:tcPr>
          <w:p w14:paraId="56A57B59"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более 10 (</w:t>
            </w:r>
            <w:proofErr w:type="gramStart"/>
            <w:r w:rsidRPr="00A168A8">
              <w:rPr>
                <w:color w:val="000000"/>
                <w:sz w:val="14"/>
                <w:szCs w:val="14"/>
              </w:rPr>
              <w:t>на каждую опору</w:t>
            </w:r>
            <w:proofErr w:type="gramEnd"/>
            <w:r w:rsidRPr="00A168A8">
              <w:rPr>
                <w:color w:val="000000"/>
                <w:sz w:val="14"/>
                <w:szCs w:val="14"/>
              </w:rPr>
              <w:t xml:space="preserve"> следующую после 10-й)</w:t>
            </w:r>
            <w:r w:rsidRPr="00A168A8">
              <w:rPr>
                <w:color w:val="000000"/>
                <w:sz w:val="14"/>
                <w:szCs w:val="14"/>
              </w:rPr>
              <w:br/>
              <w:t>(1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2579DBE0" w14:textId="77777777" w:rsidR="00A168A8" w:rsidRPr="00A168A8" w:rsidRDefault="00A168A8" w:rsidP="00A168A8">
            <w:pPr>
              <w:jc w:val="center"/>
              <w:rPr>
                <w:color w:val="000000"/>
                <w:sz w:val="14"/>
                <w:szCs w:val="14"/>
              </w:rPr>
            </w:pPr>
            <w:r w:rsidRPr="00A168A8">
              <w:rPr>
                <w:color w:val="000000"/>
                <w:sz w:val="14"/>
                <w:szCs w:val="14"/>
              </w:rPr>
              <w:t>0,017583263</w:t>
            </w:r>
          </w:p>
        </w:tc>
        <w:tc>
          <w:tcPr>
            <w:tcW w:w="392" w:type="pct"/>
            <w:tcBorders>
              <w:top w:val="nil"/>
              <w:left w:val="nil"/>
              <w:bottom w:val="single" w:sz="4" w:space="0" w:color="auto"/>
              <w:right w:val="single" w:sz="4" w:space="0" w:color="auto"/>
            </w:tcBorders>
            <w:shd w:val="clear" w:color="auto" w:fill="auto"/>
            <w:noWrap/>
            <w:vAlign w:val="bottom"/>
            <w:hideMark/>
          </w:tcPr>
          <w:p w14:paraId="4EF4F259" w14:textId="77777777" w:rsidR="00A168A8" w:rsidRPr="00A168A8" w:rsidRDefault="00A168A8" w:rsidP="00A168A8">
            <w:pPr>
              <w:jc w:val="center"/>
              <w:rPr>
                <w:color w:val="000000"/>
                <w:sz w:val="14"/>
                <w:szCs w:val="14"/>
              </w:rPr>
            </w:pPr>
            <w:r w:rsidRPr="00A168A8">
              <w:rPr>
                <w:color w:val="000000"/>
                <w:sz w:val="14"/>
                <w:szCs w:val="14"/>
              </w:rPr>
              <w:t>0,05</w:t>
            </w:r>
          </w:p>
        </w:tc>
        <w:tc>
          <w:tcPr>
            <w:tcW w:w="532" w:type="pct"/>
            <w:tcBorders>
              <w:top w:val="nil"/>
              <w:left w:val="nil"/>
              <w:bottom w:val="single" w:sz="4" w:space="0" w:color="auto"/>
              <w:right w:val="single" w:sz="4" w:space="0" w:color="auto"/>
            </w:tcBorders>
            <w:shd w:val="clear" w:color="auto" w:fill="auto"/>
            <w:noWrap/>
            <w:vAlign w:val="bottom"/>
            <w:hideMark/>
          </w:tcPr>
          <w:p w14:paraId="26020F3C" w14:textId="77777777" w:rsidR="00A168A8" w:rsidRPr="00A168A8" w:rsidRDefault="00A168A8" w:rsidP="00A168A8">
            <w:pPr>
              <w:jc w:val="right"/>
              <w:rPr>
                <w:color w:val="000000"/>
                <w:sz w:val="14"/>
                <w:szCs w:val="14"/>
              </w:rPr>
            </w:pPr>
            <w:r w:rsidRPr="00A168A8">
              <w:rPr>
                <w:color w:val="000000"/>
                <w:sz w:val="14"/>
                <w:szCs w:val="14"/>
              </w:rPr>
              <w:t>0,000879163</w:t>
            </w:r>
          </w:p>
        </w:tc>
        <w:tc>
          <w:tcPr>
            <w:tcW w:w="490" w:type="pct"/>
            <w:tcBorders>
              <w:top w:val="nil"/>
              <w:left w:val="nil"/>
              <w:bottom w:val="single" w:sz="4" w:space="0" w:color="auto"/>
              <w:right w:val="single" w:sz="4" w:space="0" w:color="auto"/>
            </w:tcBorders>
            <w:shd w:val="clear" w:color="auto" w:fill="auto"/>
            <w:noWrap/>
            <w:vAlign w:val="bottom"/>
            <w:hideMark/>
          </w:tcPr>
          <w:p w14:paraId="380F2E8A" w14:textId="77777777" w:rsidR="00A168A8" w:rsidRPr="00A168A8" w:rsidRDefault="00A168A8" w:rsidP="00A168A8">
            <w:pPr>
              <w:jc w:val="right"/>
              <w:rPr>
                <w:color w:val="000000"/>
                <w:sz w:val="14"/>
                <w:szCs w:val="14"/>
              </w:rPr>
            </w:pPr>
            <w:r w:rsidRPr="00A168A8">
              <w:rPr>
                <w:color w:val="000000"/>
                <w:sz w:val="14"/>
                <w:szCs w:val="14"/>
              </w:rPr>
              <w:t>0,20</w:t>
            </w:r>
          </w:p>
        </w:tc>
        <w:tc>
          <w:tcPr>
            <w:tcW w:w="823" w:type="pct"/>
            <w:tcBorders>
              <w:top w:val="nil"/>
              <w:left w:val="nil"/>
              <w:bottom w:val="single" w:sz="4" w:space="0" w:color="auto"/>
              <w:right w:val="single" w:sz="4" w:space="0" w:color="auto"/>
            </w:tcBorders>
            <w:shd w:val="clear" w:color="auto" w:fill="auto"/>
            <w:noWrap/>
            <w:vAlign w:val="bottom"/>
            <w:hideMark/>
          </w:tcPr>
          <w:p w14:paraId="39793162"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366FF8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4588CBF" w14:textId="77777777" w:rsidR="00A168A8" w:rsidRPr="00A168A8" w:rsidRDefault="00A168A8" w:rsidP="00A168A8">
            <w:pPr>
              <w:jc w:val="center"/>
              <w:rPr>
                <w:color w:val="000000"/>
                <w:sz w:val="14"/>
                <w:szCs w:val="14"/>
              </w:rPr>
            </w:pPr>
            <w:r w:rsidRPr="00A168A8">
              <w:rPr>
                <w:color w:val="000000"/>
                <w:sz w:val="14"/>
                <w:szCs w:val="14"/>
              </w:rPr>
              <w:t>46</w:t>
            </w:r>
          </w:p>
        </w:tc>
        <w:tc>
          <w:tcPr>
            <w:tcW w:w="2031" w:type="pct"/>
            <w:tcBorders>
              <w:top w:val="nil"/>
              <w:left w:val="nil"/>
              <w:bottom w:val="single" w:sz="4" w:space="0" w:color="auto"/>
              <w:right w:val="single" w:sz="4" w:space="0" w:color="auto"/>
            </w:tcBorders>
            <w:shd w:val="clear" w:color="auto" w:fill="auto"/>
            <w:vAlign w:val="bottom"/>
            <w:hideMark/>
          </w:tcPr>
          <w:p w14:paraId="441C5779" w14:textId="77777777" w:rsidR="00A168A8" w:rsidRPr="00A168A8" w:rsidRDefault="00A168A8" w:rsidP="00A168A8">
            <w:pPr>
              <w:rPr>
                <w:color w:val="000000"/>
                <w:sz w:val="14"/>
                <w:szCs w:val="14"/>
              </w:rPr>
            </w:pPr>
            <w:r w:rsidRPr="00A168A8">
              <w:rPr>
                <w:color w:val="000000"/>
                <w:sz w:val="14"/>
                <w:szCs w:val="14"/>
              </w:rPr>
              <w:t>Техническое обслуживание линейного</w:t>
            </w:r>
            <w:r w:rsidRPr="00A168A8">
              <w:rPr>
                <w:color w:val="000000"/>
                <w:sz w:val="14"/>
                <w:szCs w:val="14"/>
              </w:rPr>
              <w:br/>
              <w:t>разъединителя</w:t>
            </w:r>
            <w:r w:rsidRPr="00A168A8">
              <w:rPr>
                <w:color w:val="000000"/>
                <w:sz w:val="14"/>
                <w:szCs w:val="14"/>
              </w:rPr>
              <w:br/>
              <w:t>(1 разъединитель)</w:t>
            </w:r>
          </w:p>
        </w:tc>
        <w:tc>
          <w:tcPr>
            <w:tcW w:w="533" w:type="pct"/>
            <w:tcBorders>
              <w:top w:val="nil"/>
              <w:left w:val="nil"/>
              <w:bottom w:val="single" w:sz="4" w:space="0" w:color="auto"/>
              <w:right w:val="single" w:sz="4" w:space="0" w:color="auto"/>
            </w:tcBorders>
            <w:shd w:val="clear" w:color="auto" w:fill="auto"/>
            <w:noWrap/>
            <w:vAlign w:val="bottom"/>
            <w:hideMark/>
          </w:tcPr>
          <w:p w14:paraId="0E549FDE" w14:textId="77777777" w:rsidR="00A168A8" w:rsidRPr="00A168A8" w:rsidRDefault="00A168A8" w:rsidP="00A168A8">
            <w:pPr>
              <w:jc w:val="center"/>
              <w:rPr>
                <w:color w:val="000000"/>
                <w:sz w:val="14"/>
                <w:szCs w:val="14"/>
              </w:rPr>
            </w:pPr>
            <w:r w:rsidRPr="00A168A8">
              <w:rPr>
                <w:color w:val="000000"/>
                <w:sz w:val="14"/>
                <w:szCs w:val="14"/>
              </w:rPr>
              <w:t>0,24999</w:t>
            </w:r>
          </w:p>
        </w:tc>
        <w:tc>
          <w:tcPr>
            <w:tcW w:w="392" w:type="pct"/>
            <w:tcBorders>
              <w:top w:val="nil"/>
              <w:left w:val="nil"/>
              <w:bottom w:val="single" w:sz="4" w:space="0" w:color="auto"/>
              <w:right w:val="single" w:sz="4" w:space="0" w:color="auto"/>
            </w:tcBorders>
            <w:shd w:val="clear" w:color="auto" w:fill="auto"/>
            <w:noWrap/>
            <w:vAlign w:val="bottom"/>
            <w:hideMark/>
          </w:tcPr>
          <w:p w14:paraId="5F85B222" w14:textId="77777777" w:rsidR="00A168A8" w:rsidRPr="00A168A8" w:rsidRDefault="00A168A8" w:rsidP="00A168A8">
            <w:pPr>
              <w:jc w:val="center"/>
              <w:rPr>
                <w:color w:val="000000"/>
                <w:sz w:val="14"/>
                <w:szCs w:val="14"/>
              </w:rPr>
            </w:pPr>
            <w:r w:rsidRPr="00A168A8">
              <w:rPr>
                <w:color w:val="000000"/>
                <w:sz w:val="14"/>
                <w:szCs w:val="14"/>
              </w:rPr>
              <w:t>2,2</w:t>
            </w:r>
          </w:p>
        </w:tc>
        <w:tc>
          <w:tcPr>
            <w:tcW w:w="532" w:type="pct"/>
            <w:tcBorders>
              <w:top w:val="nil"/>
              <w:left w:val="nil"/>
              <w:bottom w:val="single" w:sz="4" w:space="0" w:color="auto"/>
              <w:right w:val="single" w:sz="4" w:space="0" w:color="auto"/>
            </w:tcBorders>
            <w:shd w:val="clear" w:color="auto" w:fill="auto"/>
            <w:noWrap/>
            <w:vAlign w:val="bottom"/>
            <w:hideMark/>
          </w:tcPr>
          <w:p w14:paraId="270F9BD1" w14:textId="77777777" w:rsidR="00A168A8" w:rsidRPr="00A168A8" w:rsidRDefault="00A168A8" w:rsidP="00A168A8">
            <w:pPr>
              <w:jc w:val="right"/>
              <w:rPr>
                <w:color w:val="000000"/>
                <w:sz w:val="14"/>
                <w:szCs w:val="14"/>
              </w:rPr>
            </w:pPr>
            <w:r w:rsidRPr="00A168A8">
              <w:rPr>
                <w:color w:val="000000"/>
                <w:sz w:val="14"/>
                <w:szCs w:val="14"/>
              </w:rPr>
              <w:t>0,549978</w:t>
            </w:r>
          </w:p>
        </w:tc>
        <w:tc>
          <w:tcPr>
            <w:tcW w:w="490" w:type="pct"/>
            <w:tcBorders>
              <w:top w:val="nil"/>
              <w:left w:val="nil"/>
              <w:bottom w:val="single" w:sz="4" w:space="0" w:color="auto"/>
              <w:right w:val="single" w:sz="4" w:space="0" w:color="auto"/>
            </w:tcBorders>
            <w:shd w:val="clear" w:color="auto" w:fill="auto"/>
            <w:noWrap/>
            <w:vAlign w:val="bottom"/>
            <w:hideMark/>
          </w:tcPr>
          <w:p w14:paraId="1CD9761F" w14:textId="77777777" w:rsidR="00A168A8" w:rsidRPr="00A168A8" w:rsidRDefault="00A168A8" w:rsidP="00A168A8">
            <w:pPr>
              <w:jc w:val="right"/>
              <w:rPr>
                <w:color w:val="000000"/>
                <w:sz w:val="14"/>
                <w:szCs w:val="14"/>
              </w:rPr>
            </w:pPr>
            <w:r w:rsidRPr="00A168A8">
              <w:rPr>
                <w:color w:val="000000"/>
                <w:sz w:val="14"/>
                <w:szCs w:val="14"/>
              </w:rPr>
              <w:t>0,00</w:t>
            </w:r>
          </w:p>
        </w:tc>
        <w:tc>
          <w:tcPr>
            <w:tcW w:w="823" w:type="pct"/>
            <w:tcBorders>
              <w:top w:val="nil"/>
              <w:left w:val="nil"/>
              <w:bottom w:val="single" w:sz="4" w:space="0" w:color="auto"/>
              <w:right w:val="single" w:sz="4" w:space="0" w:color="auto"/>
            </w:tcBorders>
            <w:shd w:val="clear" w:color="auto" w:fill="auto"/>
            <w:vAlign w:val="bottom"/>
            <w:hideMark/>
          </w:tcPr>
          <w:p w14:paraId="5D954AE4" w14:textId="77777777" w:rsidR="00A168A8" w:rsidRPr="00A168A8" w:rsidRDefault="00A168A8" w:rsidP="00A168A8">
            <w:pPr>
              <w:rPr>
                <w:color w:val="000000"/>
                <w:sz w:val="14"/>
                <w:szCs w:val="14"/>
              </w:rPr>
            </w:pPr>
            <w:r w:rsidRPr="00A168A8">
              <w:rPr>
                <w:color w:val="000000"/>
                <w:sz w:val="14"/>
                <w:szCs w:val="14"/>
              </w:rPr>
              <w:t>Операция не расшифрована</w:t>
            </w:r>
          </w:p>
        </w:tc>
      </w:tr>
      <w:tr w:rsidR="00A168A8" w:rsidRPr="00A168A8" w14:paraId="26A132C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16654DB" w14:textId="77777777" w:rsidR="00A168A8" w:rsidRPr="00A168A8" w:rsidRDefault="00A168A8" w:rsidP="00A168A8">
            <w:pPr>
              <w:jc w:val="center"/>
              <w:rPr>
                <w:color w:val="000000"/>
                <w:sz w:val="14"/>
                <w:szCs w:val="14"/>
              </w:rPr>
            </w:pPr>
            <w:r w:rsidRPr="00A168A8">
              <w:rPr>
                <w:color w:val="000000"/>
                <w:sz w:val="14"/>
                <w:szCs w:val="14"/>
              </w:rPr>
              <w:t>47</w:t>
            </w:r>
          </w:p>
        </w:tc>
        <w:tc>
          <w:tcPr>
            <w:tcW w:w="2031" w:type="pct"/>
            <w:tcBorders>
              <w:top w:val="nil"/>
              <w:left w:val="nil"/>
              <w:bottom w:val="single" w:sz="4" w:space="0" w:color="auto"/>
              <w:right w:val="single" w:sz="4" w:space="0" w:color="auto"/>
            </w:tcBorders>
            <w:shd w:val="clear" w:color="auto" w:fill="auto"/>
            <w:vAlign w:val="bottom"/>
            <w:hideMark/>
          </w:tcPr>
          <w:p w14:paraId="2DD23BD6"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754E5841" w14:textId="77777777" w:rsidR="00A168A8" w:rsidRPr="00A168A8" w:rsidRDefault="00A168A8" w:rsidP="00A168A8">
            <w:pPr>
              <w:jc w:val="center"/>
              <w:rPr>
                <w:color w:val="000000"/>
                <w:sz w:val="14"/>
                <w:szCs w:val="14"/>
              </w:rPr>
            </w:pPr>
            <w:r w:rsidRPr="00A168A8">
              <w:rPr>
                <w:color w:val="000000"/>
                <w:sz w:val="14"/>
                <w:szCs w:val="14"/>
              </w:rPr>
              <w:t>1,6666</w:t>
            </w:r>
          </w:p>
        </w:tc>
        <w:tc>
          <w:tcPr>
            <w:tcW w:w="392" w:type="pct"/>
            <w:tcBorders>
              <w:top w:val="nil"/>
              <w:left w:val="nil"/>
              <w:bottom w:val="single" w:sz="4" w:space="0" w:color="auto"/>
              <w:right w:val="single" w:sz="4" w:space="0" w:color="auto"/>
            </w:tcBorders>
            <w:shd w:val="clear" w:color="auto" w:fill="auto"/>
            <w:noWrap/>
            <w:vAlign w:val="bottom"/>
            <w:hideMark/>
          </w:tcPr>
          <w:p w14:paraId="599CBBCF" w14:textId="77777777" w:rsidR="00A168A8" w:rsidRPr="00A168A8" w:rsidRDefault="00A168A8" w:rsidP="00A168A8">
            <w:pPr>
              <w:jc w:val="center"/>
              <w:rPr>
                <w:color w:val="000000"/>
                <w:sz w:val="14"/>
                <w:szCs w:val="14"/>
              </w:rPr>
            </w:pPr>
            <w:r w:rsidRPr="00A168A8">
              <w:rPr>
                <w:color w:val="000000"/>
                <w:sz w:val="14"/>
                <w:szCs w:val="14"/>
              </w:rPr>
              <w:t>0,16</w:t>
            </w:r>
          </w:p>
        </w:tc>
        <w:tc>
          <w:tcPr>
            <w:tcW w:w="532" w:type="pct"/>
            <w:tcBorders>
              <w:top w:val="nil"/>
              <w:left w:val="nil"/>
              <w:bottom w:val="single" w:sz="4" w:space="0" w:color="auto"/>
              <w:right w:val="single" w:sz="4" w:space="0" w:color="auto"/>
            </w:tcBorders>
            <w:shd w:val="clear" w:color="auto" w:fill="auto"/>
            <w:noWrap/>
            <w:vAlign w:val="bottom"/>
            <w:hideMark/>
          </w:tcPr>
          <w:p w14:paraId="6CDDDA53" w14:textId="77777777" w:rsidR="00A168A8" w:rsidRPr="00A168A8" w:rsidRDefault="00A168A8" w:rsidP="00A168A8">
            <w:pPr>
              <w:jc w:val="right"/>
              <w:rPr>
                <w:color w:val="000000"/>
                <w:sz w:val="14"/>
                <w:szCs w:val="14"/>
              </w:rPr>
            </w:pPr>
            <w:r w:rsidRPr="00A168A8">
              <w:rPr>
                <w:color w:val="000000"/>
                <w:sz w:val="14"/>
                <w:szCs w:val="14"/>
              </w:rPr>
              <w:t>0,266656</w:t>
            </w:r>
          </w:p>
        </w:tc>
        <w:tc>
          <w:tcPr>
            <w:tcW w:w="490" w:type="pct"/>
            <w:tcBorders>
              <w:top w:val="nil"/>
              <w:left w:val="nil"/>
              <w:bottom w:val="single" w:sz="4" w:space="0" w:color="auto"/>
              <w:right w:val="single" w:sz="4" w:space="0" w:color="auto"/>
            </w:tcBorders>
            <w:shd w:val="clear" w:color="auto" w:fill="auto"/>
            <w:noWrap/>
            <w:vAlign w:val="bottom"/>
            <w:hideMark/>
          </w:tcPr>
          <w:p w14:paraId="160D9219" w14:textId="77777777" w:rsidR="00A168A8" w:rsidRPr="00A168A8" w:rsidRDefault="00A168A8" w:rsidP="00A168A8">
            <w:pPr>
              <w:jc w:val="right"/>
              <w:rPr>
                <w:color w:val="000000"/>
                <w:sz w:val="14"/>
                <w:szCs w:val="14"/>
              </w:rPr>
            </w:pPr>
            <w:r w:rsidRPr="00A168A8">
              <w:rPr>
                <w:color w:val="000000"/>
                <w:sz w:val="14"/>
                <w:szCs w:val="14"/>
              </w:rPr>
              <w:t>61,66</w:t>
            </w:r>
          </w:p>
        </w:tc>
        <w:tc>
          <w:tcPr>
            <w:tcW w:w="823" w:type="pct"/>
            <w:tcBorders>
              <w:top w:val="nil"/>
              <w:left w:val="nil"/>
              <w:bottom w:val="single" w:sz="4" w:space="0" w:color="auto"/>
              <w:right w:val="single" w:sz="4" w:space="0" w:color="auto"/>
            </w:tcBorders>
            <w:shd w:val="clear" w:color="auto" w:fill="auto"/>
            <w:noWrap/>
            <w:vAlign w:val="bottom"/>
            <w:hideMark/>
          </w:tcPr>
          <w:p w14:paraId="21AA8AF2"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1E3B644"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1265729" w14:textId="77777777" w:rsidR="00A168A8" w:rsidRPr="00A168A8" w:rsidRDefault="00A168A8" w:rsidP="00A168A8">
            <w:pPr>
              <w:jc w:val="center"/>
              <w:rPr>
                <w:color w:val="000000"/>
                <w:sz w:val="14"/>
                <w:szCs w:val="14"/>
              </w:rPr>
            </w:pPr>
            <w:r w:rsidRPr="00A168A8">
              <w:rPr>
                <w:color w:val="000000"/>
                <w:sz w:val="14"/>
                <w:szCs w:val="14"/>
              </w:rPr>
              <w:lastRenderedPageBreak/>
              <w:t>48</w:t>
            </w:r>
          </w:p>
        </w:tc>
        <w:tc>
          <w:tcPr>
            <w:tcW w:w="2031" w:type="pct"/>
            <w:tcBorders>
              <w:top w:val="nil"/>
              <w:left w:val="nil"/>
              <w:bottom w:val="single" w:sz="4" w:space="0" w:color="auto"/>
              <w:right w:val="single" w:sz="4" w:space="0" w:color="auto"/>
            </w:tcBorders>
            <w:shd w:val="clear" w:color="auto" w:fill="auto"/>
            <w:vAlign w:val="bottom"/>
            <w:hideMark/>
          </w:tcPr>
          <w:p w14:paraId="06EA8954"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6EA30F4A" w14:textId="77777777" w:rsidR="00A168A8" w:rsidRPr="00A168A8" w:rsidRDefault="00A168A8" w:rsidP="00A168A8">
            <w:pPr>
              <w:jc w:val="center"/>
              <w:rPr>
                <w:color w:val="000000"/>
                <w:sz w:val="14"/>
                <w:szCs w:val="14"/>
              </w:rPr>
            </w:pPr>
            <w:r w:rsidRPr="00A168A8">
              <w:rPr>
                <w:color w:val="000000"/>
                <w:sz w:val="14"/>
                <w:szCs w:val="14"/>
              </w:rPr>
              <w:t>4,9998</w:t>
            </w:r>
          </w:p>
        </w:tc>
        <w:tc>
          <w:tcPr>
            <w:tcW w:w="392" w:type="pct"/>
            <w:tcBorders>
              <w:top w:val="nil"/>
              <w:left w:val="nil"/>
              <w:bottom w:val="single" w:sz="4" w:space="0" w:color="auto"/>
              <w:right w:val="single" w:sz="4" w:space="0" w:color="auto"/>
            </w:tcBorders>
            <w:shd w:val="clear" w:color="auto" w:fill="auto"/>
            <w:noWrap/>
            <w:vAlign w:val="bottom"/>
            <w:hideMark/>
          </w:tcPr>
          <w:p w14:paraId="008E776F" w14:textId="77777777" w:rsidR="00A168A8" w:rsidRPr="00A168A8" w:rsidRDefault="00A168A8" w:rsidP="00A168A8">
            <w:pPr>
              <w:jc w:val="center"/>
              <w:rPr>
                <w:color w:val="000000"/>
                <w:sz w:val="14"/>
                <w:szCs w:val="14"/>
              </w:rPr>
            </w:pPr>
            <w:r w:rsidRPr="00A168A8">
              <w:rPr>
                <w:color w:val="000000"/>
                <w:sz w:val="14"/>
                <w:szCs w:val="14"/>
              </w:rPr>
              <w:t>0,12</w:t>
            </w:r>
          </w:p>
        </w:tc>
        <w:tc>
          <w:tcPr>
            <w:tcW w:w="532" w:type="pct"/>
            <w:tcBorders>
              <w:top w:val="nil"/>
              <w:left w:val="nil"/>
              <w:bottom w:val="single" w:sz="4" w:space="0" w:color="auto"/>
              <w:right w:val="single" w:sz="4" w:space="0" w:color="auto"/>
            </w:tcBorders>
            <w:shd w:val="clear" w:color="auto" w:fill="auto"/>
            <w:noWrap/>
            <w:vAlign w:val="bottom"/>
            <w:hideMark/>
          </w:tcPr>
          <w:p w14:paraId="74888003" w14:textId="77777777" w:rsidR="00A168A8" w:rsidRPr="00A168A8" w:rsidRDefault="00A168A8" w:rsidP="00A168A8">
            <w:pPr>
              <w:jc w:val="right"/>
              <w:rPr>
                <w:color w:val="000000"/>
                <w:sz w:val="14"/>
                <w:szCs w:val="14"/>
              </w:rPr>
            </w:pPr>
            <w:r w:rsidRPr="00A168A8">
              <w:rPr>
                <w:color w:val="000000"/>
                <w:sz w:val="14"/>
                <w:szCs w:val="14"/>
              </w:rPr>
              <w:t>0,599976</w:t>
            </w:r>
          </w:p>
        </w:tc>
        <w:tc>
          <w:tcPr>
            <w:tcW w:w="490" w:type="pct"/>
            <w:tcBorders>
              <w:top w:val="nil"/>
              <w:left w:val="nil"/>
              <w:bottom w:val="single" w:sz="4" w:space="0" w:color="auto"/>
              <w:right w:val="single" w:sz="4" w:space="0" w:color="auto"/>
            </w:tcBorders>
            <w:shd w:val="clear" w:color="auto" w:fill="auto"/>
            <w:noWrap/>
            <w:vAlign w:val="bottom"/>
            <w:hideMark/>
          </w:tcPr>
          <w:p w14:paraId="33A3F71E" w14:textId="77777777" w:rsidR="00A168A8" w:rsidRPr="00A168A8" w:rsidRDefault="00A168A8" w:rsidP="00A168A8">
            <w:pPr>
              <w:jc w:val="right"/>
              <w:rPr>
                <w:color w:val="000000"/>
                <w:sz w:val="14"/>
                <w:szCs w:val="14"/>
              </w:rPr>
            </w:pPr>
            <w:r w:rsidRPr="00A168A8">
              <w:rPr>
                <w:color w:val="000000"/>
                <w:sz w:val="14"/>
                <w:szCs w:val="14"/>
              </w:rPr>
              <w:t>138,73</w:t>
            </w:r>
          </w:p>
        </w:tc>
        <w:tc>
          <w:tcPr>
            <w:tcW w:w="823" w:type="pct"/>
            <w:tcBorders>
              <w:top w:val="nil"/>
              <w:left w:val="nil"/>
              <w:bottom w:val="single" w:sz="4" w:space="0" w:color="auto"/>
              <w:right w:val="single" w:sz="4" w:space="0" w:color="auto"/>
            </w:tcBorders>
            <w:shd w:val="clear" w:color="auto" w:fill="auto"/>
            <w:noWrap/>
            <w:vAlign w:val="bottom"/>
            <w:hideMark/>
          </w:tcPr>
          <w:p w14:paraId="344BFADD"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1DCE022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D44191" w14:textId="77777777" w:rsidR="00A168A8" w:rsidRPr="00A168A8" w:rsidRDefault="00A168A8" w:rsidP="00A168A8">
            <w:pPr>
              <w:jc w:val="center"/>
              <w:rPr>
                <w:color w:val="000000"/>
                <w:sz w:val="14"/>
                <w:szCs w:val="14"/>
              </w:rPr>
            </w:pPr>
            <w:r w:rsidRPr="00A168A8">
              <w:rPr>
                <w:color w:val="000000"/>
                <w:sz w:val="14"/>
                <w:szCs w:val="14"/>
              </w:rPr>
              <w:t>49</w:t>
            </w:r>
          </w:p>
        </w:tc>
        <w:tc>
          <w:tcPr>
            <w:tcW w:w="2031" w:type="pct"/>
            <w:tcBorders>
              <w:top w:val="nil"/>
              <w:left w:val="nil"/>
              <w:bottom w:val="single" w:sz="4" w:space="0" w:color="auto"/>
              <w:right w:val="single" w:sz="4" w:space="0" w:color="auto"/>
            </w:tcBorders>
            <w:shd w:val="clear" w:color="auto" w:fill="auto"/>
            <w:vAlign w:val="bottom"/>
            <w:hideMark/>
          </w:tcPr>
          <w:p w14:paraId="24E442FA"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r w:rsidRPr="00A168A8">
              <w:rPr>
                <w:color w:val="000000"/>
                <w:sz w:val="14"/>
                <w:szCs w:val="14"/>
              </w:rPr>
              <w:br/>
              <w:t>(1 опора)</w:t>
            </w:r>
          </w:p>
        </w:tc>
        <w:tc>
          <w:tcPr>
            <w:tcW w:w="533" w:type="pct"/>
            <w:tcBorders>
              <w:top w:val="nil"/>
              <w:left w:val="nil"/>
              <w:bottom w:val="single" w:sz="4" w:space="0" w:color="auto"/>
              <w:right w:val="single" w:sz="4" w:space="0" w:color="auto"/>
            </w:tcBorders>
            <w:shd w:val="clear" w:color="auto" w:fill="auto"/>
            <w:noWrap/>
            <w:vAlign w:val="bottom"/>
            <w:hideMark/>
          </w:tcPr>
          <w:p w14:paraId="63EA287D" w14:textId="77777777" w:rsidR="00A168A8" w:rsidRPr="00A168A8" w:rsidRDefault="00A168A8" w:rsidP="00A168A8">
            <w:pPr>
              <w:jc w:val="center"/>
              <w:rPr>
                <w:color w:val="000000"/>
                <w:sz w:val="14"/>
                <w:szCs w:val="14"/>
              </w:rPr>
            </w:pPr>
            <w:r w:rsidRPr="00A168A8">
              <w:rPr>
                <w:color w:val="000000"/>
                <w:sz w:val="14"/>
                <w:szCs w:val="14"/>
              </w:rPr>
              <w:t>0,034720861</w:t>
            </w:r>
          </w:p>
        </w:tc>
        <w:tc>
          <w:tcPr>
            <w:tcW w:w="392" w:type="pct"/>
            <w:tcBorders>
              <w:top w:val="nil"/>
              <w:left w:val="nil"/>
              <w:bottom w:val="single" w:sz="4" w:space="0" w:color="auto"/>
              <w:right w:val="single" w:sz="4" w:space="0" w:color="auto"/>
            </w:tcBorders>
            <w:shd w:val="clear" w:color="auto" w:fill="auto"/>
            <w:noWrap/>
            <w:vAlign w:val="bottom"/>
            <w:hideMark/>
          </w:tcPr>
          <w:p w14:paraId="2920420A" w14:textId="77777777" w:rsidR="00A168A8" w:rsidRPr="00A168A8" w:rsidRDefault="00A168A8" w:rsidP="00A168A8">
            <w:pPr>
              <w:jc w:val="center"/>
              <w:rPr>
                <w:color w:val="000000"/>
                <w:sz w:val="14"/>
                <w:szCs w:val="14"/>
              </w:rPr>
            </w:pPr>
            <w:r w:rsidRPr="00A168A8">
              <w:rPr>
                <w:color w:val="000000"/>
                <w:sz w:val="14"/>
                <w:szCs w:val="14"/>
              </w:rPr>
              <w:t>0,36</w:t>
            </w:r>
          </w:p>
        </w:tc>
        <w:tc>
          <w:tcPr>
            <w:tcW w:w="532" w:type="pct"/>
            <w:tcBorders>
              <w:top w:val="nil"/>
              <w:left w:val="nil"/>
              <w:bottom w:val="single" w:sz="4" w:space="0" w:color="auto"/>
              <w:right w:val="single" w:sz="4" w:space="0" w:color="auto"/>
            </w:tcBorders>
            <w:shd w:val="clear" w:color="auto" w:fill="auto"/>
            <w:noWrap/>
            <w:vAlign w:val="bottom"/>
            <w:hideMark/>
          </w:tcPr>
          <w:p w14:paraId="5592526C" w14:textId="77777777" w:rsidR="00A168A8" w:rsidRPr="00A168A8" w:rsidRDefault="00A168A8" w:rsidP="00A168A8">
            <w:pPr>
              <w:jc w:val="right"/>
              <w:rPr>
                <w:color w:val="000000"/>
                <w:sz w:val="14"/>
                <w:szCs w:val="14"/>
              </w:rPr>
            </w:pPr>
            <w:r w:rsidRPr="00A168A8">
              <w:rPr>
                <w:color w:val="000000"/>
                <w:sz w:val="14"/>
                <w:szCs w:val="14"/>
              </w:rPr>
              <w:t>0,01249951</w:t>
            </w:r>
          </w:p>
        </w:tc>
        <w:tc>
          <w:tcPr>
            <w:tcW w:w="490" w:type="pct"/>
            <w:tcBorders>
              <w:top w:val="nil"/>
              <w:left w:val="nil"/>
              <w:bottom w:val="single" w:sz="4" w:space="0" w:color="auto"/>
              <w:right w:val="single" w:sz="4" w:space="0" w:color="auto"/>
            </w:tcBorders>
            <w:shd w:val="clear" w:color="auto" w:fill="auto"/>
            <w:noWrap/>
            <w:vAlign w:val="bottom"/>
            <w:hideMark/>
          </w:tcPr>
          <w:p w14:paraId="6970DC70" w14:textId="77777777" w:rsidR="00A168A8" w:rsidRPr="00A168A8" w:rsidRDefault="00A168A8" w:rsidP="00A168A8">
            <w:pPr>
              <w:jc w:val="right"/>
              <w:rPr>
                <w:color w:val="000000"/>
                <w:sz w:val="14"/>
                <w:szCs w:val="14"/>
              </w:rPr>
            </w:pPr>
            <w:r w:rsidRPr="00A168A8">
              <w:rPr>
                <w:color w:val="000000"/>
                <w:sz w:val="14"/>
                <w:szCs w:val="14"/>
              </w:rPr>
              <w:t>2,89</w:t>
            </w:r>
          </w:p>
        </w:tc>
        <w:tc>
          <w:tcPr>
            <w:tcW w:w="823" w:type="pct"/>
            <w:tcBorders>
              <w:top w:val="nil"/>
              <w:left w:val="nil"/>
              <w:bottom w:val="single" w:sz="4" w:space="0" w:color="auto"/>
              <w:right w:val="single" w:sz="4" w:space="0" w:color="auto"/>
            </w:tcBorders>
            <w:shd w:val="clear" w:color="auto" w:fill="auto"/>
            <w:noWrap/>
            <w:vAlign w:val="bottom"/>
            <w:hideMark/>
          </w:tcPr>
          <w:p w14:paraId="29C5A169"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4BD39E2"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3345C52" w14:textId="77777777" w:rsidR="00A168A8" w:rsidRPr="00A168A8" w:rsidRDefault="00A168A8" w:rsidP="00A168A8">
            <w:pPr>
              <w:jc w:val="center"/>
              <w:rPr>
                <w:color w:val="000000"/>
                <w:sz w:val="14"/>
                <w:szCs w:val="14"/>
              </w:rPr>
            </w:pPr>
            <w:r w:rsidRPr="00A168A8">
              <w:rPr>
                <w:color w:val="000000"/>
                <w:sz w:val="14"/>
                <w:szCs w:val="14"/>
              </w:rPr>
              <w:t>50</w:t>
            </w:r>
          </w:p>
        </w:tc>
        <w:tc>
          <w:tcPr>
            <w:tcW w:w="2031" w:type="pct"/>
            <w:tcBorders>
              <w:top w:val="nil"/>
              <w:left w:val="nil"/>
              <w:bottom w:val="single" w:sz="4" w:space="0" w:color="auto"/>
              <w:right w:val="single" w:sz="4" w:space="0" w:color="auto"/>
            </w:tcBorders>
            <w:shd w:val="clear" w:color="auto" w:fill="auto"/>
            <w:vAlign w:val="bottom"/>
            <w:hideMark/>
          </w:tcPr>
          <w:p w14:paraId="0AC66F56" w14:textId="77777777" w:rsidR="00A168A8" w:rsidRPr="00A168A8" w:rsidRDefault="00A168A8" w:rsidP="00A168A8">
            <w:pPr>
              <w:rPr>
                <w:color w:val="000000"/>
                <w:sz w:val="14"/>
                <w:szCs w:val="14"/>
              </w:rPr>
            </w:pPr>
            <w:r w:rsidRPr="00A168A8">
              <w:rPr>
                <w:color w:val="000000"/>
                <w:sz w:val="14"/>
                <w:szCs w:val="14"/>
              </w:rPr>
              <w:t>Измерение сопротивления заземления опор В Л (1 раз в год)</w:t>
            </w:r>
            <w:r w:rsidRPr="00A168A8">
              <w:rPr>
                <w:color w:val="000000"/>
                <w:sz w:val="14"/>
                <w:szCs w:val="14"/>
              </w:rPr>
              <w:br/>
              <w:t>(1 измерение)</w:t>
            </w:r>
          </w:p>
        </w:tc>
        <w:tc>
          <w:tcPr>
            <w:tcW w:w="533" w:type="pct"/>
            <w:tcBorders>
              <w:top w:val="nil"/>
              <w:left w:val="nil"/>
              <w:bottom w:val="single" w:sz="4" w:space="0" w:color="auto"/>
              <w:right w:val="single" w:sz="4" w:space="0" w:color="auto"/>
            </w:tcBorders>
            <w:shd w:val="clear" w:color="auto" w:fill="auto"/>
            <w:noWrap/>
            <w:vAlign w:val="bottom"/>
            <w:hideMark/>
          </w:tcPr>
          <w:p w14:paraId="79A9FCE6" w14:textId="77777777" w:rsidR="00A168A8" w:rsidRPr="00A168A8" w:rsidRDefault="00A168A8" w:rsidP="00A168A8">
            <w:pPr>
              <w:jc w:val="center"/>
              <w:rPr>
                <w:color w:val="000000"/>
                <w:sz w:val="14"/>
                <w:szCs w:val="14"/>
              </w:rPr>
            </w:pPr>
            <w:r w:rsidRPr="00A168A8">
              <w:rPr>
                <w:color w:val="000000"/>
                <w:sz w:val="14"/>
                <w:szCs w:val="14"/>
              </w:rPr>
              <w:t>2,4999</w:t>
            </w:r>
          </w:p>
        </w:tc>
        <w:tc>
          <w:tcPr>
            <w:tcW w:w="392" w:type="pct"/>
            <w:tcBorders>
              <w:top w:val="nil"/>
              <w:left w:val="nil"/>
              <w:bottom w:val="single" w:sz="4" w:space="0" w:color="auto"/>
              <w:right w:val="single" w:sz="4" w:space="0" w:color="auto"/>
            </w:tcBorders>
            <w:shd w:val="clear" w:color="auto" w:fill="auto"/>
            <w:noWrap/>
            <w:vAlign w:val="bottom"/>
            <w:hideMark/>
          </w:tcPr>
          <w:p w14:paraId="0957FF68" w14:textId="77777777" w:rsidR="00A168A8" w:rsidRPr="00A168A8" w:rsidRDefault="00A168A8" w:rsidP="00A168A8">
            <w:pPr>
              <w:jc w:val="center"/>
              <w:rPr>
                <w:color w:val="000000"/>
                <w:sz w:val="14"/>
                <w:szCs w:val="14"/>
              </w:rPr>
            </w:pPr>
            <w:r w:rsidRPr="00A168A8">
              <w:rPr>
                <w:color w:val="000000"/>
                <w:sz w:val="14"/>
                <w:szCs w:val="14"/>
              </w:rPr>
              <w:t>1,5</w:t>
            </w:r>
          </w:p>
        </w:tc>
        <w:tc>
          <w:tcPr>
            <w:tcW w:w="532" w:type="pct"/>
            <w:tcBorders>
              <w:top w:val="nil"/>
              <w:left w:val="nil"/>
              <w:bottom w:val="single" w:sz="4" w:space="0" w:color="auto"/>
              <w:right w:val="single" w:sz="4" w:space="0" w:color="auto"/>
            </w:tcBorders>
            <w:shd w:val="clear" w:color="auto" w:fill="auto"/>
            <w:noWrap/>
            <w:vAlign w:val="bottom"/>
            <w:hideMark/>
          </w:tcPr>
          <w:p w14:paraId="0FEDE6B7" w14:textId="77777777" w:rsidR="00A168A8" w:rsidRPr="00A168A8" w:rsidRDefault="00A168A8" w:rsidP="00A168A8">
            <w:pPr>
              <w:jc w:val="right"/>
              <w:rPr>
                <w:color w:val="000000"/>
                <w:sz w:val="14"/>
                <w:szCs w:val="14"/>
              </w:rPr>
            </w:pPr>
            <w:r w:rsidRPr="00A168A8">
              <w:rPr>
                <w:color w:val="000000"/>
                <w:sz w:val="14"/>
                <w:szCs w:val="14"/>
              </w:rPr>
              <w:t>3,74985</w:t>
            </w:r>
          </w:p>
        </w:tc>
        <w:tc>
          <w:tcPr>
            <w:tcW w:w="490" w:type="pct"/>
            <w:tcBorders>
              <w:top w:val="nil"/>
              <w:left w:val="nil"/>
              <w:bottom w:val="single" w:sz="4" w:space="0" w:color="auto"/>
              <w:right w:val="single" w:sz="4" w:space="0" w:color="auto"/>
            </w:tcBorders>
            <w:shd w:val="clear" w:color="auto" w:fill="auto"/>
            <w:noWrap/>
            <w:vAlign w:val="bottom"/>
            <w:hideMark/>
          </w:tcPr>
          <w:p w14:paraId="34B8BB38" w14:textId="77777777" w:rsidR="00A168A8" w:rsidRPr="00A168A8" w:rsidRDefault="00A168A8" w:rsidP="00A168A8">
            <w:pPr>
              <w:jc w:val="right"/>
              <w:rPr>
                <w:color w:val="000000"/>
                <w:sz w:val="14"/>
                <w:szCs w:val="14"/>
              </w:rPr>
            </w:pPr>
            <w:r w:rsidRPr="00A168A8">
              <w:rPr>
                <w:color w:val="000000"/>
                <w:sz w:val="14"/>
                <w:szCs w:val="14"/>
              </w:rPr>
              <w:t>867,08</w:t>
            </w:r>
          </w:p>
        </w:tc>
        <w:tc>
          <w:tcPr>
            <w:tcW w:w="823" w:type="pct"/>
            <w:tcBorders>
              <w:top w:val="nil"/>
              <w:left w:val="nil"/>
              <w:bottom w:val="single" w:sz="4" w:space="0" w:color="auto"/>
              <w:right w:val="single" w:sz="4" w:space="0" w:color="auto"/>
            </w:tcBorders>
            <w:shd w:val="clear" w:color="auto" w:fill="auto"/>
            <w:noWrap/>
            <w:vAlign w:val="bottom"/>
            <w:hideMark/>
          </w:tcPr>
          <w:p w14:paraId="2DF32AC9"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F6CCF0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A627D46"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0623BDF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C4F2F43" w14:textId="77777777" w:rsidR="00A168A8" w:rsidRPr="00A168A8" w:rsidRDefault="00A168A8" w:rsidP="00A168A8">
            <w:pPr>
              <w:jc w:val="right"/>
              <w:rPr>
                <w:color w:val="000000"/>
                <w:sz w:val="14"/>
                <w:szCs w:val="14"/>
              </w:rPr>
            </w:pPr>
            <w:r w:rsidRPr="00A168A8">
              <w:rPr>
                <w:color w:val="000000"/>
                <w:sz w:val="14"/>
                <w:szCs w:val="14"/>
              </w:rPr>
              <w:t>51</w:t>
            </w:r>
          </w:p>
        </w:tc>
        <w:tc>
          <w:tcPr>
            <w:tcW w:w="2031" w:type="pct"/>
            <w:tcBorders>
              <w:top w:val="nil"/>
              <w:left w:val="nil"/>
              <w:bottom w:val="single" w:sz="4" w:space="0" w:color="auto"/>
              <w:right w:val="single" w:sz="4" w:space="0" w:color="auto"/>
            </w:tcBorders>
            <w:shd w:val="clear" w:color="auto" w:fill="auto"/>
            <w:vAlign w:val="bottom"/>
            <w:hideMark/>
          </w:tcPr>
          <w:p w14:paraId="14D4F083"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r w:rsidRPr="00A168A8">
              <w:rPr>
                <w:color w:val="000000"/>
                <w:sz w:val="14"/>
                <w:szCs w:val="14"/>
              </w:rPr>
              <w:br/>
              <w:t>(1 счетчик)</w:t>
            </w:r>
          </w:p>
        </w:tc>
        <w:tc>
          <w:tcPr>
            <w:tcW w:w="533" w:type="pct"/>
            <w:tcBorders>
              <w:top w:val="nil"/>
              <w:left w:val="nil"/>
              <w:bottom w:val="single" w:sz="4" w:space="0" w:color="auto"/>
              <w:right w:val="single" w:sz="4" w:space="0" w:color="auto"/>
            </w:tcBorders>
            <w:shd w:val="clear" w:color="auto" w:fill="auto"/>
            <w:noWrap/>
            <w:vAlign w:val="bottom"/>
            <w:hideMark/>
          </w:tcPr>
          <w:p w14:paraId="481B9CE5" w14:textId="77777777" w:rsidR="00A168A8" w:rsidRPr="00A168A8" w:rsidRDefault="00A168A8" w:rsidP="00A168A8">
            <w:pPr>
              <w:jc w:val="right"/>
              <w:rPr>
                <w:color w:val="000000"/>
                <w:sz w:val="14"/>
                <w:szCs w:val="14"/>
              </w:rPr>
            </w:pPr>
            <w:r w:rsidRPr="00A168A8">
              <w:rPr>
                <w:color w:val="000000"/>
                <w:sz w:val="14"/>
                <w:szCs w:val="14"/>
              </w:rPr>
              <w:t>3</w:t>
            </w:r>
          </w:p>
        </w:tc>
        <w:tc>
          <w:tcPr>
            <w:tcW w:w="392" w:type="pct"/>
            <w:tcBorders>
              <w:top w:val="nil"/>
              <w:left w:val="nil"/>
              <w:bottom w:val="single" w:sz="4" w:space="0" w:color="auto"/>
              <w:right w:val="single" w:sz="4" w:space="0" w:color="auto"/>
            </w:tcBorders>
            <w:shd w:val="clear" w:color="auto" w:fill="auto"/>
            <w:noWrap/>
            <w:vAlign w:val="bottom"/>
            <w:hideMark/>
          </w:tcPr>
          <w:p w14:paraId="665EC5B8" w14:textId="77777777" w:rsidR="00A168A8" w:rsidRPr="00A168A8" w:rsidRDefault="00A168A8" w:rsidP="00A168A8">
            <w:pPr>
              <w:jc w:val="right"/>
              <w:rPr>
                <w:color w:val="000000"/>
                <w:sz w:val="14"/>
                <w:szCs w:val="14"/>
              </w:rPr>
            </w:pPr>
            <w:r w:rsidRPr="00A168A8">
              <w:rPr>
                <w:color w:val="000000"/>
                <w:sz w:val="14"/>
                <w:szCs w:val="14"/>
              </w:rPr>
              <w:t>0,028</w:t>
            </w:r>
          </w:p>
        </w:tc>
        <w:tc>
          <w:tcPr>
            <w:tcW w:w="532" w:type="pct"/>
            <w:tcBorders>
              <w:top w:val="nil"/>
              <w:left w:val="nil"/>
              <w:bottom w:val="single" w:sz="4" w:space="0" w:color="auto"/>
              <w:right w:val="single" w:sz="4" w:space="0" w:color="auto"/>
            </w:tcBorders>
            <w:shd w:val="clear" w:color="auto" w:fill="auto"/>
            <w:noWrap/>
            <w:vAlign w:val="bottom"/>
            <w:hideMark/>
          </w:tcPr>
          <w:p w14:paraId="5CD41D73" w14:textId="77777777" w:rsidR="00A168A8" w:rsidRPr="00A168A8" w:rsidRDefault="00A168A8" w:rsidP="00A168A8">
            <w:pPr>
              <w:jc w:val="right"/>
              <w:rPr>
                <w:color w:val="000000"/>
                <w:sz w:val="14"/>
                <w:szCs w:val="14"/>
              </w:rPr>
            </w:pPr>
            <w:r w:rsidRPr="00A168A8">
              <w:rPr>
                <w:color w:val="000000"/>
                <w:sz w:val="14"/>
                <w:szCs w:val="14"/>
              </w:rPr>
              <w:t>0,084</w:t>
            </w:r>
          </w:p>
        </w:tc>
        <w:tc>
          <w:tcPr>
            <w:tcW w:w="490" w:type="pct"/>
            <w:tcBorders>
              <w:top w:val="nil"/>
              <w:left w:val="nil"/>
              <w:bottom w:val="single" w:sz="4" w:space="0" w:color="auto"/>
              <w:right w:val="single" w:sz="4" w:space="0" w:color="auto"/>
            </w:tcBorders>
            <w:shd w:val="clear" w:color="auto" w:fill="auto"/>
            <w:noWrap/>
            <w:vAlign w:val="bottom"/>
            <w:hideMark/>
          </w:tcPr>
          <w:p w14:paraId="507ABD69" w14:textId="77777777" w:rsidR="00A168A8" w:rsidRPr="00A168A8" w:rsidRDefault="00A168A8" w:rsidP="00A168A8">
            <w:pPr>
              <w:jc w:val="right"/>
              <w:rPr>
                <w:color w:val="000000"/>
                <w:sz w:val="14"/>
                <w:szCs w:val="14"/>
              </w:rPr>
            </w:pPr>
            <w:r w:rsidRPr="00A168A8">
              <w:rPr>
                <w:color w:val="000000"/>
                <w:sz w:val="14"/>
                <w:szCs w:val="14"/>
              </w:rPr>
              <w:t>19,42</w:t>
            </w:r>
          </w:p>
        </w:tc>
        <w:tc>
          <w:tcPr>
            <w:tcW w:w="823" w:type="pct"/>
            <w:tcBorders>
              <w:top w:val="nil"/>
              <w:left w:val="nil"/>
              <w:bottom w:val="single" w:sz="4" w:space="0" w:color="auto"/>
              <w:right w:val="single" w:sz="4" w:space="0" w:color="auto"/>
            </w:tcBorders>
            <w:shd w:val="clear" w:color="auto" w:fill="auto"/>
            <w:vAlign w:val="bottom"/>
            <w:hideMark/>
          </w:tcPr>
          <w:p w14:paraId="0FC14FE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BE392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43C8806"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413B2459" w14:textId="77777777" w:rsidR="00A168A8" w:rsidRPr="00A168A8" w:rsidRDefault="00A168A8" w:rsidP="00A168A8">
            <w:pPr>
              <w:rPr>
                <w:color w:val="000000"/>
                <w:sz w:val="14"/>
                <w:szCs w:val="14"/>
              </w:rPr>
            </w:pPr>
            <w:r w:rsidRPr="00A168A8">
              <w:rPr>
                <w:color w:val="000000"/>
                <w:sz w:val="14"/>
                <w:szCs w:val="14"/>
              </w:rPr>
              <w:t>ФОТ</w:t>
            </w:r>
          </w:p>
        </w:tc>
        <w:tc>
          <w:tcPr>
            <w:tcW w:w="533" w:type="pct"/>
            <w:tcBorders>
              <w:top w:val="nil"/>
              <w:left w:val="nil"/>
              <w:bottom w:val="single" w:sz="4" w:space="0" w:color="auto"/>
              <w:right w:val="single" w:sz="4" w:space="0" w:color="auto"/>
            </w:tcBorders>
            <w:shd w:val="clear" w:color="auto" w:fill="auto"/>
            <w:noWrap/>
            <w:vAlign w:val="bottom"/>
            <w:hideMark/>
          </w:tcPr>
          <w:p w14:paraId="14EE3FD4"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13136529"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6A1C91C3" w14:textId="77777777" w:rsidR="00A168A8" w:rsidRPr="00A168A8" w:rsidRDefault="00A168A8" w:rsidP="00A168A8">
            <w:pPr>
              <w:jc w:val="right"/>
              <w:rPr>
                <w:color w:val="000000"/>
                <w:sz w:val="14"/>
                <w:szCs w:val="14"/>
              </w:rPr>
            </w:pPr>
            <w:r w:rsidRPr="00A168A8">
              <w:rPr>
                <w:color w:val="000000"/>
                <w:sz w:val="14"/>
                <w:szCs w:val="14"/>
              </w:rPr>
              <w:t>25,72</w:t>
            </w:r>
          </w:p>
        </w:tc>
        <w:tc>
          <w:tcPr>
            <w:tcW w:w="490" w:type="pct"/>
            <w:tcBorders>
              <w:top w:val="nil"/>
              <w:left w:val="nil"/>
              <w:bottom w:val="single" w:sz="4" w:space="0" w:color="auto"/>
              <w:right w:val="single" w:sz="4" w:space="0" w:color="auto"/>
            </w:tcBorders>
            <w:shd w:val="clear" w:color="auto" w:fill="auto"/>
            <w:noWrap/>
            <w:vAlign w:val="bottom"/>
            <w:hideMark/>
          </w:tcPr>
          <w:p w14:paraId="6510C4B2" w14:textId="77777777" w:rsidR="00A168A8" w:rsidRPr="00A168A8" w:rsidRDefault="00A168A8" w:rsidP="00A168A8">
            <w:pPr>
              <w:jc w:val="right"/>
              <w:rPr>
                <w:color w:val="000000"/>
                <w:sz w:val="14"/>
                <w:szCs w:val="14"/>
              </w:rPr>
            </w:pPr>
            <w:r w:rsidRPr="00A168A8">
              <w:rPr>
                <w:color w:val="000000"/>
                <w:sz w:val="14"/>
                <w:szCs w:val="14"/>
              </w:rPr>
              <w:t>5052,65</w:t>
            </w:r>
          </w:p>
        </w:tc>
        <w:tc>
          <w:tcPr>
            <w:tcW w:w="823" w:type="pct"/>
            <w:tcBorders>
              <w:top w:val="nil"/>
              <w:left w:val="nil"/>
              <w:bottom w:val="single" w:sz="4" w:space="0" w:color="auto"/>
              <w:right w:val="single" w:sz="4" w:space="0" w:color="auto"/>
            </w:tcBorders>
            <w:shd w:val="clear" w:color="auto" w:fill="auto"/>
            <w:noWrap/>
            <w:vAlign w:val="bottom"/>
            <w:hideMark/>
          </w:tcPr>
          <w:p w14:paraId="4F56DF3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A345E9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6A3E795"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38F82B7A"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3" w:type="pct"/>
            <w:tcBorders>
              <w:top w:val="nil"/>
              <w:left w:val="nil"/>
              <w:bottom w:val="single" w:sz="4" w:space="0" w:color="auto"/>
              <w:right w:val="single" w:sz="4" w:space="0" w:color="auto"/>
            </w:tcBorders>
            <w:shd w:val="clear" w:color="auto" w:fill="auto"/>
            <w:noWrap/>
            <w:vAlign w:val="bottom"/>
            <w:hideMark/>
          </w:tcPr>
          <w:p w14:paraId="23A8B3D3"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1A076A97"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2990DA87"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351C454F" w14:textId="77777777" w:rsidR="00A168A8" w:rsidRPr="00A168A8" w:rsidRDefault="00A168A8" w:rsidP="00A168A8">
            <w:pPr>
              <w:jc w:val="right"/>
              <w:rPr>
                <w:color w:val="000000"/>
                <w:sz w:val="14"/>
                <w:szCs w:val="14"/>
              </w:rPr>
            </w:pPr>
            <w:r w:rsidRPr="00A168A8">
              <w:rPr>
                <w:color w:val="000000"/>
                <w:sz w:val="14"/>
                <w:szCs w:val="14"/>
              </w:rPr>
              <w:t>16426,88</w:t>
            </w:r>
          </w:p>
        </w:tc>
        <w:tc>
          <w:tcPr>
            <w:tcW w:w="823" w:type="pct"/>
            <w:tcBorders>
              <w:top w:val="nil"/>
              <w:left w:val="nil"/>
              <w:bottom w:val="single" w:sz="4" w:space="0" w:color="auto"/>
              <w:right w:val="single" w:sz="4" w:space="0" w:color="auto"/>
            </w:tcBorders>
            <w:shd w:val="clear" w:color="auto" w:fill="auto"/>
            <w:noWrap/>
            <w:vAlign w:val="bottom"/>
            <w:hideMark/>
          </w:tcPr>
          <w:p w14:paraId="189BC07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7E9667"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61E99C2"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4EFD7075" w14:textId="77777777" w:rsidR="00A168A8" w:rsidRPr="00A168A8" w:rsidRDefault="00A168A8" w:rsidP="00A168A8">
            <w:pPr>
              <w:rPr>
                <w:color w:val="000000"/>
                <w:sz w:val="14"/>
                <w:szCs w:val="14"/>
              </w:rPr>
            </w:pPr>
            <w:r w:rsidRPr="00A168A8">
              <w:rPr>
                <w:color w:val="000000"/>
                <w:sz w:val="14"/>
                <w:szCs w:val="14"/>
              </w:rPr>
              <w:t>Материалы</w:t>
            </w:r>
          </w:p>
        </w:tc>
        <w:tc>
          <w:tcPr>
            <w:tcW w:w="533" w:type="pct"/>
            <w:tcBorders>
              <w:top w:val="nil"/>
              <w:left w:val="nil"/>
              <w:bottom w:val="single" w:sz="4" w:space="0" w:color="auto"/>
              <w:right w:val="single" w:sz="4" w:space="0" w:color="auto"/>
            </w:tcBorders>
            <w:shd w:val="clear" w:color="auto" w:fill="auto"/>
            <w:noWrap/>
            <w:vAlign w:val="bottom"/>
            <w:hideMark/>
          </w:tcPr>
          <w:p w14:paraId="6BD00F32"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27E3D113"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69D88C8F"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33952ECE" w14:textId="77777777" w:rsidR="00A168A8" w:rsidRPr="00A168A8" w:rsidRDefault="00A168A8" w:rsidP="00A168A8">
            <w:pPr>
              <w:jc w:val="right"/>
              <w:rPr>
                <w:color w:val="000000"/>
                <w:sz w:val="14"/>
                <w:szCs w:val="14"/>
              </w:rPr>
            </w:pPr>
            <w:r w:rsidRPr="00A168A8">
              <w:rPr>
                <w:color w:val="000000"/>
                <w:sz w:val="14"/>
                <w:szCs w:val="14"/>
              </w:rPr>
              <w:t>2505,84</w:t>
            </w:r>
          </w:p>
        </w:tc>
        <w:tc>
          <w:tcPr>
            <w:tcW w:w="823" w:type="pct"/>
            <w:tcBorders>
              <w:top w:val="nil"/>
              <w:left w:val="nil"/>
              <w:bottom w:val="single" w:sz="4" w:space="0" w:color="auto"/>
              <w:right w:val="single" w:sz="4" w:space="0" w:color="auto"/>
            </w:tcBorders>
            <w:shd w:val="clear" w:color="auto" w:fill="auto"/>
            <w:noWrap/>
            <w:vAlign w:val="bottom"/>
            <w:hideMark/>
          </w:tcPr>
          <w:p w14:paraId="7D315B0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E39925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85CCC5A"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5B1877DA"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3" w:type="pct"/>
            <w:tcBorders>
              <w:top w:val="nil"/>
              <w:left w:val="nil"/>
              <w:bottom w:val="single" w:sz="4" w:space="0" w:color="auto"/>
              <w:right w:val="single" w:sz="4" w:space="0" w:color="auto"/>
            </w:tcBorders>
            <w:shd w:val="clear" w:color="auto" w:fill="auto"/>
            <w:noWrap/>
            <w:vAlign w:val="bottom"/>
            <w:hideMark/>
          </w:tcPr>
          <w:p w14:paraId="54BADA42"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1F53FDAE"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7437BEAB"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199AAABF" w14:textId="77777777" w:rsidR="00A168A8" w:rsidRPr="00A168A8" w:rsidRDefault="00A168A8" w:rsidP="00A168A8">
            <w:pPr>
              <w:jc w:val="right"/>
              <w:rPr>
                <w:color w:val="000000"/>
                <w:sz w:val="14"/>
                <w:szCs w:val="14"/>
              </w:rPr>
            </w:pPr>
            <w:r w:rsidRPr="00A168A8">
              <w:rPr>
                <w:color w:val="000000"/>
                <w:sz w:val="14"/>
                <w:szCs w:val="14"/>
              </w:rPr>
              <w:t>11261,08</w:t>
            </w:r>
          </w:p>
        </w:tc>
        <w:tc>
          <w:tcPr>
            <w:tcW w:w="823" w:type="pct"/>
            <w:tcBorders>
              <w:top w:val="nil"/>
              <w:left w:val="nil"/>
              <w:bottom w:val="single" w:sz="4" w:space="0" w:color="auto"/>
              <w:right w:val="single" w:sz="4" w:space="0" w:color="auto"/>
            </w:tcBorders>
            <w:shd w:val="clear" w:color="auto" w:fill="auto"/>
            <w:noWrap/>
            <w:vAlign w:val="bottom"/>
            <w:hideMark/>
          </w:tcPr>
          <w:p w14:paraId="5D95285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660089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1AFA2F7"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0A0BC0A4"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3" w:type="pct"/>
            <w:tcBorders>
              <w:top w:val="nil"/>
              <w:left w:val="nil"/>
              <w:bottom w:val="single" w:sz="4" w:space="0" w:color="auto"/>
              <w:right w:val="single" w:sz="4" w:space="0" w:color="auto"/>
            </w:tcBorders>
            <w:shd w:val="clear" w:color="auto" w:fill="auto"/>
            <w:noWrap/>
            <w:vAlign w:val="bottom"/>
            <w:hideMark/>
          </w:tcPr>
          <w:p w14:paraId="7FE9FE0F"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4EC48547"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6439CA22"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180C7649" w14:textId="77777777" w:rsidR="00A168A8" w:rsidRPr="00A168A8" w:rsidRDefault="00A168A8" w:rsidP="00A168A8">
            <w:pPr>
              <w:jc w:val="right"/>
              <w:rPr>
                <w:color w:val="000000"/>
                <w:sz w:val="14"/>
                <w:szCs w:val="14"/>
              </w:rPr>
            </w:pPr>
            <w:r w:rsidRPr="00A168A8">
              <w:rPr>
                <w:color w:val="000000"/>
                <w:sz w:val="14"/>
                <w:szCs w:val="14"/>
              </w:rPr>
              <w:t>14679,27</w:t>
            </w:r>
          </w:p>
        </w:tc>
        <w:tc>
          <w:tcPr>
            <w:tcW w:w="823" w:type="pct"/>
            <w:tcBorders>
              <w:top w:val="nil"/>
              <w:left w:val="nil"/>
              <w:bottom w:val="single" w:sz="4" w:space="0" w:color="auto"/>
              <w:right w:val="single" w:sz="4" w:space="0" w:color="auto"/>
            </w:tcBorders>
            <w:shd w:val="clear" w:color="auto" w:fill="auto"/>
            <w:noWrap/>
            <w:vAlign w:val="bottom"/>
            <w:hideMark/>
          </w:tcPr>
          <w:p w14:paraId="312292A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EC40D9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36B4D0"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36C38A98"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3" w:type="pct"/>
            <w:tcBorders>
              <w:top w:val="nil"/>
              <w:left w:val="nil"/>
              <w:bottom w:val="single" w:sz="4" w:space="0" w:color="auto"/>
              <w:right w:val="single" w:sz="4" w:space="0" w:color="auto"/>
            </w:tcBorders>
            <w:shd w:val="clear" w:color="auto" w:fill="auto"/>
            <w:noWrap/>
            <w:vAlign w:val="bottom"/>
            <w:hideMark/>
          </w:tcPr>
          <w:p w14:paraId="06A8CCF4" w14:textId="77777777" w:rsidR="00A168A8" w:rsidRPr="00A168A8" w:rsidRDefault="00A168A8" w:rsidP="00A168A8">
            <w:pPr>
              <w:rPr>
                <w:color w:val="000000"/>
                <w:sz w:val="14"/>
                <w:szCs w:val="14"/>
              </w:rPr>
            </w:pPr>
            <w:r w:rsidRPr="00A168A8">
              <w:rPr>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14CB570E" w14:textId="77777777" w:rsidR="00A168A8" w:rsidRPr="00A168A8" w:rsidRDefault="00A168A8" w:rsidP="00A168A8">
            <w:pPr>
              <w:rPr>
                <w:color w:val="000000"/>
                <w:sz w:val="14"/>
                <w:szCs w:val="14"/>
              </w:rPr>
            </w:pPr>
            <w:r w:rsidRPr="00A168A8">
              <w:rPr>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57D76038" w14:textId="77777777" w:rsidR="00A168A8" w:rsidRPr="00A168A8" w:rsidRDefault="00A168A8" w:rsidP="00A168A8">
            <w:pPr>
              <w:rPr>
                <w:color w:val="000000"/>
                <w:sz w:val="14"/>
                <w:szCs w:val="14"/>
              </w:rPr>
            </w:pPr>
            <w:r w:rsidRPr="00A168A8">
              <w:rPr>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7C931DA8" w14:textId="77777777" w:rsidR="00A168A8" w:rsidRPr="00A168A8" w:rsidRDefault="00A168A8" w:rsidP="00A168A8">
            <w:pPr>
              <w:jc w:val="right"/>
              <w:rPr>
                <w:color w:val="000000"/>
                <w:sz w:val="14"/>
                <w:szCs w:val="14"/>
              </w:rPr>
            </w:pPr>
            <w:r w:rsidRPr="00A168A8">
              <w:rPr>
                <w:color w:val="000000"/>
                <w:sz w:val="14"/>
                <w:szCs w:val="14"/>
              </w:rPr>
              <w:t>6775,05</w:t>
            </w:r>
          </w:p>
        </w:tc>
        <w:tc>
          <w:tcPr>
            <w:tcW w:w="823" w:type="pct"/>
            <w:tcBorders>
              <w:top w:val="nil"/>
              <w:left w:val="nil"/>
              <w:bottom w:val="single" w:sz="4" w:space="0" w:color="auto"/>
              <w:right w:val="single" w:sz="4" w:space="0" w:color="auto"/>
            </w:tcBorders>
            <w:shd w:val="clear" w:color="auto" w:fill="auto"/>
            <w:noWrap/>
            <w:vAlign w:val="bottom"/>
            <w:hideMark/>
          </w:tcPr>
          <w:p w14:paraId="32E5A3A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57EBFDF"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24B38F8" w14:textId="77777777" w:rsidR="00A168A8" w:rsidRPr="00A168A8" w:rsidRDefault="00A168A8" w:rsidP="00A168A8">
            <w:pPr>
              <w:rPr>
                <w:color w:val="000000"/>
                <w:sz w:val="14"/>
                <w:szCs w:val="14"/>
              </w:rPr>
            </w:pPr>
            <w:r w:rsidRPr="00A168A8">
              <w:rPr>
                <w:color w:val="000000"/>
                <w:sz w:val="14"/>
                <w:szCs w:val="14"/>
              </w:rPr>
              <w:t> </w:t>
            </w:r>
          </w:p>
        </w:tc>
        <w:tc>
          <w:tcPr>
            <w:tcW w:w="2031" w:type="pct"/>
            <w:tcBorders>
              <w:top w:val="nil"/>
              <w:left w:val="nil"/>
              <w:bottom w:val="single" w:sz="4" w:space="0" w:color="auto"/>
              <w:right w:val="single" w:sz="4" w:space="0" w:color="auto"/>
            </w:tcBorders>
            <w:shd w:val="clear" w:color="auto" w:fill="auto"/>
            <w:vAlign w:val="bottom"/>
            <w:hideMark/>
          </w:tcPr>
          <w:p w14:paraId="0AD56261"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3" w:type="pct"/>
            <w:tcBorders>
              <w:top w:val="nil"/>
              <w:left w:val="nil"/>
              <w:bottom w:val="single" w:sz="4" w:space="0" w:color="auto"/>
              <w:right w:val="single" w:sz="4" w:space="0" w:color="auto"/>
            </w:tcBorders>
            <w:shd w:val="clear" w:color="auto" w:fill="auto"/>
            <w:noWrap/>
            <w:vAlign w:val="bottom"/>
            <w:hideMark/>
          </w:tcPr>
          <w:p w14:paraId="372BE660" w14:textId="77777777" w:rsidR="00A168A8" w:rsidRPr="00A168A8" w:rsidRDefault="00A168A8" w:rsidP="00A168A8">
            <w:pPr>
              <w:rPr>
                <w:b/>
                <w:bCs/>
                <w:color w:val="000000"/>
                <w:sz w:val="14"/>
                <w:szCs w:val="14"/>
              </w:rPr>
            </w:pPr>
            <w:r w:rsidRPr="00A168A8">
              <w:rPr>
                <w:b/>
                <w:bCs/>
                <w:color w:val="000000"/>
                <w:sz w:val="14"/>
                <w:szCs w:val="14"/>
              </w:rPr>
              <w:t> </w:t>
            </w:r>
          </w:p>
        </w:tc>
        <w:tc>
          <w:tcPr>
            <w:tcW w:w="392" w:type="pct"/>
            <w:tcBorders>
              <w:top w:val="nil"/>
              <w:left w:val="nil"/>
              <w:bottom w:val="single" w:sz="4" w:space="0" w:color="auto"/>
              <w:right w:val="single" w:sz="4" w:space="0" w:color="auto"/>
            </w:tcBorders>
            <w:shd w:val="clear" w:color="auto" w:fill="auto"/>
            <w:noWrap/>
            <w:vAlign w:val="bottom"/>
            <w:hideMark/>
          </w:tcPr>
          <w:p w14:paraId="2A31C120" w14:textId="77777777" w:rsidR="00A168A8" w:rsidRPr="00A168A8" w:rsidRDefault="00A168A8" w:rsidP="00A168A8">
            <w:pPr>
              <w:rPr>
                <w:b/>
                <w:bCs/>
                <w:color w:val="000000"/>
                <w:sz w:val="14"/>
                <w:szCs w:val="14"/>
              </w:rPr>
            </w:pPr>
            <w:r w:rsidRPr="00A168A8">
              <w:rPr>
                <w:b/>
                <w:bCs/>
                <w:color w:val="000000"/>
                <w:sz w:val="14"/>
                <w:szCs w:val="14"/>
              </w:rPr>
              <w:t> </w:t>
            </w:r>
          </w:p>
        </w:tc>
        <w:tc>
          <w:tcPr>
            <w:tcW w:w="532" w:type="pct"/>
            <w:tcBorders>
              <w:top w:val="nil"/>
              <w:left w:val="nil"/>
              <w:bottom w:val="single" w:sz="4" w:space="0" w:color="auto"/>
              <w:right w:val="single" w:sz="4" w:space="0" w:color="auto"/>
            </w:tcBorders>
            <w:shd w:val="clear" w:color="auto" w:fill="auto"/>
            <w:noWrap/>
            <w:vAlign w:val="bottom"/>
            <w:hideMark/>
          </w:tcPr>
          <w:p w14:paraId="51CAB0B5" w14:textId="77777777" w:rsidR="00A168A8" w:rsidRPr="00A168A8" w:rsidRDefault="00A168A8" w:rsidP="00A168A8">
            <w:pPr>
              <w:rPr>
                <w:b/>
                <w:bCs/>
                <w:color w:val="000000"/>
                <w:sz w:val="14"/>
                <w:szCs w:val="14"/>
              </w:rPr>
            </w:pPr>
            <w:r w:rsidRPr="00A168A8">
              <w:rPr>
                <w:b/>
                <w:bCs/>
                <w:color w:val="000000"/>
                <w:sz w:val="14"/>
                <w:szCs w:val="14"/>
              </w:rPr>
              <w:t> </w:t>
            </w:r>
          </w:p>
        </w:tc>
        <w:tc>
          <w:tcPr>
            <w:tcW w:w="490" w:type="pct"/>
            <w:tcBorders>
              <w:top w:val="nil"/>
              <w:left w:val="nil"/>
              <w:bottom w:val="single" w:sz="4" w:space="0" w:color="auto"/>
              <w:right w:val="single" w:sz="4" w:space="0" w:color="auto"/>
            </w:tcBorders>
            <w:shd w:val="clear" w:color="auto" w:fill="auto"/>
            <w:noWrap/>
            <w:vAlign w:val="bottom"/>
            <w:hideMark/>
          </w:tcPr>
          <w:p w14:paraId="67E9DF8D" w14:textId="77777777" w:rsidR="00A168A8" w:rsidRPr="00A168A8" w:rsidRDefault="00A168A8" w:rsidP="00A168A8">
            <w:pPr>
              <w:jc w:val="right"/>
              <w:rPr>
                <w:b/>
                <w:bCs/>
                <w:color w:val="000000"/>
                <w:sz w:val="14"/>
                <w:szCs w:val="14"/>
              </w:rPr>
            </w:pPr>
            <w:r w:rsidRPr="00A168A8">
              <w:rPr>
                <w:b/>
                <w:bCs/>
                <w:color w:val="000000"/>
                <w:sz w:val="14"/>
                <w:szCs w:val="14"/>
              </w:rPr>
              <w:t>40273,89</w:t>
            </w:r>
          </w:p>
        </w:tc>
        <w:tc>
          <w:tcPr>
            <w:tcW w:w="823" w:type="pct"/>
            <w:tcBorders>
              <w:top w:val="nil"/>
              <w:left w:val="nil"/>
              <w:bottom w:val="single" w:sz="4" w:space="0" w:color="auto"/>
              <w:right w:val="single" w:sz="4" w:space="0" w:color="auto"/>
            </w:tcBorders>
            <w:shd w:val="clear" w:color="auto" w:fill="auto"/>
            <w:noWrap/>
            <w:vAlign w:val="bottom"/>
            <w:hideMark/>
          </w:tcPr>
          <w:p w14:paraId="12320F39" w14:textId="77777777" w:rsidR="00A168A8" w:rsidRPr="00A168A8" w:rsidRDefault="00A168A8" w:rsidP="00A168A8">
            <w:pPr>
              <w:rPr>
                <w:color w:val="000000"/>
                <w:sz w:val="14"/>
                <w:szCs w:val="14"/>
              </w:rPr>
            </w:pPr>
            <w:r w:rsidRPr="00A168A8">
              <w:rPr>
                <w:color w:val="000000"/>
                <w:sz w:val="14"/>
                <w:szCs w:val="14"/>
              </w:rPr>
              <w:t> </w:t>
            </w:r>
          </w:p>
        </w:tc>
      </w:tr>
    </w:tbl>
    <w:p w14:paraId="0A939067"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9. Локальный сметный расчет № 9</w:t>
      </w:r>
    </w:p>
    <w:p w14:paraId="5A177058" w14:textId="77777777" w:rsidR="00A168A8" w:rsidRPr="00A168A8" w:rsidRDefault="00A168A8" w:rsidP="00A168A8">
      <w:pPr>
        <w:jc w:val="center"/>
        <w:rPr>
          <w:rFonts w:eastAsia="Calibri"/>
          <w:sz w:val="28"/>
          <w:szCs w:val="28"/>
          <w:lang w:eastAsia="en-US"/>
        </w:rPr>
      </w:pPr>
      <w:r w:rsidRPr="00A168A8">
        <w:rPr>
          <w:rFonts w:eastAsia="Calibri"/>
          <w:sz w:val="14"/>
          <w:szCs w:val="14"/>
          <w:lang w:eastAsia="en-US"/>
        </w:rPr>
        <w:t xml:space="preserve">Оперативно-техническое обслуживание </w:t>
      </w:r>
      <w:proofErr w:type="spellStart"/>
      <w:r w:rsidRPr="00A168A8">
        <w:rPr>
          <w:rFonts w:eastAsia="Calibri"/>
          <w:sz w:val="14"/>
          <w:szCs w:val="14"/>
          <w:lang w:eastAsia="en-US"/>
        </w:rPr>
        <w:t>лЛЭП</w:t>
      </w:r>
      <w:proofErr w:type="spellEnd"/>
      <w:r w:rsidRPr="00A168A8">
        <w:rPr>
          <w:rFonts w:eastAsia="Calibri"/>
          <w:sz w:val="14"/>
          <w:szCs w:val="14"/>
          <w:lang w:eastAsia="en-US"/>
        </w:rPr>
        <w:t xml:space="preserve"> 0,4 </w:t>
      </w:r>
      <w:proofErr w:type="spellStart"/>
      <w:r w:rsidRPr="00A168A8">
        <w:rPr>
          <w:rFonts w:eastAsia="Calibri"/>
          <w:sz w:val="14"/>
          <w:szCs w:val="14"/>
          <w:lang w:eastAsia="en-US"/>
        </w:rPr>
        <w:t>кВ</w:t>
      </w:r>
      <w:proofErr w:type="spellEnd"/>
      <w:r w:rsidRPr="00A168A8">
        <w:rPr>
          <w:rFonts w:eastAsia="Calibri"/>
          <w:sz w:val="14"/>
          <w:szCs w:val="14"/>
          <w:lang w:eastAsia="en-US"/>
        </w:rPr>
        <w:t xml:space="preserve"> пгт. Краснобродский пос. Артышта</w:t>
      </w:r>
    </w:p>
    <w:tbl>
      <w:tblPr>
        <w:tblW w:w="5000" w:type="pct"/>
        <w:tblLook w:val="04A0" w:firstRow="1" w:lastRow="0" w:firstColumn="1" w:lastColumn="0" w:noHBand="0" w:noVBand="1"/>
      </w:tblPr>
      <w:tblGrid>
        <w:gridCol w:w="406"/>
        <w:gridCol w:w="2667"/>
        <w:gridCol w:w="1270"/>
        <w:gridCol w:w="1201"/>
        <w:gridCol w:w="1189"/>
        <w:gridCol w:w="1744"/>
        <w:gridCol w:w="1719"/>
      </w:tblGrid>
      <w:tr w:rsidR="00A168A8" w:rsidRPr="00A168A8" w14:paraId="60B5E05A" w14:textId="77777777" w:rsidTr="00D742D7">
        <w:trPr>
          <w:trHeight w:val="20"/>
          <w:tblHead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DD142" w14:textId="77777777" w:rsidR="00A168A8" w:rsidRPr="00A168A8" w:rsidRDefault="00A168A8" w:rsidP="00A168A8">
            <w:pPr>
              <w:jc w:val="center"/>
              <w:rPr>
                <w:color w:val="000000"/>
                <w:sz w:val="14"/>
                <w:szCs w:val="14"/>
              </w:rPr>
            </w:pPr>
            <w:r w:rsidRPr="00A168A8">
              <w:rPr>
                <w:color w:val="000000"/>
                <w:sz w:val="14"/>
                <w:szCs w:val="14"/>
              </w:rPr>
              <w:t>№ п/п</w:t>
            </w:r>
          </w:p>
        </w:tc>
        <w:tc>
          <w:tcPr>
            <w:tcW w:w="1308" w:type="pct"/>
            <w:tcBorders>
              <w:top w:val="single" w:sz="4" w:space="0" w:color="auto"/>
              <w:left w:val="nil"/>
              <w:bottom w:val="single" w:sz="4" w:space="0" w:color="auto"/>
              <w:right w:val="single" w:sz="4" w:space="0" w:color="auto"/>
            </w:tcBorders>
            <w:shd w:val="clear" w:color="auto" w:fill="auto"/>
            <w:noWrap/>
            <w:vAlign w:val="center"/>
            <w:hideMark/>
          </w:tcPr>
          <w:p w14:paraId="6E91C364"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6901BB2D"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0276A443"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1C885BEF"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855" w:type="pct"/>
            <w:tcBorders>
              <w:top w:val="single" w:sz="4" w:space="0" w:color="auto"/>
              <w:left w:val="nil"/>
              <w:bottom w:val="single" w:sz="4" w:space="0" w:color="auto"/>
              <w:right w:val="single" w:sz="4" w:space="0" w:color="auto"/>
            </w:tcBorders>
            <w:shd w:val="clear" w:color="auto" w:fill="auto"/>
            <w:vAlign w:val="bottom"/>
            <w:hideMark/>
          </w:tcPr>
          <w:p w14:paraId="363B9F24"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14:paraId="28550537"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200570CB"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C6CC093" w14:textId="77777777" w:rsidR="00A168A8" w:rsidRPr="00A168A8" w:rsidRDefault="00A168A8" w:rsidP="00A168A8">
            <w:pPr>
              <w:rPr>
                <w:color w:val="000000"/>
                <w:sz w:val="14"/>
                <w:szCs w:val="14"/>
              </w:rPr>
            </w:pPr>
            <w:r w:rsidRPr="00A168A8">
              <w:rPr>
                <w:color w:val="000000"/>
                <w:sz w:val="14"/>
                <w:szCs w:val="14"/>
              </w:rPr>
              <w:t> </w:t>
            </w:r>
          </w:p>
        </w:tc>
        <w:tc>
          <w:tcPr>
            <w:tcW w:w="4801" w:type="pct"/>
            <w:gridSpan w:val="6"/>
            <w:tcBorders>
              <w:top w:val="single" w:sz="4" w:space="0" w:color="auto"/>
              <w:left w:val="nil"/>
              <w:bottom w:val="single" w:sz="4" w:space="0" w:color="auto"/>
              <w:right w:val="nil"/>
            </w:tcBorders>
            <w:shd w:val="clear" w:color="auto" w:fill="auto"/>
            <w:noWrap/>
            <w:vAlign w:val="bottom"/>
            <w:hideMark/>
          </w:tcPr>
          <w:p w14:paraId="3324A61D" w14:textId="77777777" w:rsidR="00A168A8" w:rsidRPr="00A168A8" w:rsidRDefault="00A168A8" w:rsidP="00A168A8">
            <w:pPr>
              <w:jc w:val="center"/>
              <w:rPr>
                <w:color w:val="000000"/>
                <w:sz w:val="14"/>
                <w:szCs w:val="14"/>
              </w:rPr>
            </w:pPr>
            <w:r w:rsidRPr="00A168A8">
              <w:rPr>
                <w:color w:val="000000"/>
                <w:sz w:val="14"/>
                <w:szCs w:val="14"/>
              </w:rPr>
              <w:t xml:space="preserve">Раздел 1. Техническое обслуживание ЛЭП 0,4 </w:t>
            </w:r>
            <w:proofErr w:type="spellStart"/>
            <w:r w:rsidRPr="00A168A8">
              <w:rPr>
                <w:color w:val="000000"/>
                <w:sz w:val="14"/>
                <w:szCs w:val="14"/>
              </w:rPr>
              <w:t>кВ</w:t>
            </w:r>
            <w:proofErr w:type="spellEnd"/>
            <w:r w:rsidRPr="00A168A8">
              <w:rPr>
                <w:color w:val="000000"/>
                <w:sz w:val="14"/>
                <w:szCs w:val="14"/>
              </w:rPr>
              <w:t xml:space="preserve"> (10735 м) Краснобродский городской округ п. Артышта</w:t>
            </w:r>
          </w:p>
        </w:tc>
      </w:tr>
      <w:tr w:rsidR="00A168A8" w:rsidRPr="00A168A8" w14:paraId="2BB6CADA"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BC4CF73" w14:textId="77777777" w:rsidR="00A168A8" w:rsidRPr="00A168A8" w:rsidRDefault="00A168A8" w:rsidP="00A168A8">
            <w:pPr>
              <w:jc w:val="right"/>
              <w:rPr>
                <w:color w:val="000000"/>
                <w:sz w:val="14"/>
                <w:szCs w:val="14"/>
              </w:rPr>
            </w:pPr>
            <w:r w:rsidRPr="00A168A8">
              <w:rPr>
                <w:color w:val="000000"/>
                <w:sz w:val="14"/>
                <w:szCs w:val="14"/>
              </w:rPr>
              <w:t>1</w:t>
            </w:r>
          </w:p>
        </w:tc>
        <w:tc>
          <w:tcPr>
            <w:tcW w:w="1308" w:type="pct"/>
            <w:tcBorders>
              <w:top w:val="nil"/>
              <w:left w:val="nil"/>
              <w:bottom w:val="single" w:sz="4" w:space="0" w:color="auto"/>
              <w:right w:val="single" w:sz="4" w:space="0" w:color="auto"/>
            </w:tcBorders>
            <w:shd w:val="clear" w:color="auto" w:fill="auto"/>
            <w:vAlign w:val="bottom"/>
            <w:hideMark/>
          </w:tcPr>
          <w:p w14:paraId="18572EFE" w14:textId="77777777" w:rsidR="00A168A8" w:rsidRPr="00A168A8" w:rsidRDefault="00A168A8" w:rsidP="00A168A8">
            <w:pPr>
              <w:rPr>
                <w:color w:val="000000"/>
                <w:sz w:val="14"/>
                <w:szCs w:val="14"/>
              </w:rPr>
            </w:pPr>
            <w:r w:rsidRPr="00A168A8">
              <w:rPr>
                <w:color w:val="000000"/>
                <w:sz w:val="14"/>
                <w:szCs w:val="14"/>
              </w:rPr>
              <w:t xml:space="preserve">Пеший осмотр в дневное время без подъема на опору ВЛ напряжением 0,38 </w:t>
            </w:r>
            <w:proofErr w:type="spellStart"/>
            <w:r w:rsidRPr="00A168A8">
              <w:rPr>
                <w:color w:val="000000"/>
                <w:sz w:val="14"/>
                <w:szCs w:val="14"/>
              </w:rPr>
              <w:t>кВ</w:t>
            </w:r>
            <w:proofErr w:type="spellEnd"/>
            <w:r w:rsidRPr="00A168A8">
              <w:rPr>
                <w:color w:val="000000"/>
                <w:sz w:val="14"/>
                <w:szCs w:val="14"/>
              </w:rPr>
              <w:t xml:space="preserve"> Нормальные погодные условия при количестве опор на 1км не </w:t>
            </w:r>
            <w:proofErr w:type="spellStart"/>
            <w:r w:rsidRPr="00A168A8">
              <w:rPr>
                <w:color w:val="000000"/>
                <w:sz w:val="14"/>
                <w:szCs w:val="14"/>
              </w:rPr>
              <w:t>бопее</w:t>
            </w:r>
            <w:proofErr w:type="spellEnd"/>
            <w:r w:rsidRPr="00A168A8">
              <w:rPr>
                <w:color w:val="000000"/>
                <w:sz w:val="14"/>
                <w:szCs w:val="14"/>
              </w:rPr>
              <w:t xml:space="preserve"> 22 (1 км)</w:t>
            </w:r>
          </w:p>
        </w:tc>
        <w:tc>
          <w:tcPr>
            <w:tcW w:w="623" w:type="pct"/>
            <w:tcBorders>
              <w:top w:val="nil"/>
              <w:left w:val="nil"/>
              <w:bottom w:val="single" w:sz="4" w:space="0" w:color="auto"/>
              <w:right w:val="single" w:sz="4" w:space="0" w:color="auto"/>
            </w:tcBorders>
            <w:shd w:val="clear" w:color="auto" w:fill="auto"/>
            <w:noWrap/>
            <w:vAlign w:val="bottom"/>
            <w:hideMark/>
          </w:tcPr>
          <w:p w14:paraId="63B2934C" w14:textId="77777777" w:rsidR="00A168A8" w:rsidRPr="00A168A8" w:rsidRDefault="00A168A8" w:rsidP="00A168A8">
            <w:pPr>
              <w:jc w:val="right"/>
              <w:rPr>
                <w:color w:val="000000"/>
                <w:sz w:val="14"/>
                <w:szCs w:val="14"/>
              </w:rPr>
            </w:pPr>
            <w:r w:rsidRPr="00A168A8">
              <w:rPr>
                <w:color w:val="000000"/>
                <w:sz w:val="14"/>
                <w:szCs w:val="14"/>
              </w:rPr>
              <w:t>0,89454755</w:t>
            </w:r>
          </w:p>
        </w:tc>
        <w:tc>
          <w:tcPr>
            <w:tcW w:w="589" w:type="pct"/>
            <w:tcBorders>
              <w:top w:val="nil"/>
              <w:left w:val="nil"/>
              <w:bottom w:val="single" w:sz="4" w:space="0" w:color="auto"/>
              <w:right w:val="single" w:sz="4" w:space="0" w:color="auto"/>
            </w:tcBorders>
            <w:shd w:val="clear" w:color="auto" w:fill="auto"/>
            <w:noWrap/>
            <w:vAlign w:val="bottom"/>
            <w:hideMark/>
          </w:tcPr>
          <w:p w14:paraId="54C9C052" w14:textId="77777777" w:rsidR="00A168A8" w:rsidRPr="00A168A8" w:rsidRDefault="00A168A8" w:rsidP="00A168A8">
            <w:pPr>
              <w:jc w:val="right"/>
              <w:rPr>
                <w:color w:val="000000"/>
                <w:sz w:val="14"/>
                <w:szCs w:val="14"/>
              </w:rPr>
            </w:pPr>
            <w:r w:rsidRPr="00A168A8">
              <w:rPr>
                <w:color w:val="000000"/>
                <w:sz w:val="14"/>
                <w:szCs w:val="14"/>
              </w:rPr>
              <w:t>0,8</w:t>
            </w:r>
          </w:p>
        </w:tc>
        <w:tc>
          <w:tcPr>
            <w:tcW w:w="583" w:type="pct"/>
            <w:tcBorders>
              <w:top w:val="nil"/>
              <w:left w:val="nil"/>
              <w:bottom w:val="single" w:sz="4" w:space="0" w:color="auto"/>
              <w:right w:val="single" w:sz="4" w:space="0" w:color="auto"/>
            </w:tcBorders>
            <w:shd w:val="clear" w:color="auto" w:fill="auto"/>
            <w:noWrap/>
            <w:vAlign w:val="bottom"/>
            <w:hideMark/>
          </w:tcPr>
          <w:p w14:paraId="5AE3F157" w14:textId="77777777" w:rsidR="00A168A8" w:rsidRPr="00A168A8" w:rsidRDefault="00A168A8" w:rsidP="00A168A8">
            <w:pPr>
              <w:jc w:val="right"/>
              <w:rPr>
                <w:color w:val="000000"/>
                <w:sz w:val="14"/>
                <w:szCs w:val="14"/>
              </w:rPr>
            </w:pPr>
            <w:r w:rsidRPr="00A168A8">
              <w:rPr>
                <w:color w:val="000000"/>
                <w:sz w:val="14"/>
                <w:szCs w:val="14"/>
              </w:rPr>
              <w:t>0,71563804</w:t>
            </w:r>
          </w:p>
        </w:tc>
        <w:tc>
          <w:tcPr>
            <w:tcW w:w="855" w:type="pct"/>
            <w:tcBorders>
              <w:top w:val="nil"/>
              <w:left w:val="nil"/>
              <w:bottom w:val="single" w:sz="4" w:space="0" w:color="auto"/>
              <w:right w:val="single" w:sz="4" w:space="0" w:color="auto"/>
            </w:tcBorders>
            <w:shd w:val="clear" w:color="auto" w:fill="auto"/>
            <w:noWrap/>
            <w:vAlign w:val="bottom"/>
            <w:hideMark/>
          </w:tcPr>
          <w:p w14:paraId="75AE717E" w14:textId="77777777" w:rsidR="00A168A8" w:rsidRPr="00A168A8" w:rsidRDefault="00A168A8" w:rsidP="00A168A8">
            <w:pPr>
              <w:jc w:val="right"/>
              <w:rPr>
                <w:color w:val="000000"/>
                <w:sz w:val="14"/>
                <w:szCs w:val="14"/>
              </w:rPr>
            </w:pPr>
            <w:r w:rsidRPr="00A168A8">
              <w:rPr>
                <w:color w:val="000000"/>
                <w:sz w:val="14"/>
                <w:szCs w:val="14"/>
              </w:rPr>
              <w:t>165,48</w:t>
            </w:r>
          </w:p>
        </w:tc>
        <w:tc>
          <w:tcPr>
            <w:tcW w:w="842" w:type="pct"/>
            <w:tcBorders>
              <w:top w:val="nil"/>
              <w:left w:val="nil"/>
              <w:bottom w:val="single" w:sz="4" w:space="0" w:color="auto"/>
              <w:right w:val="single" w:sz="4" w:space="0" w:color="auto"/>
            </w:tcBorders>
            <w:shd w:val="clear" w:color="auto" w:fill="auto"/>
            <w:noWrap/>
            <w:vAlign w:val="bottom"/>
            <w:hideMark/>
          </w:tcPr>
          <w:p w14:paraId="4044D54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C6D5D8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E90E0AB" w14:textId="77777777" w:rsidR="00A168A8" w:rsidRPr="00A168A8" w:rsidRDefault="00A168A8" w:rsidP="00A168A8">
            <w:pPr>
              <w:jc w:val="right"/>
              <w:rPr>
                <w:color w:val="000000"/>
                <w:sz w:val="14"/>
                <w:szCs w:val="14"/>
              </w:rPr>
            </w:pPr>
            <w:r w:rsidRPr="00A168A8">
              <w:rPr>
                <w:color w:val="000000"/>
                <w:sz w:val="14"/>
                <w:szCs w:val="14"/>
              </w:rPr>
              <w:t>2</w:t>
            </w:r>
          </w:p>
        </w:tc>
        <w:tc>
          <w:tcPr>
            <w:tcW w:w="1308" w:type="pct"/>
            <w:tcBorders>
              <w:top w:val="nil"/>
              <w:left w:val="nil"/>
              <w:bottom w:val="single" w:sz="4" w:space="0" w:color="auto"/>
              <w:right w:val="single" w:sz="4" w:space="0" w:color="auto"/>
            </w:tcBorders>
            <w:shd w:val="clear" w:color="auto" w:fill="auto"/>
            <w:vAlign w:val="bottom"/>
            <w:hideMark/>
          </w:tcPr>
          <w:p w14:paraId="3707C0EF" w14:textId="77777777" w:rsidR="00A168A8" w:rsidRPr="00A168A8" w:rsidRDefault="00A168A8" w:rsidP="00A168A8">
            <w:pPr>
              <w:rPr>
                <w:color w:val="000000"/>
                <w:sz w:val="14"/>
                <w:szCs w:val="14"/>
              </w:rPr>
            </w:pPr>
            <w:r w:rsidRPr="00A168A8">
              <w:rPr>
                <w:color w:val="000000"/>
                <w:sz w:val="14"/>
                <w:szCs w:val="14"/>
              </w:rPr>
              <w:t>Восстановление постоянных знаков на деревянной опоре (1 опора)</w:t>
            </w:r>
          </w:p>
        </w:tc>
        <w:tc>
          <w:tcPr>
            <w:tcW w:w="623" w:type="pct"/>
            <w:tcBorders>
              <w:top w:val="nil"/>
              <w:left w:val="nil"/>
              <w:bottom w:val="single" w:sz="4" w:space="0" w:color="auto"/>
              <w:right w:val="single" w:sz="4" w:space="0" w:color="auto"/>
            </w:tcBorders>
            <w:shd w:val="clear" w:color="auto" w:fill="auto"/>
            <w:noWrap/>
            <w:vAlign w:val="bottom"/>
            <w:hideMark/>
          </w:tcPr>
          <w:p w14:paraId="3F816F3C" w14:textId="77777777" w:rsidR="00A168A8" w:rsidRPr="00A168A8" w:rsidRDefault="00A168A8" w:rsidP="00A168A8">
            <w:pPr>
              <w:jc w:val="right"/>
              <w:rPr>
                <w:color w:val="000000"/>
                <w:sz w:val="14"/>
                <w:szCs w:val="14"/>
              </w:rPr>
            </w:pPr>
            <w:r w:rsidRPr="00A168A8">
              <w:rPr>
                <w:color w:val="000000"/>
                <w:sz w:val="14"/>
                <w:szCs w:val="14"/>
              </w:rPr>
              <w:t>5,49978</w:t>
            </w:r>
          </w:p>
        </w:tc>
        <w:tc>
          <w:tcPr>
            <w:tcW w:w="589" w:type="pct"/>
            <w:tcBorders>
              <w:top w:val="nil"/>
              <w:left w:val="nil"/>
              <w:bottom w:val="single" w:sz="4" w:space="0" w:color="auto"/>
              <w:right w:val="single" w:sz="4" w:space="0" w:color="auto"/>
            </w:tcBorders>
            <w:shd w:val="clear" w:color="auto" w:fill="auto"/>
            <w:noWrap/>
            <w:vAlign w:val="bottom"/>
            <w:hideMark/>
          </w:tcPr>
          <w:p w14:paraId="6395258A" w14:textId="77777777" w:rsidR="00A168A8" w:rsidRPr="00A168A8" w:rsidRDefault="00A168A8" w:rsidP="00A168A8">
            <w:pPr>
              <w:jc w:val="right"/>
              <w:rPr>
                <w:color w:val="000000"/>
                <w:sz w:val="14"/>
                <w:szCs w:val="14"/>
              </w:rPr>
            </w:pPr>
            <w:r w:rsidRPr="00A168A8">
              <w:rPr>
                <w:color w:val="000000"/>
                <w:sz w:val="14"/>
                <w:szCs w:val="14"/>
              </w:rPr>
              <w:t>0,15</w:t>
            </w:r>
          </w:p>
        </w:tc>
        <w:tc>
          <w:tcPr>
            <w:tcW w:w="583" w:type="pct"/>
            <w:tcBorders>
              <w:top w:val="nil"/>
              <w:left w:val="nil"/>
              <w:bottom w:val="single" w:sz="4" w:space="0" w:color="auto"/>
              <w:right w:val="single" w:sz="4" w:space="0" w:color="auto"/>
            </w:tcBorders>
            <w:shd w:val="clear" w:color="auto" w:fill="auto"/>
            <w:noWrap/>
            <w:vAlign w:val="bottom"/>
            <w:hideMark/>
          </w:tcPr>
          <w:p w14:paraId="6BCE09AE" w14:textId="77777777" w:rsidR="00A168A8" w:rsidRPr="00A168A8" w:rsidRDefault="00A168A8" w:rsidP="00A168A8">
            <w:pPr>
              <w:jc w:val="right"/>
              <w:rPr>
                <w:color w:val="000000"/>
                <w:sz w:val="14"/>
                <w:szCs w:val="14"/>
              </w:rPr>
            </w:pPr>
            <w:r w:rsidRPr="00A168A8">
              <w:rPr>
                <w:color w:val="000000"/>
                <w:sz w:val="14"/>
                <w:szCs w:val="14"/>
              </w:rPr>
              <w:t>0,824967</w:t>
            </w:r>
          </w:p>
        </w:tc>
        <w:tc>
          <w:tcPr>
            <w:tcW w:w="855" w:type="pct"/>
            <w:tcBorders>
              <w:top w:val="nil"/>
              <w:left w:val="nil"/>
              <w:bottom w:val="single" w:sz="4" w:space="0" w:color="auto"/>
              <w:right w:val="single" w:sz="4" w:space="0" w:color="auto"/>
            </w:tcBorders>
            <w:shd w:val="clear" w:color="auto" w:fill="auto"/>
            <w:noWrap/>
            <w:vAlign w:val="bottom"/>
            <w:hideMark/>
          </w:tcPr>
          <w:p w14:paraId="5A563D4A" w14:textId="77777777" w:rsidR="00A168A8" w:rsidRPr="00A168A8" w:rsidRDefault="00A168A8" w:rsidP="00A168A8">
            <w:pPr>
              <w:jc w:val="right"/>
              <w:rPr>
                <w:color w:val="000000"/>
                <w:sz w:val="14"/>
                <w:szCs w:val="14"/>
              </w:rPr>
            </w:pPr>
            <w:r w:rsidRPr="00A168A8">
              <w:rPr>
                <w:color w:val="000000"/>
                <w:sz w:val="14"/>
                <w:szCs w:val="14"/>
              </w:rPr>
              <w:t>190,76</w:t>
            </w:r>
          </w:p>
        </w:tc>
        <w:tc>
          <w:tcPr>
            <w:tcW w:w="842" w:type="pct"/>
            <w:tcBorders>
              <w:top w:val="nil"/>
              <w:left w:val="nil"/>
              <w:bottom w:val="single" w:sz="4" w:space="0" w:color="auto"/>
              <w:right w:val="single" w:sz="4" w:space="0" w:color="auto"/>
            </w:tcBorders>
            <w:shd w:val="clear" w:color="auto" w:fill="auto"/>
            <w:noWrap/>
            <w:vAlign w:val="bottom"/>
            <w:hideMark/>
          </w:tcPr>
          <w:p w14:paraId="397A1B1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0CDD3E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AAAC629" w14:textId="77777777" w:rsidR="00A168A8" w:rsidRPr="00A168A8" w:rsidRDefault="00A168A8" w:rsidP="00A168A8">
            <w:pPr>
              <w:jc w:val="right"/>
              <w:rPr>
                <w:color w:val="000000"/>
                <w:sz w:val="14"/>
                <w:szCs w:val="14"/>
              </w:rPr>
            </w:pPr>
            <w:r w:rsidRPr="00A168A8">
              <w:rPr>
                <w:color w:val="000000"/>
                <w:sz w:val="14"/>
                <w:szCs w:val="14"/>
              </w:rPr>
              <w:t>3</w:t>
            </w:r>
          </w:p>
        </w:tc>
        <w:tc>
          <w:tcPr>
            <w:tcW w:w="1308" w:type="pct"/>
            <w:tcBorders>
              <w:top w:val="nil"/>
              <w:left w:val="nil"/>
              <w:bottom w:val="single" w:sz="4" w:space="0" w:color="auto"/>
              <w:right w:val="single" w:sz="4" w:space="0" w:color="auto"/>
            </w:tcBorders>
            <w:shd w:val="clear" w:color="auto" w:fill="auto"/>
            <w:vAlign w:val="bottom"/>
            <w:hideMark/>
          </w:tcPr>
          <w:p w14:paraId="7480E7DC" w14:textId="77777777" w:rsidR="00A168A8" w:rsidRPr="00A168A8" w:rsidRDefault="00A168A8" w:rsidP="00A168A8">
            <w:pPr>
              <w:rPr>
                <w:color w:val="000000"/>
                <w:sz w:val="14"/>
                <w:szCs w:val="14"/>
              </w:rPr>
            </w:pPr>
            <w:r w:rsidRPr="00A168A8">
              <w:rPr>
                <w:color w:val="000000"/>
                <w:sz w:val="14"/>
                <w:szCs w:val="14"/>
              </w:rPr>
              <w:t>Восстановление постоянных знаков на железобетонной опоре (1 опора)</w:t>
            </w:r>
          </w:p>
        </w:tc>
        <w:tc>
          <w:tcPr>
            <w:tcW w:w="623" w:type="pct"/>
            <w:tcBorders>
              <w:top w:val="nil"/>
              <w:left w:val="nil"/>
              <w:bottom w:val="single" w:sz="4" w:space="0" w:color="auto"/>
              <w:right w:val="single" w:sz="4" w:space="0" w:color="auto"/>
            </w:tcBorders>
            <w:shd w:val="clear" w:color="auto" w:fill="auto"/>
            <w:noWrap/>
            <w:vAlign w:val="bottom"/>
            <w:hideMark/>
          </w:tcPr>
          <w:p w14:paraId="104BE261" w14:textId="77777777" w:rsidR="00A168A8" w:rsidRPr="00A168A8" w:rsidRDefault="00A168A8" w:rsidP="00A168A8">
            <w:pPr>
              <w:jc w:val="right"/>
              <w:rPr>
                <w:color w:val="000000"/>
                <w:sz w:val="14"/>
                <w:szCs w:val="14"/>
              </w:rPr>
            </w:pPr>
            <w:r w:rsidRPr="00A168A8">
              <w:rPr>
                <w:color w:val="000000"/>
                <w:sz w:val="14"/>
                <w:szCs w:val="14"/>
              </w:rPr>
              <w:t>1,499994</w:t>
            </w:r>
          </w:p>
        </w:tc>
        <w:tc>
          <w:tcPr>
            <w:tcW w:w="589" w:type="pct"/>
            <w:tcBorders>
              <w:top w:val="nil"/>
              <w:left w:val="nil"/>
              <w:bottom w:val="single" w:sz="4" w:space="0" w:color="auto"/>
              <w:right w:val="single" w:sz="4" w:space="0" w:color="auto"/>
            </w:tcBorders>
            <w:shd w:val="clear" w:color="auto" w:fill="auto"/>
            <w:noWrap/>
            <w:vAlign w:val="bottom"/>
            <w:hideMark/>
          </w:tcPr>
          <w:p w14:paraId="4A3855AA" w14:textId="77777777" w:rsidR="00A168A8" w:rsidRPr="00A168A8" w:rsidRDefault="00A168A8" w:rsidP="00A168A8">
            <w:pPr>
              <w:jc w:val="right"/>
              <w:rPr>
                <w:color w:val="000000"/>
                <w:sz w:val="14"/>
                <w:szCs w:val="14"/>
              </w:rPr>
            </w:pPr>
            <w:r w:rsidRPr="00A168A8">
              <w:rPr>
                <w:color w:val="000000"/>
                <w:sz w:val="14"/>
                <w:szCs w:val="14"/>
              </w:rPr>
              <w:t>0,13</w:t>
            </w:r>
          </w:p>
        </w:tc>
        <w:tc>
          <w:tcPr>
            <w:tcW w:w="583" w:type="pct"/>
            <w:tcBorders>
              <w:top w:val="nil"/>
              <w:left w:val="nil"/>
              <w:bottom w:val="single" w:sz="4" w:space="0" w:color="auto"/>
              <w:right w:val="single" w:sz="4" w:space="0" w:color="auto"/>
            </w:tcBorders>
            <w:shd w:val="clear" w:color="auto" w:fill="auto"/>
            <w:noWrap/>
            <w:vAlign w:val="bottom"/>
            <w:hideMark/>
          </w:tcPr>
          <w:p w14:paraId="6E3B3DF6" w14:textId="77777777" w:rsidR="00A168A8" w:rsidRPr="00A168A8" w:rsidRDefault="00A168A8" w:rsidP="00A168A8">
            <w:pPr>
              <w:jc w:val="right"/>
              <w:rPr>
                <w:color w:val="000000"/>
                <w:sz w:val="14"/>
                <w:szCs w:val="14"/>
              </w:rPr>
            </w:pPr>
            <w:r w:rsidRPr="00A168A8">
              <w:rPr>
                <w:color w:val="000000"/>
                <w:sz w:val="14"/>
                <w:szCs w:val="14"/>
              </w:rPr>
              <w:t>0,19499922</w:t>
            </w:r>
          </w:p>
        </w:tc>
        <w:tc>
          <w:tcPr>
            <w:tcW w:w="855" w:type="pct"/>
            <w:tcBorders>
              <w:top w:val="nil"/>
              <w:left w:val="nil"/>
              <w:bottom w:val="single" w:sz="4" w:space="0" w:color="auto"/>
              <w:right w:val="single" w:sz="4" w:space="0" w:color="auto"/>
            </w:tcBorders>
            <w:shd w:val="clear" w:color="auto" w:fill="auto"/>
            <w:noWrap/>
            <w:vAlign w:val="bottom"/>
            <w:hideMark/>
          </w:tcPr>
          <w:p w14:paraId="71C4F316" w14:textId="77777777" w:rsidR="00A168A8" w:rsidRPr="00A168A8" w:rsidRDefault="00A168A8" w:rsidP="00A168A8">
            <w:pPr>
              <w:jc w:val="right"/>
              <w:rPr>
                <w:color w:val="000000"/>
                <w:sz w:val="14"/>
                <w:szCs w:val="14"/>
              </w:rPr>
            </w:pPr>
            <w:r w:rsidRPr="00A168A8">
              <w:rPr>
                <w:color w:val="000000"/>
                <w:sz w:val="14"/>
                <w:szCs w:val="14"/>
              </w:rPr>
              <w:t>45,09</w:t>
            </w:r>
          </w:p>
        </w:tc>
        <w:tc>
          <w:tcPr>
            <w:tcW w:w="842" w:type="pct"/>
            <w:tcBorders>
              <w:top w:val="nil"/>
              <w:left w:val="nil"/>
              <w:bottom w:val="single" w:sz="4" w:space="0" w:color="auto"/>
              <w:right w:val="single" w:sz="4" w:space="0" w:color="auto"/>
            </w:tcBorders>
            <w:shd w:val="clear" w:color="auto" w:fill="auto"/>
            <w:noWrap/>
            <w:vAlign w:val="bottom"/>
            <w:hideMark/>
          </w:tcPr>
          <w:p w14:paraId="2BAE826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E04997E"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346417E" w14:textId="77777777" w:rsidR="00A168A8" w:rsidRPr="00A168A8" w:rsidRDefault="00A168A8" w:rsidP="00A168A8">
            <w:pPr>
              <w:jc w:val="right"/>
              <w:rPr>
                <w:color w:val="000000"/>
                <w:sz w:val="14"/>
                <w:szCs w:val="14"/>
              </w:rPr>
            </w:pPr>
            <w:r w:rsidRPr="00A168A8">
              <w:rPr>
                <w:color w:val="000000"/>
                <w:sz w:val="14"/>
                <w:szCs w:val="14"/>
              </w:rPr>
              <w:t>4</w:t>
            </w:r>
          </w:p>
        </w:tc>
        <w:tc>
          <w:tcPr>
            <w:tcW w:w="1308" w:type="pct"/>
            <w:tcBorders>
              <w:top w:val="nil"/>
              <w:left w:val="nil"/>
              <w:bottom w:val="single" w:sz="4" w:space="0" w:color="auto"/>
              <w:right w:val="single" w:sz="4" w:space="0" w:color="auto"/>
            </w:tcBorders>
            <w:shd w:val="clear" w:color="auto" w:fill="auto"/>
            <w:vAlign w:val="bottom"/>
            <w:hideMark/>
          </w:tcPr>
          <w:p w14:paraId="494B680C" w14:textId="77777777" w:rsidR="00A168A8" w:rsidRPr="00A168A8" w:rsidRDefault="00A168A8" w:rsidP="00A168A8">
            <w:pPr>
              <w:rPr>
                <w:color w:val="000000"/>
                <w:sz w:val="14"/>
                <w:szCs w:val="14"/>
              </w:rPr>
            </w:pPr>
            <w:r w:rsidRPr="00A168A8">
              <w:rPr>
                <w:color w:val="000000"/>
                <w:sz w:val="14"/>
                <w:szCs w:val="14"/>
              </w:rPr>
              <w:t>Замена предупреждающих плакатов на деревянной опоре (1 опора)</w:t>
            </w:r>
          </w:p>
        </w:tc>
        <w:tc>
          <w:tcPr>
            <w:tcW w:w="623" w:type="pct"/>
            <w:tcBorders>
              <w:top w:val="nil"/>
              <w:left w:val="nil"/>
              <w:bottom w:val="single" w:sz="4" w:space="0" w:color="auto"/>
              <w:right w:val="single" w:sz="4" w:space="0" w:color="auto"/>
            </w:tcBorders>
            <w:shd w:val="clear" w:color="auto" w:fill="auto"/>
            <w:noWrap/>
            <w:vAlign w:val="bottom"/>
            <w:hideMark/>
          </w:tcPr>
          <w:p w14:paraId="6CE37610" w14:textId="77777777" w:rsidR="00A168A8" w:rsidRPr="00A168A8" w:rsidRDefault="00A168A8" w:rsidP="00A168A8">
            <w:pPr>
              <w:jc w:val="right"/>
              <w:rPr>
                <w:color w:val="000000"/>
                <w:sz w:val="14"/>
                <w:szCs w:val="14"/>
              </w:rPr>
            </w:pPr>
            <w:r w:rsidRPr="00A168A8">
              <w:rPr>
                <w:color w:val="000000"/>
                <w:sz w:val="14"/>
                <w:szCs w:val="14"/>
              </w:rPr>
              <w:t>5,49978</w:t>
            </w:r>
          </w:p>
        </w:tc>
        <w:tc>
          <w:tcPr>
            <w:tcW w:w="589" w:type="pct"/>
            <w:tcBorders>
              <w:top w:val="nil"/>
              <w:left w:val="nil"/>
              <w:bottom w:val="single" w:sz="4" w:space="0" w:color="auto"/>
              <w:right w:val="single" w:sz="4" w:space="0" w:color="auto"/>
            </w:tcBorders>
            <w:shd w:val="clear" w:color="auto" w:fill="auto"/>
            <w:noWrap/>
            <w:vAlign w:val="bottom"/>
            <w:hideMark/>
          </w:tcPr>
          <w:p w14:paraId="6D353E9E" w14:textId="77777777" w:rsidR="00A168A8" w:rsidRPr="00A168A8" w:rsidRDefault="00A168A8" w:rsidP="00A168A8">
            <w:pPr>
              <w:jc w:val="right"/>
              <w:rPr>
                <w:color w:val="000000"/>
                <w:sz w:val="14"/>
                <w:szCs w:val="14"/>
              </w:rPr>
            </w:pPr>
            <w:r w:rsidRPr="00A168A8">
              <w:rPr>
                <w:color w:val="000000"/>
                <w:sz w:val="14"/>
                <w:szCs w:val="14"/>
              </w:rPr>
              <w:t>0,15</w:t>
            </w:r>
          </w:p>
        </w:tc>
        <w:tc>
          <w:tcPr>
            <w:tcW w:w="583" w:type="pct"/>
            <w:tcBorders>
              <w:top w:val="nil"/>
              <w:left w:val="nil"/>
              <w:bottom w:val="single" w:sz="4" w:space="0" w:color="auto"/>
              <w:right w:val="single" w:sz="4" w:space="0" w:color="auto"/>
            </w:tcBorders>
            <w:shd w:val="clear" w:color="auto" w:fill="auto"/>
            <w:noWrap/>
            <w:vAlign w:val="bottom"/>
            <w:hideMark/>
          </w:tcPr>
          <w:p w14:paraId="2EB02883" w14:textId="77777777" w:rsidR="00A168A8" w:rsidRPr="00A168A8" w:rsidRDefault="00A168A8" w:rsidP="00A168A8">
            <w:pPr>
              <w:jc w:val="right"/>
              <w:rPr>
                <w:color w:val="000000"/>
                <w:sz w:val="14"/>
                <w:szCs w:val="14"/>
              </w:rPr>
            </w:pPr>
            <w:r w:rsidRPr="00A168A8">
              <w:rPr>
                <w:color w:val="000000"/>
                <w:sz w:val="14"/>
                <w:szCs w:val="14"/>
              </w:rPr>
              <w:t>0,824967</w:t>
            </w:r>
          </w:p>
        </w:tc>
        <w:tc>
          <w:tcPr>
            <w:tcW w:w="855" w:type="pct"/>
            <w:tcBorders>
              <w:top w:val="nil"/>
              <w:left w:val="nil"/>
              <w:bottom w:val="single" w:sz="4" w:space="0" w:color="auto"/>
              <w:right w:val="single" w:sz="4" w:space="0" w:color="auto"/>
            </w:tcBorders>
            <w:shd w:val="clear" w:color="auto" w:fill="auto"/>
            <w:noWrap/>
            <w:vAlign w:val="bottom"/>
            <w:hideMark/>
          </w:tcPr>
          <w:p w14:paraId="370EFFD5" w14:textId="77777777" w:rsidR="00A168A8" w:rsidRPr="00A168A8" w:rsidRDefault="00A168A8" w:rsidP="00A168A8">
            <w:pPr>
              <w:jc w:val="right"/>
              <w:rPr>
                <w:color w:val="000000"/>
                <w:sz w:val="14"/>
                <w:szCs w:val="14"/>
              </w:rPr>
            </w:pPr>
            <w:r w:rsidRPr="00A168A8">
              <w:rPr>
                <w:color w:val="000000"/>
                <w:sz w:val="14"/>
                <w:szCs w:val="14"/>
              </w:rPr>
              <w:t>190,76</w:t>
            </w:r>
          </w:p>
        </w:tc>
        <w:tc>
          <w:tcPr>
            <w:tcW w:w="842" w:type="pct"/>
            <w:tcBorders>
              <w:top w:val="nil"/>
              <w:left w:val="nil"/>
              <w:bottom w:val="single" w:sz="4" w:space="0" w:color="auto"/>
              <w:right w:val="single" w:sz="4" w:space="0" w:color="auto"/>
            </w:tcBorders>
            <w:shd w:val="clear" w:color="auto" w:fill="auto"/>
            <w:noWrap/>
            <w:vAlign w:val="bottom"/>
            <w:hideMark/>
          </w:tcPr>
          <w:p w14:paraId="55796AD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DD241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1813305" w14:textId="77777777" w:rsidR="00A168A8" w:rsidRPr="00A168A8" w:rsidRDefault="00A168A8" w:rsidP="00A168A8">
            <w:pPr>
              <w:jc w:val="right"/>
              <w:rPr>
                <w:color w:val="000000"/>
                <w:sz w:val="14"/>
                <w:szCs w:val="14"/>
              </w:rPr>
            </w:pPr>
            <w:r w:rsidRPr="00A168A8">
              <w:rPr>
                <w:color w:val="000000"/>
                <w:sz w:val="14"/>
                <w:szCs w:val="14"/>
              </w:rPr>
              <w:t>5</w:t>
            </w:r>
          </w:p>
        </w:tc>
        <w:tc>
          <w:tcPr>
            <w:tcW w:w="1308" w:type="pct"/>
            <w:tcBorders>
              <w:top w:val="nil"/>
              <w:left w:val="nil"/>
              <w:bottom w:val="single" w:sz="4" w:space="0" w:color="auto"/>
              <w:right w:val="single" w:sz="4" w:space="0" w:color="auto"/>
            </w:tcBorders>
            <w:shd w:val="clear" w:color="auto" w:fill="auto"/>
            <w:vAlign w:val="bottom"/>
            <w:hideMark/>
          </w:tcPr>
          <w:p w14:paraId="548EFBCA" w14:textId="77777777" w:rsidR="00A168A8" w:rsidRPr="00A168A8" w:rsidRDefault="00A168A8" w:rsidP="00A168A8">
            <w:pPr>
              <w:rPr>
                <w:color w:val="000000"/>
                <w:sz w:val="14"/>
                <w:szCs w:val="14"/>
              </w:rPr>
            </w:pPr>
            <w:r w:rsidRPr="00A168A8">
              <w:rPr>
                <w:color w:val="000000"/>
                <w:sz w:val="14"/>
                <w:szCs w:val="14"/>
              </w:rPr>
              <w:t>Замена предупреждающих плакатов на железобетонной опоре (1 опора)</w:t>
            </w:r>
          </w:p>
        </w:tc>
        <w:tc>
          <w:tcPr>
            <w:tcW w:w="623" w:type="pct"/>
            <w:tcBorders>
              <w:top w:val="nil"/>
              <w:left w:val="nil"/>
              <w:bottom w:val="single" w:sz="4" w:space="0" w:color="auto"/>
              <w:right w:val="single" w:sz="4" w:space="0" w:color="auto"/>
            </w:tcBorders>
            <w:shd w:val="clear" w:color="auto" w:fill="auto"/>
            <w:noWrap/>
            <w:vAlign w:val="bottom"/>
            <w:hideMark/>
          </w:tcPr>
          <w:p w14:paraId="0C5E5E56" w14:textId="77777777" w:rsidR="00A168A8" w:rsidRPr="00A168A8" w:rsidRDefault="00A168A8" w:rsidP="00A168A8">
            <w:pPr>
              <w:jc w:val="right"/>
              <w:rPr>
                <w:color w:val="000000"/>
                <w:sz w:val="14"/>
                <w:szCs w:val="14"/>
              </w:rPr>
            </w:pPr>
            <w:r w:rsidRPr="00A168A8">
              <w:rPr>
                <w:color w:val="000000"/>
                <w:sz w:val="14"/>
                <w:szCs w:val="14"/>
              </w:rPr>
              <w:t>1,49994</w:t>
            </w:r>
          </w:p>
        </w:tc>
        <w:tc>
          <w:tcPr>
            <w:tcW w:w="589" w:type="pct"/>
            <w:tcBorders>
              <w:top w:val="nil"/>
              <w:left w:val="nil"/>
              <w:bottom w:val="single" w:sz="4" w:space="0" w:color="auto"/>
              <w:right w:val="single" w:sz="4" w:space="0" w:color="auto"/>
            </w:tcBorders>
            <w:shd w:val="clear" w:color="auto" w:fill="auto"/>
            <w:noWrap/>
            <w:vAlign w:val="bottom"/>
            <w:hideMark/>
          </w:tcPr>
          <w:p w14:paraId="1B55C20A" w14:textId="77777777" w:rsidR="00A168A8" w:rsidRPr="00A168A8" w:rsidRDefault="00A168A8" w:rsidP="00A168A8">
            <w:pPr>
              <w:jc w:val="right"/>
              <w:rPr>
                <w:color w:val="000000"/>
                <w:sz w:val="14"/>
                <w:szCs w:val="14"/>
              </w:rPr>
            </w:pPr>
            <w:r w:rsidRPr="00A168A8">
              <w:rPr>
                <w:color w:val="000000"/>
                <w:sz w:val="14"/>
                <w:szCs w:val="14"/>
              </w:rPr>
              <w:t>0,3</w:t>
            </w:r>
          </w:p>
        </w:tc>
        <w:tc>
          <w:tcPr>
            <w:tcW w:w="583" w:type="pct"/>
            <w:tcBorders>
              <w:top w:val="nil"/>
              <w:left w:val="nil"/>
              <w:bottom w:val="single" w:sz="4" w:space="0" w:color="auto"/>
              <w:right w:val="single" w:sz="4" w:space="0" w:color="auto"/>
            </w:tcBorders>
            <w:shd w:val="clear" w:color="auto" w:fill="auto"/>
            <w:noWrap/>
            <w:vAlign w:val="bottom"/>
            <w:hideMark/>
          </w:tcPr>
          <w:p w14:paraId="4401C755" w14:textId="77777777" w:rsidR="00A168A8" w:rsidRPr="00A168A8" w:rsidRDefault="00A168A8" w:rsidP="00A168A8">
            <w:pPr>
              <w:jc w:val="right"/>
              <w:rPr>
                <w:color w:val="000000"/>
                <w:sz w:val="14"/>
                <w:szCs w:val="14"/>
              </w:rPr>
            </w:pPr>
            <w:r w:rsidRPr="00A168A8">
              <w:rPr>
                <w:color w:val="000000"/>
                <w:sz w:val="14"/>
                <w:szCs w:val="14"/>
              </w:rPr>
              <w:t>0,449982</w:t>
            </w:r>
          </w:p>
        </w:tc>
        <w:tc>
          <w:tcPr>
            <w:tcW w:w="855" w:type="pct"/>
            <w:tcBorders>
              <w:top w:val="nil"/>
              <w:left w:val="nil"/>
              <w:bottom w:val="single" w:sz="4" w:space="0" w:color="auto"/>
              <w:right w:val="single" w:sz="4" w:space="0" w:color="auto"/>
            </w:tcBorders>
            <w:shd w:val="clear" w:color="auto" w:fill="auto"/>
            <w:noWrap/>
            <w:vAlign w:val="bottom"/>
            <w:hideMark/>
          </w:tcPr>
          <w:p w14:paraId="1348EF95" w14:textId="77777777" w:rsidR="00A168A8" w:rsidRPr="00A168A8" w:rsidRDefault="00A168A8" w:rsidP="00A168A8">
            <w:pPr>
              <w:jc w:val="right"/>
              <w:rPr>
                <w:color w:val="000000"/>
                <w:sz w:val="14"/>
                <w:szCs w:val="14"/>
              </w:rPr>
            </w:pPr>
            <w:r w:rsidRPr="00A168A8">
              <w:rPr>
                <w:color w:val="000000"/>
                <w:sz w:val="14"/>
                <w:szCs w:val="14"/>
              </w:rPr>
              <w:t>104,05</w:t>
            </w:r>
          </w:p>
        </w:tc>
        <w:tc>
          <w:tcPr>
            <w:tcW w:w="842" w:type="pct"/>
            <w:tcBorders>
              <w:top w:val="nil"/>
              <w:left w:val="nil"/>
              <w:bottom w:val="single" w:sz="4" w:space="0" w:color="auto"/>
              <w:right w:val="single" w:sz="4" w:space="0" w:color="auto"/>
            </w:tcBorders>
            <w:shd w:val="clear" w:color="auto" w:fill="auto"/>
            <w:noWrap/>
            <w:vAlign w:val="bottom"/>
            <w:hideMark/>
          </w:tcPr>
          <w:p w14:paraId="701BE99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658F371"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3BF59DB" w14:textId="77777777" w:rsidR="00A168A8" w:rsidRPr="00A168A8" w:rsidRDefault="00A168A8" w:rsidP="00A168A8">
            <w:pPr>
              <w:jc w:val="right"/>
              <w:rPr>
                <w:color w:val="000000"/>
                <w:sz w:val="14"/>
                <w:szCs w:val="14"/>
              </w:rPr>
            </w:pPr>
            <w:r w:rsidRPr="00A168A8">
              <w:rPr>
                <w:color w:val="000000"/>
                <w:sz w:val="14"/>
                <w:szCs w:val="14"/>
              </w:rPr>
              <w:t>6</w:t>
            </w:r>
          </w:p>
        </w:tc>
        <w:tc>
          <w:tcPr>
            <w:tcW w:w="1308" w:type="pct"/>
            <w:tcBorders>
              <w:top w:val="nil"/>
              <w:left w:val="nil"/>
              <w:bottom w:val="single" w:sz="4" w:space="0" w:color="auto"/>
              <w:right w:val="single" w:sz="4" w:space="0" w:color="auto"/>
            </w:tcBorders>
            <w:shd w:val="clear" w:color="auto" w:fill="auto"/>
            <w:vAlign w:val="bottom"/>
            <w:hideMark/>
          </w:tcPr>
          <w:p w14:paraId="4EE700FF" w14:textId="77777777" w:rsidR="00A168A8" w:rsidRPr="00A168A8" w:rsidRDefault="00A168A8" w:rsidP="00A168A8">
            <w:pPr>
              <w:rPr>
                <w:color w:val="000000"/>
                <w:sz w:val="14"/>
                <w:szCs w:val="14"/>
              </w:rPr>
            </w:pPr>
            <w:r w:rsidRPr="00A168A8">
              <w:rPr>
                <w:color w:val="000000"/>
                <w:sz w:val="14"/>
                <w:szCs w:val="14"/>
              </w:rPr>
              <w:t xml:space="preserve">Замена вязок проводов на опорах ВЛ напряжением 0,38 </w:t>
            </w:r>
            <w:proofErr w:type="spellStart"/>
            <w:r w:rsidRPr="00A168A8">
              <w:rPr>
                <w:color w:val="000000"/>
                <w:sz w:val="14"/>
                <w:szCs w:val="14"/>
              </w:rPr>
              <w:t>кВ</w:t>
            </w:r>
            <w:proofErr w:type="spellEnd"/>
            <w:r w:rsidRPr="00A168A8">
              <w:rPr>
                <w:color w:val="000000"/>
                <w:sz w:val="14"/>
                <w:szCs w:val="14"/>
              </w:rPr>
              <w:t xml:space="preserve"> (1 опора)</w:t>
            </w:r>
          </w:p>
        </w:tc>
        <w:tc>
          <w:tcPr>
            <w:tcW w:w="623" w:type="pct"/>
            <w:tcBorders>
              <w:top w:val="nil"/>
              <w:left w:val="nil"/>
              <w:bottom w:val="single" w:sz="4" w:space="0" w:color="auto"/>
              <w:right w:val="single" w:sz="4" w:space="0" w:color="auto"/>
            </w:tcBorders>
            <w:shd w:val="clear" w:color="auto" w:fill="auto"/>
            <w:noWrap/>
            <w:vAlign w:val="bottom"/>
            <w:hideMark/>
          </w:tcPr>
          <w:p w14:paraId="0F1E19B2" w14:textId="77777777" w:rsidR="00A168A8" w:rsidRPr="00A168A8" w:rsidRDefault="00A168A8" w:rsidP="00A168A8">
            <w:pPr>
              <w:jc w:val="right"/>
              <w:rPr>
                <w:color w:val="000000"/>
                <w:sz w:val="14"/>
                <w:szCs w:val="14"/>
              </w:rPr>
            </w:pPr>
            <w:r w:rsidRPr="00A168A8">
              <w:rPr>
                <w:color w:val="000000"/>
                <w:sz w:val="14"/>
                <w:szCs w:val="14"/>
              </w:rPr>
              <w:t>0,99996</w:t>
            </w:r>
          </w:p>
        </w:tc>
        <w:tc>
          <w:tcPr>
            <w:tcW w:w="589" w:type="pct"/>
            <w:tcBorders>
              <w:top w:val="nil"/>
              <w:left w:val="nil"/>
              <w:bottom w:val="single" w:sz="4" w:space="0" w:color="auto"/>
              <w:right w:val="single" w:sz="4" w:space="0" w:color="auto"/>
            </w:tcBorders>
            <w:shd w:val="clear" w:color="auto" w:fill="auto"/>
            <w:noWrap/>
            <w:vAlign w:val="bottom"/>
            <w:hideMark/>
          </w:tcPr>
          <w:p w14:paraId="10CC7A17" w14:textId="77777777" w:rsidR="00A168A8" w:rsidRPr="00A168A8" w:rsidRDefault="00A168A8" w:rsidP="00A168A8">
            <w:pPr>
              <w:jc w:val="right"/>
              <w:rPr>
                <w:color w:val="000000"/>
                <w:sz w:val="14"/>
                <w:szCs w:val="14"/>
              </w:rPr>
            </w:pPr>
            <w:r w:rsidRPr="00A168A8">
              <w:rPr>
                <w:color w:val="000000"/>
                <w:sz w:val="14"/>
                <w:szCs w:val="14"/>
              </w:rPr>
              <w:t>1,2</w:t>
            </w:r>
          </w:p>
        </w:tc>
        <w:tc>
          <w:tcPr>
            <w:tcW w:w="583" w:type="pct"/>
            <w:tcBorders>
              <w:top w:val="nil"/>
              <w:left w:val="nil"/>
              <w:bottom w:val="single" w:sz="4" w:space="0" w:color="auto"/>
              <w:right w:val="single" w:sz="4" w:space="0" w:color="auto"/>
            </w:tcBorders>
            <w:shd w:val="clear" w:color="auto" w:fill="auto"/>
            <w:noWrap/>
            <w:vAlign w:val="bottom"/>
            <w:hideMark/>
          </w:tcPr>
          <w:p w14:paraId="0F746F38" w14:textId="77777777" w:rsidR="00A168A8" w:rsidRPr="00A168A8" w:rsidRDefault="00A168A8" w:rsidP="00A168A8">
            <w:pPr>
              <w:jc w:val="right"/>
              <w:rPr>
                <w:color w:val="000000"/>
                <w:sz w:val="14"/>
                <w:szCs w:val="14"/>
              </w:rPr>
            </w:pPr>
            <w:r w:rsidRPr="00A168A8">
              <w:rPr>
                <w:color w:val="000000"/>
                <w:sz w:val="14"/>
                <w:szCs w:val="14"/>
              </w:rPr>
              <w:t>1,199952</w:t>
            </w:r>
          </w:p>
        </w:tc>
        <w:tc>
          <w:tcPr>
            <w:tcW w:w="855" w:type="pct"/>
            <w:tcBorders>
              <w:top w:val="nil"/>
              <w:left w:val="nil"/>
              <w:bottom w:val="single" w:sz="4" w:space="0" w:color="auto"/>
              <w:right w:val="single" w:sz="4" w:space="0" w:color="auto"/>
            </w:tcBorders>
            <w:shd w:val="clear" w:color="auto" w:fill="auto"/>
            <w:noWrap/>
            <w:vAlign w:val="bottom"/>
            <w:hideMark/>
          </w:tcPr>
          <w:p w14:paraId="00DB66ED" w14:textId="77777777" w:rsidR="00A168A8" w:rsidRPr="00A168A8" w:rsidRDefault="00A168A8" w:rsidP="00A168A8">
            <w:pPr>
              <w:jc w:val="right"/>
              <w:rPr>
                <w:color w:val="000000"/>
                <w:sz w:val="14"/>
                <w:szCs w:val="14"/>
              </w:rPr>
            </w:pPr>
            <w:r w:rsidRPr="00A168A8">
              <w:rPr>
                <w:color w:val="000000"/>
                <w:sz w:val="14"/>
                <w:szCs w:val="14"/>
              </w:rPr>
              <w:t>277,46</w:t>
            </w:r>
          </w:p>
        </w:tc>
        <w:tc>
          <w:tcPr>
            <w:tcW w:w="842" w:type="pct"/>
            <w:tcBorders>
              <w:top w:val="nil"/>
              <w:left w:val="nil"/>
              <w:bottom w:val="single" w:sz="4" w:space="0" w:color="auto"/>
              <w:right w:val="single" w:sz="4" w:space="0" w:color="auto"/>
            </w:tcBorders>
            <w:shd w:val="clear" w:color="auto" w:fill="auto"/>
            <w:noWrap/>
            <w:vAlign w:val="bottom"/>
            <w:hideMark/>
          </w:tcPr>
          <w:p w14:paraId="7C0852A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493958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8022C5" w14:textId="77777777" w:rsidR="00A168A8" w:rsidRPr="00A168A8" w:rsidRDefault="00A168A8" w:rsidP="00A168A8">
            <w:pPr>
              <w:jc w:val="right"/>
              <w:rPr>
                <w:color w:val="000000"/>
                <w:sz w:val="14"/>
                <w:szCs w:val="14"/>
              </w:rPr>
            </w:pPr>
            <w:r w:rsidRPr="00A168A8">
              <w:rPr>
                <w:color w:val="000000"/>
                <w:sz w:val="14"/>
                <w:szCs w:val="14"/>
              </w:rPr>
              <w:t>7</w:t>
            </w:r>
          </w:p>
        </w:tc>
        <w:tc>
          <w:tcPr>
            <w:tcW w:w="1308" w:type="pct"/>
            <w:tcBorders>
              <w:top w:val="nil"/>
              <w:left w:val="nil"/>
              <w:bottom w:val="single" w:sz="4" w:space="0" w:color="auto"/>
              <w:right w:val="single" w:sz="4" w:space="0" w:color="auto"/>
            </w:tcBorders>
            <w:shd w:val="clear" w:color="auto" w:fill="auto"/>
            <w:vAlign w:val="bottom"/>
            <w:hideMark/>
          </w:tcPr>
          <w:p w14:paraId="37C2CEE9" w14:textId="77777777" w:rsidR="00A168A8" w:rsidRPr="00A168A8" w:rsidRDefault="00A168A8" w:rsidP="00A168A8">
            <w:pPr>
              <w:rPr>
                <w:color w:val="000000"/>
                <w:sz w:val="14"/>
                <w:szCs w:val="14"/>
              </w:rPr>
            </w:pPr>
            <w:r w:rsidRPr="00A168A8">
              <w:rPr>
                <w:color w:val="000000"/>
                <w:sz w:val="14"/>
                <w:szCs w:val="14"/>
              </w:rPr>
              <w:t>Перетяжка провода ВЛ напряжением 0,38кВ при количестве опор на 1 км не более 22 (1 км провода)</w:t>
            </w:r>
          </w:p>
        </w:tc>
        <w:tc>
          <w:tcPr>
            <w:tcW w:w="623" w:type="pct"/>
            <w:tcBorders>
              <w:top w:val="nil"/>
              <w:left w:val="nil"/>
              <w:bottom w:val="single" w:sz="4" w:space="0" w:color="auto"/>
              <w:right w:val="single" w:sz="4" w:space="0" w:color="auto"/>
            </w:tcBorders>
            <w:shd w:val="clear" w:color="auto" w:fill="auto"/>
            <w:noWrap/>
            <w:vAlign w:val="bottom"/>
            <w:hideMark/>
          </w:tcPr>
          <w:p w14:paraId="4788977C" w14:textId="77777777" w:rsidR="00A168A8" w:rsidRPr="00A168A8" w:rsidRDefault="00A168A8" w:rsidP="00A168A8">
            <w:pPr>
              <w:jc w:val="right"/>
              <w:rPr>
                <w:color w:val="000000"/>
                <w:sz w:val="14"/>
                <w:szCs w:val="14"/>
              </w:rPr>
            </w:pPr>
            <w:r w:rsidRPr="00A168A8">
              <w:rPr>
                <w:color w:val="000000"/>
                <w:sz w:val="14"/>
                <w:szCs w:val="14"/>
              </w:rPr>
              <w:t>0,041665</w:t>
            </w:r>
          </w:p>
        </w:tc>
        <w:tc>
          <w:tcPr>
            <w:tcW w:w="589" w:type="pct"/>
            <w:tcBorders>
              <w:top w:val="nil"/>
              <w:left w:val="nil"/>
              <w:bottom w:val="single" w:sz="4" w:space="0" w:color="auto"/>
              <w:right w:val="single" w:sz="4" w:space="0" w:color="auto"/>
            </w:tcBorders>
            <w:shd w:val="clear" w:color="auto" w:fill="auto"/>
            <w:noWrap/>
            <w:vAlign w:val="bottom"/>
            <w:hideMark/>
          </w:tcPr>
          <w:p w14:paraId="5E285DE4" w14:textId="77777777" w:rsidR="00A168A8" w:rsidRPr="00A168A8" w:rsidRDefault="00A168A8" w:rsidP="00A168A8">
            <w:pPr>
              <w:jc w:val="right"/>
              <w:rPr>
                <w:color w:val="000000"/>
                <w:sz w:val="14"/>
                <w:szCs w:val="14"/>
              </w:rPr>
            </w:pPr>
            <w:r w:rsidRPr="00A168A8">
              <w:rPr>
                <w:color w:val="000000"/>
                <w:sz w:val="14"/>
                <w:szCs w:val="14"/>
              </w:rPr>
              <w:t>5,3</w:t>
            </w:r>
          </w:p>
        </w:tc>
        <w:tc>
          <w:tcPr>
            <w:tcW w:w="583" w:type="pct"/>
            <w:tcBorders>
              <w:top w:val="nil"/>
              <w:left w:val="nil"/>
              <w:bottom w:val="single" w:sz="4" w:space="0" w:color="auto"/>
              <w:right w:val="single" w:sz="4" w:space="0" w:color="auto"/>
            </w:tcBorders>
            <w:shd w:val="clear" w:color="auto" w:fill="auto"/>
            <w:noWrap/>
            <w:vAlign w:val="bottom"/>
            <w:hideMark/>
          </w:tcPr>
          <w:p w14:paraId="4DA6D89B" w14:textId="77777777" w:rsidR="00A168A8" w:rsidRPr="00A168A8" w:rsidRDefault="00A168A8" w:rsidP="00A168A8">
            <w:pPr>
              <w:jc w:val="right"/>
              <w:rPr>
                <w:color w:val="000000"/>
                <w:sz w:val="14"/>
                <w:szCs w:val="14"/>
              </w:rPr>
            </w:pPr>
            <w:r w:rsidRPr="00A168A8">
              <w:rPr>
                <w:color w:val="000000"/>
                <w:sz w:val="14"/>
                <w:szCs w:val="14"/>
              </w:rPr>
              <w:t>0,2208245</w:t>
            </w:r>
          </w:p>
        </w:tc>
        <w:tc>
          <w:tcPr>
            <w:tcW w:w="855" w:type="pct"/>
            <w:tcBorders>
              <w:top w:val="nil"/>
              <w:left w:val="nil"/>
              <w:bottom w:val="single" w:sz="4" w:space="0" w:color="auto"/>
              <w:right w:val="single" w:sz="4" w:space="0" w:color="auto"/>
            </w:tcBorders>
            <w:shd w:val="clear" w:color="auto" w:fill="auto"/>
            <w:noWrap/>
            <w:vAlign w:val="bottom"/>
            <w:hideMark/>
          </w:tcPr>
          <w:p w14:paraId="14D097EA" w14:textId="77777777" w:rsidR="00A168A8" w:rsidRPr="00A168A8" w:rsidRDefault="00A168A8" w:rsidP="00A168A8">
            <w:pPr>
              <w:jc w:val="right"/>
              <w:rPr>
                <w:color w:val="000000"/>
                <w:sz w:val="14"/>
                <w:szCs w:val="14"/>
              </w:rPr>
            </w:pPr>
            <w:r w:rsidRPr="00A168A8">
              <w:rPr>
                <w:color w:val="000000"/>
                <w:sz w:val="14"/>
                <w:szCs w:val="14"/>
              </w:rPr>
              <w:t>51,06</w:t>
            </w:r>
          </w:p>
        </w:tc>
        <w:tc>
          <w:tcPr>
            <w:tcW w:w="842" w:type="pct"/>
            <w:tcBorders>
              <w:top w:val="nil"/>
              <w:left w:val="nil"/>
              <w:bottom w:val="single" w:sz="4" w:space="0" w:color="auto"/>
              <w:right w:val="single" w:sz="4" w:space="0" w:color="auto"/>
            </w:tcBorders>
            <w:shd w:val="clear" w:color="auto" w:fill="auto"/>
            <w:noWrap/>
            <w:vAlign w:val="bottom"/>
            <w:hideMark/>
          </w:tcPr>
          <w:p w14:paraId="2160AB2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6426E6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DCD82C" w14:textId="77777777" w:rsidR="00A168A8" w:rsidRPr="00A168A8" w:rsidRDefault="00A168A8" w:rsidP="00A168A8">
            <w:pPr>
              <w:jc w:val="right"/>
              <w:rPr>
                <w:color w:val="000000"/>
                <w:sz w:val="14"/>
                <w:szCs w:val="14"/>
              </w:rPr>
            </w:pPr>
            <w:r w:rsidRPr="00A168A8">
              <w:rPr>
                <w:color w:val="000000"/>
                <w:sz w:val="14"/>
                <w:szCs w:val="14"/>
              </w:rPr>
              <w:t>8</w:t>
            </w:r>
          </w:p>
        </w:tc>
        <w:tc>
          <w:tcPr>
            <w:tcW w:w="1308" w:type="pct"/>
            <w:tcBorders>
              <w:top w:val="nil"/>
              <w:left w:val="nil"/>
              <w:bottom w:val="single" w:sz="4" w:space="0" w:color="auto"/>
              <w:right w:val="single" w:sz="4" w:space="0" w:color="auto"/>
            </w:tcBorders>
            <w:shd w:val="clear" w:color="auto" w:fill="auto"/>
            <w:vAlign w:val="bottom"/>
            <w:hideMark/>
          </w:tcPr>
          <w:p w14:paraId="3F5E18A7"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r w:rsidRPr="00A168A8">
              <w:rPr>
                <w:color w:val="000000"/>
                <w:sz w:val="14"/>
                <w:szCs w:val="14"/>
              </w:rPr>
              <w:br/>
              <w:t>(1 счетчик)</w:t>
            </w:r>
          </w:p>
        </w:tc>
        <w:tc>
          <w:tcPr>
            <w:tcW w:w="623" w:type="pct"/>
            <w:tcBorders>
              <w:top w:val="nil"/>
              <w:left w:val="nil"/>
              <w:bottom w:val="single" w:sz="4" w:space="0" w:color="auto"/>
              <w:right w:val="single" w:sz="4" w:space="0" w:color="auto"/>
            </w:tcBorders>
            <w:shd w:val="clear" w:color="auto" w:fill="auto"/>
            <w:noWrap/>
            <w:vAlign w:val="bottom"/>
            <w:hideMark/>
          </w:tcPr>
          <w:p w14:paraId="17E4A480" w14:textId="77777777" w:rsidR="00A168A8" w:rsidRPr="00A168A8" w:rsidRDefault="00A168A8" w:rsidP="00A168A8">
            <w:pPr>
              <w:jc w:val="right"/>
              <w:rPr>
                <w:color w:val="000000"/>
                <w:sz w:val="14"/>
                <w:szCs w:val="14"/>
              </w:rPr>
            </w:pPr>
            <w:r w:rsidRPr="00A168A8">
              <w:rPr>
                <w:color w:val="000000"/>
                <w:sz w:val="14"/>
                <w:szCs w:val="14"/>
              </w:rPr>
              <w:t>189</w:t>
            </w:r>
          </w:p>
        </w:tc>
        <w:tc>
          <w:tcPr>
            <w:tcW w:w="589" w:type="pct"/>
            <w:tcBorders>
              <w:top w:val="nil"/>
              <w:left w:val="nil"/>
              <w:bottom w:val="single" w:sz="4" w:space="0" w:color="auto"/>
              <w:right w:val="single" w:sz="4" w:space="0" w:color="auto"/>
            </w:tcBorders>
            <w:shd w:val="clear" w:color="auto" w:fill="auto"/>
            <w:noWrap/>
            <w:vAlign w:val="bottom"/>
            <w:hideMark/>
          </w:tcPr>
          <w:p w14:paraId="39877035" w14:textId="77777777" w:rsidR="00A168A8" w:rsidRPr="00A168A8" w:rsidRDefault="00A168A8" w:rsidP="00A168A8">
            <w:pPr>
              <w:jc w:val="right"/>
              <w:rPr>
                <w:color w:val="000000"/>
                <w:sz w:val="14"/>
                <w:szCs w:val="14"/>
              </w:rPr>
            </w:pPr>
            <w:r w:rsidRPr="00A168A8">
              <w:rPr>
                <w:color w:val="000000"/>
                <w:sz w:val="14"/>
                <w:szCs w:val="14"/>
              </w:rPr>
              <w:t>0,028</w:t>
            </w:r>
          </w:p>
        </w:tc>
        <w:tc>
          <w:tcPr>
            <w:tcW w:w="583" w:type="pct"/>
            <w:tcBorders>
              <w:top w:val="nil"/>
              <w:left w:val="nil"/>
              <w:bottom w:val="single" w:sz="4" w:space="0" w:color="auto"/>
              <w:right w:val="single" w:sz="4" w:space="0" w:color="auto"/>
            </w:tcBorders>
            <w:shd w:val="clear" w:color="auto" w:fill="auto"/>
            <w:noWrap/>
            <w:vAlign w:val="bottom"/>
            <w:hideMark/>
          </w:tcPr>
          <w:p w14:paraId="1BE87374" w14:textId="77777777" w:rsidR="00A168A8" w:rsidRPr="00A168A8" w:rsidRDefault="00A168A8" w:rsidP="00A168A8">
            <w:pPr>
              <w:jc w:val="right"/>
              <w:rPr>
                <w:color w:val="000000"/>
                <w:sz w:val="14"/>
                <w:szCs w:val="14"/>
              </w:rPr>
            </w:pPr>
            <w:r w:rsidRPr="00A168A8">
              <w:rPr>
                <w:color w:val="000000"/>
                <w:sz w:val="14"/>
                <w:szCs w:val="14"/>
              </w:rPr>
              <w:t>5,292</w:t>
            </w:r>
          </w:p>
        </w:tc>
        <w:tc>
          <w:tcPr>
            <w:tcW w:w="855" w:type="pct"/>
            <w:tcBorders>
              <w:top w:val="nil"/>
              <w:left w:val="nil"/>
              <w:bottom w:val="single" w:sz="4" w:space="0" w:color="auto"/>
              <w:right w:val="single" w:sz="4" w:space="0" w:color="auto"/>
            </w:tcBorders>
            <w:shd w:val="clear" w:color="auto" w:fill="auto"/>
            <w:noWrap/>
            <w:vAlign w:val="bottom"/>
            <w:hideMark/>
          </w:tcPr>
          <w:p w14:paraId="3FA1E695" w14:textId="77777777" w:rsidR="00A168A8" w:rsidRPr="00A168A8" w:rsidRDefault="00A168A8" w:rsidP="00A168A8">
            <w:pPr>
              <w:jc w:val="right"/>
              <w:rPr>
                <w:color w:val="000000"/>
                <w:sz w:val="14"/>
                <w:szCs w:val="14"/>
              </w:rPr>
            </w:pPr>
            <w:r w:rsidRPr="00A168A8">
              <w:rPr>
                <w:color w:val="000000"/>
                <w:sz w:val="14"/>
                <w:szCs w:val="14"/>
              </w:rPr>
              <w:t>1223,67</w:t>
            </w:r>
          </w:p>
        </w:tc>
        <w:tc>
          <w:tcPr>
            <w:tcW w:w="842" w:type="pct"/>
            <w:tcBorders>
              <w:top w:val="nil"/>
              <w:left w:val="nil"/>
              <w:bottom w:val="single" w:sz="4" w:space="0" w:color="auto"/>
              <w:right w:val="single" w:sz="4" w:space="0" w:color="auto"/>
            </w:tcBorders>
            <w:shd w:val="clear" w:color="auto" w:fill="auto"/>
            <w:noWrap/>
            <w:vAlign w:val="bottom"/>
            <w:hideMark/>
          </w:tcPr>
          <w:p w14:paraId="4117B9D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EDFF7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D91A5A7"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578CE1C4" w14:textId="77777777" w:rsidR="00A168A8" w:rsidRPr="00A168A8" w:rsidRDefault="00A168A8" w:rsidP="00A168A8">
            <w:pPr>
              <w:rPr>
                <w:color w:val="000000"/>
                <w:sz w:val="14"/>
                <w:szCs w:val="14"/>
              </w:rPr>
            </w:pPr>
            <w:r w:rsidRPr="00A168A8">
              <w:rPr>
                <w:color w:val="000000"/>
                <w:sz w:val="14"/>
                <w:szCs w:val="14"/>
              </w:rPr>
              <w:t>ФОТ</w:t>
            </w:r>
          </w:p>
        </w:tc>
        <w:tc>
          <w:tcPr>
            <w:tcW w:w="623" w:type="pct"/>
            <w:tcBorders>
              <w:top w:val="nil"/>
              <w:left w:val="nil"/>
              <w:bottom w:val="single" w:sz="4" w:space="0" w:color="auto"/>
              <w:right w:val="single" w:sz="4" w:space="0" w:color="auto"/>
            </w:tcBorders>
            <w:shd w:val="clear" w:color="auto" w:fill="auto"/>
            <w:noWrap/>
            <w:vAlign w:val="bottom"/>
            <w:hideMark/>
          </w:tcPr>
          <w:p w14:paraId="52BDFDD5"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5DBFC837"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2170DF24" w14:textId="77777777" w:rsidR="00A168A8" w:rsidRPr="00A168A8" w:rsidRDefault="00A168A8" w:rsidP="00A168A8">
            <w:pPr>
              <w:jc w:val="right"/>
              <w:rPr>
                <w:color w:val="000000"/>
                <w:sz w:val="14"/>
                <w:szCs w:val="14"/>
              </w:rPr>
            </w:pPr>
            <w:r w:rsidRPr="00A168A8">
              <w:rPr>
                <w:color w:val="000000"/>
                <w:sz w:val="14"/>
                <w:szCs w:val="14"/>
              </w:rPr>
              <w:t>9,72</w:t>
            </w:r>
          </w:p>
        </w:tc>
        <w:tc>
          <w:tcPr>
            <w:tcW w:w="855" w:type="pct"/>
            <w:tcBorders>
              <w:top w:val="nil"/>
              <w:left w:val="nil"/>
              <w:bottom w:val="single" w:sz="4" w:space="0" w:color="auto"/>
              <w:right w:val="single" w:sz="4" w:space="0" w:color="auto"/>
            </w:tcBorders>
            <w:shd w:val="clear" w:color="auto" w:fill="auto"/>
            <w:noWrap/>
            <w:vAlign w:val="bottom"/>
            <w:hideMark/>
          </w:tcPr>
          <w:p w14:paraId="022D36E8" w14:textId="77777777" w:rsidR="00A168A8" w:rsidRPr="00A168A8" w:rsidRDefault="00A168A8" w:rsidP="00A168A8">
            <w:pPr>
              <w:jc w:val="right"/>
              <w:rPr>
                <w:color w:val="000000"/>
                <w:sz w:val="14"/>
                <w:szCs w:val="14"/>
              </w:rPr>
            </w:pPr>
            <w:r w:rsidRPr="00A168A8">
              <w:rPr>
                <w:color w:val="000000"/>
                <w:sz w:val="14"/>
                <w:szCs w:val="14"/>
              </w:rPr>
              <w:t>2248,33</w:t>
            </w:r>
          </w:p>
        </w:tc>
        <w:tc>
          <w:tcPr>
            <w:tcW w:w="842" w:type="pct"/>
            <w:tcBorders>
              <w:top w:val="nil"/>
              <w:left w:val="nil"/>
              <w:bottom w:val="single" w:sz="4" w:space="0" w:color="auto"/>
              <w:right w:val="single" w:sz="4" w:space="0" w:color="auto"/>
            </w:tcBorders>
            <w:shd w:val="clear" w:color="auto" w:fill="auto"/>
            <w:noWrap/>
            <w:vAlign w:val="bottom"/>
            <w:hideMark/>
          </w:tcPr>
          <w:p w14:paraId="1BA0190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8A0889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06E2663"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0CC3799D"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623" w:type="pct"/>
            <w:tcBorders>
              <w:top w:val="nil"/>
              <w:left w:val="nil"/>
              <w:bottom w:val="single" w:sz="4" w:space="0" w:color="auto"/>
              <w:right w:val="single" w:sz="4" w:space="0" w:color="auto"/>
            </w:tcBorders>
            <w:shd w:val="clear" w:color="auto" w:fill="auto"/>
            <w:noWrap/>
            <w:vAlign w:val="bottom"/>
            <w:hideMark/>
          </w:tcPr>
          <w:p w14:paraId="421D20C0"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727E3FBC"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70601544" w14:textId="77777777" w:rsidR="00A168A8" w:rsidRPr="00A168A8" w:rsidRDefault="00A168A8" w:rsidP="00A168A8">
            <w:pPr>
              <w:rPr>
                <w:color w:val="000000"/>
                <w:sz w:val="14"/>
                <w:szCs w:val="14"/>
              </w:rPr>
            </w:pPr>
            <w:r w:rsidRPr="00A168A8">
              <w:rPr>
                <w:color w:val="000000"/>
                <w:sz w:val="14"/>
                <w:szCs w:val="14"/>
              </w:rPr>
              <w:t> </w:t>
            </w:r>
          </w:p>
        </w:tc>
        <w:tc>
          <w:tcPr>
            <w:tcW w:w="855" w:type="pct"/>
            <w:tcBorders>
              <w:top w:val="nil"/>
              <w:left w:val="nil"/>
              <w:bottom w:val="single" w:sz="4" w:space="0" w:color="auto"/>
              <w:right w:val="single" w:sz="4" w:space="0" w:color="auto"/>
            </w:tcBorders>
            <w:shd w:val="clear" w:color="auto" w:fill="auto"/>
            <w:noWrap/>
            <w:vAlign w:val="bottom"/>
            <w:hideMark/>
          </w:tcPr>
          <w:p w14:paraId="311CC937" w14:textId="77777777" w:rsidR="00A168A8" w:rsidRPr="00A168A8" w:rsidRDefault="00A168A8" w:rsidP="00A168A8">
            <w:pPr>
              <w:jc w:val="right"/>
              <w:rPr>
                <w:color w:val="000000"/>
                <w:sz w:val="14"/>
                <w:szCs w:val="14"/>
              </w:rPr>
            </w:pPr>
            <w:r w:rsidRPr="00A168A8">
              <w:rPr>
                <w:color w:val="000000"/>
                <w:sz w:val="14"/>
                <w:szCs w:val="14"/>
              </w:rPr>
              <w:t>5894,75</w:t>
            </w:r>
          </w:p>
        </w:tc>
        <w:tc>
          <w:tcPr>
            <w:tcW w:w="842" w:type="pct"/>
            <w:tcBorders>
              <w:top w:val="nil"/>
              <w:left w:val="nil"/>
              <w:bottom w:val="single" w:sz="4" w:space="0" w:color="auto"/>
              <w:right w:val="single" w:sz="4" w:space="0" w:color="auto"/>
            </w:tcBorders>
            <w:shd w:val="clear" w:color="auto" w:fill="auto"/>
            <w:noWrap/>
            <w:vAlign w:val="bottom"/>
            <w:hideMark/>
          </w:tcPr>
          <w:p w14:paraId="3860120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70C12D5"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1A4A781"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44BABE81" w14:textId="77777777" w:rsidR="00A168A8" w:rsidRPr="00A168A8" w:rsidRDefault="00A168A8" w:rsidP="00A168A8">
            <w:pPr>
              <w:rPr>
                <w:color w:val="000000"/>
                <w:sz w:val="14"/>
                <w:szCs w:val="14"/>
              </w:rPr>
            </w:pPr>
            <w:r w:rsidRPr="00A168A8">
              <w:rPr>
                <w:color w:val="000000"/>
                <w:sz w:val="14"/>
                <w:szCs w:val="14"/>
              </w:rPr>
              <w:t>Материалы</w:t>
            </w:r>
          </w:p>
        </w:tc>
        <w:tc>
          <w:tcPr>
            <w:tcW w:w="623" w:type="pct"/>
            <w:tcBorders>
              <w:top w:val="nil"/>
              <w:left w:val="nil"/>
              <w:bottom w:val="single" w:sz="4" w:space="0" w:color="auto"/>
              <w:right w:val="single" w:sz="4" w:space="0" w:color="auto"/>
            </w:tcBorders>
            <w:shd w:val="clear" w:color="auto" w:fill="auto"/>
            <w:noWrap/>
            <w:vAlign w:val="bottom"/>
            <w:hideMark/>
          </w:tcPr>
          <w:p w14:paraId="4B2B2F02"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52B738E4"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5A0E6283" w14:textId="77777777" w:rsidR="00A168A8" w:rsidRPr="00A168A8" w:rsidRDefault="00A168A8" w:rsidP="00A168A8">
            <w:pPr>
              <w:rPr>
                <w:color w:val="000000"/>
                <w:sz w:val="14"/>
                <w:szCs w:val="14"/>
              </w:rPr>
            </w:pPr>
            <w:r w:rsidRPr="00A168A8">
              <w:rPr>
                <w:color w:val="000000"/>
                <w:sz w:val="14"/>
                <w:szCs w:val="14"/>
              </w:rPr>
              <w:t> </w:t>
            </w:r>
          </w:p>
        </w:tc>
        <w:tc>
          <w:tcPr>
            <w:tcW w:w="855" w:type="pct"/>
            <w:tcBorders>
              <w:top w:val="nil"/>
              <w:left w:val="nil"/>
              <w:bottom w:val="single" w:sz="4" w:space="0" w:color="auto"/>
              <w:right w:val="single" w:sz="4" w:space="0" w:color="auto"/>
            </w:tcBorders>
            <w:shd w:val="clear" w:color="auto" w:fill="auto"/>
            <w:noWrap/>
            <w:vAlign w:val="bottom"/>
            <w:hideMark/>
          </w:tcPr>
          <w:p w14:paraId="74E613B4" w14:textId="77777777" w:rsidR="00A168A8" w:rsidRPr="00A168A8" w:rsidRDefault="00A168A8" w:rsidP="00A168A8">
            <w:pPr>
              <w:jc w:val="right"/>
              <w:rPr>
                <w:color w:val="000000"/>
                <w:sz w:val="14"/>
                <w:szCs w:val="14"/>
              </w:rPr>
            </w:pPr>
            <w:r w:rsidRPr="00A168A8">
              <w:rPr>
                <w:color w:val="000000"/>
                <w:sz w:val="14"/>
                <w:szCs w:val="14"/>
              </w:rPr>
              <w:t>974,32</w:t>
            </w:r>
          </w:p>
        </w:tc>
        <w:tc>
          <w:tcPr>
            <w:tcW w:w="842" w:type="pct"/>
            <w:tcBorders>
              <w:top w:val="nil"/>
              <w:left w:val="nil"/>
              <w:bottom w:val="single" w:sz="4" w:space="0" w:color="auto"/>
              <w:right w:val="single" w:sz="4" w:space="0" w:color="auto"/>
            </w:tcBorders>
            <w:shd w:val="clear" w:color="auto" w:fill="auto"/>
            <w:noWrap/>
            <w:vAlign w:val="bottom"/>
            <w:hideMark/>
          </w:tcPr>
          <w:p w14:paraId="398ED19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369659D"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53B41F4"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2D5E1FE8"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623" w:type="pct"/>
            <w:tcBorders>
              <w:top w:val="nil"/>
              <w:left w:val="nil"/>
              <w:bottom w:val="single" w:sz="4" w:space="0" w:color="auto"/>
              <w:right w:val="single" w:sz="4" w:space="0" w:color="auto"/>
            </w:tcBorders>
            <w:shd w:val="clear" w:color="auto" w:fill="auto"/>
            <w:noWrap/>
            <w:vAlign w:val="bottom"/>
            <w:hideMark/>
          </w:tcPr>
          <w:p w14:paraId="0EFAE133"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499E13CE"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506A9B1B" w14:textId="77777777" w:rsidR="00A168A8" w:rsidRPr="00A168A8" w:rsidRDefault="00A168A8" w:rsidP="00A168A8">
            <w:pPr>
              <w:rPr>
                <w:color w:val="000000"/>
                <w:sz w:val="14"/>
                <w:szCs w:val="14"/>
              </w:rPr>
            </w:pPr>
            <w:r w:rsidRPr="00A168A8">
              <w:rPr>
                <w:color w:val="000000"/>
                <w:sz w:val="14"/>
                <w:szCs w:val="14"/>
              </w:rPr>
              <w:t> </w:t>
            </w:r>
          </w:p>
        </w:tc>
        <w:tc>
          <w:tcPr>
            <w:tcW w:w="855" w:type="pct"/>
            <w:tcBorders>
              <w:top w:val="nil"/>
              <w:left w:val="nil"/>
              <w:bottom w:val="single" w:sz="4" w:space="0" w:color="auto"/>
              <w:right w:val="single" w:sz="4" w:space="0" w:color="auto"/>
            </w:tcBorders>
            <w:shd w:val="clear" w:color="auto" w:fill="auto"/>
            <w:noWrap/>
            <w:vAlign w:val="bottom"/>
            <w:hideMark/>
          </w:tcPr>
          <w:p w14:paraId="24CD2969" w14:textId="77777777" w:rsidR="00A168A8" w:rsidRPr="00A168A8" w:rsidRDefault="00A168A8" w:rsidP="00A168A8">
            <w:pPr>
              <w:jc w:val="right"/>
              <w:rPr>
                <w:color w:val="000000"/>
                <w:sz w:val="14"/>
                <w:szCs w:val="14"/>
              </w:rPr>
            </w:pPr>
            <w:r w:rsidRPr="00A168A8">
              <w:rPr>
                <w:color w:val="000000"/>
                <w:sz w:val="14"/>
                <w:szCs w:val="14"/>
              </w:rPr>
              <w:t>2604,20</w:t>
            </w:r>
          </w:p>
        </w:tc>
        <w:tc>
          <w:tcPr>
            <w:tcW w:w="842" w:type="pct"/>
            <w:tcBorders>
              <w:top w:val="nil"/>
              <w:left w:val="nil"/>
              <w:bottom w:val="single" w:sz="4" w:space="0" w:color="auto"/>
              <w:right w:val="single" w:sz="4" w:space="0" w:color="auto"/>
            </w:tcBorders>
            <w:shd w:val="clear" w:color="auto" w:fill="auto"/>
            <w:noWrap/>
            <w:vAlign w:val="bottom"/>
            <w:hideMark/>
          </w:tcPr>
          <w:p w14:paraId="6DBA695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50FAEC"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1D6BF481"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518FC2BE"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623" w:type="pct"/>
            <w:tcBorders>
              <w:top w:val="nil"/>
              <w:left w:val="nil"/>
              <w:bottom w:val="single" w:sz="4" w:space="0" w:color="auto"/>
              <w:right w:val="single" w:sz="4" w:space="0" w:color="auto"/>
            </w:tcBorders>
            <w:shd w:val="clear" w:color="auto" w:fill="auto"/>
            <w:noWrap/>
            <w:vAlign w:val="bottom"/>
            <w:hideMark/>
          </w:tcPr>
          <w:p w14:paraId="132ED09D"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0605C57F"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26763DEE" w14:textId="77777777" w:rsidR="00A168A8" w:rsidRPr="00A168A8" w:rsidRDefault="00A168A8" w:rsidP="00A168A8">
            <w:pPr>
              <w:rPr>
                <w:color w:val="000000"/>
                <w:sz w:val="14"/>
                <w:szCs w:val="14"/>
              </w:rPr>
            </w:pPr>
            <w:r w:rsidRPr="00A168A8">
              <w:rPr>
                <w:color w:val="000000"/>
                <w:sz w:val="14"/>
                <w:szCs w:val="14"/>
              </w:rPr>
              <w:t> </w:t>
            </w:r>
          </w:p>
        </w:tc>
        <w:tc>
          <w:tcPr>
            <w:tcW w:w="855" w:type="pct"/>
            <w:tcBorders>
              <w:top w:val="nil"/>
              <w:left w:val="nil"/>
              <w:bottom w:val="single" w:sz="4" w:space="0" w:color="auto"/>
              <w:right w:val="single" w:sz="4" w:space="0" w:color="auto"/>
            </w:tcBorders>
            <w:shd w:val="clear" w:color="auto" w:fill="auto"/>
            <w:noWrap/>
            <w:vAlign w:val="bottom"/>
            <w:hideMark/>
          </w:tcPr>
          <w:p w14:paraId="21328E0F" w14:textId="77777777" w:rsidR="00A168A8" w:rsidRPr="00A168A8" w:rsidRDefault="00A168A8" w:rsidP="00A168A8">
            <w:pPr>
              <w:jc w:val="right"/>
              <w:rPr>
                <w:color w:val="000000"/>
                <w:sz w:val="14"/>
                <w:szCs w:val="14"/>
              </w:rPr>
            </w:pPr>
            <w:r w:rsidRPr="00A168A8">
              <w:rPr>
                <w:color w:val="000000"/>
                <w:sz w:val="14"/>
                <w:szCs w:val="14"/>
              </w:rPr>
              <w:t>4544,94</w:t>
            </w:r>
          </w:p>
        </w:tc>
        <w:tc>
          <w:tcPr>
            <w:tcW w:w="842" w:type="pct"/>
            <w:tcBorders>
              <w:top w:val="nil"/>
              <w:left w:val="nil"/>
              <w:bottom w:val="single" w:sz="4" w:space="0" w:color="auto"/>
              <w:right w:val="single" w:sz="4" w:space="0" w:color="auto"/>
            </w:tcBorders>
            <w:shd w:val="clear" w:color="auto" w:fill="auto"/>
            <w:noWrap/>
            <w:vAlign w:val="bottom"/>
            <w:hideMark/>
          </w:tcPr>
          <w:p w14:paraId="2B808A9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181AF6"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6B7218D"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5A8EF4C3"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623" w:type="pct"/>
            <w:tcBorders>
              <w:top w:val="nil"/>
              <w:left w:val="nil"/>
              <w:bottom w:val="single" w:sz="4" w:space="0" w:color="auto"/>
              <w:right w:val="single" w:sz="4" w:space="0" w:color="auto"/>
            </w:tcBorders>
            <w:shd w:val="clear" w:color="auto" w:fill="auto"/>
            <w:noWrap/>
            <w:vAlign w:val="bottom"/>
            <w:hideMark/>
          </w:tcPr>
          <w:p w14:paraId="3950D52D" w14:textId="77777777" w:rsidR="00A168A8" w:rsidRPr="00A168A8" w:rsidRDefault="00A168A8" w:rsidP="00A168A8">
            <w:pPr>
              <w:rPr>
                <w:color w:val="000000"/>
                <w:sz w:val="14"/>
                <w:szCs w:val="14"/>
              </w:rPr>
            </w:pPr>
            <w:r w:rsidRPr="00A168A8">
              <w:rPr>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6D0EEE3F" w14:textId="77777777" w:rsidR="00A168A8" w:rsidRPr="00A168A8" w:rsidRDefault="00A168A8" w:rsidP="00A168A8">
            <w:pPr>
              <w:rPr>
                <w:color w:val="000000"/>
                <w:sz w:val="14"/>
                <w:szCs w:val="14"/>
              </w:rPr>
            </w:pPr>
            <w:r w:rsidRPr="00A168A8">
              <w:rPr>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70D6CAFD" w14:textId="77777777" w:rsidR="00A168A8" w:rsidRPr="00A168A8" w:rsidRDefault="00A168A8" w:rsidP="00A168A8">
            <w:pPr>
              <w:rPr>
                <w:color w:val="000000"/>
                <w:sz w:val="14"/>
                <w:szCs w:val="14"/>
              </w:rPr>
            </w:pPr>
            <w:r w:rsidRPr="00A168A8">
              <w:rPr>
                <w:color w:val="000000"/>
                <w:sz w:val="14"/>
                <w:szCs w:val="14"/>
              </w:rPr>
              <w:t> </w:t>
            </w:r>
          </w:p>
        </w:tc>
        <w:tc>
          <w:tcPr>
            <w:tcW w:w="855" w:type="pct"/>
            <w:tcBorders>
              <w:top w:val="nil"/>
              <w:left w:val="nil"/>
              <w:bottom w:val="single" w:sz="4" w:space="0" w:color="auto"/>
              <w:right w:val="single" w:sz="4" w:space="0" w:color="auto"/>
            </w:tcBorders>
            <w:shd w:val="clear" w:color="auto" w:fill="auto"/>
            <w:noWrap/>
            <w:vAlign w:val="bottom"/>
            <w:hideMark/>
          </w:tcPr>
          <w:p w14:paraId="7B363F85" w14:textId="77777777" w:rsidR="00A168A8" w:rsidRPr="00A168A8" w:rsidRDefault="00A168A8" w:rsidP="00A168A8">
            <w:pPr>
              <w:jc w:val="right"/>
              <w:rPr>
                <w:color w:val="000000"/>
                <w:sz w:val="14"/>
                <w:szCs w:val="14"/>
              </w:rPr>
            </w:pPr>
            <w:r w:rsidRPr="00A168A8">
              <w:rPr>
                <w:color w:val="000000"/>
                <w:sz w:val="14"/>
                <w:szCs w:val="14"/>
              </w:rPr>
              <w:t>2097,66</w:t>
            </w:r>
          </w:p>
        </w:tc>
        <w:tc>
          <w:tcPr>
            <w:tcW w:w="842" w:type="pct"/>
            <w:tcBorders>
              <w:top w:val="nil"/>
              <w:left w:val="nil"/>
              <w:bottom w:val="single" w:sz="4" w:space="0" w:color="auto"/>
              <w:right w:val="single" w:sz="4" w:space="0" w:color="auto"/>
            </w:tcBorders>
            <w:shd w:val="clear" w:color="auto" w:fill="auto"/>
            <w:noWrap/>
            <w:vAlign w:val="bottom"/>
            <w:hideMark/>
          </w:tcPr>
          <w:p w14:paraId="6B2FDC0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099B723" w14:textId="77777777" w:rsidTr="00D742D7">
        <w:trPr>
          <w:trHeight w:val="20"/>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5CF07F1" w14:textId="77777777" w:rsidR="00A168A8" w:rsidRPr="00A168A8" w:rsidRDefault="00A168A8" w:rsidP="00A168A8">
            <w:pPr>
              <w:rPr>
                <w:color w:val="000000"/>
                <w:sz w:val="14"/>
                <w:szCs w:val="14"/>
              </w:rPr>
            </w:pPr>
            <w:r w:rsidRPr="00A168A8">
              <w:rPr>
                <w:color w:val="000000"/>
                <w:sz w:val="14"/>
                <w:szCs w:val="14"/>
              </w:rPr>
              <w:t> </w:t>
            </w:r>
          </w:p>
        </w:tc>
        <w:tc>
          <w:tcPr>
            <w:tcW w:w="1308" w:type="pct"/>
            <w:tcBorders>
              <w:top w:val="nil"/>
              <w:left w:val="nil"/>
              <w:bottom w:val="single" w:sz="4" w:space="0" w:color="auto"/>
              <w:right w:val="single" w:sz="4" w:space="0" w:color="auto"/>
            </w:tcBorders>
            <w:shd w:val="clear" w:color="auto" w:fill="auto"/>
            <w:vAlign w:val="bottom"/>
            <w:hideMark/>
          </w:tcPr>
          <w:p w14:paraId="72706158"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623" w:type="pct"/>
            <w:tcBorders>
              <w:top w:val="nil"/>
              <w:left w:val="nil"/>
              <w:bottom w:val="single" w:sz="4" w:space="0" w:color="auto"/>
              <w:right w:val="single" w:sz="4" w:space="0" w:color="auto"/>
            </w:tcBorders>
            <w:shd w:val="clear" w:color="auto" w:fill="auto"/>
            <w:noWrap/>
            <w:vAlign w:val="bottom"/>
            <w:hideMark/>
          </w:tcPr>
          <w:p w14:paraId="5C536108" w14:textId="77777777" w:rsidR="00A168A8" w:rsidRPr="00A168A8" w:rsidRDefault="00A168A8" w:rsidP="00A168A8">
            <w:pPr>
              <w:rPr>
                <w:b/>
                <w:bCs/>
                <w:color w:val="000000"/>
                <w:sz w:val="14"/>
                <w:szCs w:val="14"/>
              </w:rPr>
            </w:pPr>
            <w:r w:rsidRPr="00A168A8">
              <w:rPr>
                <w:b/>
                <w:bCs/>
                <w:color w:val="000000"/>
                <w:sz w:val="14"/>
                <w:szCs w:val="14"/>
              </w:rPr>
              <w:t> </w:t>
            </w:r>
          </w:p>
        </w:tc>
        <w:tc>
          <w:tcPr>
            <w:tcW w:w="589" w:type="pct"/>
            <w:tcBorders>
              <w:top w:val="nil"/>
              <w:left w:val="nil"/>
              <w:bottom w:val="single" w:sz="4" w:space="0" w:color="auto"/>
              <w:right w:val="single" w:sz="4" w:space="0" w:color="auto"/>
            </w:tcBorders>
            <w:shd w:val="clear" w:color="auto" w:fill="auto"/>
            <w:noWrap/>
            <w:vAlign w:val="bottom"/>
            <w:hideMark/>
          </w:tcPr>
          <w:p w14:paraId="05BE57B0" w14:textId="77777777" w:rsidR="00A168A8" w:rsidRPr="00A168A8" w:rsidRDefault="00A168A8" w:rsidP="00A168A8">
            <w:pPr>
              <w:rPr>
                <w:b/>
                <w:bCs/>
                <w:color w:val="000000"/>
                <w:sz w:val="14"/>
                <w:szCs w:val="14"/>
              </w:rPr>
            </w:pPr>
            <w:r w:rsidRPr="00A168A8">
              <w:rPr>
                <w:b/>
                <w:bCs/>
                <w:color w:val="000000"/>
                <w:sz w:val="14"/>
                <w:szCs w:val="14"/>
              </w:rPr>
              <w:t> </w:t>
            </w:r>
          </w:p>
        </w:tc>
        <w:tc>
          <w:tcPr>
            <w:tcW w:w="583" w:type="pct"/>
            <w:tcBorders>
              <w:top w:val="nil"/>
              <w:left w:val="nil"/>
              <w:bottom w:val="single" w:sz="4" w:space="0" w:color="auto"/>
              <w:right w:val="single" w:sz="4" w:space="0" w:color="auto"/>
            </w:tcBorders>
            <w:shd w:val="clear" w:color="auto" w:fill="auto"/>
            <w:noWrap/>
            <w:vAlign w:val="bottom"/>
            <w:hideMark/>
          </w:tcPr>
          <w:p w14:paraId="72369E00" w14:textId="77777777" w:rsidR="00A168A8" w:rsidRPr="00A168A8" w:rsidRDefault="00A168A8" w:rsidP="00A168A8">
            <w:pPr>
              <w:rPr>
                <w:b/>
                <w:bCs/>
                <w:color w:val="000000"/>
                <w:sz w:val="14"/>
                <w:szCs w:val="14"/>
              </w:rPr>
            </w:pPr>
            <w:r w:rsidRPr="00A168A8">
              <w:rPr>
                <w:b/>
                <w:bCs/>
                <w:color w:val="000000"/>
                <w:sz w:val="14"/>
                <w:szCs w:val="14"/>
              </w:rPr>
              <w:t> </w:t>
            </w:r>
          </w:p>
        </w:tc>
        <w:tc>
          <w:tcPr>
            <w:tcW w:w="855" w:type="pct"/>
            <w:tcBorders>
              <w:top w:val="nil"/>
              <w:left w:val="nil"/>
              <w:bottom w:val="single" w:sz="4" w:space="0" w:color="auto"/>
              <w:right w:val="single" w:sz="4" w:space="0" w:color="auto"/>
            </w:tcBorders>
            <w:shd w:val="clear" w:color="auto" w:fill="auto"/>
            <w:noWrap/>
            <w:vAlign w:val="bottom"/>
            <w:hideMark/>
          </w:tcPr>
          <w:p w14:paraId="34586681" w14:textId="77777777" w:rsidR="00A168A8" w:rsidRPr="00A168A8" w:rsidRDefault="00A168A8" w:rsidP="00A168A8">
            <w:pPr>
              <w:jc w:val="right"/>
              <w:rPr>
                <w:b/>
                <w:bCs/>
                <w:color w:val="000000"/>
                <w:sz w:val="14"/>
                <w:szCs w:val="14"/>
              </w:rPr>
            </w:pPr>
            <w:r w:rsidRPr="00A168A8">
              <w:rPr>
                <w:b/>
                <w:bCs/>
                <w:color w:val="000000"/>
                <w:sz w:val="14"/>
                <w:szCs w:val="14"/>
              </w:rPr>
              <w:t>12469,45</w:t>
            </w:r>
          </w:p>
        </w:tc>
        <w:tc>
          <w:tcPr>
            <w:tcW w:w="842" w:type="pct"/>
            <w:tcBorders>
              <w:top w:val="nil"/>
              <w:left w:val="nil"/>
              <w:bottom w:val="single" w:sz="4" w:space="0" w:color="auto"/>
              <w:right w:val="single" w:sz="4" w:space="0" w:color="auto"/>
            </w:tcBorders>
            <w:shd w:val="clear" w:color="auto" w:fill="auto"/>
            <w:noWrap/>
            <w:vAlign w:val="bottom"/>
            <w:hideMark/>
          </w:tcPr>
          <w:p w14:paraId="3E612A1F" w14:textId="77777777" w:rsidR="00A168A8" w:rsidRPr="00A168A8" w:rsidRDefault="00A168A8" w:rsidP="00A168A8">
            <w:pPr>
              <w:rPr>
                <w:color w:val="000000"/>
                <w:sz w:val="14"/>
                <w:szCs w:val="14"/>
              </w:rPr>
            </w:pPr>
            <w:r w:rsidRPr="00A168A8">
              <w:rPr>
                <w:color w:val="000000"/>
                <w:sz w:val="14"/>
                <w:szCs w:val="14"/>
              </w:rPr>
              <w:t> </w:t>
            </w:r>
          </w:p>
        </w:tc>
      </w:tr>
    </w:tbl>
    <w:p w14:paraId="14138552" w14:textId="77777777" w:rsidR="00A168A8" w:rsidRPr="00A168A8" w:rsidRDefault="00A168A8" w:rsidP="00A168A8">
      <w:pPr>
        <w:jc w:val="center"/>
        <w:rPr>
          <w:rFonts w:eastAsia="Calibri"/>
          <w:sz w:val="14"/>
          <w:szCs w:val="14"/>
          <w:lang w:eastAsia="en-US"/>
        </w:rPr>
      </w:pPr>
      <w:r w:rsidRPr="00A168A8">
        <w:rPr>
          <w:rFonts w:eastAsia="Calibri"/>
          <w:sz w:val="14"/>
          <w:szCs w:val="14"/>
          <w:lang w:eastAsia="en-US"/>
        </w:rPr>
        <w:t>10. Локальный сметный расчет № 10</w:t>
      </w:r>
    </w:p>
    <w:p w14:paraId="4BEE58D4" w14:textId="77777777" w:rsidR="00A168A8" w:rsidRPr="00A168A8" w:rsidRDefault="00A168A8" w:rsidP="00A168A8">
      <w:pPr>
        <w:jc w:val="center"/>
        <w:rPr>
          <w:rFonts w:eastAsia="Calibri"/>
          <w:sz w:val="28"/>
          <w:szCs w:val="28"/>
          <w:lang w:eastAsia="en-US"/>
        </w:rPr>
      </w:pPr>
      <w:r w:rsidRPr="00A168A8">
        <w:rPr>
          <w:rFonts w:eastAsia="Calibri"/>
          <w:sz w:val="14"/>
          <w:szCs w:val="14"/>
          <w:lang w:eastAsia="en-US"/>
        </w:rPr>
        <w:t xml:space="preserve">Оперативно-техническое обслуживание оборудования электросетевого хозяйства ООО "шахта </w:t>
      </w:r>
      <w:proofErr w:type="spellStart"/>
      <w:r w:rsidRPr="00A168A8">
        <w:rPr>
          <w:rFonts w:eastAsia="Calibri"/>
          <w:sz w:val="14"/>
          <w:szCs w:val="14"/>
          <w:lang w:eastAsia="en-US"/>
        </w:rPr>
        <w:t>Грамотеинская</w:t>
      </w:r>
      <w:proofErr w:type="spellEnd"/>
      <w:r w:rsidRPr="00A168A8">
        <w:rPr>
          <w:rFonts w:eastAsia="Calibri"/>
          <w:sz w:val="14"/>
          <w:szCs w:val="14"/>
          <w:lang w:eastAsia="en-US"/>
        </w:rPr>
        <w:t>"</w:t>
      </w:r>
    </w:p>
    <w:tbl>
      <w:tblPr>
        <w:tblW w:w="5000" w:type="pct"/>
        <w:tblLook w:val="04A0" w:firstRow="1" w:lastRow="0" w:firstColumn="1" w:lastColumn="0" w:noHBand="0" w:noVBand="1"/>
      </w:tblPr>
      <w:tblGrid>
        <w:gridCol w:w="403"/>
        <w:gridCol w:w="5071"/>
        <w:gridCol w:w="1076"/>
        <w:gridCol w:w="749"/>
        <w:gridCol w:w="1074"/>
        <w:gridCol w:w="804"/>
        <w:gridCol w:w="1019"/>
      </w:tblGrid>
      <w:tr w:rsidR="00A168A8" w:rsidRPr="00A168A8" w14:paraId="5C32F694" w14:textId="77777777" w:rsidTr="00D742D7">
        <w:trPr>
          <w:trHeight w:val="20"/>
          <w:tblHeader/>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2A625" w14:textId="77777777" w:rsidR="00A168A8" w:rsidRPr="00A168A8" w:rsidRDefault="00A168A8" w:rsidP="00A168A8">
            <w:pPr>
              <w:jc w:val="center"/>
              <w:rPr>
                <w:color w:val="000000"/>
                <w:sz w:val="14"/>
                <w:szCs w:val="14"/>
              </w:rPr>
            </w:pPr>
            <w:r w:rsidRPr="00A168A8">
              <w:rPr>
                <w:color w:val="000000"/>
                <w:sz w:val="14"/>
                <w:szCs w:val="14"/>
              </w:rPr>
              <w:t>№ п/п</w:t>
            </w:r>
          </w:p>
        </w:tc>
        <w:tc>
          <w:tcPr>
            <w:tcW w:w="2487" w:type="pct"/>
            <w:tcBorders>
              <w:top w:val="single" w:sz="4" w:space="0" w:color="auto"/>
              <w:left w:val="nil"/>
              <w:bottom w:val="single" w:sz="4" w:space="0" w:color="auto"/>
              <w:right w:val="single" w:sz="4" w:space="0" w:color="auto"/>
            </w:tcBorders>
            <w:shd w:val="clear" w:color="auto" w:fill="auto"/>
            <w:noWrap/>
            <w:vAlign w:val="center"/>
            <w:hideMark/>
          </w:tcPr>
          <w:p w14:paraId="593C86D9"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020E0F86"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70762F3D"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0FF33C6"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394" w:type="pct"/>
            <w:tcBorders>
              <w:top w:val="single" w:sz="4" w:space="0" w:color="auto"/>
              <w:left w:val="nil"/>
              <w:bottom w:val="single" w:sz="4" w:space="0" w:color="auto"/>
              <w:right w:val="single" w:sz="4" w:space="0" w:color="auto"/>
            </w:tcBorders>
            <w:shd w:val="clear" w:color="auto" w:fill="auto"/>
            <w:vAlign w:val="bottom"/>
            <w:hideMark/>
          </w:tcPr>
          <w:p w14:paraId="5971D9AB"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14:paraId="7FB84B70"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38662437"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2A2A8560" w14:textId="77777777" w:rsidR="00A168A8" w:rsidRPr="00A168A8" w:rsidRDefault="00A168A8" w:rsidP="00A168A8">
            <w:pPr>
              <w:rPr>
                <w:color w:val="000000"/>
                <w:sz w:val="14"/>
                <w:szCs w:val="14"/>
              </w:rPr>
            </w:pPr>
            <w:r w:rsidRPr="00A168A8">
              <w:rPr>
                <w:color w:val="000000"/>
                <w:sz w:val="14"/>
                <w:szCs w:val="14"/>
              </w:rPr>
              <w:t> </w:t>
            </w:r>
          </w:p>
        </w:tc>
        <w:tc>
          <w:tcPr>
            <w:tcW w:w="4802" w:type="pct"/>
            <w:gridSpan w:val="6"/>
            <w:tcBorders>
              <w:top w:val="single" w:sz="4" w:space="0" w:color="auto"/>
              <w:left w:val="nil"/>
              <w:bottom w:val="single" w:sz="4" w:space="0" w:color="auto"/>
              <w:right w:val="nil"/>
            </w:tcBorders>
            <w:shd w:val="clear" w:color="auto" w:fill="auto"/>
            <w:noWrap/>
            <w:vAlign w:val="bottom"/>
            <w:hideMark/>
          </w:tcPr>
          <w:p w14:paraId="3C4B8626" w14:textId="77777777" w:rsidR="00A168A8" w:rsidRPr="00A168A8" w:rsidRDefault="00A168A8" w:rsidP="00A168A8">
            <w:pPr>
              <w:jc w:val="center"/>
              <w:rPr>
                <w:color w:val="000000"/>
                <w:sz w:val="14"/>
                <w:szCs w:val="14"/>
              </w:rPr>
            </w:pPr>
            <w:r w:rsidRPr="00A168A8">
              <w:rPr>
                <w:color w:val="000000"/>
                <w:sz w:val="14"/>
                <w:szCs w:val="14"/>
              </w:rPr>
              <w:t xml:space="preserve">Раздел 1. Техническое обслуживание оборудования ООО "шахта </w:t>
            </w:r>
            <w:proofErr w:type="spellStart"/>
            <w:r w:rsidRPr="00A168A8">
              <w:rPr>
                <w:color w:val="000000"/>
                <w:sz w:val="14"/>
                <w:szCs w:val="14"/>
              </w:rPr>
              <w:t>Грамотеинская</w:t>
            </w:r>
            <w:proofErr w:type="spellEnd"/>
            <w:r w:rsidRPr="00A168A8">
              <w:rPr>
                <w:color w:val="000000"/>
                <w:sz w:val="14"/>
                <w:szCs w:val="14"/>
              </w:rPr>
              <w:t>"</w:t>
            </w:r>
          </w:p>
        </w:tc>
      </w:tr>
      <w:tr w:rsidR="00A168A8" w:rsidRPr="00A168A8" w14:paraId="748C8303"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4188259A"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nil"/>
              <w:bottom w:val="single" w:sz="4" w:space="0" w:color="auto"/>
              <w:right w:val="single" w:sz="4" w:space="0" w:color="auto"/>
            </w:tcBorders>
            <w:shd w:val="clear" w:color="auto" w:fill="auto"/>
            <w:noWrap/>
            <w:vAlign w:val="bottom"/>
            <w:hideMark/>
          </w:tcPr>
          <w:p w14:paraId="1F1753B3" w14:textId="77777777" w:rsidR="00A168A8" w:rsidRPr="00A168A8" w:rsidRDefault="00A168A8" w:rsidP="00A168A8">
            <w:pPr>
              <w:rPr>
                <w:color w:val="000000"/>
                <w:sz w:val="14"/>
                <w:szCs w:val="14"/>
              </w:rPr>
            </w:pPr>
            <w:r w:rsidRPr="00A168A8">
              <w:rPr>
                <w:color w:val="000000"/>
                <w:sz w:val="14"/>
                <w:szCs w:val="14"/>
              </w:rPr>
              <w:t xml:space="preserve">Техническое обслуживание силового трансформатора (ТМН-6300 35/6 </w:t>
            </w:r>
            <w:proofErr w:type="spellStart"/>
            <w:r w:rsidRPr="00A168A8">
              <w:rPr>
                <w:color w:val="000000"/>
                <w:sz w:val="14"/>
                <w:szCs w:val="14"/>
              </w:rPr>
              <w:t>кВ</w:t>
            </w:r>
            <w:proofErr w:type="spellEnd"/>
            <w:r w:rsidRPr="00A168A8">
              <w:rPr>
                <w:color w:val="000000"/>
                <w:sz w:val="14"/>
                <w:szCs w:val="14"/>
              </w:rPr>
              <w:t>) - 2 шт.</w:t>
            </w:r>
          </w:p>
        </w:tc>
        <w:tc>
          <w:tcPr>
            <w:tcW w:w="528" w:type="pct"/>
            <w:tcBorders>
              <w:top w:val="nil"/>
              <w:left w:val="nil"/>
              <w:bottom w:val="single" w:sz="4" w:space="0" w:color="auto"/>
              <w:right w:val="single" w:sz="4" w:space="0" w:color="auto"/>
            </w:tcBorders>
            <w:shd w:val="clear" w:color="auto" w:fill="auto"/>
            <w:noWrap/>
            <w:vAlign w:val="bottom"/>
            <w:hideMark/>
          </w:tcPr>
          <w:p w14:paraId="5CF2A9D5"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646A25DF"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573BBF84" w14:textId="77777777" w:rsidR="00A168A8" w:rsidRPr="00A168A8" w:rsidRDefault="00A168A8" w:rsidP="00A168A8">
            <w:pPr>
              <w:rPr>
                <w:color w:val="000000"/>
                <w:sz w:val="14"/>
                <w:szCs w:val="14"/>
              </w:rPr>
            </w:pPr>
            <w:r w:rsidRPr="00A168A8">
              <w:rPr>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2A2F0D30" w14:textId="77777777" w:rsidR="00A168A8" w:rsidRPr="00A168A8" w:rsidRDefault="00A168A8" w:rsidP="00A168A8">
            <w:pPr>
              <w:rPr>
                <w:color w:val="000000"/>
                <w:sz w:val="14"/>
                <w:szCs w:val="14"/>
              </w:rPr>
            </w:pPr>
            <w:r w:rsidRPr="00A168A8">
              <w:rPr>
                <w:color w:val="000000"/>
                <w:sz w:val="14"/>
                <w:szCs w:val="14"/>
              </w:rPr>
              <w:t> </w:t>
            </w:r>
          </w:p>
        </w:tc>
        <w:tc>
          <w:tcPr>
            <w:tcW w:w="500" w:type="pct"/>
            <w:tcBorders>
              <w:top w:val="nil"/>
              <w:left w:val="nil"/>
              <w:bottom w:val="single" w:sz="4" w:space="0" w:color="auto"/>
              <w:right w:val="single" w:sz="4" w:space="0" w:color="auto"/>
            </w:tcBorders>
            <w:shd w:val="clear" w:color="auto" w:fill="auto"/>
            <w:noWrap/>
            <w:vAlign w:val="bottom"/>
            <w:hideMark/>
          </w:tcPr>
          <w:p w14:paraId="6A19A2E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AC433FD"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4D8B0246" w14:textId="77777777" w:rsidR="00A168A8" w:rsidRPr="00A168A8" w:rsidRDefault="00A168A8" w:rsidP="00A168A8">
            <w:pPr>
              <w:jc w:val="right"/>
              <w:rPr>
                <w:color w:val="000000"/>
                <w:sz w:val="14"/>
                <w:szCs w:val="14"/>
              </w:rPr>
            </w:pPr>
            <w:r w:rsidRPr="00A168A8">
              <w:rPr>
                <w:color w:val="000000"/>
                <w:sz w:val="14"/>
                <w:szCs w:val="14"/>
              </w:rPr>
              <w:t>1</w:t>
            </w:r>
          </w:p>
        </w:tc>
        <w:tc>
          <w:tcPr>
            <w:tcW w:w="2487" w:type="pct"/>
            <w:tcBorders>
              <w:top w:val="nil"/>
              <w:left w:val="nil"/>
              <w:bottom w:val="single" w:sz="4" w:space="0" w:color="auto"/>
              <w:right w:val="single" w:sz="4" w:space="0" w:color="auto"/>
            </w:tcBorders>
            <w:shd w:val="clear" w:color="auto" w:fill="auto"/>
            <w:vAlign w:val="bottom"/>
            <w:hideMark/>
          </w:tcPr>
          <w:p w14:paraId="68E31EC1"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6C1FBE75" w14:textId="77777777" w:rsidR="00A168A8" w:rsidRPr="00A168A8" w:rsidRDefault="00A168A8" w:rsidP="00A168A8">
            <w:pPr>
              <w:jc w:val="right"/>
              <w:rPr>
                <w:color w:val="000000"/>
                <w:sz w:val="14"/>
                <w:szCs w:val="14"/>
              </w:rPr>
            </w:pPr>
            <w:r w:rsidRPr="00A168A8">
              <w:rPr>
                <w:color w:val="000000"/>
                <w:sz w:val="14"/>
                <w:szCs w:val="14"/>
              </w:rPr>
              <w:t>60</w:t>
            </w:r>
          </w:p>
        </w:tc>
        <w:tc>
          <w:tcPr>
            <w:tcW w:w="367" w:type="pct"/>
            <w:tcBorders>
              <w:top w:val="nil"/>
              <w:left w:val="nil"/>
              <w:bottom w:val="single" w:sz="4" w:space="0" w:color="auto"/>
              <w:right w:val="single" w:sz="4" w:space="0" w:color="auto"/>
            </w:tcBorders>
            <w:shd w:val="clear" w:color="auto" w:fill="auto"/>
            <w:noWrap/>
            <w:vAlign w:val="bottom"/>
            <w:hideMark/>
          </w:tcPr>
          <w:p w14:paraId="18DA815F" w14:textId="77777777" w:rsidR="00A168A8" w:rsidRPr="00A168A8" w:rsidRDefault="00A168A8" w:rsidP="00A168A8">
            <w:pPr>
              <w:jc w:val="right"/>
              <w:rPr>
                <w:color w:val="000000"/>
                <w:sz w:val="14"/>
                <w:szCs w:val="14"/>
              </w:rPr>
            </w:pPr>
            <w:r w:rsidRPr="00A168A8">
              <w:rPr>
                <w:color w:val="000000"/>
                <w:sz w:val="14"/>
                <w:szCs w:val="14"/>
              </w:rPr>
              <w:t>0,6</w:t>
            </w:r>
          </w:p>
        </w:tc>
        <w:tc>
          <w:tcPr>
            <w:tcW w:w="527" w:type="pct"/>
            <w:tcBorders>
              <w:top w:val="nil"/>
              <w:left w:val="nil"/>
              <w:bottom w:val="single" w:sz="4" w:space="0" w:color="auto"/>
              <w:right w:val="single" w:sz="4" w:space="0" w:color="auto"/>
            </w:tcBorders>
            <w:shd w:val="clear" w:color="auto" w:fill="auto"/>
            <w:noWrap/>
            <w:vAlign w:val="bottom"/>
            <w:hideMark/>
          </w:tcPr>
          <w:p w14:paraId="11A1DE86" w14:textId="77777777" w:rsidR="00A168A8" w:rsidRPr="00A168A8" w:rsidRDefault="00A168A8" w:rsidP="00A168A8">
            <w:pPr>
              <w:jc w:val="right"/>
              <w:rPr>
                <w:color w:val="000000"/>
                <w:sz w:val="14"/>
                <w:szCs w:val="14"/>
              </w:rPr>
            </w:pPr>
            <w:r w:rsidRPr="00A168A8">
              <w:rPr>
                <w:color w:val="000000"/>
                <w:sz w:val="14"/>
                <w:szCs w:val="14"/>
              </w:rPr>
              <w:t>36</w:t>
            </w:r>
          </w:p>
        </w:tc>
        <w:tc>
          <w:tcPr>
            <w:tcW w:w="394" w:type="pct"/>
            <w:tcBorders>
              <w:top w:val="nil"/>
              <w:left w:val="nil"/>
              <w:bottom w:val="single" w:sz="4" w:space="0" w:color="auto"/>
              <w:right w:val="single" w:sz="4" w:space="0" w:color="auto"/>
            </w:tcBorders>
            <w:shd w:val="clear" w:color="auto" w:fill="auto"/>
            <w:noWrap/>
            <w:vAlign w:val="bottom"/>
            <w:hideMark/>
          </w:tcPr>
          <w:p w14:paraId="09E27953" w14:textId="77777777" w:rsidR="00A168A8" w:rsidRPr="00A168A8" w:rsidRDefault="00A168A8" w:rsidP="00A168A8">
            <w:pPr>
              <w:jc w:val="right"/>
              <w:rPr>
                <w:color w:val="000000"/>
                <w:sz w:val="14"/>
                <w:szCs w:val="14"/>
              </w:rPr>
            </w:pPr>
            <w:r w:rsidRPr="00A168A8">
              <w:rPr>
                <w:color w:val="000000"/>
                <w:sz w:val="14"/>
                <w:szCs w:val="14"/>
              </w:rPr>
              <w:t>8324,28</w:t>
            </w:r>
          </w:p>
        </w:tc>
        <w:tc>
          <w:tcPr>
            <w:tcW w:w="500" w:type="pct"/>
            <w:tcBorders>
              <w:top w:val="nil"/>
              <w:left w:val="nil"/>
              <w:bottom w:val="single" w:sz="4" w:space="0" w:color="auto"/>
              <w:right w:val="single" w:sz="4" w:space="0" w:color="auto"/>
            </w:tcBorders>
            <w:shd w:val="clear" w:color="auto" w:fill="auto"/>
            <w:noWrap/>
            <w:vAlign w:val="bottom"/>
            <w:hideMark/>
          </w:tcPr>
          <w:p w14:paraId="505512E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8164F84"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040B5099" w14:textId="77777777" w:rsidR="00A168A8" w:rsidRPr="00A168A8" w:rsidRDefault="00A168A8" w:rsidP="00A168A8">
            <w:pPr>
              <w:jc w:val="right"/>
              <w:rPr>
                <w:color w:val="000000"/>
                <w:sz w:val="14"/>
                <w:szCs w:val="14"/>
              </w:rPr>
            </w:pPr>
            <w:r w:rsidRPr="00A168A8">
              <w:rPr>
                <w:color w:val="000000"/>
                <w:sz w:val="14"/>
                <w:szCs w:val="14"/>
              </w:rPr>
              <w:t>2</w:t>
            </w:r>
          </w:p>
        </w:tc>
        <w:tc>
          <w:tcPr>
            <w:tcW w:w="2487" w:type="pct"/>
            <w:tcBorders>
              <w:top w:val="nil"/>
              <w:left w:val="nil"/>
              <w:bottom w:val="single" w:sz="4" w:space="0" w:color="auto"/>
              <w:right w:val="single" w:sz="4" w:space="0" w:color="auto"/>
            </w:tcBorders>
            <w:shd w:val="clear" w:color="auto" w:fill="auto"/>
            <w:vAlign w:val="bottom"/>
            <w:hideMark/>
          </w:tcPr>
          <w:p w14:paraId="411FAF69"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779920F7" w14:textId="77777777" w:rsidR="00A168A8" w:rsidRPr="00A168A8" w:rsidRDefault="00A168A8" w:rsidP="00A168A8">
            <w:pPr>
              <w:jc w:val="right"/>
              <w:rPr>
                <w:color w:val="000000"/>
                <w:sz w:val="14"/>
                <w:szCs w:val="14"/>
              </w:rPr>
            </w:pPr>
            <w:r w:rsidRPr="00A168A8">
              <w:rPr>
                <w:color w:val="000000"/>
                <w:sz w:val="14"/>
                <w:szCs w:val="14"/>
              </w:rPr>
              <w:t>0,16666</w:t>
            </w:r>
          </w:p>
        </w:tc>
        <w:tc>
          <w:tcPr>
            <w:tcW w:w="367" w:type="pct"/>
            <w:tcBorders>
              <w:top w:val="nil"/>
              <w:left w:val="nil"/>
              <w:bottom w:val="single" w:sz="4" w:space="0" w:color="auto"/>
              <w:right w:val="single" w:sz="4" w:space="0" w:color="auto"/>
            </w:tcBorders>
            <w:shd w:val="clear" w:color="auto" w:fill="auto"/>
            <w:noWrap/>
            <w:vAlign w:val="bottom"/>
            <w:hideMark/>
          </w:tcPr>
          <w:p w14:paraId="48928B0E" w14:textId="77777777" w:rsidR="00A168A8" w:rsidRPr="00A168A8" w:rsidRDefault="00A168A8" w:rsidP="00A168A8">
            <w:pPr>
              <w:jc w:val="right"/>
              <w:rPr>
                <w:color w:val="000000"/>
                <w:sz w:val="14"/>
                <w:szCs w:val="14"/>
              </w:rPr>
            </w:pPr>
            <w:r w:rsidRPr="00A168A8">
              <w:rPr>
                <w:color w:val="000000"/>
                <w:sz w:val="14"/>
                <w:szCs w:val="14"/>
              </w:rPr>
              <w:t>0,3</w:t>
            </w:r>
          </w:p>
        </w:tc>
        <w:tc>
          <w:tcPr>
            <w:tcW w:w="527" w:type="pct"/>
            <w:tcBorders>
              <w:top w:val="nil"/>
              <w:left w:val="nil"/>
              <w:bottom w:val="single" w:sz="4" w:space="0" w:color="auto"/>
              <w:right w:val="single" w:sz="4" w:space="0" w:color="auto"/>
            </w:tcBorders>
            <w:shd w:val="clear" w:color="auto" w:fill="auto"/>
            <w:noWrap/>
            <w:vAlign w:val="bottom"/>
            <w:hideMark/>
          </w:tcPr>
          <w:p w14:paraId="38ED8482" w14:textId="77777777" w:rsidR="00A168A8" w:rsidRPr="00A168A8" w:rsidRDefault="00A168A8" w:rsidP="00A168A8">
            <w:pPr>
              <w:jc w:val="right"/>
              <w:rPr>
                <w:color w:val="000000"/>
                <w:sz w:val="14"/>
                <w:szCs w:val="14"/>
              </w:rPr>
            </w:pPr>
            <w:r w:rsidRPr="00A168A8">
              <w:rPr>
                <w:color w:val="000000"/>
                <w:sz w:val="14"/>
                <w:szCs w:val="14"/>
              </w:rPr>
              <w:t>0,049998</w:t>
            </w:r>
          </w:p>
        </w:tc>
        <w:tc>
          <w:tcPr>
            <w:tcW w:w="394" w:type="pct"/>
            <w:tcBorders>
              <w:top w:val="nil"/>
              <w:left w:val="nil"/>
              <w:bottom w:val="single" w:sz="4" w:space="0" w:color="auto"/>
              <w:right w:val="single" w:sz="4" w:space="0" w:color="auto"/>
            </w:tcBorders>
            <w:shd w:val="clear" w:color="auto" w:fill="auto"/>
            <w:noWrap/>
            <w:vAlign w:val="bottom"/>
            <w:hideMark/>
          </w:tcPr>
          <w:p w14:paraId="0B0142B3" w14:textId="77777777" w:rsidR="00A168A8" w:rsidRPr="00A168A8" w:rsidRDefault="00A168A8" w:rsidP="00A168A8">
            <w:pPr>
              <w:jc w:val="right"/>
              <w:rPr>
                <w:color w:val="000000"/>
                <w:sz w:val="14"/>
                <w:szCs w:val="14"/>
              </w:rPr>
            </w:pPr>
            <w:r w:rsidRPr="00A168A8">
              <w:rPr>
                <w:color w:val="000000"/>
                <w:sz w:val="14"/>
                <w:szCs w:val="14"/>
              </w:rPr>
              <w:t>11,56</w:t>
            </w:r>
          </w:p>
        </w:tc>
        <w:tc>
          <w:tcPr>
            <w:tcW w:w="500" w:type="pct"/>
            <w:tcBorders>
              <w:top w:val="nil"/>
              <w:left w:val="nil"/>
              <w:bottom w:val="single" w:sz="4" w:space="0" w:color="auto"/>
              <w:right w:val="single" w:sz="4" w:space="0" w:color="auto"/>
            </w:tcBorders>
            <w:shd w:val="clear" w:color="auto" w:fill="auto"/>
            <w:noWrap/>
            <w:vAlign w:val="bottom"/>
            <w:hideMark/>
          </w:tcPr>
          <w:p w14:paraId="4A688DD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33C6866"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7AF54FB2" w14:textId="77777777" w:rsidR="00A168A8" w:rsidRPr="00A168A8" w:rsidRDefault="00A168A8" w:rsidP="00A168A8">
            <w:pPr>
              <w:jc w:val="right"/>
              <w:rPr>
                <w:color w:val="000000"/>
                <w:sz w:val="14"/>
                <w:szCs w:val="14"/>
              </w:rPr>
            </w:pPr>
            <w:r w:rsidRPr="00A168A8">
              <w:rPr>
                <w:color w:val="000000"/>
                <w:sz w:val="14"/>
                <w:szCs w:val="14"/>
              </w:rPr>
              <w:t>3</w:t>
            </w:r>
          </w:p>
        </w:tc>
        <w:tc>
          <w:tcPr>
            <w:tcW w:w="2487" w:type="pct"/>
            <w:tcBorders>
              <w:top w:val="nil"/>
              <w:left w:val="nil"/>
              <w:bottom w:val="single" w:sz="4" w:space="0" w:color="auto"/>
              <w:right w:val="single" w:sz="4" w:space="0" w:color="auto"/>
            </w:tcBorders>
            <w:shd w:val="clear" w:color="auto" w:fill="auto"/>
            <w:vAlign w:val="bottom"/>
            <w:hideMark/>
          </w:tcPr>
          <w:p w14:paraId="2FFF4A37"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35 </w:t>
            </w:r>
            <w:proofErr w:type="spellStart"/>
            <w:r w:rsidRPr="00A168A8">
              <w:rPr>
                <w:color w:val="000000"/>
                <w:sz w:val="14"/>
                <w:szCs w:val="14"/>
              </w:rPr>
              <w:t>кВ</w:t>
            </w:r>
            <w:proofErr w:type="spellEnd"/>
          </w:p>
        </w:tc>
        <w:tc>
          <w:tcPr>
            <w:tcW w:w="528" w:type="pct"/>
            <w:tcBorders>
              <w:top w:val="nil"/>
              <w:left w:val="nil"/>
              <w:bottom w:val="single" w:sz="4" w:space="0" w:color="auto"/>
              <w:right w:val="single" w:sz="4" w:space="0" w:color="auto"/>
            </w:tcBorders>
            <w:shd w:val="clear" w:color="auto" w:fill="auto"/>
            <w:noWrap/>
            <w:vAlign w:val="bottom"/>
            <w:hideMark/>
          </w:tcPr>
          <w:p w14:paraId="6FCEDED8" w14:textId="77777777" w:rsidR="00A168A8" w:rsidRPr="00A168A8" w:rsidRDefault="00A168A8" w:rsidP="00A168A8">
            <w:pPr>
              <w:jc w:val="right"/>
              <w:rPr>
                <w:color w:val="000000"/>
                <w:sz w:val="14"/>
                <w:szCs w:val="14"/>
              </w:rPr>
            </w:pPr>
            <w:r w:rsidRPr="00A168A8">
              <w:rPr>
                <w:color w:val="000000"/>
                <w:sz w:val="14"/>
                <w:szCs w:val="14"/>
              </w:rPr>
              <w:t>0,33332</w:t>
            </w:r>
          </w:p>
        </w:tc>
        <w:tc>
          <w:tcPr>
            <w:tcW w:w="367" w:type="pct"/>
            <w:tcBorders>
              <w:top w:val="nil"/>
              <w:left w:val="nil"/>
              <w:bottom w:val="single" w:sz="4" w:space="0" w:color="auto"/>
              <w:right w:val="single" w:sz="4" w:space="0" w:color="auto"/>
            </w:tcBorders>
            <w:shd w:val="clear" w:color="auto" w:fill="auto"/>
            <w:noWrap/>
            <w:vAlign w:val="bottom"/>
            <w:hideMark/>
          </w:tcPr>
          <w:p w14:paraId="6E47ED84" w14:textId="77777777" w:rsidR="00A168A8" w:rsidRPr="00A168A8" w:rsidRDefault="00A168A8" w:rsidP="00A168A8">
            <w:pPr>
              <w:jc w:val="right"/>
              <w:rPr>
                <w:color w:val="000000"/>
                <w:sz w:val="14"/>
                <w:szCs w:val="14"/>
              </w:rPr>
            </w:pPr>
            <w:r w:rsidRPr="00A168A8">
              <w:rPr>
                <w:color w:val="000000"/>
                <w:sz w:val="14"/>
                <w:szCs w:val="14"/>
              </w:rPr>
              <w:t>0,5</w:t>
            </w:r>
          </w:p>
        </w:tc>
        <w:tc>
          <w:tcPr>
            <w:tcW w:w="527" w:type="pct"/>
            <w:tcBorders>
              <w:top w:val="nil"/>
              <w:left w:val="nil"/>
              <w:bottom w:val="single" w:sz="4" w:space="0" w:color="auto"/>
              <w:right w:val="single" w:sz="4" w:space="0" w:color="auto"/>
            </w:tcBorders>
            <w:shd w:val="clear" w:color="auto" w:fill="auto"/>
            <w:noWrap/>
            <w:vAlign w:val="bottom"/>
            <w:hideMark/>
          </w:tcPr>
          <w:p w14:paraId="586FD444" w14:textId="77777777" w:rsidR="00A168A8" w:rsidRPr="00A168A8" w:rsidRDefault="00A168A8" w:rsidP="00A168A8">
            <w:pPr>
              <w:jc w:val="right"/>
              <w:rPr>
                <w:color w:val="000000"/>
                <w:sz w:val="14"/>
                <w:szCs w:val="14"/>
              </w:rPr>
            </w:pPr>
            <w:r w:rsidRPr="00A168A8">
              <w:rPr>
                <w:color w:val="000000"/>
                <w:sz w:val="14"/>
                <w:szCs w:val="14"/>
              </w:rPr>
              <w:t>0,16666</w:t>
            </w:r>
          </w:p>
        </w:tc>
        <w:tc>
          <w:tcPr>
            <w:tcW w:w="394" w:type="pct"/>
            <w:tcBorders>
              <w:top w:val="nil"/>
              <w:left w:val="nil"/>
              <w:bottom w:val="single" w:sz="4" w:space="0" w:color="auto"/>
              <w:right w:val="single" w:sz="4" w:space="0" w:color="auto"/>
            </w:tcBorders>
            <w:shd w:val="clear" w:color="auto" w:fill="auto"/>
            <w:noWrap/>
            <w:vAlign w:val="bottom"/>
            <w:hideMark/>
          </w:tcPr>
          <w:p w14:paraId="552F2385" w14:textId="77777777" w:rsidR="00A168A8" w:rsidRPr="00A168A8" w:rsidRDefault="00A168A8" w:rsidP="00A168A8">
            <w:pPr>
              <w:jc w:val="right"/>
              <w:rPr>
                <w:color w:val="000000"/>
                <w:sz w:val="14"/>
                <w:szCs w:val="14"/>
              </w:rPr>
            </w:pPr>
            <w:r w:rsidRPr="00A168A8">
              <w:rPr>
                <w:color w:val="000000"/>
                <w:sz w:val="14"/>
                <w:szCs w:val="14"/>
              </w:rPr>
              <w:t>38,54</w:t>
            </w:r>
          </w:p>
        </w:tc>
        <w:tc>
          <w:tcPr>
            <w:tcW w:w="500" w:type="pct"/>
            <w:tcBorders>
              <w:top w:val="nil"/>
              <w:left w:val="nil"/>
              <w:bottom w:val="single" w:sz="4" w:space="0" w:color="auto"/>
              <w:right w:val="single" w:sz="4" w:space="0" w:color="auto"/>
            </w:tcBorders>
            <w:shd w:val="clear" w:color="auto" w:fill="auto"/>
            <w:noWrap/>
            <w:vAlign w:val="bottom"/>
            <w:hideMark/>
          </w:tcPr>
          <w:p w14:paraId="0C7297F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B41B2D"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F7DD517" w14:textId="77777777" w:rsidR="00A168A8" w:rsidRPr="00A168A8" w:rsidRDefault="00A168A8" w:rsidP="00A168A8">
            <w:pPr>
              <w:jc w:val="right"/>
              <w:rPr>
                <w:color w:val="000000"/>
                <w:sz w:val="14"/>
                <w:szCs w:val="14"/>
              </w:rPr>
            </w:pPr>
            <w:r w:rsidRPr="00A168A8">
              <w:rPr>
                <w:color w:val="000000"/>
                <w:sz w:val="14"/>
                <w:szCs w:val="14"/>
              </w:rPr>
              <w:t>4</w:t>
            </w:r>
          </w:p>
        </w:tc>
        <w:tc>
          <w:tcPr>
            <w:tcW w:w="2487" w:type="pct"/>
            <w:tcBorders>
              <w:top w:val="nil"/>
              <w:left w:val="nil"/>
              <w:bottom w:val="single" w:sz="4" w:space="0" w:color="auto"/>
              <w:right w:val="single" w:sz="4" w:space="0" w:color="auto"/>
            </w:tcBorders>
            <w:shd w:val="clear" w:color="auto" w:fill="auto"/>
            <w:vAlign w:val="bottom"/>
            <w:hideMark/>
          </w:tcPr>
          <w:p w14:paraId="7964AA7E" w14:textId="77777777" w:rsidR="00A168A8" w:rsidRPr="00A168A8" w:rsidRDefault="00A168A8" w:rsidP="00A168A8">
            <w:pPr>
              <w:rPr>
                <w:color w:val="000000"/>
                <w:sz w:val="14"/>
                <w:szCs w:val="14"/>
              </w:rPr>
            </w:pPr>
            <w:r w:rsidRPr="00A168A8">
              <w:rPr>
                <w:color w:val="000000"/>
                <w:sz w:val="14"/>
                <w:szCs w:val="14"/>
              </w:rPr>
              <w:t>Проверка состояния гравийной подсыпки приямка: Силовые трансформаторы, автотрансформаторы и масляные реакторы (1 приямок)</w:t>
            </w:r>
          </w:p>
        </w:tc>
        <w:tc>
          <w:tcPr>
            <w:tcW w:w="528" w:type="pct"/>
            <w:tcBorders>
              <w:top w:val="nil"/>
              <w:left w:val="nil"/>
              <w:bottom w:val="single" w:sz="4" w:space="0" w:color="auto"/>
              <w:right w:val="single" w:sz="4" w:space="0" w:color="auto"/>
            </w:tcBorders>
            <w:shd w:val="clear" w:color="auto" w:fill="auto"/>
            <w:noWrap/>
            <w:vAlign w:val="bottom"/>
            <w:hideMark/>
          </w:tcPr>
          <w:p w14:paraId="25EDAD7E" w14:textId="77777777" w:rsidR="00A168A8" w:rsidRPr="00A168A8" w:rsidRDefault="00A168A8" w:rsidP="00A168A8">
            <w:pPr>
              <w:jc w:val="right"/>
              <w:rPr>
                <w:color w:val="000000"/>
                <w:sz w:val="14"/>
                <w:szCs w:val="14"/>
              </w:rPr>
            </w:pPr>
            <w:r w:rsidRPr="00A168A8">
              <w:rPr>
                <w:color w:val="000000"/>
                <w:sz w:val="14"/>
                <w:szCs w:val="14"/>
              </w:rPr>
              <w:t>0,16666</w:t>
            </w:r>
          </w:p>
        </w:tc>
        <w:tc>
          <w:tcPr>
            <w:tcW w:w="367" w:type="pct"/>
            <w:tcBorders>
              <w:top w:val="nil"/>
              <w:left w:val="nil"/>
              <w:bottom w:val="single" w:sz="4" w:space="0" w:color="auto"/>
              <w:right w:val="single" w:sz="4" w:space="0" w:color="auto"/>
            </w:tcBorders>
            <w:shd w:val="clear" w:color="auto" w:fill="auto"/>
            <w:noWrap/>
            <w:vAlign w:val="bottom"/>
            <w:hideMark/>
          </w:tcPr>
          <w:p w14:paraId="2A258F38" w14:textId="77777777" w:rsidR="00A168A8" w:rsidRPr="00A168A8" w:rsidRDefault="00A168A8" w:rsidP="00A168A8">
            <w:pPr>
              <w:jc w:val="right"/>
              <w:rPr>
                <w:color w:val="000000"/>
                <w:sz w:val="14"/>
                <w:szCs w:val="14"/>
              </w:rPr>
            </w:pPr>
            <w:r w:rsidRPr="00A168A8">
              <w:rPr>
                <w:color w:val="000000"/>
                <w:sz w:val="14"/>
                <w:szCs w:val="14"/>
              </w:rPr>
              <w:t>1</w:t>
            </w:r>
          </w:p>
        </w:tc>
        <w:tc>
          <w:tcPr>
            <w:tcW w:w="527" w:type="pct"/>
            <w:tcBorders>
              <w:top w:val="nil"/>
              <w:left w:val="nil"/>
              <w:bottom w:val="single" w:sz="4" w:space="0" w:color="auto"/>
              <w:right w:val="single" w:sz="4" w:space="0" w:color="auto"/>
            </w:tcBorders>
            <w:shd w:val="clear" w:color="auto" w:fill="auto"/>
            <w:noWrap/>
            <w:vAlign w:val="bottom"/>
            <w:hideMark/>
          </w:tcPr>
          <w:p w14:paraId="7DF42604" w14:textId="77777777" w:rsidR="00A168A8" w:rsidRPr="00A168A8" w:rsidRDefault="00A168A8" w:rsidP="00A168A8">
            <w:pPr>
              <w:jc w:val="right"/>
              <w:rPr>
                <w:color w:val="000000"/>
                <w:sz w:val="14"/>
                <w:szCs w:val="14"/>
              </w:rPr>
            </w:pPr>
            <w:r w:rsidRPr="00A168A8">
              <w:rPr>
                <w:color w:val="000000"/>
                <w:sz w:val="14"/>
                <w:szCs w:val="14"/>
              </w:rPr>
              <w:t>0,16666</w:t>
            </w:r>
          </w:p>
        </w:tc>
        <w:tc>
          <w:tcPr>
            <w:tcW w:w="394" w:type="pct"/>
            <w:tcBorders>
              <w:top w:val="nil"/>
              <w:left w:val="nil"/>
              <w:bottom w:val="single" w:sz="4" w:space="0" w:color="auto"/>
              <w:right w:val="single" w:sz="4" w:space="0" w:color="auto"/>
            </w:tcBorders>
            <w:shd w:val="clear" w:color="auto" w:fill="auto"/>
            <w:noWrap/>
            <w:vAlign w:val="bottom"/>
            <w:hideMark/>
          </w:tcPr>
          <w:p w14:paraId="1A635D05" w14:textId="77777777" w:rsidR="00A168A8" w:rsidRPr="00A168A8" w:rsidRDefault="00A168A8" w:rsidP="00A168A8">
            <w:pPr>
              <w:jc w:val="right"/>
              <w:rPr>
                <w:color w:val="000000"/>
                <w:sz w:val="14"/>
                <w:szCs w:val="14"/>
              </w:rPr>
            </w:pPr>
            <w:r w:rsidRPr="00A168A8">
              <w:rPr>
                <w:color w:val="000000"/>
                <w:sz w:val="14"/>
                <w:szCs w:val="14"/>
              </w:rPr>
              <w:t>38,54</w:t>
            </w:r>
          </w:p>
        </w:tc>
        <w:tc>
          <w:tcPr>
            <w:tcW w:w="500" w:type="pct"/>
            <w:tcBorders>
              <w:top w:val="nil"/>
              <w:left w:val="nil"/>
              <w:bottom w:val="single" w:sz="4" w:space="0" w:color="auto"/>
              <w:right w:val="single" w:sz="4" w:space="0" w:color="auto"/>
            </w:tcBorders>
            <w:shd w:val="clear" w:color="auto" w:fill="auto"/>
            <w:noWrap/>
            <w:vAlign w:val="bottom"/>
            <w:hideMark/>
          </w:tcPr>
          <w:p w14:paraId="70F43C2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4BA3A29"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C836EFA" w14:textId="77777777" w:rsidR="00A168A8" w:rsidRPr="00A168A8" w:rsidRDefault="00A168A8" w:rsidP="00A168A8">
            <w:pPr>
              <w:jc w:val="right"/>
              <w:rPr>
                <w:color w:val="000000"/>
                <w:sz w:val="14"/>
                <w:szCs w:val="14"/>
              </w:rPr>
            </w:pPr>
            <w:r w:rsidRPr="00A168A8">
              <w:rPr>
                <w:color w:val="000000"/>
                <w:sz w:val="14"/>
                <w:szCs w:val="14"/>
              </w:rPr>
              <w:t>5</w:t>
            </w:r>
          </w:p>
        </w:tc>
        <w:tc>
          <w:tcPr>
            <w:tcW w:w="2487" w:type="pct"/>
            <w:tcBorders>
              <w:top w:val="nil"/>
              <w:left w:val="nil"/>
              <w:bottom w:val="single" w:sz="4" w:space="0" w:color="auto"/>
              <w:right w:val="single" w:sz="4" w:space="0" w:color="auto"/>
            </w:tcBorders>
            <w:shd w:val="clear" w:color="auto" w:fill="auto"/>
            <w:vAlign w:val="bottom"/>
            <w:hideMark/>
          </w:tcPr>
          <w:p w14:paraId="094560AA"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35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459A0657" w14:textId="77777777" w:rsidR="00A168A8" w:rsidRPr="00A168A8" w:rsidRDefault="00A168A8" w:rsidP="00A168A8">
            <w:pPr>
              <w:jc w:val="right"/>
              <w:rPr>
                <w:color w:val="000000"/>
                <w:sz w:val="14"/>
                <w:szCs w:val="14"/>
              </w:rPr>
            </w:pPr>
            <w:r w:rsidRPr="00A168A8">
              <w:rPr>
                <w:color w:val="000000"/>
                <w:sz w:val="14"/>
                <w:szCs w:val="14"/>
              </w:rPr>
              <w:t>0,16666</w:t>
            </w:r>
          </w:p>
        </w:tc>
        <w:tc>
          <w:tcPr>
            <w:tcW w:w="367" w:type="pct"/>
            <w:tcBorders>
              <w:top w:val="nil"/>
              <w:left w:val="nil"/>
              <w:bottom w:val="single" w:sz="4" w:space="0" w:color="auto"/>
              <w:right w:val="single" w:sz="4" w:space="0" w:color="auto"/>
            </w:tcBorders>
            <w:shd w:val="clear" w:color="auto" w:fill="auto"/>
            <w:noWrap/>
            <w:vAlign w:val="bottom"/>
            <w:hideMark/>
          </w:tcPr>
          <w:p w14:paraId="40F2145E" w14:textId="77777777" w:rsidR="00A168A8" w:rsidRPr="00A168A8" w:rsidRDefault="00A168A8" w:rsidP="00A168A8">
            <w:pPr>
              <w:jc w:val="right"/>
              <w:rPr>
                <w:color w:val="000000"/>
                <w:sz w:val="14"/>
                <w:szCs w:val="14"/>
              </w:rPr>
            </w:pPr>
            <w:r w:rsidRPr="00A168A8">
              <w:rPr>
                <w:color w:val="000000"/>
                <w:sz w:val="14"/>
                <w:szCs w:val="14"/>
              </w:rPr>
              <w:t>12,4</w:t>
            </w:r>
          </w:p>
        </w:tc>
        <w:tc>
          <w:tcPr>
            <w:tcW w:w="527" w:type="pct"/>
            <w:tcBorders>
              <w:top w:val="nil"/>
              <w:left w:val="nil"/>
              <w:bottom w:val="single" w:sz="4" w:space="0" w:color="auto"/>
              <w:right w:val="single" w:sz="4" w:space="0" w:color="auto"/>
            </w:tcBorders>
            <w:shd w:val="clear" w:color="auto" w:fill="auto"/>
            <w:noWrap/>
            <w:vAlign w:val="bottom"/>
            <w:hideMark/>
          </w:tcPr>
          <w:p w14:paraId="22042F0B" w14:textId="77777777" w:rsidR="00A168A8" w:rsidRPr="00A168A8" w:rsidRDefault="00A168A8" w:rsidP="00A168A8">
            <w:pPr>
              <w:jc w:val="right"/>
              <w:rPr>
                <w:color w:val="000000"/>
                <w:sz w:val="14"/>
                <w:szCs w:val="14"/>
              </w:rPr>
            </w:pPr>
            <w:r w:rsidRPr="00A168A8">
              <w:rPr>
                <w:color w:val="000000"/>
                <w:sz w:val="14"/>
                <w:szCs w:val="14"/>
              </w:rPr>
              <w:t>2,066584</w:t>
            </w:r>
          </w:p>
        </w:tc>
        <w:tc>
          <w:tcPr>
            <w:tcW w:w="394" w:type="pct"/>
            <w:tcBorders>
              <w:top w:val="nil"/>
              <w:left w:val="nil"/>
              <w:bottom w:val="single" w:sz="4" w:space="0" w:color="auto"/>
              <w:right w:val="single" w:sz="4" w:space="0" w:color="auto"/>
            </w:tcBorders>
            <w:shd w:val="clear" w:color="auto" w:fill="auto"/>
            <w:noWrap/>
            <w:vAlign w:val="bottom"/>
            <w:hideMark/>
          </w:tcPr>
          <w:p w14:paraId="158D8B1F" w14:textId="77777777" w:rsidR="00A168A8" w:rsidRPr="00A168A8" w:rsidRDefault="00A168A8" w:rsidP="00A168A8">
            <w:pPr>
              <w:jc w:val="right"/>
              <w:rPr>
                <w:color w:val="000000"/>
                <w:sz w:val="14"/>
                <w:szCs w:val="14"/>
              </w:rPr>
            </w:pPr>
            <w:r w:rsidRPr="00A168A8">
              <w:rPr>
                <w:color w:val="000000"/>
                <w:sz w:val="14"/>
                <w:szCs w:val="14"/>
              </w:rPr>
              <w:t>477,86</w:t>
            </w:r>
          </w:p>
        </w:tc>
        <w:tc>
          <w:tcPr>
            <w:tcW w:w="500" w:type="pct"/>
            <w:tcBorders>
              <w:top w:val="nil"/>
              <w:left w:val="nil"/>
              <w:bottom w:val="single" w:sz="4" w:space="0" w:color="auto"/>
              <w:right w:val="single" w:sz="4" w:space="0" w:color="auto"/>
            </w:tcBorders>
            <w:shd w:val="clear" w:color="auto" w:fill="auto"/>
            <w:noWrap/>
            <w:vAlign w:val="bottom"/>
            <w:hideMark/>
          </w:tcPr>
          <w:p w14:paraId="721EDAB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A0C622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756050C"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выключателя 35 </w:t>
            </w:r>
            <w:proofErr w:type="spellStart"/>
            <w:r w:rsidRPr="00A168A8">
              <w:rPr>
                <w:color w:val="000000"/>
                <w:sz w:val="14"/>
                <w:szCs w:val="14"/>
              </w:rPr>
              <w:t>кВ</w:t>
            </w:r>
            <w:proofErr w:type="spellEnd"/>
            <w:r w:rsidRPr="00A168A8">
              <w:rPr>
                <w:color w:val="000000"/>
                <w:sz w:val="14"/>
                <w:szCs w:val="14"/>
              </w:rPr>
              <w:t xml:space="preserve"> (С-35) -3 шт.</w:t>
            </w:r>
          </w:p>
        </w:tc>
      </w:tr>
      <w:tr w:rsidR="00A168A8" w:rsidRPr="00A168A8" w14:paraId="7437864E"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281DF58B" w14:textId="77777777" w:rsidR="00A168A8" w:rsidRPr="00A168A8" w:rsidRDefault="00A168A8" w:rsidP="00A168A8">
            <w:pPr>
              <w:jc w:val="right"/>
              <w:rPr>
                <w:color w:val="000000"/>
                <w:sz w:val="14"/>
                <w:szCs w:val="14"/>
              </w:rPr>
            </w:pPr>
            <w:r w:rsidRPr="00A168A8">
              <w:rPr>
                <w:color w:val="000000"/>
                <w:sz w:val="14"/>
                <w:szCs w:val="14"/>
              </w:rPr>
              <w:t>6</w:t>
            </w:r>
          </w:p>
        </w:tc>
        <w:tc>
          <w:tcPr>
            <w:tcW w:w="2487" w:type="pct"/>
            <w:tcBorders>
              <w:top w:val="nil"/>
              <w:left w:val="nil"/>
              <w:bottom w:val="single" w:sz="4" w:space="0" w:color="auto"/>
              <w:right w:val="single" w:sz="4" w:space="0" w:color="auto"/>
            </w:tcBorders>
            <w:shd w:val="clear" w:color="auto" w:fill="auto"/>
            <w:vAlign w:val="bottom"/>
            <w:hideMark/>
          </w:tcPr>
          <w:p w14:paraId="20618FA5" w14:textId="77777777" w:rsidR="00A168A8" w:rsidRPr="00A168A8" w:rsidRDefault="00A168A8" w:rsidP="00A168A8">
            <w:pPr>
              <w:rPr>
                <w:color w:val="000000"/>
                <w:sz w:val="14"/>
                <w:szCs w:val="14"/>
              </w:rPr>
            </w:pPr>
            <w:r w:rsidRPr="00A168A8">
              <w:rPr>
                <w:color w:val="000000"/>
                <w:sz w:val="14"/>
                <w:szCs w:val="14"/>
              </w:rPr>
              <w:t xml:space="preserve">Внешний осмотр: Масляные выключатели 35 </w:t>
            </w:r>
            <w:proofErr w:type="spellStart"/>
            <w:r w:rsidRPr="00A168A8">
              <w:rPr>
                <w:color w:val="000000"/>
                <w:sz w:val="14"/>
                <w:szCs w:val="14"/>
              </w:rPr>
              <w:t>кВ</w:t>
            </w:r>
            <w:proofErr w:type="spellEnd"/>
            <w:r w:rsidRPr="00A168A8">
              <w:rPr>
                <w:color w:val="000000"/>
                <w:sz w:val="14"/>
                <w:szCs w:val="14"/>
              </w:rPr>
              <w:br/>
              <w:t>(1 выключатель)</w:t>
            </w:r>
          </w:p>
        </w:tc>
        <w:tc>
          <w:tcPr>
            <w:tcW w:w="528" w:type="pct"/>
            <w:tcBorders>
              <w:top w:val="nil"/>
              <w:left w:val="nil"/>
              <w:bottom w:val="single" w:sz="4" w:space="0" w:color="auto"/>
              <w:right w:val="single" w:sz="4" w:space="0" w:color="auto"/>
            </w:tcBorders>
            <w:shd w:val="clear" w:color="auto" w:fill="auto"/>
            <w:noWrap/>
            <w:vAlign w:val="bottom"/>
            <w:hideMark/>
          </w:tcPr>
          <w:p w14:paraId="59D05E9E" w14:textId="77777777" w:rsidR="00A168A8" w:rsidRPr="00A168A8" w:rsidRDefault="00A168A8" w:rsidP="00A168A8">
            <w:pPr>
              <w:jc w:val="right"/>
              <w:rPr>
                <w:color w:val="000000"/>
                <w:sz w:val="14"/>
                <w:szCs w:val="14"/>
              </w:rPr>
            </w:pPr>
            <w:r w:rsidRPr="00A168A8">
              <w:rPr>
                <w:color w:val="000000"/>
                <w:sz w:val="14"/>
                <w:szCs w:val="14"/>
              </w:rPr>
              <w:t>90</w:t>
            </w:r>
          </w:p>
        </w:tc>
        <w:tc>
          <w:tcPr>
            <w:tcW w:w="367" w:type="pct"/>
            <w:tcBorders>
              <w:top w:val="nil"/>
              <w:left w:val="nil"/>
              <w:bottom w:val="single" w:sz="4" w:space="0" w:color="auto"/>
              <w:right w:val="single" w:sz="4" w:space="0" w:color="auto"/>
            </w:tcBorders>
            <w:shd w:val="clear" w:color="auto" w:fill="auto"/>
            <w:noWrap/>
            <w:vAlign w:val="bottom"/>
            <w:hideMark/>
          </w:tcPr>
          <w:p w14:paraId="29CABDA6" w14:textId="77777777" w:rsidR="00A168A8" w:rsidRPr="00A168A8" w:rsidRDefault="00A168A8" w:rsidP="00A168A8">
            <w:pPr>
              <w:jc w:val="right"/>
              <w:rPr>
                <w:color w:val="000000"/>
                <w:sz w:val="14"/>
                <w:szCs w:val="14"/>
              </w:rPr>
            </w:pPr>
            <w:r w:rsidRPr="00A168A8">
              <w:rPr>
                <w:color w:val="000000"/>
                <w:sz w:val="14"/>
                <w:szCs w:val="14"/>
              </w:rPr>
              <w:t>0,4</w:t>
            </w:r>
          </w:p>
        </w:tc>
        <w:tc>
          <w:tcPr>
            <w:tcW w:w="527" w:type="pct"/>
            <w:tcBorders>
              <w:top w:val="nil"/>
              <w:left w:val="nil"/>
              <w:bottom w:val="single" w:sz="4" w:space="0" w:color="auto"/>
              <w:right w:val="single" w:sz="4" w:space="0" w:color="auto"/>
            </w:tcBorders>
            <w:shd w:val="clear" w:color="auto" w:fill="auto"/>
            <w:noWrap/>
            <w:vAlign w:val="bottom"/>
            <w:hideMark/>
          </w:tcPr>
          <w:p w14:paraId="61DA5282" w14:textId="77777777" w:rsidR="00A168A8" w:rsidRPr="00A168A8" w:rsidRDefault="00A168A8" w:rsidP="00A168A8">
            <w:pPr>
              <w:jc w:val="right"/>
              <w:rPr>
                <w:color w:val="000000"/>
                <w:sz w:val="14"/>
                <w:szCs w:val="14"/>
              </w:rPr>
            </w:pPr>
            <w:r w:rsidRPr="00A168A8">
              <w:rPr>
                <w:color w:val="000000"/>
                <w:sz w:val="14"/>
                <w:szCs w:val="14"/>
              </w:rPr>
              <w:t>36</w:t>
            </w:r>
          </w:p>
        </w:tc>
        <w:tc>
          <w:tcPr>
            <w:tcW w:w="394" w:type="pct"/>
            <w:tcBorders>
              <w:top w:val="nil"/>
              <w:left w:val="nil"/>
              <w:bottom w:val="single" w:sz="4" w:space="0" w:color="auto"/>
              <w:right w:val="single" w:sz="4" w:space="0" w:color="auto"/>
            </w:tcBorders>
            <w:shd w:val="clear" w:color="auto" w:fill="auto"/>
            <w:noWrap/>
            <w:vAlign w:val="bottom"/>
            <w:hideMark/>
          </w:tcPr>
          <w:p w14:paraId="0F9C30D4" w14:textId="77777777" w:rsidR="00A168A8" w:rsidRPr="00A168A8" w:rsidRDefault="00A168A8" w:rsidP="00A168A8">
            <w:pPr>
              <w:jc w:val="right"/>
              <w:rPr>
                <w:color w:val="000000"/>
                <w:sz w:val="14"/>
                <w:szCs w:val="14"/>
              </w:rPr>
            </w:pPr>
            <w:r w:rsidRPr="00A168A8">
              <w:rPr>
                <w:color w:val="000000"/>
                <w:sz w:val="14"/>
                <w:szCs w:val="14"/>
              </w:rPr>
              <w:t>8324,28</w:t>
            </w:r>
          </w:p>
        </w:tc>
        <w:tc>
          <w:tcPr>
            <w:tcW w:w="500" w:type="pct"/>
            <w:tcBorders>
              <w:top w:val="nil"/>
              <w:left w:val="nil"/>
              <w:bottom w:val="single" w:sz="4" w:space="0" w:color="auto"/>
              <w:right w:val="single" w:sz="4" w:space="0" w:color="auto"/>
            </w:tcBorders>
            <w:shd w:val="clear" w:color="auto" w:fill="auto"/>
            <w:noWrap/>
            <w:vAlign w:val="bottom"/>
            <w:hideMark/>
          </w:tcPr>
          <w:p w14:paraId="7609E23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FEAC6A"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1285F24" w14:textId="77777777" w:rsidR="00A168A8" w:rsidRPr="00A168A8" w:rsidRDefault="00A168A8" w:rsidP="00A168A8">
            <w:pPr>
              <w:jc w:val="right"/>
              <w:rPr>
                <w:color w:val="000000"/>
                <w:sz w:val="14"/>
                <w:szCs w:val="14"/>
              </w:rPr>
            </w:pPr>
            <w:r w:rsidRPr="00A168A8">
              <w:rPr>
                <w:color w:val="000000"/>
                <w:sz w:val="14"/>
                <w:szCs w:val="14"/>
              </w:rPr>
              <w:lastRenderedPageBreak/>
              <w:t>7</w:t>
            </w:r>
          </w:p>
        </w:tc>
        <w:tc>
          <w:tcPr>
            <w:tcW w:w="2487" w:type="pct"/>
            <w:tcBorders>
              <w:top w:val="nil"/>
              <w:left w:val="nil"/>
              <w:bottom w:val="single" w:sz="4" w:space="0" w:color="auto"/>
              <w:right w:val="single" w:sz="4" w:space="0" w:color="auto"/>
            </w:tcBorders>
            <w:shd w:val="clear" w:color="auto" w:fill="auto"/>
            <w:vAlign w:val="bottom"/>
            <w:hideMark/>
          </w:tcPr>
          <w:p w14:paraId="54D6A4D8" w14:textId="77777777" w:rsidR="00A168A8" w:rsidRPr="00A168A8" w:rsidRDefault="00A168A8" w:rsidP="00A168A8">
            <w:pPr>
              <w:rPr>
                <w:color w:val="000000"/>
                <w:sz w:val="14"/>
                <w:szCs w:val="14"/>
              </w:rPr>
            </w:pPr>
            <w:r w:rsidRPr="00A168A8">
              <w:rPr>
                <w:color w:val="000000"/>
                <w:sz w:val="14"/>
                <w:szCs w:val="14"/>
              </w:rPr>
              <w:t xml:space="preserve">Регулировка уровня масла в баке: Масляные выключатели 35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28" w:type="pct"/>
            <w:tcBorders>
              <w:top w:val="nil"/>
              <w:left w:val="nil"/>
              <w:bottom w:val="single" w:sz="4" w:space="0" w:color="auto"/>
              <w:right w:val="single" w:sz="4" w:space="0" w:color="auto"/>
            </w:tcBorders>
            <w:shd w:val="clear" w:color="auto" w:fill="auto"/>
            <w:noWrap/>
            <w:vAlign w:val="bottom"/>
            <w:hideMark/>
          </w:tcPr>
          <w:p w14:paraId="497ED839" w14:textId="77777777" w:rsidR="00A168A8" w:rsidRPr="00A168A8" w:rsidRDefault="00A168A8" w:rsidP="00A168A8">
            <w:pPr>
              <w:jc w:val="right"/>
              <w:rPr>
                <w:color w:val="000000"/>
                <w:sz w:val="14"/>
                <w:szCs w:val="14"/>
              </w:rPr>
            </w:pPr>
            <w:r w:rsidRPr="00A168A8">
              <w:rPr>
                <w:color w:val="000000"/>
                <w:sz w:val="14"/>
                <w:szCs w:val="14"/>
              </w:rPr>
              <w:t>0,24999</w:t>
            </w:r>
          </w:p>
        </w:tc>
        <w:tc>
          <w:tcPr>
            <w:tcW w:w="367" w:type="pct"/>
            <w:tcBorders>
              <w:top w:val="nil"/>
              <w:left w:val="nil"/>
              <w:bottom w:val="single" w:sz="4" w:space="0" w:color="auto"/>
              <w:right w:val="single" w:sz="4" w:space="0" w:color="auto"/>
            </w:tcBorders>
            <w:shd w:val="clear" w:color="auto" w:fill="auto"/>
            <w:noWrap/>
            <w:vAlign w:val="bottom"/>
            <w:hideMark/>
          </w:tcPr>
          <w:p w14:paraId="2239CFCF" w14:textId="77777777" w:rsidR="00A168A8" w:rsidRPr="00A168A8" w:rsidRDefault="00A168A8" w:rsidP="00A168A8">
            <w:pPr>
              <w:jc w:val="right"/>
              <w:rPr>
                <w:color w:val="000000"/>
                <w:sz w:val="14"/>
                <w:szCs w:val="14"/>
              </w:rPr>
            </w:pPr>
            <w:r w:rsidRPr="00A168A8">
              <w:rPr>
                <w:color w:val="000000"/>
                <w:sz w:val="14"/>
                <w:szCs w:val="14"/>
              </w:rPr>
              <w:t>0,6</w:t>
            </w:r>
          </w:p>
        </w:tc>
        <w:tc>
          <w:tcPr>
            <w:tcW w:w="527" w:type="pct"/>
            <w:tcBorders>
              <w:top w:val="nil"/>
              <w:left w:val="nil"/>
              <w:bottom w:val="single" w:sz="4" w:space="0" w:color="auto"/>
              <w:right w:val="single" w:sz="4" w:space="0" w:color="auto"/>
            </w:tcBorders>
            <w:shd w:val="clear" w:color="auto" w:fill="auto"/>
            <w:noWrap/>
            <w:vAlign w:val="bottom"/>
            <w:hideMark/>
          </w:tcPr>
          <w:p w14:paraId="1EE60E85" w14:textId="77777777" w:rsidR="00A168A8" w:rsidRPr="00A168A8" w:rsidRDefault="00A168A8" w:rsidP="00A168A8">
            <w:pPr>
              <w:jc w:val="right"/>
              <w:rPr>
                <w:color w:val="000000"/>
                <w:sz w:val="14"/>
                <w:szCs w:val="14"/>
              </w:rPr>
            </w:pPr>
            <w:r w:rsidRPr="00A168A8">
              <w:rPr>
                <w:color w:val="000000"/>
                <w:sz w:val="14"/>
                <w:szCs w:val="14"/>
              </w:rPr>
              <w:t>0,149994</w:t>
            </w:r>
          </w:p>
        </w:tc>
        <w:tc>
          <w:tcPr>
            <w:tcW w:w="394" w:type="pct"/>
            <w:tcBorders>
              <w:top w:val="nil"/>
              <w:left w:val="nil"/>
              <w:bottom w:val="single" w:sz="4" w:space="0" w:color="auto"/>
              <w:right w:val="single" w:sz="4" w:space="0" w:color="auto"/>
            </w:tcBorders>
            <w:shd w:val="clear" w:color="auto" w:fill="auto"/>
            <w:noWrap/>
            <w:vAlign w:val="bottom"/>
            <w:hideMark/>
          </w:tcPr>
          <w:p w14:paraId="7AC7C161" w14:textId="77777777" w:rsidR="00A168A8" w:rsidRPr="00A168A8" w:rsidRDefault="00A168A8" w:rsidP="00A168A8">
            <w:pPr>
              <w:jc w:val="right"/>
              <w:rPr>
                <w:color w:val="000000"/>
                <w:sz w:val="14"/>
                <w:szCs w:val="14"/>
              </w:rPr>
            </w:pPr>
            <w:r w:rsidRPr="00A168A8">
              <w:rPr>
                <w:color w:val="000000"/>
                <w:sz w:val="14"/>
                <w:szCs w:val="14"/>
              </w:rPr>
              <w:t>34,68</w:t>
            </w:r>
          </w:p>
        </w:tc>
        <w:tc>
          <w:tcPr>
            <w:tcW w:w="500" w:type="pct"/>
            <w:tcBorders>
              <w:top w:val="nil"/>
              <w:left w:val="nil"/>
              <w:bottom w:val="single" w:sz="4" w:space="0" w:color="auto"/>
              <w:right w:val="single" w:sz="4" w:space="0" w:color="auto"/>
            </w:tcBorders>
            <w:shd w:val="clear" w:color="auto" w:fill="auto"/>
            <w:noWrap/>
            <w:vAlign w:val="bottom"/>
            <w:hideMark/>
          </w:tcPr>
          <w:p w14:paraId="5C52A7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C2C8B7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A29444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разъединителя 35 </w:t>
            </w:r>
            <w:proofErr w:type="spellStart"/>
            <w:r w:rsidRPr="00A168A8">
              <w:rPr>
                <w:color w:val="000000"/>
                <w:sz w:val="14"/>
                <w:szCs w:val="14"/>
              </w:rPr>
              <w:t>кВ</w:t>
            </w:r>
            <w:proofErr w:type="spellEnd"/>
            <w:r w:rsidRPr="00A168A8">
              <w:rPr>
                <w:color w:val="000000"/>
                <w:sz w:val="14"/>
                <w:szCs w:val="14"/>
              </w:rPr>
              <w:t xml:space="preserve"> (РДЭ-35) -6 шт.</w:t>
            </w:r>
          </w:p>
        </w:tc>
      </w:tr>
      <w:tr w:rsidR="00A168A8" w:rsidRPr="00A168A8" w14:paraId="42CAAFB9"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3EE445E" w14:textId="77777777" w:rsidR="00A168A8" w:rsidRPr="00A168A8" w:rsidRDefault="00A168A8" w:rsidP="00A168A8">
            <w:pPr>
              <w:jc w:val="right"/>
              <w:rPr>
                <w:color w:val="000000"/>
                <w:sz w:val="14"/>
                <w:szCs w:val="14"/>
              </w:rPr>
            </w:pPr>
            <w:r w:rsidRPr="00A168A8">
              <w:rPr>
                <w:color w:val="000000"/>
                <w:sz w:val="14"/>
                <w:szCs w:val="14"/>
              </w:rPr>
              <w:t>8</w:t>
            </w:r>
          </w:p>
        </w:tc>
        <w:tc>
          <w:tcPr>
            <w:tcW w:w="2487" w:type="pct"/>
            <w:tcBorders>
              <w:top w:val="nil"/>
              <w:left w:val="nil"/>
              <w:bottom w:val="single" w:sz="4" w:space="0" w:color="auto"/>
              <w:right w:val="single" w:sz="4" w:space="0" w:color="auto"/>
            </w:tcBorders>
            <w:shd w:val="clear" w:color="auto" w:fill="auto"/>
            <w:vAlign w:val="bottom"/>
            <w:hideMark/>
          </w:tcPr>
          <w:p w14:paraId="46C1AD94"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35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28" w:type="pct"/>
            <w:tcBorders>
              <w:top w:val="nil"/>
              <w:left w:val="nil"/>
              <w:bottom w:val="single" w:sz="4" w:space="0" w:color="auto"/>
              <w:right w:val="single" w:sz="4" w:space="0" w:color="auto"/>
            </w:tcBorders>
            <w:shd w:val="clear" w:color="auto" w:fill="auto"/>
            <w:noWrap/>
            <w:vAlign w:val="bottom"/>
            <w:hideMark/>
          </w:tcPr>
          <w:p w14:paraId="0F2CE208" w14:textId="77777777" w:rsidR="00A168A8" w:rsidRPr="00A168A8" w:rsidRDefault="00A168A8" w:rsidP="00A168A8">
            <w:pPr>
              <w:jc w:val="right"/>
              <w:rPr>
                <w:color w:val="000000"/>
                <w:sz w:val="14"/>
                <w:szCs w:val="14"/>
              </w:rPr>
            </w:pPr>
            <w:r w:rsidRPr="00A168A8">
              <w:rPr>
                <w:color w:val="000000"/>
                <w:sz w:val="14"/>
                <w:szCs w:val="14"/>
              </w:rPr>
              <w:t>6</w:t>
            </w:r>
          </w:p>
        </w:tc>
        <w:tc>
          <w:tcPr>
            <w:tcW w:w="367" w:type="pct"/>
            <w:tcBorders>
              <w:top w:val="nil"/>
              <w:left w:val="nil"/>
              <w:bottom w:val="single" w:sz="4" w:space="0" w:color="auto"/>
              <w:right w:val="single" w:sz="4" w:space="0" w:color="auto"/>
            </w:tcBorders>
            <w:shd w:val="clear" w:color="auto" w:fill="auto"/>
            <w:noWrap/>
            <w:vAlign w:val="bottom"/>
            <w:hideMark/>
          </w:tcPr>
          <w:p w14:paraId="47E80986" w14:textId="77777777" w:rsidR="00A168A8" w:rsidRPr="00A168A8" w:rsidRDefault="00A168A8" w:rsidP="00A168A8">
            <w:pPr>
              <w:jc w:val="right"/>
              <w:rPr>
                <w:color w:val="000000"/>
                <w:sz w:val="14"/>
                <w:szCs w:val="14"/>
              </w:rPr>
            </w:pPr>
            <w:r w:rsidRPr="00A168A8">
              <w:rPr>
                <w:color w:val="000000"/>
                <w:sz w:val="14"/>
                <w:szCs w:val="14"/>
              </w:rPr>
              <w:t>0,3</w:t>
            </w:r>
          </w:p>
        </w:tc>
        <w:tc>
          <w:tcPr>
            <w:tcW w:w="527" w:type="pct"/>
            <w:tcBorders>
              <w:top w:val="nil"/>
              <w:left w:val="nil"/>
              <w:bottom w:val="single" w:sz="4" w:space="0" w:color="auto"/>
              <w:right w:val="single" w:sz="4" w:space="0" w:color="auto"/>
            </w:tcBorders>
            <w:shd w:val="clear" w:color="auto" w:fill="auto"/>
            <w:noWrap/>
            <w:vAlign w:val="bottom"/>
            <w:hideMark/>
          </w:tcPr>
          <w:p w14:paraId="2BC2317F" w14:textId="77777777" w:rsidR="00A168A8" w:rsidRPr="00A168A8" w:rsidRDefault="00A168A8" w:rsidP="00A168A8">
            <w:pPr>
              <w:jc w:val="right"/>
              <w:rPr>
                <w:color w:val="000000"/>
                <w:sz w:val="14"/>
                <w:szCs w:val="14"/>
              </w:rPr>
            </w:pPr>
            <w:r w:rsidRPr="00A168A8">
              <w:rPr>
                <w:color w:val="000000"/>
                <w:sz w:val="14"/>
                <w:szCs w:val="14"/>
              </w:rPr>
              <w:t>1,8</w:t>
            </w:r>
          </w:p>
        </w:tc>
        <w:tc>
          <w:tcPr>
            <w:tcW w:w="394" w:type="pct"/>
            <w:tcBorders>
              <w:top w:val="nil"/>
              <w:left w:val="nil"/>
              <w:bottom w:val="single" w:sz="4" w:space="0" w:color="auto"/>
              <w:right w:val="single" w:sz="4" w:space="0" w:color="auto"/>
            </w:tcBorders>
            <w:shd w:val="clear" w:color="auto" w:fill="auto"/>
            <w:noWrap/>
            <w:vAlign w:val="bottom"/>
            <w:hideMark/>
          </w:tcPr>
          <w:p w14:paraId="53F1AA7B" w14:textId="77777777" w:rsidR="00A168A8" w:rsidRPr="00A168A8" w:rsidRDefault="00A168A8" w:rsidP="00A168A8">
            <w:pPr>
              <w:jc w:val="right"/>
              <w:rPr>
                <w:color w:val="000000"/>
                <w:sz w:val="14"/>
                <w:szCs w:val="14"/>
              </w:rPr>
            </w:pPr>
            <w:r w:rsidRPr="00A168A8">
              <w:rPr>
                <w:color w:val="000000"/>
                <w:sz w:val="14"/>
                <w:szCs w:val="14"/>
              </w:rPr>
              <w:t>416,21</w:t>
            </w:r>
          </w:p>
        </w:tc>
        <w:tc>
          <w:tcPr>
            <w:tcW w:w="500" w:type="pct"/>
            <w:tcBorders>
              <w:top w:val="nil"/>
              <w:left w:val="nil"/>
              <w:bottom w:val="single" w:sz="4" w:space="0" w:color="auto"/>
              <w:right w:val="single" w:sz="4" w:space="0" w:color="auto"/>
            </w:tcBorders>
            <w:shd w:val="clear" w:color="auto" w:fill="auto"/>
            <w:noWrap/>
            <w:vAlign w:val="bottom"/>
            <w:hideMark/>
          </w:tcPr>
          <w:p w14:paraId="7926064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FEACE55"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74C42A64" w14:textId="77777777" w:rsidR="00A168A8" w:rsidRPr="00A168A8" w:rsidRDefault="00A168A8" w:rsidP="00A168A8">
            <w:pPr>
              <w:jc w:val="right"/>
              <w:rPr>
                <w:color w:val="000000"/>
                <w:sz w:val="14"/>
                <w:szCs w:val="14"/>
              </w:rPr>
            </w:pPr>
            <w:r w:rsidRPr="00A168A8">
              <w:rPr>
                <w:color w:val="000000"/>
                <w:sz w:val="14"/>
                <w:szCs w:val="14"/>
              </w:rPr>
              <w:t>9</w:t>
            </w:r>
          </w:p>
        </w:tc>
        <w:tc>
          <w:tcPr>
            <w:tcW w:w="2487" w:type="pct"/>
            <w:tcBorders>
              <w:top w:val="nil"/>
              <w:left w:val="nil"/>
              <w:bottom w:val="single" w:sz="4" w:space="0" w:color="auto"/>
              <w:right w:val="single" w:sz="4" w:space="0" w:color="auto"/>
            </w:tcBorders>
            <w:shd w:val="clear" w:color="auto" w:fill="auto"/>
            <w:vAlign w:val="bottom"/>
            <w:hideMark/>
          </w:tcPr>
          <w:p w14:paraId="249B2488"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35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28" w:type="pct"/>
            <w:tcBorders>
              <w:top w:val="nil"/>
              <w:left w:val="nil"/>
              <w:bottom w:val="single" w:sz="4" w:space="0" w:color="auto"/>
              <w:right w:val="single" w:sz="4" w:space="0" w:color="auto"/>
            </w:tcBorders>
            <w:shd w:val="clear" w:color="auto" w:fill="auto"/>
            <w:noWrap/>
            <w:vAlign w:val="bottom"/>
            <w:hideMark/>
          </w:tcPr>
          <w:p w14:paraId="6ED545F4" w14:textId="77777777" w:rsidR="00A168A8" w:rsidRPr="00A168A8" w:rsidRDefault="00A168A8" w:rsidP="00A168A8">
            <w:pPr>
              <w:jc w:val="right"/>
              <w:rPr>
                <w:color w:val="000000"/>
                <w:sz w:val="14"/>
                <w:szCs w:val="14"/>
              </w:rPr>
            </w:pPr>
            <w:r w:rsidRPr="00A168A8">
              <w:rPr>
                <w:color w:val="000000"/>
                <w:sz w:val="14"/>
                <w:szCs w:val="14"/>
              </w:rPr>
              <w:t>0,49998</w:t>
            </w:r>
          </w:p>
        </w:tc>
        <w:tc>
          <w:tcPr>
            <w:tcW w:w="367" w:type="pct"/>
            <w:tcBorders>
              <w:top w:val="nil"/>
              <w:left w:val="nil"/>
              <w:bottom w:val="single" w:sz="4" w:space="0" w:color="auto"/>
              <w:right w:val="single" w:sz="4" w:space="0" w:color="auto"/>
            </w:tcBorders>
            <w:shd w:val="clear" w:color="auto" w:fill="auto"/>
            <w:noWrap/>
            <w:vAlign w:val="bottom"/>
            <w:hideMark/>
          </w:tcPr>
          <w:p w14:paraId="06E98599" w14:textId="77777777" w:rsidR="00A168A8" w:rsidRPr="00A168A8" w:rsidRDefault="00A168A8" w:rsidP="00A168A8">
            <w:pPr>
              <w:jc w:val="right"/>
              <w:rPr>
                <w:color w:val="000000"/>
                <w:sz w:val="14"/>
                <w:szCs w:val="14"/>
              </w:rPr>
            </w:pPr>
            <w:r w:rsidRPr="00A168A8">
              <w:rPr>
                <w:color w:val="000000"/>
                <w:sz w:val="14"/>
                <w:szCs w:val="14"/>
              </w:rPr>
              <w:t>0,5</w:t>
            </w:r>
          </w:p>
        </w:tc>
        <w:tc>
          <w:tcPr>
            <w:tcW w:w="527" w:type="pct"/>
            <w:tcBorders>
              <w:top w:val="nil"/>
              <w:left w:val="nil"/>
              <w:bottom w:val="single" w:sz="4" w:space="0" w:color="auto"/>
              <w:right w:val="single" w:sz="4" w:space="0" w:color="auto"/>
            </w:tcBorders>
            <w:shd w:val="clear" w:color="auto" w:fill="auto"/>
            <w:noWrap/>
            <w:vAlign w:val="bottom"/>
            <w:hideMark/>
          </w:tcPr>
          <w:p w14:paraId="47B6FE0C" w14:textId="77777777" w:rsidR="00A168A8" w:rsidRPr="00A168A8" w:rsidRDefault="00A168A8" w:rsidP="00A168A8">
            <w:pPr>
              <w:jc w:val="right"/>
              <w:rPr>
                <w:color w:val="000000"/>
                <w:sz w:val="14"/>
                <w:szCs w:val="14"/>
              </w:rPr>
            </w:pPr>
            <w:r w:rsidRPr="00A168A8">
              <w:rPr>
                <w:color w:val="000000"/>
                <w:sz w:val="14"/>
                <w:szCs w:val="14"/>
              </w:rPr>
              <w:t>0,24999</w:t>
            </w:r>
          </w:p>
        </w:tc>
        <w:tc>
          <w:tcPr>
            <w:tcW w:w="394" w:type="pct"/>
            <w:tcBorders>
              <w:top w:val="nil"/>
              <w:left w:val="nil"/>
              <w:bottom w:val="single" w:sz="4" w:space="0" w:color="auto"/>
              <w:right w:val="single" w:sz="4" w:space="0" w:color="auto"/>
            </w:tcBorders>
            <w:shd w:val="clear" w:color="auto" w:fill="auto"/>
            <w:noWrap/>
            <w:vAlign w:val="bottom"/>
            <w:hideMark/>
          </w:tcPr>
          <w:p w14:paraId="523CE66E" w14:textId="77777777" w:rsidR="00A168A8" w:rsidRPr="00A168A8" w:rsidRDefault="00A168A8" w:rsidP="00A168A8">
            <w:pPr>
              <w:jc w:val="right"/>
              <w:rPr>
                <w:color w:val="000000"/>
                <w:sz w:val="14"/>
                <w:szCs w:val="14"/>
              </w:rPr>
            </w:pPr>
            <w:r w:rsidRPr="00A168A8">
              <w:rPr>
                <w:color w:val="000000"/>
                <w:sz w:val="14"/>
                <w:szCs w:val="14"/>
              </w:rPr>
              <w:t>57,81</w:t>
            </w:r>
          </w:p>
        </w:tc>
        <w:tc>
          <w:tcPr>
            <w:tcW w:w="500" w:type="pct"/>
            <w:tcBorders>
              <w:top w:val="nil"/>
              <w:left w:val="nil"/>
              <w:bottom w:val="single" w:sz="4" w:space="0" w:color="auto"/>
              <w:right w:val="single" w:sz="4" w:space="0" w:color="auto"/>
            </w:tcBorders>
            <w:shd w:val="clear" w:color="auto" w:fill="auto"/>
            <w:noWrap/>
            <w:vAlign w:val="bottom"/>
            <w:hideMark/>
          </w:tcPr>
          <w:p w14:paraId="0560DC2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098E20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DFA90FC"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трансформаторов напряжения 35 </w:t>
            </w:r>
            <w:proofErr w:type="spellStart"/>
            <w:r w:rsidRPr="00A168A8">
              <w:rPr>
                <w:color w:val="000000"/>
                <w:sz w:val="14"/>
                <w:szCs w:val="14"/>
              </w:rPr>
              <w:t>кВ</w:t>
            </w:r>
            <w:proofErr w:type="spellEnd"/>
            <w:r w:rsidRPr="00A168A8">
              <w:rPr>
                <w:color w:val="000000"/>
                <w:sz w:val="14"/>
                <w:szCs w:val="14"/>
              </w:rPr>
              <w:t xml:space="preserve"> (3HOM-35) - 3 шт.</w:t>
            </w:r>
          </w:p>
        </w:tc>
      </w:tr>
      <w:tr w:rsidR="00A168A8" w:rsidRPr="00A168A8" w14:paraId="62CD40B1"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7422D44B" w14:textId="77777777" w:rsidR="00A168A8" w:rsidRPr="00A168A8" w:rsidRDefault="00A168A8" w:rsidP="00A168A8">
            <w:pPr>
              <w:jc w:val="right"/>
              <w:rPr>
                <w:color w:val="000000"/>
                <w:sz w:val="14"/>
                <w:szCs w:val="14"/>
              </w:rPr>
            </w:pPr>
            <w:r w:rsidRPr="00A168A8">
              <w:rPr>
                <w:color w:val="000000"/>
                <w:sz w:val="14"/>
                <w:szCs w:val="14"/>
              </w:rPr>
              <w:t>10</w:t>
            </w:r>
          </w:p>
        </w:tc>
        <w:tc>
          <w:tcPr>
            <w:tcW w:w="2487" w:type="pct"/>
            <w:tcBorders>
              <w:top w:val="nil"/>
              <w:left w:val="nil"/>
              <w:bottom w:val="single" w:sz="4" w:space="0" w:color="auto"/>
              <w:right w:val="single" w:sz="4" w:space="0" w:color="auto"/>
            </w:tcBorders>
            <w:shd w:val="clear" w:color="auto" w:fill="auto"/>
            <w:vAlign w:val="bottom"/>
            <w:hideMark/>
          </w:tcPr>
          <w:p w14:paraId="77372738" w14:textId="77777777" w:rsidR="00A168A8" w:rsidRPr="00A168A8" w:rsidRDefault="00A168A8" w:rsidP="00A168A8">
            <w:pPr>
              <w:rPr>
                <w:color w:val="000000"/>
                <w:sz w:val="14"/>
                <w:szCs w:val="14"/>
              </w:rPr>
            </w:pPr>
            <w:r w:rsidRPr="00A168A8">
              <w:rPr>
                <w:color w:val="000000"/>
                <w:sz w:val="14"/>
                <w:szCs w:val="14"/>
              </w:rPr>
              <w:t xml:space="preserve">Внешний осмотр: Электромагнитные трансформаторы напряжения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19E897CA" w14:textId="77777777" w:rsidR="00A168A8" w:rsidRPr="00A168A8" w:rsidRDefault="00A168A8" w:rsidP="00A168A8">
            <w:pPr>
              <w:jc w:val="right"/>
              <w:rPr>
                <w:color w:val="000000"/>
                <w:sz w:val="14"/>
                <w:szCs w:val="14"/>
              </w:rPr>
            </w:pPr>
            <w:r w:rsidRPr="00A168A8">
              <w:rPr>
                <w:color w:val="000000"/>
                <w:sz w:val="14"/>
                <w:szCs w:val="14"/>
              </w:rPr>
              <w:t>3</w:t>
            </w:r>
          </w:p>
        </w:tc>
        <w:tc>
          <w:tcPr>
            <w:tcW w:w="367" w:type="pct"/>
            <w:tcBorders>
              <w:top w:val="nil"/>
              <w:left w:val="nil"/>
              <w:bottom w:val="single" w:sz="4" w:space="0" w:color="auto"/>
              <w:right w:val="single" w:sz="4" w:space="0" w:color="auto"/>
            </w:tcBorders>
            <w:shd w:val="clear" w:color="auto" w:fill="auto"/>
            <w:noWrap/>
            <w:vAlign w:val="bottom"/>
            <w:hideMark/>
          </w:tcPr>
          <w:p w14:paraId="0B13F162" w14:textId="77777777" w:rsidR="00A168A8" w:rsidRPr="00A168A8" w:rsidRDefault="00A168A8" w:rsidP="00A168A8">
            <w:pPr>
              <w:jc w:val="right"/>
              <w:rPr>
                <w:color w:val="000000"/>
                <w:sz w:val="14"/>
                <w:szCs w:val="14"/>
              </w:rPr>
            </w:pPr>
            <w:r w:rsidRPr="00A168A8">
              <w:rPr>
                <w:color w:val="000000"/>
                <w:sz w:val="14"/>
                <w:szCs w:val="14"/>
              </w:rPr>
              <w:t>0,1</w:t>
            </w:r>
          </w:p>
        </w:tc>
        <w:tc>
          <w:tcPr>
            <w:tcW w:w="527" w:type="pct"/>
            <w:tcBorders>
              <w:top w:val="nil"/>
              <w:left w:val="nil"/>
              <w:bottom w:val="single" w:sz="4" w:space="0" w:color="auto"/>
              <w:right w:val="single" w:sz="4" w:space="0" w:color="auto"/>
            </w:tcBorders>
            <w:shd w:val="clear" w:color="auto" w:fill="auto"/>
            <w:noWrap/>
            <w:vAlign w:val="bottom"/>
            <w:hideMark/>
          </w:tcPr>
          <w:p w14:paraId="171FFDA4" w14:textId="77777777" w:rsidR="00A168A8" w:rsidRPr="00A168A8" w:rsidRDefault="00A168A8" w:rsidP="00A168A8">
            <w:pPr>
              <w:jc w:val="right"/>
              <w:rPr>
                <w:color w:val="000000"/>
                <w:sz w:val="14"/>
                <w:szCs w:val="14"/>
              </w:rPr>
            </w:pPr>
            <w:r w:rsidRPr="00A168A8">
              <w:rPr>
                <w:color w:val="000000"/>
                <w:sz w:val="14"/>
                <w:szCs w:val="14"/>
              </w:rPr>
              <w:t>0,3</w:t>
            </w:r>
          </w:p>
        </w:tc>
        <w:tc>
          <w:tcPr>
            <w:tcW w:w="394" w:type="pct"/>
            <w:tcBorders>
              <w:top w:val="nil"/>
              <w:left w:val="nil"/>
              <w:bottom w:val="single" w:sz="4" w:space="0" w:color="auto"/>
              <w:right w:val="single" w:sz="4" w:space="0" w:color="auto"/>
            </w:tcBorders>
            <w:shd w:val="clear" w:color="auto" w:fill="auto"/>
            <w:noWrap/>
            <w:vAlign w:val="bottom"/>
            <w:hideMark/>
          </w:tcPr>
          <w:p w14:paraId="41524988" w14:textId="77777777" w:rsidR="00A168A8" w:rsidRPr="00A168A8" w:rsidRDefault="00A168A8" w:rsidP="00A168A8">
            <w:pPr>
              <w:jc w:val="right"/>
              <w:rPr>
                <w:color w:val="000000"/>
                <w:sz w:val="14"/>
                <w:szCs w:val="14"/>
              </w:rPr>
            </w:pPr>
            <w:r w:rsidRPr="00A168A8">
              <w:rPr>
                <w:color w:val="000000"/>
                <w:sz w:val="14"/>
                <w:szCs w:val="14"/>
              </w:rPr>
              <w:t>69,37</w:t>
            </w:r>
          </w:p>
        </w:tc>
        <w:tc>
          <w:tcPr>
            <w:tcW w:w="500" w:type="pct"/>
            <w:tcBorders>
              <w:top w:val="nil"/>
              <w:left w:val="nil"/>
              <w:bottom w:val="single" w:sz="4" w:space="0" w:color="auto"/>
              <w:right w:val="single" w:sz="4" w:space="0" w:color="auto"/>
            </w:tcBorders>
            <w:shd w:val="clear" w:color="auto" w:fill="auto"/>
            <w:noWrap/>
            <w:vAlign w:val="bottom"/>
            <w:hideMark/>
          </w:tcPr>
          <w:p w14:paraId="0CDBAEC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DDEC394"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7737A0D0" w14:textId="77777777" w:rsidR="00A168A8" w:rsidRPr="00A168A8" w:rsidRDefault="00A168A8" w:rsidP="00A168A8">
            <w:pPr>
              <w:jc w:val="right"/>
              <w:rPr>
                <w:color w:val="000000"/>
                <w:sz w:val="14"/>
                <w:szCs w:val="14"/>
              </w:rPr>
            </w:pPr>
            <w:r w:rsidRPr="00A168A8">
              <w:rPr>
                <w:color w:val="000000"/>
                <w:sz w:val="14"/>
                <w:szCs w:val="14"/>
              </w:rPr>
              <w:t>11</w:t>
            </w:r>
          </w:p>
        </w:tc>
        <w:tc>
          <w:tcPr>
            <w:tcW w:w="2487" w:type="pct"/>
            <w:tcBorders>
              <w:top w:val="nil"/>
              <w:left w:val="nil"/>
              <w:bottom w:val="single" w:sz="4" w:space="0" w:color="auto"/>
              <w:right w:val="single" w:sz="4" w:space="0" w:color="auto"/>
            </w:tcBorders>
            <w:shd w:val="clear" w:color="auto" w:fill="auto"/>
            <w:vAlign w:val="bottom"/>
            <w:hideMark/>
          </w:tcPr>
          <w:p w14:paraId="2C213596" w14:textId="77777777" w:rsidR="00A168A8" w:rsidRPr="00A168A8" w:rsidRDefault="00A168A8" w:rsidP="00A168A8">
            <w:pPr>
              <w:rPr>
                <w:color w:val="000000"/>
                <w:sz w:val="14"/>
                <w:szCs w:val="14"/>
              </w:rPr>
            </w:pPr>
            <w:r w:rsidRPr="00A168A8">
              <w:rPr>
                <w:color w:val="000000"/>
                <w:sz w:val="14"/>
                <w:szCs w:val="14"/>
              </w:rPr>
              <w:t xml:space="preserve">Протирка изоляции: Электромагнитные трансформаторы напряжения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1111963C" w14:textId="77777777" w:rsidR="00A168A8" w:rsidRPr="00A168A8" w:rsidRDefault="00A168A8" w:rsidP="00A168A8">
            <w:pPr>
              <w:jc w:val="right"/>
              <w:rPr>
                <w:color w:val="000000"/>
                <w:sz w:val="14"/>
                <w:szCs w:val="14"/>
              </w:rPr>
            </w:pPr>
            <w:r w:rsidRPr="00A168A8">
              <w:rPr>
                <w:color w:val="000000"/>
                <w:sz w:val="14"/>
                <w:szCs w:val="14"/>
              </w:rPr>
              <w:t>0,24999</w:t>
            </w:r>
          </w:p>
        </w:tc>
        <w:tc>
          <w:tcPr>
            <w:tcW w:w="367" w:type="pct"/>
            <w:tcBorders>
              <w:top w:val="nil"/>
              <w:left w:val="nil"/>
              <w:bottom w:val="single" w:sz="4" w:space="0" w:color="auto"/>
              <w:right w:val="single" w:sz="4" w:space="0" w:color="auto"/>
            </w:tcBorders>
            <w:shd w:val="clear" w:color="auto" w:fill="auto"/>
            <w:noWrap/>
            <w:vAlign w:val="bottom"/>
            <w:hideMark/>
          </w:tcPr>
          <w:p w14:paraId="6ABD2DFF" w14:textId="77777777" w:rsidR="00A168A8" w:rsidRPr="00A168A8" w:rsidRDefault="00A168A8" w:rsidP="00A168A8">
            <w:pPr>
              <w:jc w:val="right"/>
              <w:rPr>
                <w:color w:val="000000"/>
                <w:sz w:val="14"/>
                <w:szCs w:val="14"/>
              </w:rPr>
            </w:pPr>
            <w:r w:rsidRPr="00A168A8">
              <w:rPr>
                <w:color w:val="000000"/>
                <w:sz w:val="14"/>
                <w:szCs w:val="14"/>
              </w:rPr>
              <w:t>0,1</w:t>
            </w:r>
          </w:p>
        </w:tc>
        <w:tc>
          <w:tcPr>
            <w:tcW w:w="527" w:type="pct"/>
            <w:tcBorders>
              <w:top w:val="nil"/>
              <w:left w:val="nil"/>
              <w:bottom w:val="single" w:sz="4" w:space="0" w:color="auto"/>
              <w:right w:val="single" w:sz="4" w:space="0" w:color="auto"/>
            </w:tcBorders>
            <w:shd w:val="clear" w:color="auto" w:fill="auto"/>
            <w:noWrap/>
            <w:vAlign w:val="bottom"/>
            <w:hideMark/>
          </w:tcPr>
          <w:p w14:paraId="769A844C" w14:textId="77777777" w:rsidR="00A168A8" w:rsidRPr="00A168A8" w:rsidRDefault="00A168A8" w:rsidP="00A168A8">
            <w:pPr>
              <w:jc w:val="right"/>
              <w:rPr>
                <w:color w:val="000000"/>
                <w:sz w:val="14"/>
                <w:szCs w:val="14"/>
              </w:rPr>
            </w:pPr>
            <w:r w:rsidRPr="00A168A8">
              <w:rPr>
                <w:color w:val="000000"/>
                <w:sz w:val="14"/>
                <w:szCs w:val="14"/>
              </w:rPr>
              <w:t>0,024999</w:t>
            </w:r>
          </w:p>
        </w:tc>
        <w:tc>
          <w:tcPr>
            <w:tcW w:w="394" w:type="pct"/>
            <w:tcBorders>
              <w:top w:val="nil"/>
              <w:left w:val="nil"/>
              <w:bottom w:val="single" w:sz="4" w:space="0" w:color="auto"/>
              <w:right w:val="single" w:sz="4" w:space="0" w:color="auto"/>
            </w:tcBorders>
            <w:shd w:val="clear" w:color="auto" w:fill="auto"/>
            <w:noWrap/>
            <w:vAlign w:val="bottom"/>
            <w:hideMark/>
          </w:tcPr>
          <w:p w14:paraId="20D250B2" w14:textId="77777777" w:rsidR="00A168A8" w:rsidRPr="00A168A8" w:rsidRDefault="00A168A8" w:rsidP="00A168A8">
            <w:pPr>
              <w:jc w:val="right"/>
              <w:rPr>
                <w:color w:val="000000"/>
                <w:sz w:val="14"/>
                <w:szCs w:val="14"/>
              </w:rPr>
            </w:pPr>
            <w:r w:rsidRPr="00A168A8">
              <w:rPr>
                <w:color w:val="000000"/>
                <w:sz w:val="14"/>
                <w:szCs w:val="14"/>
              </w:rPr>
              <w:t>5,78</w:t>
            </w:r>
          </w:p>
        </w:tc>
        <w:tc>
          <w:tcPr>
            <w:tcW w:w="500" w:type="pct"/>
            <w:tcBorders>
              <w:top w:val="nil"/>
              <w:left w:val="nil"/>
              <w:bottom w:val="single" w:sz="4" w:space="0" w:color="auto"/>
              <w:right w:val="single" w:sz="4" w:space="0" w:color="auto"/>
            </w:tcBorders>
            <w:shd w:val="clear" w:color="auto" w:fill="auto"/>
            <w:noWrap/>
            <w:vAlign w:val="bottom"/>
            <w:hideMark/>
          </w:tcPr>
          <w:p w14:paraId="3F6E848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B2C374"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601AF67"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трансформаторов напряжения 35 </w:t>
            </w:r>
            <w:proofErr w:type="spellStart"/>
            <w:r w:rsidRPr="00A168A8">
              <w:rPr>
                <w:color w:val="000000"/>
                <w:sz w:val="14"/>
                <w:szCs w:val="14"/>
              </w:rPr>
              <w:t>кВ</w:t>
            </w:r>
            <w:proofErr w:type="spellEnd"/>
            <w:r w:rsidRPr="00A168A8">
              <w:rPr>
                <w:color w:val="000000"/>
                <w:sz w:val="14"/>
                <w:szCs w:val="14"/>
              </w:rPr>
              <w:t xml:space="preserve"> (НАМИ-35 УХЛ 1) -1 шт.</w:t>
            </w:r>
          </w:p>
        </w:tc>
      </w:tr>
      <w:tr w:rsidR="00A168A8" w:rsidRPr="00A168A8" w14:paraId="7A8A49BD"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A012C74" w14:textId="77777777" w:rsidR="00A168A8" w:rsidRPr="00A168A8" w:rsidRDefault="00A168A8" w:rsidP="00A168A8">
            <w:pPr>
              <w:jc w:val="right"/>
              <w:rPr>
                <w:color w:val="000000"/>
                <w:sz w:val="14"/>
                <w:szCs w:val="14"/>
              </w:rPr>
            </w:pPr>
            <w:r w:rsidRPr="00A168A8">
              <w:rPr>
                <w:color w:val="000000"/>
                <w:sz w:val="14"/>
                <w:szCs w:val="14"/>
              </w:rPr>
              <w:t>12</w:t>
            </w:r>
          </w:p>
        </w:tc>
        <w:tc>
          <w:tcPr>
            <w:tcW w:w="2487" w:type="pct"/>
            <w:tcBorders>
              <w:top w:val="nil"/>
              <w:left w:val="nil"/>
              <w:bottom w:val="single" w:sz="4" w:space="0" w:color="auto"/>
              <w:right w:val="single" w:sz="4" w:space="0" w:color="auto"/>
            </w:tcBorders>
            <w:shd w:val="clear" w:color="auto" w:fill="auto"/>
            <w:vAlign w:val="bottom"/>
            <w:hideMark/>
          </w:tcPr>
          <w:p w14:paraId="7A134CF5" w14:textId="77777777" w:rsidR="00A168A8" w:rsidRPr="00A168A8" w:rsidRDefault="00A168A8" w:rsidP="00A168A8">
            <w:pPr>
              <w:rPr>
                <w:color w:val="000000"/>
                <w:sz w:val="14"/>
                <w:szCs w:val="14"/>
              </w:rPr>
            </w:pPr>
            <w:r w:rsidRPr="00A168A8">
              <w:rPr>
                <w:color w:val="000000"/>
                <w:sz w:val="14"/>
                <w:szCs w:val="14"/>
              </w:rPr>
              <w:t xml:space="preserve">Внешний осмотр: Электромагнитные трансформаторы напряжения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517C45A5" w14:textId="77777777" w:rsidR="00A168A8" w:rsidRPr="00A168A8" w:rsidRDefault="00A168A8" w:rsidP="00A168A8">
            <w:pPr>
              <w:jc w:val="right"/>
              <w:rPr>
                <w:color w:val="000000"/>
                <w:sz w:val="14"/>
                <w:szCs w:val="14"/>
              </w:rPr>
            </w:pPr>
            <w:r w:rsidRPr="00A168A8">
              <w:rPr>
                <w:color w:val="000000"/>
                <w:sz w:val="14"/>
                <w:szCs w:val="14"/>
              </w:rPr>
              <w:t>1</w:t>
            </w:r>
          </w:p>
        </w:tc>
        <w:tc>
          <w:tcPr>
            <w:tcW w:w="367" w:type="pct"/>
            <w:tcBorders>
              <w:top w:val="nil"/>
              <w:left w:val="nil"/>
              <w:bottom w:val="single" w:sz="4" w:space="0" w:color="auto"/>
              <w:right w:val="single" w:sz="4" w:space="0" w:color="auto"/>
            </w:tcBorders>
            <w:shd w:val="clear" w:color="auto" w:fill="auto"/>
            <w:noWrap/>
            <w:vAlign w:val="bottom"/>
            <w:hideMark/>
          </w:tcPr>
          <w:p w14:paraId="2788A17C" w14:textId="77777777" w:rsidR="00A168A8" w:rsidRPr="00A168A8" w:rsidRDefault="00A168A8" w:rsidP="00A168A8">
            <w:pPr>
              <w:jc w:val="right"/>
              <w:rPr>
                <w:color w:val="000000"/>
                <w:sz w:val="14"/>
                <w:szCs w:val="14"/>
              </w:rPr>
            </w:pPr>
            <w:r w:rsidRPr="00A168A8">
              <w:rPr>
                <w:color w:val="000000"/>
                <w:sz w:val="14"/>
                <w:szCs w:val="14"/>
              </w:rPr>
              <w:t>0,1</w:t>
            </w:r>
          </w:p>
        </w:tc>
        <w:tc>
          <w:tcPr>
            <w:tcW w:w="527" w:type="pct"/>
            <w:tcBorders>
              <w:top w:val="nil"/>
              <w:left w:val="nil"/>
              <w:bottom w:val="single" w:sz="4" w:space="0" w:color="auto"/>
              <w:right w:val="single" w:sz="4" w:space="0" w:color="auto"/>
            </w:tcBorders>
            <w:shd w:val="clear" w:color="auto" w:fill="auto"/>
            <w:noWrap/>
            <w:vAlign w:val="bottom"/>
            <w:hideMark/>
          </w:tcPr>
          <w:p w14:paraId="3FA7E405" w14:textId="77777777" w:rsidR="00A168A8" w:rsidRPr="00A168A8" w:rsidRDefault="00A168A8" w:rsidP="00A168A8">
            <w:pPr>
              <w:jc w:val="right"/>
              <w:rPr>
                <w:color w:val="000000"/>
                <w:sz w:val="14"/>
                <w:szCs w:val="14"/>
              </w:rPr>
            </w:pPr>
            <w:r w:rsidRPr="00A168A8">
              <w:rPr>
                <w:color w:val="000000"/>
                <w:sz w:val="14"/>
                <w:szCs w:val="14"/>
              </w:rPr>
              <w:t>0,1</w:t>
            </w:r>
          </w:p>
        </w:tc>
        <w:tc>
          <w:tcPr>
            <w:tcW w:w="394" w:type="pct"/>
            <w:tcBorders>
              <w:top w:val="nil"/>
              <w:left w:val="nil"/>
              <w:bottom w:val="single" w:sz="4" w:space="0" w:color="auto"/>
              <w:right w:val="single" w:sz="4" w:space="0" w:color="auto"/>
            </w:tcBorders>
            <w:shd w:val="clear" w:color="auto" w:fill="auto"/>
            <w:noWrap/>
            <w:vAlign w:val="bottom"/>
            <w:hideMark/>
          </w:tcPr>
          <w:p w14:paraId="26E362B8" w14:textId="77777777" w:rsidR="00A168A8" w:rsidRPr="00A168A8" w:rsidRDefault="00A168A8" w:rsidP="00A168A8">
            <w:pPr>
              <w:jc w:val="right"/>
              <w:rPr>
                <w:color w:val="000000"/>
                <w:sz w:val="14"/>
                <w:szCs w:val="14"/>
              </w:rPr>
            </w:pPr>
            <w:r w:rsidRPr="00A168A8">
              <w:rPr>
                <w:color w:val="000000"/>
                <w:sz w:val="14"/>
                <w:szCs w:val="14"/>
              </w:rPr>
              <w:t>23,12</w:t>
            </w:r>
          </w:p>
        </w:tc>
        <w:tc>
          <w:tcPr>
            <w:tcW w:w="500" w:type="pct"/>
            <w:tcBorders>
              <w:top w:val="nil"/>
              <w:left w:val="nil"/>
              <w:bottom w:val="single" w:sz="4" w:space="0" w:color="auto"/>
              <w:right w:val="single" w:sz="4" w:space="0" w:color="auto"/>
            </w:tcBorders>
            <w:shd w:val="clear" w:color="auto" w:fill="auto"/>
            <w:noWrap/>
            <w:vAlign w:val="bottom"/>
            <w:hideMark/>
          </w:tcPr>
          <w:p w14:paraId="7C4EEA9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F9D66EC"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263BE25B" w14:textId="77777777" w:rsidR="00A168A8" w:rsidRPr="00A168A8" w:rsidRDefault="00A168A8" w:rsidP="00A168A8">
            <w:pPr>
              <w:jc w:val="right"/>
              <w:rPr>
                <w:color w:val="000000"/>
                <w:sz w:val="14"/>
                <w:szCs w:val="14"/>
              </w:rPr>
            </w:pPr>
            <w:r w:rsidRPr="00A168A8">
              <w:rPr>
                <w:color w:val="000000"/>
                <w:sz w:val="14"/>
                <w:szCs w:val="14"/>
              </w:rPr>
              <w:t>13</w:t>
            </w:r>
          </w:p>
        </w:tc>
        <w:tc>
          <w:tcPr>
            <w:tcW w:w="2487" w:type="pct"/>
            <w:tcBorders>
              <w:top w:val="nil"/>
              <w:left w:val="nil"/>
              <w:bottom w:val="single" w:sz="4" w:space="0" w:color="auto"/>
              <w:right w:val="single" w:sz="4" w:space="0" w:color="auto"/>
            </w:tcBorders>
            <w:shd w:val="clear" w:color="auto" w:fill="auto"/>
            <w:vAlign w:val="bottom"/>
            <w:hideMark/>
          </w:tcPr>
          <w:p w14:paraId="626778ED" w14:textId="77777777" w:rsidR="00A168A8" w:rsidRPr="00A168A8" w:rsidRDefault="00A168A8" w:rsidP="00A168A8">
            <w:pPr>
              <w:rPr>
                <w:color w:val="000000"/>
                <w:sz w:val="14"/>
                <w:szCs w:val="14"/>
              </w:rPr>
            </w:pPr>
            <w:r w:rsidRPr="00A168A8">
              <w:rPr>
                <w:color w:val="000000"/>
                <w:sz w:val="14"/>
                <w:szCs w:val="14"/>
              </w:rPr>
              <w:t xml:space="preserve">Протирка изоляции: Электромагнитные трансформаторы напряжения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3696FAF5" w14:textId="77777777" w:rsidR="00A168A8" w:rsidRPr="00A168A8" w:rsidRDefault="00A168A8" w:rsidP="00A168A8">
            <w:pPr>
              <w:jc w:val="right"/>
              <w:rPr>
                <w:color w:val="000000"/>
                <w:sz w:val="14"/>
                <w:szCs w:val="14"/>
              </w:rPr>
            </w:pPr>
            <w:r w:rsidRPr="00A168A8">
              <w:rPr>
                <w:color w:val="000000"/>
                <w:sz w:val="14"/>
                <w:szCs w:val="14"/>
              </w:rPr>
              <w:t>0,08333</w:t>
            </w:r>
          </w:p>
        </w:tc>
        <w:tc>
          <w:tcPr>
            <w:tcW w:w="367" w:type="pct"/>
            <w:tcBorders>
              <w:top w:val="nil"/>
              <w:left w:val="nil"/>
              <w:bottom w:val="single" w:sz="4" w:space="0" w:color="auto"/>
              <w:right w:val="single" w:sz="4" w:space="0" w:color="auto"/>
            </w:tcBorders>
            <w:shd w:val="clear" w:color="auto" w:fill="auto"/>
            <w:noWrap/>
            <w:vAlign w:val="bottom"/>
            <w:hideMark/>
          </w:tcPr>
          <w:p w14:paraId="59266131" w14:textId="77777777" w:rsidR="00A168A8" w:rsidRPr="00A168A8" w:rsidRDefault="00A168A8" w:rsidP="00A168A8">
            <w:pPr>
              <w:jc w:val="right"/>
              <w:rPr>
                <w:color w:val="000000"/>
                <w:sz w:val="14"/>
                <w:szCs w:val="14"/>
              </w:rPr>
            </w:pPr>
            <w:r w:rsidRPr="00A168A8">
              <w:rPr>
                <w:color w:val="000000"/>
                <w:sz w:val="14"/>
                <w:szCs w:val="14"/>
              </w:rPr>
              <w:t>0,1</w:t>
            </w:r>
          </w:p>
        </w:tc>
        <w:tc>
          <w:tcPr>
            <w:tcW w:w="527" w:type="pct"/>
            <w:tcBorders>
              <w:top w:val="nil"/>
              <w:left w:val="nil"/>
              <w:bottom w:val="single" w:sz="4" w:space="0" w:color="auto"/>
              <w:right w:val="single" w:sz="4" w:space="0" w:color="auto"/>
            </w:tcBorders>
            <w:shd w:val="clear" w:color="auto" w:fill="auto"/>
            <w:noWrap/>
            <w:vAlign w:val="bottom"/>
            <w:hideMark/>
          </w:tcPr>
          <w:p w14:paraId="306B8CFD" w14:textId="77777777" w:rsidR="00A168A8" w:rsidRPr="00A168A8" w:rsidRDefault="00A168A8" w:rsidP="00A168A8">
            <w:pPr>
              <w:jc w:val="right"/>
              <w:rPr>
                <w:color w:val="000000"/>
                <w:sz w:val="14"/>
                <w:szCs w:val="14"/>
              </w:rPr>
            </w:pPr>
            <w:r w:rsidRPr="00A168A8">
              <w:rPr>
                <w:color w:val="000000"/>
                <w:sz w:val="14"/>
                <w:szCs w:val="14"/>
              </w:rPr>
              <w:t>0,008333</w:t>
            </w:r>
          </w:p>
        </w:tc>
        <w:tc>
          <w:tcPr>
            <w:tcW w:w="394" w:type="pct"/>
            <w:tcBorders>
              <w:top w:val="nil"/>
              <w:left w:val="nil"/>
              <w:bottom w:val="single" w:sz="4" w:space="0" w:color="auto"/>
              <w:right w:val="single" w:sz="4" w:space="0" w:color="auto"/>
            </w:tcBorders>
            <w:shd w:val="clear" w:color="auto" w:fill="auto"/>
            <w:noWrap/>
            <w:vAlign w:val="bottom"/>
            <w:hideMark/>
          </w:tcPr>
          <w:p w14:paraId="290C86E0" w14:textId="77777777" w:rsidR="00A168A8" w:rsidRPr="00A168A8" w:rsidRDefault="00A168A8" w:rsidP="00A168A8">
            <w:pPr>
              <w:jc w:val="right"/>
              <w:rPr>
                <w:color w:val="000000"/>
                <w:sz w:val="14"/>
                <w:szCs w:val="14"/>
              </w:rPr>
            </w:pPr>
            <w:r w:rsidRPr="00A168A8">
              <w:rPr>
                <w:color w:val="000000"/>
                <w:sz w:val="14"/>
                <w:szCs w:val="14"/>
              </w:rPr>
              <w:t>1,93</w:t>
            </w:r>
          </w:p>
        </w:tc>
        <w:tc>
          <w:tcPr>
            <w:tcW w:w="500" w:type="pct"/>
            <w:tcBorders>
              <w:top w:val="nil"/>
              <w:left w:val="nil"/>
              <w:bottom w:val="single" w:sz="4" w:space="0" w:color="auto"/>
              <w:right w:val="single" w:sz="4" w:space="0" w:color="auto"/>
            </w:tcBorders>
            <w:shd w:val="clear" w:color="auto" w:fill="auto"/>
            <w:noWrap/>
            <w:vAlign w:val="bottom"/>
            <w:hideMark/>
          </w:tcPr>
          <w:p w14:paraId="609F055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751ABF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4825708"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трансформаторов тока 35 </w:t>
            </w:r>
            <w:proofErr w:type="spellStart"/>
            <w:r w:rsidRPr="00A168A8">
              <w:rPr>
                <w:color w:val="000000"/>
                <w:sz w:val="14"/>
                <w:szCs w:val="14"/>
              </w:rPr>
              <w:t>кВ</w:t>
            </w:r>
            <w:proofErr w:type="spellEnd"/>
            <w:r w:rsidRPr="00A168A8">
              <w:rPr>
                <w:color w:val="000000"/>
                <w:sz w:val="14"/>
                <w:szCs w:val="14"/>
              </w:rPr>
              <w:t xml:space="preserve"> (ТФЗМ-35Б-1У1- 4 шт.)</w:t>
            </w:r>
          </w:p>
        </w:tc>
      </w:tr>
      <w:tr w:rsidR="00A168A8" w:rsidRPr="00A168A8" w14:paraId="1AD130AF"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33E14D2" w14:textId="77777777" w:rsidR="00A168A8" w:rsidRPr="00A168A8" w:rsidRDefault="00A168A8" w:rsidP="00A168A8">
            <w:pPr>
              <w:jc w:val="right"/>
              <w:rPr>
                <w:color w:val="000000"/>
                <w:sz w:val="14"/>
                <w:szCs w:val="14"/>
              </w:rPr>
            </w:pPr>
            <w:r w:rsidRPr="00A168A8">
              <w:rPr>
                <w:color w:val="000000"/>
                <w:sz w:val="14"/>
                <w:szCs w:val="14"/>
              </w:rPr>
              <w:t>14</w:t>
            </w:r>
          </w:p>
        </w:tc>
        <w:tc>
          <w:tcPr>
            <w:tcW w:w="2487" w:type="pct"/>
            <w:tcBorders>
              <w:top w:val="nil"/>
              <w:left w:val="nil"/>
              <w:bottom w:val="single" w:sz="4" w:space="0" w:color="auto"/>
              <w:right w:val="single" w:sz="4" w:space="0" w:color="auto"/>
            </w:tcBorders>
            <w:shd w:val="clear" w:color="auto" w:fill="auto"/>
            <w:vAlign w:val="bottom"/>
            <w:hideMark/>
          </w:tcPr>
          <w:p w14:paraId="4FB16EDD" w14:textId="77777777" w:rsidR="00A168A8" w:rsidRPr="00A168A8" w:rsidRDefault="00A168A8" w:rsidP="00A168A8">
            <w:pPr>
              <w:rPr>
                <w:color w:val="000000"/>
                <w:sz w:val="14"/>
                <w:szCs w:val="14"/>
              </w:rPr>
            </w:pPr>
            <w:r w:rsidRPr="00A168A8">
              <w:rPr>
                <w:color w:val="000000"/>
                <w:sz w:val="14"/>
                <w:szCs w:val="14"/>
              </w:rPr>
              <w:t xml:space="preserve">Внешний осмотр: Трансформаторы тока 35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64F7056D" w14:textId="77777777" w:rsidR="00A168A8" w:rsidRPr="00A168A8" w:rsidRDefault="00A168A8" w:rsidP="00A168A8">
            <w:pPr>
              <w:jc w:val="right"/>
              <w:rPr>
                <w:color w:val="000000"/>
                <w:sz w:val="14"/>
                <w:szCs w:val="14"/>
              </w:rPr>
            </w:pPr>
            <w:r w:rsidRPr="00A168A8">
              <w:rPr>
                <w:color w:val="000000"/>
                <w:sz w:val="14"/>
                <w:szCs w:val="14"/>
              </w:rPr>
              <w:t>4</w:t>
            </w:r>
          </w:p>
        </w:tc>
        <w:tc>
          <w:tcPr>
            <w:tcW w:w="367" w:type="pct"/>
            <w:tcBorders>
              <w:top w:val="nil"/>
              <w:left w:val="nil"/>
              <w:bottom w:val="single" w:sz="4" w:space="0" w:color="auto"/>
              <w:right w:val="single" w:sz="4" w:space="0" w:color="auto"/>
            </w:tcBorders>
            <w:shd w:val="clear" w:color="auto" w:fill="auto"/>
            <w:noWrap/>
            <w:vAlign w:val="bottom"/>
            <w:hideMark/>
          </w:tcPr>
          <w:p w14:paraId="73980B13" w14:textId="77777777" w:rsidR="00A168A8" w:rsidRPr="00A168A8" w:rsidRDefault="00A168A8" w:rsidP="00A168A8">
            <w:pPr>
              <w:jc w:val="right"/>
              <w:rPr>
                <w:color w:val="000000"/>
                <w:sz w:val="14"/>
                <w:szCs w:val="14"/>
              </w:rPr>
            </w:pPr>
            <w:r w:rsidRPr="00A168A8">
              <w:rPr>
                <w:color w:val="000000"/>
                <w:sz w:val="14"/>
                <w:szCs w:val="14"/>
              </w:rPr>
              <w:t>0,1</w:t>
            </w:r>
          </w:p>
        </w:tc>
        <w:tc>
          <w:tcPr>
            <w:tcW w:w="527" w:type="pct"/>
            <w:tcBorders>
              <w:top w:val="nil"/>
              <w:left w:val="nil"/>
              <w:bottom w:val="single" w:sz="4" w:space="0" w:color="auto"/>
              <w:right w:val="single" w:sz="4" w:space="0" w:color="auto"/>
            </w:tcBorders>
            <w:shd w:val="clear" w:color="auto" w:fill="auto"/>
            <w:noWrap/>
            <w:vAlign w:val="bottom"/>
            <w:hideMark/>
          </w:tcPr>
          <w:p w14:paraId="2AEDC7FF" w14:textId="77777777" w:rsidR="00A168A8" w:rsidRPr="00A168A8" w:rsidRDefault="00A168A8" w:rsidP="00A168A8">
            <w:pPr>
              <w:jc w:val="right"/>
              <w:rPr>
                <w:color w:val="000000"/>
                <w:sz w:val="14"/>
                <w:szCs w:val="14"/>
              </w:rPr>
            </w:pPr>
            <w:r w:rsidRPr="00A168A8">
              <w:rPr>
                <w:color w:val="000000"/>
                <w:sz w:val="14"/>
                <w:szCs w:val="14"/>
              </w:rPr>
              <w:t>0,4</w:t>
            </w:r>
          </w:p>
        </w:tc>
        <w:tc>
          <w:tcPr>
            <w:tcW w:w="394" w:type="pct"/>
            <w:tcBorders>
              <w:top w:val="nil"/>
              <w:left w:val="nil"/>
              <w:bottom w:val="single" w:sz="4" w:space="0" w:color="auto"/>
              <w:right w:val="single" w:sz="4" w:space="0" w:color="auto"/>
            </w:tcBorders>
            <w:shd w:val="clear" w:color="auto" w:fill="auto"/>
            <w:noWrap/>
            <w:vAlign w:val="bottom"/>
            <w:hideMark/>
          </w:tcPr>
          <w:p w14:paraId="7F1E5148" w14:textId="77777777" w:rsidR="00A168A8" w:rsidRPr="00A168A8" w:rsidRDefault="00A168A8" w:rsidP="00A168A8">
            <w:pPr>
              <w:jc w:val="right"/>
              <w:rPr>
                <w:color w:val="000000"/>
                <w:sz w:val="14"/>
                <w:szCs w:val="14"/>
              </w:rPr>
            </w:pPr>
            <w:r w:rsidRPr="00A168A8">
              <w:rPr>
                <w:color w:val="000000"/>
                <w:sz w:val="14"/>
                <w:szCs w:val="14"/>
              </w:rPr>
              <w:t>92,49</w:t>
            </w:r>
          </w:p>
        </w:tc>
        <w:tc>
          <w:tcPr>
            <w:tcW w:w="500" w:type="pct"/>
            <w:tcBorders>
              <w:top w:val="nil"/>
              <w:left w:val="nil"/>
              <w:bottom w:val="single" w:sz="4" w:space="0" w:color="auto"/>
              <w:right w:val="single" w:sz="4" w:space="0" w:color="auto"/>
            </w:tcBorders>
            <w:shd w:val="clear" w:color="auto" w:fill="auto"/>
            <w:noWrap/>
            <w:vAlign w:val="bottom"/>
            <w:hideMark/>
          </w:tcPr>
          <w:p w14:paraId="49213A9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CE20A3"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6457925" w14:textId="77777777" w:rsidR="00A168A8" w:rsidRPr="00A168A8" w:rsidRDefault="00A168A8" w:rsidP="00A168A8">
            <w:pPr>
              <w:jc w:val="right"/>
              <w:rPr>
                <w:color w:val="000000"/>
                <w:sz w:val="14"/>
                <w:szCs w:val="14"/>
              </w:rPr>
            </w:pPr>
            <w:r w:rsidRPr="00A168A8">
              <w:rPr>
                <w:color w:val="000000"/>
                <w:sz w:val="14"/>
                <w:szCs w:val="14"/>
              </w:rPr>
              <w:t>15</w:t>
            </w:r>
          </w:p>
        </w:tc>
        <w:tc>
          <w:tcPr>
            <w:tcW w:w="2487" w:type="pct"/>
            <w:tcBorders>
              <w:top w:val="nil"/>
              <w:left w:val="nil"/>
              <w:bottom w:val="single" w:sz="4" w:space="0" w:color="auto"/>
              <w:right w:val="single" w:sz="4" w:space="0" w:color="auto"/>
            </w:tcBorders>
            <w:shd w:val="clear" w:color="auto" w:fill="auto"/>
            <w:vAlign w:val="bottom"/>
            <w:hideMark/>
          </w:tcPr>
          <w:p w14:paraId="12457CE7" w14:textId="77777777" w:rsidR="00A168A8" w:rsidRPr="00A168A8" w:rsidRDefault="00A168A8" w:rsidP="00A168A8">
            <w:pPr>
              <w:rPr>
                <w:color w:val="000000"/>
                <w:sz w:val="14"/>
                <w:szCs w:val="14"/>
              </w:rPr>
            </w:pPr>
            <w:r w:rsidRPr="00A168A8">
              <w:rPr>
                <w:color w:val="000000"/>
                <w:sz w:val="14"/>
                <w:szCs w:val="14"/>
              </w:rPr>
              <w:t xml:space="preserve">Протирка изоляции: Трансформаторы тока 35 </w:t>
            </w:r>
            <w:proofErr w:type="spellStart"/>
            <w:r w:rsidRPr="00A168A8">
              <w:rPr>
                <w:color w:val="000000"/>
                <w:sz w:val="14"/>
                <w:szCs w:val="14"/>
              </w:rPr>
              <w:t>кВ</w:t>
            </w:r>
            <w:proofErr w:type="spellEnd"/>
            <w:r w:rsidRPr="00A168A8">
              <w:rPr>
                <w:color w:val="000000"/>
                <w:sz w:val="14"/>
                <w:szCs w:val="14"/>
              </w:rPr>
              <w:br/>
              <w:t>(1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0ED55215" w14:textId="77777777" w:rsidR="00A168A8" w:rsidRPr="00A168A8" w:rsidRDefault="00A168A8" w:rsidP="00A168A8">
            <w:pPr>
              <w:jc w:val="right"/>
              <w:rPr>
                <w:color w:val="000000"/>
                <w:sz w:val="14"/>
                <w:szCs w:val="14"/>
              </w:rPr>
            </w:pPr>
            <w:r w:rsidRPr="00A168A8">
              <w:rPr>
                <w:color w:val="000000"/>
                <w:sz w:val="14"/>
                <w:szCs w:val="14"/>
              </w:rPr>
              <w:t>0,3333</w:t>
            </w:r>
          </w:p>
        </w:tc>
        <w:tc>
          <w:tcPr>
            <w:tcW w:w="367" w:type="pct"/>
            <w:tcBorders>
              <w:top w:val="nil"/>
              <w:left w:val="nil"/>
              <w:bottom w:val="single" w:sz="4" w:space="0" w:color="auto"/>
              <w:right w:val="single" w:sz="4" w:space="0" w:color="auto"/>
            </w:tcBorders>
            <w:shd w:val="clear" w:color="auto" w:fill="auto"/>
            <w:noWrap/>
            <w:vAlign w:val="bottom"/>
            <w:hideMark/>
          </w:tcPr>
          <w:p w14:paraId="28BAB0E5" w14:textId="77777777" w:rsidR="00A168A8" w:rsidRPr="00A168A8" w:rsidRDefault="00A168A8" w:rsidP="00A168A8">
            <w:pPr>
              <w:jc w:val="right"/>
              <w:rPr>
                <w:color w:val="000000"/>
                <w:sz w:val="14"/>
                <w:szCs w:val="14"/>
              </w:rPr>
            </w:pPr>
            <w:r w:rsidRPr="00A168A8">
              <w:rPr>
                <w:color w:val="000000"/>
                <w:sz w:val="14"/>
                <w:szCs w:val="14"/>
              </w:rPr>
              <w:t>0,7</w:t>
            </w:r>
          </w:p>
        </w:tc>
        <w:tc>
          <w:tcPr>
            <w:tcW w:w="527" w:type="pct"/>
            <w:tcBorders>
              <w:top w:val="nil"/>
              <w:left w:val="nil"/>
              <w:bottom w:val="single" w:sz="4" w:space="0" w:color="auto"/>
              <w:right w:val="single" w:sz="4" w:space="0" w:color="auto"/>
            </w:tcBorders>
            <w:shd w:val="clear" w:color="auto" w:fill="auto"/>
            <w:noWrap/>
            <w:vAlign w:val="bottom"/>
            <w:hideMark/>
          </w:tcPr>
          <w:p w14:paraId="1D20FCB0" w14:textId="77777777" w:rsidR="00A168A8" w:rsidRPr="00A168A8" w:rsidRDefault="00A168A8" w:rsidP="00A168A8">
            <w:pPr>
              <w:jc w:val="right"/>
              <w:rPr>
                <w:color w:val="000000"/>
                <w:sz w:val="14"/>
                <w:szCs w:val="14"/>
              </w:rPr>
            </w:pPr>
            <w:r w:rsidRPr="00A168A8">
              <w:rPr>
                <w:color w:val="000000"/>
                <w:sz w:val="14"/>
                <w:szCs w:val="14"/>
              </w:rPr>
              <w:t>0,23331</w:t>
            </w:r>
          </w:p>
        </w:tc>
        <w:tc>
          <w:tcPr>
            <w:tcW w:w="394" w:type="pct"/>
            <w:tcBorders>
              <w:top w:val="nil"/>
              <w:left w:val="nil"/>
              <w:bottom w:val="single" w:sz="4" w:space="0" w:color="auto"/>
              <w:right w:val="single" w:sz="4" w:space="0" w:color="auto"/>
            </w:tcBorders>
            <w:shd w:val="clear" w:color="auto" w:fill="auto"/>
            <w:noWrap/>
            <w:vAlign w:val="bottom"/>
            <w:hideMark/>
          </w:tcPr>
          <w:p w14:paraId="158AA7F5" w14:textId="77777777" w:rsidR="00A168A8" w:rsidRPr="00A168A8" w:rsidRDefault="00A168A8" w:rsidP="00A168A8">
            <w:pPr>
              <w:jc w:val="right"/>
              <w:rPr>
                <w:color w:val="000000"/>
                <w:sz w:val="14"/>
                <w:szCs w:val="14"/>
              </w:rPr>
            </w:pPr>
            <w:r w:rsidRPr="00A168A8">
              <w:rPr>
                <w:color w:val="000000"/>
                <w:sz w:val="14"/>
                <w:szCs w:val="14"/>
              </w:rPr>
              <w:t>53,95</w:t>
            </w:r>
          </w:p>
        </w:tc>
        <w:tc>
          <w:tcPr>
            <w:tcW w:w="500" w:type="pct"/>
            <w:tcBorders>
              <w:top w:val="nil"/>
              <w:left w:val="nil"/>
              <w:bottom w:val="single" w:sz="4" w:space="0" w:color="auto"/>
              <w:right w:val="single" w:sz="4" w:space="0" w:color="auto"/>
            </w:tcBorders>
            <w:shd w:val="clear" w:color="auto" w:fill="auto"/>
            <w:noWrap/>
            <w:vAlign w:val="bottom"/>
            <w:hideMark/>
          </w:tcPr>
          <w:p w14:paraId="035A287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284024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2C6DFC9"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ОПН 35 </w:t>
            </w:r>
            <w:proofErr w:type="spellStart"/>
            <w:r w:rsidRPr="00A168A8">
              <w:rPr>
                <w:color w:val="000000"/>
                <w:sz w:val="14"/>
                <w:szCs w:val="14"/>
              </w:rPr>
              <w:t>кВ</w:t>
            </w:r>
            <w:proofErr w:type="spellEnd"/>
            <w:r w:rsidRPr="00A168A8">
              <w:rPr>
                <w:color w:val="000000"/>
                <w:sz w:val="14"/>
                <w:szCs w:val="14"/>
              </w:rPr>
              <w:t xml:space="preserve"> - 3 шт.</w:t>
            </w:r>
          </w:p>
        </w:tc>
      </w:tr>
      <w:tr w:rsidR="00A168A8" w:rsidRPr="00A168A8" w14:paraId="10B3C34E"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D592D79" w14:textId="77777777" w:rsidR="00A168A8" w:rsidRPr="00A168A8" w:rsidRDefault="00A168A8" w:rsidP="00A168A8">
            <w:pPr>
              <w:jc w:val="right"/>
              <w:rPr>
                <w:color w:val="000000"/>
                <w:sz w:val="14"/>
                <w:szCs w:val="14"/>
              </w:rPr>
            </w:pPr>
            <w:r w:rsidRPr="00A168A8">
              <w:rPr>
                <w:color w:val="000000"/>
                <w:sz w:val="14"/>
                <w:szCs w:val="14"/>
              </w:rPr>
              <w:t>16</w:t>
            </w:r>
          </w:p>
        </w:tc>
        <w:tc>
          <w:tcPr>
            <w:tcW w:w="2487" w:type="pct"/>
            <w:tcBorders>
              <w:top w:val="nil"/>
              <w:left w:val="nil"/>
              <w:bottom w:val="single" w:sz="4" w:space="0" w:color="auto"/>
              <w:right w:val="single" w:sz="4" w:space="0" w:color="auto"/>
            </w:tcBorders>
            <w:shd w:val="clear" w:color="auto" w:fill="auto"/>
            <w:vAlign w:val="bottom"/>
            <w:hideMark/>
          </w:tcPr>
          <w:p w14:paraId="01324B36"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528" w:type="pct"/>
            <w:tcBorders>
              <w:top w:val="nil"/>
              <w:left w:val="nil"/>
              <w:bottom w:val="single" w:sz="4" w:space="0" w:color="auto"/>
              <w:right w:val="single" w:sz="4" w:space="0" w:color="auto"/>
            </w:tcBorders>
            <w:shd w:val="clear" w:color="auto" w:fill="auto"/>
            <w:noWrap/>
            <w:vAlign w:val="bottom"/>
            <w:hideMark/>
          </w:tcPr>
          <w:p w14:paraId="017C0F58" w14:textId="77777777" w:rsidR="00A168A8" w:rsidRPr="00A168A8" w:rsidRDefault="00A168A8" w:rsidP="00A168A8">
            <w:pPr>
              <w:jc w:val="right"/>
              <w:rPr>
                <w:color w:val="000000"/>
                <w:sz w:val="14"/>
                <w:szCs w:val="14"/>
              </w:rPr>
            </w:pPr>
            <w:r w:rsidRPr="00A168A8">
              <w:rPr>
                <w:color w:val="000000"/>
                <w:sz w:val="14"/>
                <w:szCs w:val="14"/>
              </w:rPr>
              <w:t>3</w:t>
            </w:r>
          </w:p>
        </w:tc>
        <w:tc>
          <w:tcPr>
            <w:tcW w:w="367" w:type="pct"/>
            <w:tcBorders>
              <w:top w:val="nil"/>
              <w:left w:val="nil"/>
              <w:bottom w:val="single" w:sz="4" w:space="0" w:color="auto"/>
              <w:right w:val="single" w:sz="4" w:space="0" w:color="auto"/>
            </w:tcBorders>
            <w:shd w:val="clear" w:color="auto" w:fill="auto"/>
            <w:noWrap/>
            <w:vAlign w:val="bottom"/>
            <w:hideMark/>
          </w:tcPr>
          <w:p w14:paraId="0F654358" w14:textId="77777777" w:rsidR="00A168A8" w:rsidRPr="00A168A8" w:rsidRDefault="00A168A8" w:rsidP="00A168A8">
            <w:pPr>
              <w:jc w:val="right"/>
              <w:rPr>
                <w:color w:val="000000"/>
                <w:sz w:val="14"/>
                <w:szCs w:val="14"/>
              </w:rPr>
            </w:pPr>
            <w:r w:rsidRPr="00A168A8">
              <w:rPr>
                <w:color w:val="000000"/>
                <w:sz w:val="14"/>
                <w:szCs w:val="14"/>
              </w:rPr>
              <w:t>0,5</w:t>
            </w:r>
          </w:p>
        </w:tc>
        <w:tc>
          <w:tcPr>
            <w:tcW w:w="527" w:type="pct"/>
            <w:tcBorders>
              <w:top w:val="nil"/>
              <w:left w:val="nil"/>
              <w:bottom w:val="single" w:sz="4" w:space="0" w:color="auto"/>
              <w:right w:val="single" w:sz="4" w:space="0" w:color="auto"/>
            </w:tcBorders>
            <w:shd w:val="clear" w:color="auto" w:fill="auto"/>
            <w:noWrap/>
            <w:vAlign w:val="bottom"/>
            <w:hideMark/>
          </w:tcPr>
          <w:p w14:paraId="3AD53190" w14:textId="77777777" w:rsidR="00A168A8" w:rsidRPr="00A168A8" w:rsidRDefault="00A168A8" w:rsidP="00A168A8">
            <w:pPr>
              <w:jc w:val="right"/>
              <w:rPr>
                <w:color w:val="000000"/>
                <w:sz w:val="14"/>
                <w:szCs w:val="14"/>
              </w:rPr>
            </w:pPr>
            <w:r w:rsidRPr="00A168A8">
              <w:rPr>
                <w:color w:val="000000"/>
                <w:sz w:val="14"/>
                <w:szCs w:val="14"/>
              </w:rPr>
              <w:t>1,5</w:t>
            </w:r>
          </w:p>
        </w:tc>
        <w:tc>
          <w:tcPr>
            <w:tcW w:w="394" w:type="pct"/>
            <w:tcBorders>
              <w:top w:val="nil"/>
              <w:left w:val="nil"/>
              <w:bottom w:val="single" w:sz="4" w:space="0" w:color="auto"/>
              <w:right w:val="single" w:sz="4" w:space="0" w:color="auto"/>
            </w:tcBorders>
            <w:shd w:val="clear" w:color="auto" w:fill="auto"/>
            <w:noWrap/>
            <w:vAlign w:val="bottom"/>
            <w:hideMark/>
          </w:tcPr>
          <w:p w14:paraId="1FDB4169" w14:textId="77777777" w:rsidR="00A168A8" w:rsidRPr="00A168A8" w:rsidRDefault="00A168A8" w:rsidP="00A168A8">
            <w:pPr>
              <w:jc w:val="right"/>
              <w:rPr>
                <w:color w:val="000000"/>
                <w:sz w:val="14"/>
                <w:szCs w:val="14"/>
              </w:rPr>
            </w:pPr>
            <w:r w:rsidRPr="00A168A8">
              <w:rPr>
                <w:color w:val="000000"/>
                <w:sz w:val="14"/>
                <w:szCs w:val="14"/>
              </w:rPr>
              <w:t>346,85</w:t>
            </w:r>
          </w:p>
        </w:tc>
        <w:tc>
          <w:tcPr>
            <w:tcW w:w="500" w:type="pct"/>
            <w:tcBorders>
              <w:top w:val="nil"/>
              <w:left w:val="nil"/>
              <w:bottom w:val="single" w:sz="4" w:space="0" w:color="auto"/>
              <w:right w:val="single" w:sz="4" w:space="0" w:color="auto"/>
            </w:tcBorders>
            <w:shd w:val="clear" w:color="auto" w:fill="auto"/>
            <w:noWrap/>
            <w:vAlign w:val="bottom"/>
            <w:hideMark/>
          </w:tcPr>
          <w:p w14:paraId="39691E1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3C1CD4C"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B58393D" w14:textId="77777777" w:rsidR="00A168A8" w:rsidRPr="00A168A8" w:rsidRDefault="00A168A8" w:rsidP="00A168A8">
            <w:pPr>
              <w:jc w:val="right"/>
              <w:rPr>
                <w:color w:val="000000"/>
                <w:sz w:val="14"/>
                <w:szCs w:val="14"/>
              </w:rPr>
            </w:pPr>
            <w:r w:rsidRPr="00A168A8">
              <w:rPr>
                <w:color w:val="000000"/>
                <w:sz w:val="14"/>
                <w:szCs w:val="14"/>
              </w:rPr>
              <w:t>17</w:t>
            </w:r>
          </w:p>
        </w:tc>
        <w:tc>
          <w:tcPr>
            <w:tcW w:w="2487" w:type="pct"/>
            <w:tcBorders>
              <w:top w:val="nil"/>
              <w:left w:val="nil"/>
              <w:bottom w:val="single" w:sz="4" w:space="0" w:color="auto"/>
              <w:right w:val="single" w:sz="4" w:space="0" w:color="auto"/>
            </w:tcBorders>
            <w:shd w:val="clear" w:color="auto" w:fill="auto"/>
            <w:vAlign w:val="bottom"/>
            <w:hideMark/>
          </w:tcPr>
          <w:p w14:paraId="6298B1F3"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528" w:type="pct"/>
            <w:tcBorders>
              <w:top w:val="nil"/>
              <w:left w:val="nil"/>
              <w:bottom w:val="single" w:sz="4" w:space="0" w:color="auto"/>
              <w:right w:val="single" w:sz="4" w:space="0" w:color="auto"/>
            </w:tcBorders>
            <w:shd w:val="clear" w:color="auto" w:fill="auto"/>
            <w:noWrap/>
            <w:vAlign w:val="bottom"/>
            <w:hideMark/>
          </w:tcPr>
          <w:p w14:paraId="16EF9A7C" w14:textId="77777777" w:rsidR="00A168A8" w:rsidRPr="00A168A8" w:rsidRDefault="00A168A8" w:rsidP="00A168A8">
            <w:pPr>
              <w:jc w:val="right"/>
              <w:rPr>
                <w:color w:val="000000"/>
                <w:sz w:val="14"/>
                <w:szCs w:val="14"/>
              </w:rPr>
            </w:pPr>
            <w:r w:rsidRPr="00A168A8">
              <w:rPr>
                <w:color w:val="000000"/>
                <w:sz w:val="14"/>
                <w:szCs w:val="14"/>
              </w:rPr>
              <w:t>0,25</w:t>
            </w:r>
          </w:p>
        </w:tc>
        <w:tc>
          <w:tcPr>
            <w:tcW w:w="367" w:type="pct"/>
            <w:tcBorders>
              <w:top w:val="nil"/>
              <w:left w:val="nil"/>
              <w:bottom w:val="single" w:sz="4" w:space="0" w:color="auto"/>
              <w:right w:val="single" w:sz="4" w:space="0" w:color="auto"/>
            </w:tcBorders>
            <w:shd w:val="clear" w:color="auto" w:fill="auto"/>
            <w:noWrap/>
            <w:vAlign w:val="bottom"/>
            <w:hideMark/>
          </w:tcPr>
          <w:p w14:paraId="01064D69" w14:textId="77777777" w:rsidR="00A168A8" w:rsidRPr="00A168A8" w:rsidRDefault="00A168A8" w:rsidP="00A168A8">
            <w:pPr>
              <w:jc w:val="right"/>
              <w:rPr>
                <w:color w:val="000000"/>
                <w:sz w:val="14"/>
                <w:szCs w:val="14"/>
              </w:rPr>
            </w:pPr>
            <w:r w:rsidRPr="00A168A8">
              <w:rPr>
                <w:color w:val="000000"/>
                <w:sz w:val="14"/>
                <w:szCs w:val="14"/>
              </w:rPr>
              <w:t>0,6</w:t>
            </w:r>
          </w:p>
        </w:tc>
        <w:tc>
          <w:tcPr>
            <w:tcW w:w="527" w:type="pct"/>
            <w:tcBorders>
              <w:top w:val="nil"/>
              <w:left w:val="nil"/>
              <w:bottom w:val="single" w:sz="4" w:space="0" w:color="auto"/>
              <w:right w:val="single" w:sz="4" w:space="0" w:color="auto"/>
            </w:tcBorders>
            <w:shd w:val="clear" w:color="auto" w:fill="auto"/>
            <w:noWrap/>
            <w:vAlign w:val="bottom"/>
            <w:hideMark/>
          </w:tcPr>
          <w:p w14:paraId="69D457C2" w14:textId="77777777" w:rsidR="00A168A8" w:rsidRPr="00A168A8" w:rsidRDefault="00A168A8" w:rsidP="00A168A8">
            <w:pPr>
              <w:jc w:val="right"/>
              <w:rPr>
                <w:color w:val="000000"/>
                <w:sz w:val="14"/>
                <w:szCs w:val="14"/>
              </w:rPr>
            </w:pPr>
            <w:r w:rsidRPr="00A168A8">
              <w:rPr>
                <w:color w:val="000000"/>
                <w:sz w:val="14"/>
                <w:szCs w:val="14"/>
              </w:rPr>
              <w:t>0,15</w:t>
            </w:r>
          </w:p>
        </w:tc>
        <w:tc>
          <w:tcPr>
            <w:tcW w:w="394" w:type="pct"/>
            <w:tcBorders>
              <w:top w:val="nil"/>
              <w:left w:val="nil"/>
              <w:bottom w:val="single" w:sz="4" w:space="0" w:color="auto"/>
              <w:right w:val="single" w:sz="4" w:space="0" w:color="auto"/>
            </w:tcBorders>
            <w:shd w:val="clear" w:color="auto" w:fill="auto"/>
            <w:noWrap/>
            <w:vAlign w:val="bottom"/>
            <w:hideMark/>
          </w:tcPr>
          <w:p w14:paraId="1237AA89" w14:textId="77777777" w:rsidR="00A168A8" w:rsidRPr="00A168A8" w:rsidRDefault="00A168A8" w:rsidP="00A168A8">
            <w:pPr>
              <w:jc w:val="right"/>
              <w:rPr>
                <w:color w:val="000000"/>
                <w:sz w:val="14"/>
                <w:szCs w:val="14"/>
              </w:rPr>
            </w:pPr>
            <w:r w:rsidRPr="00A168A8">
              <w:rPr>
                <w:color w:val="000000"/>
                <w:sz w:val="14"/>
                <w:szCs w:val="14"/>
              </w:rPr>
              <w:t>34,68</w:t>
            </w:r>
          </w:p>
        </w:tc>
        <w:tc>
          <w:tcPr>
            <w:tcW w:w="500" w:type="pct"/>
            <w:tcBorders>
              <w:top w:val="nil"/>
              <w:left w:val="nil"/>
              <w:bottom w:val="single" w:sz="4" w:space="0" w:color="auto"/>
              <w:right w:val="single" w:sz="4" w:space="0" w:color="auto"/>
            </w:tcBorders>
            <w:shd w:val="clear" w:color="auto" w:fill="auto"/>
            <w:noWrap/>
            <w:vAlign w:val="bottom"/>
            <w:hideMark/>
          </w:tcPr>
          <w:p w14:paraId="7C960EC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5A2B54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CEDB0C1"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разрядников 35 </w:t>
            </w:r>
            <w:proofErr w:type="spellStart"/>
            <w:r w:rsidRPr="00A168A8">
              <w:rPr>
                <w:color w:val="000000"/>
                <w:sz w:val="14"/>
                <w:szCs w:val="14"/>
              </w:rPr>
              <w:t>кВ</w:t>
            </w:r>
            <w:proofErr w:type="spellEnd"/>
            <w:r w:rsidRPr="00A168A8">
              <w:rPr>
                <w:color w:val="000000"/>
                <w:sz w:val="14"/>
                <w:szCs w:val="14"/>
              </w:rPr>
              <w:t xml:space="preserve"> (РВС-35) -12 шт.</w:t>
            </w:r>
          </w:p>
        </w:tc>
      </w:tr>
      <w:tr w:rsidR="00A168A8" w:rsidRPr="00A168A8" w14:paraId="5C0D9F1A"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E114479" w14:textId="77777777" w:rsidR="00A168A8" w:rsidRPr="00A168A8" w:rsidRDefault="00A168A8" w:rsidP="00A168A8">
            <w:pPr>
              <w:jc w:val="right"/>
              <w:rPr>
                <w:color w:val="000000"/>
                <w:sz w:val="14"/>
                <w:szCs w:val="14"/>
              </w:rPr>
            </w:pPr>
            <w:r w:rsidRPr="00A168A8">
              <w:rPr>
                <w:color w:val="000000"/>
                <w:sz w:val="14"/>
                <w:szCs w:val="14"/>
              </w:rPr>
              <w:t>18</w:t>
            </w:r>
          </w:p>
        </w:tc>
        <w:tc>
          <w:tcPr>
            <w:tcW w:w="2487" w:type="pct"/>
            <w:tcBorders>
              <w:top w:val="nil"/>
              <w:left w:val="nil"/>
              <w:bottom w:val="single" w:sz="4" w:space="0" w:color="auto"/>
              <w:right w:val="single" w:sz="4" w:space="0" w:color="auto"/>
            </w:tcBorders>
            <w:shd w:val="clear" w:color="auto" w:fill="auto"/>
            <w:vAlign w:val="bottom"/>
            <w:hideMark/>
          </w:tcPr>
          <w:p w14:paraId="277CD470" w14:textId="77777777" w:rsidR="00A168A8" w:rsidRPr="00A168A8" w:rsidRDefault="00A168A8" w:rsidP="00A168A8">
            <w:pPr>
              <w:rPr>
                <w:color w:val="000000"/>
                <w:sz w:val="14"/>
                <w:szCs w:val="14"/>
              </w:rPr>
            </w:pPr>
            <w:r w:rsidRPr="00A168A8">
              <w:rPr>
                <w:color w:val="000000"/>
                <w:sz w:val="14"/>
                <w:szCs w:val="14"/>
              </w:rPr>
              <w:t xml:space="preserve">Внешний осмотр: Вентильные разрядники и ограничители перенапряжения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528" w:type="pct"/>
            <w:tcBorders>
              <w:top w:val="nil"/>
              <w:left w:val="nil"/>
              <w:bottom w:val="single" w:sz="4" w:space="0" w:color="auto"/>
              <w:right w:val="single" w:sz="4" w:space="0" w:color="auto"/>
            </w:tcBorders>
            <w:shd w:val="clear" w:color="auto" w:fill="auto"/>
            <w:noWrap/>
            <w:vAlign w:val="bottom"/>
            <w:hideMark/>
          </w:tcPr>
          <w:p w14:paraId="7AEE978A" w14:textId="77777777" w:rsidR="00A168A8" w:rsidRPr="00A168A8" w:rsidRDefault="00A168A8" w:rsidP="00A168A8">
            <w:pPr>
              <w:jc w:val="right"/>
              <w:rPr>
                <w:color w:val="000000"/>
                <w:sz w:val="14"/>
                <w:szCs w:val="14"/>
              </w:rPr>
            </w:pPr>
            <w:r w:rsidRPr="00A168A8">
              <w:rPr>
                <w:color w:val="000000"/>
                <w:sz w:val="14"/>
                <w:szCs w:val="14"/>
              </w:rPr>
              <w:t>2</w:t>
            </w:r>
          </w:p>
        </w:tc>
        <w:tc>
          <w:tcPr>
            <w:tcW w:w="367" w:type="pct"/>
            <w:tcBorders>
              <w:top w:val="nil"/>
              <w:left w:val="nil"/>
              <w:bottom w:val="single" w:sz="4" w:space="0" w:color="auto"/>
              <w:right w:val="single" w:sz="4" w:space="0" w:color="auto"/>
            </w:tcBorders>
            <w:shd w:val="clear" w:color="auto" w:fill="auto"/>
            <w:noWrap/>
            <w:vAlign w:val="bottom"/>
            <w:hideMark/>
          </w:tcPr>
          <w:p w14:paraId="2E387495" w14:textId="77777777" w:rsidR="00A168A8" w:rsidRPr="00A168A8" w:rsidRDefault="00A168A8" w:rsidP="00A168A8">
            <w:pPr>
              <w:jc w:val="right"/>
              <w:rPr>
                <w:color w:val="000000"/>
                <w:sz w:val="14"/>
                <w:szCs w:val="14"/>
              </w:rPr>
            </w:pPr>
            <w:r w:rsidRPr="00A168A8">
              <w:rPr>
                <w:color w:val="000000"/>
                <w:sz w:val="14"/>
                <w:szCs w:val="14"/>
              </w:rPr>
              <w:t>0,5</w:t>
            </w:r>
          </w:p>
        </w:tc>
        <w:tc>
          <w:tcPr>
            <w:tcW w:w="527" w:type="pct"/>
            <w:tcBorders>
              <w:top w:val="nil"/>
              <w:left w:val="nil"/>
              <w:bottom w:val="single" w:sz="4" w:space="0" w:color="auto"/>
              <w:right w:val="single" w:sz="4" w:space="0" w:color="auto"/>
            </w:tcBorders>
            <w:shd w:val="clear" w:color="auto" w:fill="auto"/>
            <w:noWrap/>
            <w:vAlign w:val="bottom"/>
            <w:hideMark/>
          </w:tcPr>
          <w:p w14:paraId="46DD3DE3" w14:textId="77777777" w:rsidR="00A168A8" w:rsidRPr="00A168A8" w:rsidRDefault="00A168A8" w:rsidP="00A168A8">
            <w:pPr>
              <w:jc w:val="right"/>
              <w:rPr>
                <w:color w:val="000000"/>
                <w:sz w:val="14"/>
                <w:szCs w:val="14"/>
              </w:rPr>
            </w:pPr>
            <w:r w:rsidRPr="00A168A8">
              <w:rPr>
                <w:color w:val="000000"/>
                <w:sz w:val="14"/>
                <w:szCs w:val="14"/>
              </w:rPr>
              <w:t>1</w:t>
            </w:r>
          </w:p>
        </w:tc>
        <w:tc>
          <w:tcPr>
            <w:tcW w:w="394" w:type="pct"/>
            <w:tcBorders>
              <w:top w:val="nil"/>
              <w:left w:val="nil"/>
              <w:bottom w:val="single" w:sz="4" w:space="0" w:color="auto"/>
              <w:right w:val="single" w:sz="4" w:space="0" w:color="auto"/>
            </w:tcBorders>
            <w:shd w:val="clear" w:color="auto" w:fill="auto"/>
            <w:noWrap/>
            <w:vAlign w:val="bottom"/>
            <w:hideMark/>
          </w:tcPr>
          <w:p w14:paraId="309C0B6D" w14:textId="77777777" w:rsidR="00A168A8" w:rsidRPr="00A168A8" w:rsidRDefault="00A168A8" w:rsidP="00A168A8">
            <w:pPr>
              <w:jc w:val="right"/>
              <w:rPr>
                <w:color w:val="000000"/>
                <w:sz w:val="14"/>
                <w:szCs w:val="14"/>
              </w:rPr>
            </w:pPr>
            <w:r w:rsidRPr="00A168A8">
              <w:rPr>
                <w:color w:val="000000"/>
                <w:sz w:val="14"/>
                <w:szCs w:val="14"/>
              </w:rPr>
              <w:t>0,00</w:t>
            </w:r>
          </w:p>
        </w:tc>
        <w:tc>
          <w:tcPr>
            <w:tcW w:w="500" w:type="pct"/>
            <w:vMerge w:val="restart"/>
            <w:tcBorders>
              <w:top w:val="nil"/>
              <w:left w:val="single" w:sz="4" w:space="0" w:color="auto"/>
              <w:bottom w:val="single" w:sz="4" w:space="0" w:color="000000"/>
              <w:right w:val="single" w:sz="4" w:space="0" w:color="auto"/>
            </w:tcBorders>
            <w:shd w:val="clear" w:color="auto" w:fill="auto"/>
            <w:vAlign w:val="bottom"/>
            <w:hideMark/>
          </w:tcPr>
          <w:p w14:paraId="6D6F25E4" w14:textId="77777777" w:rsidR="00A168A8" w:rsidRPr="00A168A8" w:rsidRDefault="00A168A8" w:rsidP="00A168A8">
            <w:pPr>
              <w:jc w:val="center"/>
              <w:rPr>
                <w:color w:val="000000"/>
                <w:sz w:val="14"/>
                <w:szCs w:val="14"/>
              </w:rPr>
            </w:pPr>
            <w:r w:rsidRPr="00A168A8">
              <w:rPr>
                <w:color w:val="000000"/>
                <w:sz w:val="14"/>
                <w:szCs w:val="14"/>
              </w:rPr>
              <w:t xml:space="preserve">Дублирует операции 16 и 17 </w:t>
            </w:r>
          </w:p>
        </w:tc>
      </w:tr>
      <w:tr w:rsidR="00A168A8" w:rsidRPr="00A168A8" w14:paraId="6BE9732A"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19D8B47" w14:textId="77777777" w:rsidR="00A168A8" w:rsidRPr="00A168A8" w:rsidRDefault="00A168A8" w:rsidP="00A168A8">
            <w:pPr>
              <w:jc w:val="right"/>
              <w:rPr>
                <w:color w:val="000000"/>
                <w:sz w:val="14"/>
                <w:szCs w:val="14"/>
              </w:rPr>
            </w:pPr>
            <w:r w:rsidRPr="00A168A8">
              <w:rPr>
                <w:color w:val="000000"/>
                <w:sz w:val="14"/>
                <w:szCs w:val="14"/>
              </w:rPr>
              <w:t>19</w:t>
            </w:r>
          </w:p>
        </w:tc>
        <w:tc>
          <w:tcPr>
            <w:tcW w:w="2487" w:type="pct"/>
            <w:tcBorders>
              <w:top w:val="nil"/>
              <w:left w:val="nil"/>
              <w:bottom w:val="single" w:sz="4" w:space="0" w:color="auto"/>
              <w:right w:val="single" w:sz="4" w:space="0" w:color="auto"/>
            </w:tcBorders>
            <w:shd w:val="clear" w:color="auto" w:fill="auto"/>
            <w:vAlign w:val="bottom"/>
            <w:hideMark/>
          </w:tcPr>
          <w:p w14:paraId="63F4ECAC" w14:textId="77777777" w:rsidR="00A168A8" w:rsidRPr="00A168A8" w:rsidRDefault="00A168A8" w:rsidP="00A168A8">
            <w:pPr>
              <w:rPr>
                <w:color w:val="000000"/>
                <w:sz w:val="14"/>
                <w:szCs w:val="14"/>
              </w:rPr>
            </w:pPr>
            <w:r w:rsidRPr="00A168A8">
              <w:rPr>
                <w:color w:val="000000"/>
                <w:sz w:val="14"/>
                <w:szCs w:val="14"/>
              </w:rPr>
              <w:t xml:space="preserve">Протирка изоляции: Вентильные разрядники и ограничители перенапряжения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528" w:type="pct"/>
            <w:tcBorders>
              <w:top w:val="nil"/>
              <w:left w:val="nil"/>
              <w:bottom w:val="single" w:sz="4" w:space="0" w:color="auto"/>
              <w:right w:val="single" w:sz="4" w:space="0" w:color="auto"/>
            </w:tcBorders>
            <w:shd w:val="clear" w:color="auto" w:fill="auto"/>
            <w:noWrap/>
            <w:vAlign w:val="bottom"/>
            <w:hideMark/>
          </w:tcPr>
          <w:p w14:paraId="46286012" w14:textId="77777777" w:rsidR="00A168A8" w:rsidRPr="00A168A8" w:rsidRDefault="00A168A8" w:rsidP="00A168A8">
            <w:pPr>
              <w:jc w:val="right"/>
              <w:rPr>
                <w:color w:val="000000"/>
                <w:sz w:val="14"/>
                <w:szCs w:val="14"/>
              </w:rPr>
            </w:pPr>
            <w:r w:rsidRPr="00A168A8">
              <w:rPr>
                <w:color w:val="000000"/>
                <w:sz w:val="14"/>
                <w:szCs w:val="14"/>
              </w:rPr>
              <w:t>1</w:t>
            </w:r>
          </w:p>
        </w:tc>
        <w:tc>
          <w:tcPr>
            <w:tcW w:w="367" w:type="pct"/>
            <w:tcBorders>
              <w:top w:val="nil"/>
              <w:left w:val="nil"/>
              <w:bottom w:val="single" w:sz="4" w:space="0" w:color="auto"/>
              <w:right w:val="single" w:sz="4" w:space="0" w:color="auto"/>
            </w:tcBorders>
            <w:shd w:val="clear" w:color="auto" w:fill="auto"/>
            <w:noWrap/>
            <w:vAlign w:val="bottom"/>
            <w:hideMark/>
          </w:tcPr>
          <w:p w14:paraId="15FA675C" w14:textId="77777777" w:rsidR="00A168A8" w:rsidRPr="00A168A8" w:rsidRDefault="00A168A8" w:rsidP="00A168A8">
            <w:pPr>
              <w:jc w:val="right"/>
              <w:rPr>
                <w:color w:val="000000"/>
                <w:sz w:val="14"/>
                <w:szCs w:val="14"/>
              </w:rPr>
            </w:pPr>
            <w:r w:rsidRPr="00A168A8">
              <w:rPr>
                <w:color w:val="000000"/>
                <w:sz w:val="14"/>
                <w:szCs w:val="14"/>
              </w:rPr>
              <w:t>0,6</w:t>
            </w:r>
          </w:p>
        </w:tc>
        <w:tc>
          <w:tcPr>
            <w:tcW w:w="527" w:type="pct"/>
            <w:tcBorders>
              <w:top w:val="nil"/>
              <w:left w:val="nil"/>
              <w:bottom w:val="single" w:sz="4" w:space="0" w:color="auto"/>
              <w:right w:val="single" w:sz="4" w:space="0" w:color="auto"/>
            </w:tcBorders>
            <w:shd w:val="clear" w:color="auto" w:fill="auto"/>
            <w:noWrap/>
            <w:vAlign w:val="bottom"/>
            <w:hideMark/>
          </w:tcPr>
          <w:p w14:paraId="425BFF93" w14:textId="77777777" w:rsidR="00A168A8" w:rsidRPr="00A168A8" w:rsidRDefault="00A168A8" w:rsidP="00A168A8">
            <w:pPr>
              <w:jc w:val="right"/>
              <w:rPr>
                <w:color w:val="000000"/>
                <w:sz w:val="14"/>
                <w:szCs w:val="14"/>
              </w:rPr>
            </w:pPr>
            <w:r w:rsidRPr="00A168A8">
              <w:rPr>
                <w:color w:val="000000"/>
                <w:sz w:val="14"/>
                <w:szCs w:val="14"/>
              </w:rPr>
              <w:t>0,6</w:t>
            </w:r>
          </w:p>
        </w:tc>
        <w:tc>
          <w:tcPr>
            <w:tcW w:w="394" w:type="pct"/>
            <w:tcBorders>
              <w:top w:val="nil"/>
              <w:left w:val="nil"/>
              <w:bottom w:val="single" w:sz="4" w:space="0" w:color="auto"/>
              <w:right w:val="single" w:sz="4" w:space="0" w:color="auto"/>
            </w:tcBorders>
            <w:shd w:val="clear" w:color="auto" w:fill="auto"/>
            <w:noWrap/>
            <w:vAlign w:val="bottom"/>
            <w:hideMark/>
          </w:tcPr>
          <w:p w14:paraId="5E688B5C" w14:textId="77777777" w:rsidR="00A168A8" w:rsidRPr="00A168A8" w:rsidRDefault="00A168A8" w:rsidP="00A168A8">
            <w:pPr>
              <w:jc w:val="right"/>
              <w:rPr>
                <w:color w:val="000000"/>
                <w:sz w:val="14"/>
                <w:szCs w:val="14"/>
              </w:rPr>
            </w:pPr>
            <w:r w:rsidRPr="00A168A8">
              <w:rPr>
                <w:color w:val="000000"/>
                <w:sz w:val="14"/>
                <w:szCs w:val="14"/>
              </w:rPr>
              <w:t>0,00</w:t>
            </w:r>
          </w:p>
        </w:tc>
        <w:tc>
          <w:tcPr>
            <w:tcW w:w="500" w:type="pct"/>
            <w:vMerge/>
            <w:tcBorders>
              <w:top w:val="nil"/>
              <w:left w:val="single" w:sz="4" w:space="0" w:color="auto"/>
              <w:bottom w:val="single" w:sz="4" w:space="0" w:color="000000"/>
              <w:right w:val="single" w:sz="4" w:space="0" w:color="auto"/>
            </w:tcBorders>
            <w:vAlign w:val="center"/>
            <w:hideMark/>
          </w:tcPr>
          <w:p w14:paraId="6BB723E8" w14:textId="77777777" w:rsidR="00A168A8" w:rsidRPr="00A168A8" w:rsidRDefault="00A168A8" w:rsidP="00A168A8">
            <w:pPr>
              <w:rPr>
                <w:color w:val="000000"/>
                <w:sz w:val="14"/>
                <w:szCs w:val="14"/>
              </w:rPr>
            </w:pPr>
          </w:p>
        </w:tc>
      </w:tr>
      <w:tr w:rsidR="00A168A8" w:rsidRPr="00A168A8" w14:paraId="2D4D2372"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5F4041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выключателя 6 </w:t>
            </w:r>
            <w:proofErr w:type="spellStart"/>
            <w:r w:rsidRPr="00A168A8">
              <w:rPr>
                <w:color w:val="000000"/>
                <w:sz w:val="14"/>
                <w:szCs w:val="14"/>
              </w:rPr>
              <w:t>кВ</w:t>
            </w:r>
            <w:proofErr w:type="spellEnd"/>
            <w:r w:rsidRPr="00A168A8">
              <w:rPr>
                <w:color w:val="000000"/>
                <w:sz w:val="14"/>
                <w:szCs w:val="14"/>
              </w:rPr>
              <w:t xml:space="preserve"> (ВБЧ-СЭ-10-20-630) -11 шт.</w:t>
            </w:r>
          </w:p>
        </w:tc>
      </w:tr>
      <w:tr w:rsidR="00A168A8" w:rsidRPr="00A168A8" w14:paraId="19669FD0"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03559E77" w14:textId="77777777" w:rsidR="00A168A8" w:rsidRPr="00A168A8" w:rsidRDefault="00A168A8" w:rsidP="00A168A8">
            <w:pPr>
              <w:jc w:val="right"/>
              <w:rPr>
                <w:color w:val="000000"/>
                <w:sz w:val="14"/>
                <w:szCs w:val="14"/>
              </w:rPr>
            </w:pPr>
            <w:r w:rsidRPr="00A168A8">
              <w:rPr>
                <w:color w:val="000000"/>
                <w:sz w:val="14"/>
                <w:szCs w:val="14"/>
              </w:rPr>
              <w:t>20</w:t>
            </w:r>
          </w:p>
        </w:tc>
        <w:tc>
          <w:tcPr>
            <w:tcW w:w="2487" w:type="pct"/>
            <w:tcBorders>
              <w:top w:val="nil"/>
              <w:left w:val="nil"/>
              <w:bottom w:val="single" w:sz="4" w:space="0" w:color="auto"/>
              <w:right w:val="single" w:sz="4" w:space="0" w:color="auto"/>
            </w:tcBorders>
            <w:shd w:val="clear" w:color="auto" w:fill="auto"/>
            <w:vAlign w:val="bottom"/>
            <w:hideMark/>
          </w:tcPr>
          <w:p w14:paraId="06ACEABD" w14:textId="77777777" w:rsidR="00A168A8" w:rsidRPr="00A168A8" w:rsidRDefault="00A168A8" w:rsidP="00A168A8">
            <w:pPr>
              <w:rPr>
                <w:color w:val="000000"/>
                <w:sz w:val="14"/>
                <w:szCs w:val="14"/>
              </w:rPr>
            </w:pPr>
            <w:r w:rsidRPr="00A168A8">
              <w:rPr>
                <w:color w:val="000000"/>
                <w:sz w:val="14"/>
                <w:szCs w:val="14"/>
              </w:rPr>
              <w:t xml:space="preserve">Внешний осмотр: Вакуумные выключатели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528" w:type="pct"/>
            <w:tcBorders>
              <w:top w:val="nil"/>
              <w:left w:val="nil"/>
              <w:bottom w:val="single" w:sz="4" w:space="0" w:color="auto"/>
              <w:right w:val="single" w:sz="4" w:space="0" w:color="auto"/>
            </w:tcBorders>
            <w:shd w:val="clear" w:color="auto" w:fill="auto"/>
            <w:noWrap/>
            <w:vAlign w:val="bottom"/>
            <w:hideMark/>
          </w:tcPr>
          <w:p w14:paraId="32B60E48" w14:textId="77777777" w:rsidR="00A168A8" w:rsidRPr="00A168A8" w:rsidRDefault="00A168A8" w:rsidP="00A168A8">
            <w:pPr>
              <w:jc w:val="right"/>
              <w:rPr>
                <w:color w:val="000000"/>
                <w:sz w:val="14"/>
                <w:szCs w:val="14"/>
              </w:rPr>
            </w:pPr>
            <w:r w:rsidRPr="00A168A8">
              <w:rPr>
                <w:color w:val="000000"/>
                <w:sz w:val="14"/>
                <w:szCs w:val="14"/>
              </w:rPr>
              <w:t>11</w:t>
            </w:r>
          </w:p>
        </w:tc>
        <w:tc>
          <w:tcPr>
            <w:tcW w:w="367" w:type="pct"/>
            <w:tcBorders>
              <w:top w:val="nil"/>
              <w:left w:val="nil"/>
              <w:bottom w:val="single" w:sz="4" w:space="0" w:color="auto"/>
              <w:right w:val="single" w:sz="4" w:space="0" w:color="auto"/>
            </w:tcBorders>
            <w:shd w:val="clear" w:color="auto" w:fill="auto"/>
            <w:noWrap/>
            <w:vAlign w:val="bottom"/>
            <w:hideMark/>
          </w:tcPr>
          <w:p w14:paraId="0D4EADC9" w14:textId="77777777" w:rsidR="00A168A8" w:rsidRPr="00A168A8" w:rsidRDefault="00A168A8" w:rsidP="00A168A8">
            <w:pPr>
              <w:jc w:val="right"/>
              <w:rPr>
                <w:color w:val="000000"/>
                <w:sz w:val="14"/>
                <w:szCs w:val="14"/>
              </w:rPr>
            </w:pPr>
            <w:r w:rsidRPr="00A168A8">
              <w:rPr>
                <w:color w:val="000000"/>
                <w:sz w:val="14"/>
                <w:szCs w:val="14"/>
              </w:rPr>
              <w:t>0,3</w:t>
            </w:r>
          </w:p>
        </w:tc>
        <w:tc>
          <w:tcPr>
            <w:tcW w:w="527" w:type="pct"/>
            <w:tcBorders>
              <w:top w:val="nil"/>
              <w:left w:val="nil"/>
              <w:bottom w:val="single" w:sz="4" w:space="0" w:color="auto"/>
              <w:right w:val="single" w:sz="4" w:space="0" w:color="auto"/>
            </w:tcBorders>
            <w:shd w:val="clear" w:color="auto" w:fill="auto"/>
            <w:noWrap/>
            <w:vAlign w:val="bottom"/>
            <w:hideMark/>
          </w:tcPr>
          <w:p w14:paraId="1E6DB264" w14:textId="77777777" w:rsidR="00A168A8" w:rsidRPr="00A168A8" w:rsidRDefault="00A168A8" w:rsidP="00A168A8">
            <w:pPr>
              <w:jc w:val="right"/>
              <w:rPr>
                <w:color w:val="000000"/>
                <w:sz w:val="14"/>
                <w:szCs w:val="14"/>
              </w:rPr>
            </w:pPr>
            <w:r w:rsidRPr="00A168A8">
              <w:rPr>
                <w:color w:val="000000"/>
                <w:sz w:val="14"/>
                <w:szCs w:val="14"/>
              </w:rPr>
              <w:t>3,3</w:t>
            </w:r>
          </w:p>
        </w:tc>
        <w:tc>
          <w:tcPr>
            <w:tcW w:w="394" w:type="pct"/>
            <w:tcBorders>
              <w:top w:val="nil"/>
              <w:left w:val="nil"/>
              <w:bottom w:val="single" w:sz="4" w:space="0" w:color="auto"/>
              <w:right w:val="single" w:sz="4" w:space="0" w:color="auto"/>
            </w:tcBorders>
            <w:shd w:val="clear" w:color="auto" w:fill="auto"/>
            <w:noWrap/>
            <w:vAlign w:val="bottom"/>
            <w:hideMark/>
          </w:tcPr>
          <w:p w14:paraId="71616CE8" w14:textId="77777777" w:rsidR="00A168A8" w:rsidRPr="00A168A8" w:rsidRDefault="00A168A8" w:rsidP="00A168A8">
            <w:pPr>
              <w:jc w:val="right"/>
              <w:rPr>
                <w:color w:val="000000"/>
                <w:sz w:val="14"/>
                <w:szCs w:val="14"/>
              </w:rPr>
            </w:pPr>
            <w:r w:rsidRPr="00A168A8">
              <w:rPr>
                <w:color w:val="000000"/>
                <w:sz w:val="14"/>
                <w:szCs w:val="14"/>
              </w:rPr>
              <w:t>763,06</w:t>
            </w:r>
          </w:p>
        </w:tc>
        <w:tc>
          <w:tcPr>
            <w:tcW w:w="500" w:type="pct"/>
            <w:tcBorders>
              <w:top w:val="nil"/>
              <w:left w:val="nil"/>
              <w:bottom w:val="single" w:sz="4" w:space="0" w:color="auto"/>
              <w:right w:val="single" w:sz="4" w:space="0" w:color="auto"/>
            </w:tcBorders>
            <w:shd w:val="clear" w:color="auto" w:fill="auto"/>
            <w:noWrap/>
            <w:vAlign w:val="bottom"/>
            <w:hideMark/>
          </w:tcPr>
          <w:p w14:paraId="419C048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A238B0"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10DB034" w14:textId="77777777" w:rsidR="00A168A8" w:rsidRPr="00A168A8" w:rsidRDefault="00A168A8" w:rsidP="00A168A8">
            <w:pPr>
              <w:jc w:val="right"/>
              <w:rPr>
                <w:color w:val="000000"/>
                <w:sz w:val="14"/>
                <w:szCs w:val="14"/>
              </w:rPr>
            </w:pPr>
            <w:r w:rsidRPr="00A168A8">
              <w:rPr>
                <w:color w:val="000000"/>
                <w:sz w:val="14"/>
                <w:szCs w:val="14"/>
              </w:rPr>
              <w:t>21</w:t>
            </w:r>
          </w:p>
        </w:tc>
        <w:tc>
          <w:tcPr>
            <w:tcW w:w="2487" w:type="pct"/>
            <w:tcBorders>
              <w:top w:val="nil"/>
              <w:left w:val="nil"/>
              <w:bottom w:val="single" w:sz="4" w:space="0" w:color="auto"/>
              <w:right w:val="single" w:sz="4" w:space="0" w:color="auto"/>
            </w:tcBorders>
            <w:shd w:val="clear" w:color="auto" w:fill="auto"/>
            <w:vAlign w:val="bottom"/>
            <w:hideMark/>
          </w:tcPr>
          <w:p w14:paraId="552D72DC" w14:textId="77777777" w:rsidR="00A168A8" w:rsidRPr="00A168A8" w:rsidRDefault="00A168A8" w:rsidP="00A168A8">
            <w:pPr>
              <w:rPr>
                <w:color w:val="000000"/>
                <w:sz w:val="14"/>
                <w:szCs w:val="14"/>
              </w:rPr>
            </w:pPr>
            <w:r w:rsidRPr="00A168A8">
              <w:rPr>
                <w:color w:val="000000"/>
                <w:sz w:val="14"/>
                <w:szCs w:val="14"/>
              </w:rPr>
              <w:t xml:space="preserve">Протирка изоляции: Вакуумные выключатели 6- 10 </w:t>
            </w:r>
            <w:proofErr w:type="spellStart"/>
            <w:r w:rsidRPr="00A168A8">
              <w:rPr>
                <w:color w:val="000000"/>
                <w:sz w:val="14"/>
                <w:szCs w:val="14"/>
              </w:rPr>
              <w:t>кВ</w:t>
            </w:r>
            <w:proofErr w:type="spellEnd"/>
            <w:r w:rsidRPr="00A168A8">
              <w:rPr>
                <w:color w:val="000000"/>
                <w:sz w:val="14"/>
                <w:szCs w:val="14"/>
              </w:rPr>
              <w:br/>
              <w:t>(1 выключатель)</w:t>
            </w:r>
          </w:p>
        </w:tc>
        <w:tc>
          <w:tcPr>
            <w:tcW w:w="528" w:type="pct"/>
            <w:tcBorders>
              <w:top w:val="nil"/>
              <w:left w:val="nil"/>
              <w:bottom w:val="single" w:sz="4" w:space="0" w:color="auto"/>
              <w:right w:val="single" w:sz="4" w:space="0" w:color="auto"/>
            </w:tcBorders>
            <w:shd w:val="clear" w:color="auto" w:fill="auto"/>
            <w:noWrap/>
            <w:vAlign w:val="bottom"/>
            <w:hideMark/>
          </w:tcPr>
          <w:p w14:paraId="4B9C560F" w14:textId="77777777" w:rsidR="00A168A8" w:rsidRPr="00A168A8" w:rsidRDefault="00A168A8" w:rsidP="00A168A8">
            <w:pPr>
              <w:jc w:val="right"/>
              <w:rPr>
                <w:color w:val="000000"/>
                <w:sz w:val="14"/>
                <w:szCs w:val="14"/>
              </w:rPr>
            </w:pPr>
            <w:r w:rsidRPr="00A168A8">
              <w:rPr>
                <w:color w:val="000000"/>
                <w:sz w:val="14"/>
                <w:szCs w:val="14"/>
              </w:rPr>
              <w:t>0,916667</w:t>
            </w:r>
          </w:p>
        </w:tc>
        <w:tc>
          <w:tcPr>
            <w:tcW w:w="367" w:type="pct"/>
            <w:tcBorders>
              <w:top w:val="nil"/>
              <w:left w:val="nil"/>
              <w:bottom w:val="single" w:sz="4" w:space="0" w:color="auto"/>
              <w:right w:val="single" w:sz="4" w:space="0" w:color="auto"/>
            </w:tcBorders>
            <w:shd w:val="clear" w:color="auto" w:fill="auto"/>
            <w:noWrap/>
            <w:vAlign w:val="bottom"/>
            <w:hideMark/>
          </w:tcPr>
          <w:p w14:paraId="479E6C1E" w14:textId="77777777" w:rsidR="00A168A8" w:rsidRPr="00A168A8" w:rsidRDefault="00A168A8" w:rsidP="00A168A8">
            <w:pPr>
              <w:jc w:val="right"/>
              <w:rPr>
                <w:color w:val="000000"/>
                <w:sz w:val="14"/>
                <w:szCs w:val="14"/>
              </w:rPr>
            </w:pPr>
            <w:r w:rsidRPr="00A168A8">
              <w:rPr>
                <w:color w:val="000000"/>
                <w:sz w:val="14"/>
                <w:szCs w:val="14"/>
              </w:rPr>
              <w:t>0,3</w:t>
            </w:r>
          </w:p>
        </w:tc>
        <w:tc>
          <w:tcPr>
            <w:tcW w:w="527" w:type="pct"/>
            <w:tcBorders>
              <w:top w:val="nil"/>
              <w:left w:val="nil"/>
              <w:bottom w:val="single" w:sz="4" w:space="0" w:color="auto"/>
              <w:right w:val="single" w:sz="4" w:space="0" w:color="auto"/>
            </w:tcBorders>
            <w:shd w:val="clear" w:color="auto" w:fill="auto"/>
            <w:noWrap/>
            <w:vAlign w:val="bottom"/>
            <w:hideMark/>
          </w:tcPr>
          <w:p w14:paraId="23A69F9B" w14:textId="77777777" w:rsidR="00A168A8" w:rsidRPr="00A168A8" w:rsidRDefault="00A168A8" w:rsidP="00A168A8">
            <w:pPr>
              <w:jc w:val="right"/>
              <w:rPr>
                <w:color w:val="000000"/>
                <w:sz w:val="14"/>
                <w:szCs w:val="14"/>
              </w:rPr>
            </w:pPr>
            <w:r w:rsidRPr="00A168A8">
              <w:rPr>
                <w:color w:val="000000"/>
                <w:sz w:val="14"/>
                <w:szCs w:val="14"/>
              </w:rPr>
              <w:t>0,2750001</w:t>
            </w:r>
          </w:p>
        </w:tc>
        <w:tc>
          <w:tcPr>
            <w:tcW w:w="394" w:type="pct"/>
            <w:tcBorders>
              <w:top w:val="nil"/>
              <w:left w:val="nil"/>
              <w:bottom w:val="single" w:sz="4" w:space="0" w:color="auto"/>
              <w:right w:val="single" w:sz="4" w:space="0" w:color="auto"/>
            </w:tcBorders>
            <w:shd w:val="clear" w:color="auto" w:fill="auto"/>
            <w:noWrap/>
            <w:vAlign w:val="bottom"/>
            <w:hideMark/>
          </w:tcPr>
          <w:p w14:paraId="4A45B594" w14:textId="77777777" w:rsidR="00A168A8" w:rsidRPr="00A168A8" w:rsidRDefault="00A168A8" w:rsidP="00A168A8">
            <w:pPr>
              <w:jc w:val="right"/>
              <w:rPr>
                <w:color w:val="000000"/>
                <w:sz w:val="14"/>
                <w:szCs w:val="14"/>
              </w:rPr>
            </w:pPr>
            <w:r w:rsidRPr="00A168A8">
              <w:rPr>
                <w:color w:val="000000"/>
                <w:sz w:val="14"/>
                <w:szCs w:val="14"/>
              </w:rPr>
              <w:t>63,59</w:t>
            </w:r>
          </w:p>
        </w:tc>
        <w:tc>
          <w:tcPr>
            <w:tcW w:w="500" w:type="pct"/>
            <w:tcBorders>
              <w:top w:val="nil"/>
              <w:left w:val="nil"/>
              <w:bottom w:val="single" w:sz="4" w:space="0" w:color="auto"/>
              <w:right w:val="single" w:sz="4" w:space="0" w:color="auto"/>
            </w:tcBorders>
            <w:shd w:val="clear" w:color="auto" w:fill="auto"/>
            <w:noWrap/>
            <w:vAlign w:val="bottom"/>
            <w:hideMark/>
          </w:tcPr>
          <w:p w14:paraId="6F53D86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33395B"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065C494"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трансформаторов ТСН-6</w:t>
            </w:r>
          </w:p>
        </w:tc>
      </w:tr>
      <w:tr w:rsidR="00A168A8" w:rsidRPr="00A168A8" w14:paraId="1690FAD8"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072C3EDD" w14:textId="77777777" w:rsidR="00A168A8" w:rsidRPr="00A168A8" w:rsidRDefault="00A168A8" w:rsidP="00A168A8">
            <w:pPr>
              <w:jc w:val="right"/>
              <w:rPr>
                <w:color w:val="000000"/>
                <w:sz w:val="14"/>
                <w:szCs w:val="14"/>
              </w:rPr>
            </w:pPr>
            <w:r w:rsidRPr="00A168A8">
              <w:rPr>
                <w:color w:val="000000"/>
                <w:sz w:val="14"/>
                <w:szCs w:val="14"/>
              </w:rPr>
              <w:t>22</w:t>
            </w:r>
          </w:p>
        </w:tc>
        <w:tc>
          <w:tcPr>
            <w:tcW w:w="2487" w:type="pct"/>
            <w:tcBorders>
              <w:top w:val="nil"/>
              <w:left w:val="nil"/>
              <w:bottom w:val="single" w:sz="4" w:space="0" w:color="auto"/>
              <w:right w:val="single" w:sz="4" w:space="0" w:color="auto"/>
            </w:tcBorders>
            <w:shd w:val="clear" w:color="auto" w:fill="auto"/>
            <w:vAlign w:val="bottom"/>
            <w:hideMark/>
          </w:tcPr>
          <w:p w14:paraId="47745FDA"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568E178B" w14:textId="77777777" w:rsidR="00A168A8" w:rsidRPr="00A168A8" w:rsidRDefault="00A168A8" w:rsidP="00A168A8">
            <w:pPr>
              <w:jc w:val="right"/>
              <w:rPr>
                <w:color w:val="000000"/>
                <w:sz w:val="14"/>
                <w:szCs w:val="14"/>
              </w:rPr>
            </w:pPr>
            <w:r w:rsidRPr="00A168A8">
              <w:rPr>
                <w:color w:val="000000"/>
                <w:sz w:val="14"/>
                <w:szCs w:val="14"/>
              </w:rPr>
              <w:t>2</w:t>
            </w:r>
          </w:p>
        </w:tc>
        <w:tc>
          <w:tcPr>
            <w:tcW w:w="367" w:type="pct"/>
            <w:tcBorders>
              <w:top w:val="nil"/>
              <w:left w:val="nil"/>
              <w:bottom w:val="single" w:sz="4" w:space="0" w:color="auto"/>
              <w:right w:val="single" w:sz="4" w:space="0" w:color="auto"/>
            </w:tcBorders>
            <w:shd w:val="clear" w:color="auto" w:fill="auto"/>
            <w:noWrap/>
            <w:vAlign w:val="bottom"/>
            <w:hideMark/>
          </w:tcPr>
          <w:p w14:paraId="242A182C" w14:textId="77777777" w:rsidR="00A168A8" w:rsidRPr="00A168A8" w:rsidRDefault="00A168A8" w:rsidP="00A168A8">
            <w:pPr>
              <w:jc w:val="right"/>
              <w:rPr>
                <w:color w:val="000000"/>
                <w:sz w:val="14"/>
                <w:szCs w:val="14"/>
              </w:rPr>
            </w:pPr>
            <w:r w:rsidRPr="00A168A8">
              <w:rPr>
                <w:color w:val="000000"/>
                <w:sz w:val="14"/>
                <w:szCs w:val="14"/>
              </w:rPr>
              <w:t>0,4</w:t>
            </w:r>
          </w:p>
        </w:tc>
        <w:tc>
          <w:tcPr>
            <w:tcW w:w="527" w:type="pct"/>
            <w:tcBorders>
              <w:top w:val="nil"/>
              <w:left w:val="nil"/>
              <w:bottom w:val="single" w:sz="4" w:space="0" w:color="auto"/>
              <w:right w:val="single" w:sz="4" w:space="0" w:color="auto"/>
            </w:tcBorders>
            <w:shd w:val="clear" w:color="auto" w:fill="auto"/>
            <w:noWrap/>
            <w:vAlign w:val="bottom"/>
            <w:hideMark/>
          </w:tcPr>
          <w:p w14:paraId="7DEE204E" w14:textId="77777777" w:rsidR="00A168A8" w:rsidRPr="00A168A8" w:rsidRDefault="00A168A8" w:rsidP="00A168A8">
            <w:pPr>
              <w:jc w:val="right"/>
              <w:rPr>
                <w:color w:val="000000"/>
                <w:sz w:val="14"/>
                <w:szCs w:val="14"/>
              </w:rPr>
            </w:pPr>
            <w:r w:rsidRPr="00A168A8">
              <w:rPr>
                <w:color w:val="000000"/>
                <w:sz w:val="14"/>
                <w:szCs w:val="14"/>
              </w:rPr>
              <w:t>0,8</w:t>
            </w:r>
          </w:p>
        </w:tc>
        <w:tc>
          <w:tcPr>
            <w:tcW w:w="394" w:type="pct"/>
            <w:tcBorders>
              <w:top w:val="nil"/>
              <w:left w:val="nil"/>
              <w:bottom w:val="single" w:sz="4" w:space="0" w:color="auto"/>
              <w:right w:val="single" w:sz="4" w:space="0" w:color="auto"/>
            </w:tcBorders>
            <w:shd w:val="clear" w:color="auto" w:fill="auto"/>
            <w:noWrap/>
            <w:vAlign w:val="bottom"/>
            <w:hideMark/>
          </w:tcPr>
          <w:p w14:paraId="335A45C0" w14:textId="77777777" w:rsidR="00A168A8" w:rsidRPr="00A168A8" w:rsidRDefault="00A168A8" w:rsidP="00A168A8">
            <w:pPr>
              <w:jc w:val="right"/>
              <w:rPr>
                <w:color w:val="000000"/>
                <w:sz w:val="14"/>
                <w:szCs w:val="14"/>
              </w:rPr>
            </w:pPr>
            <w:r w:rsidRPr="00A168A8">
              <w:rPr>
                <w:color w:val="000000"/>
                <w:sz w:val="14"/>
                <w:szCs w:val="14"/>
              </w:rPr>
              <w:t>184,98</w:t>
            </w:r>
          </w:p>
        </w:tc>
        <w:tc>
          <w:tcPr>
            <w:tcW w:w="500" w:type="pct"/>
            <w:tcBorders>
              <w:top w:val="nil"/>
              <w:left w:val="nil"/>
              <w:bottom w:val="single" w:sz="4" w:space="0" w:color="auto"/>
              <w:right w:val="single" w:sz="4" w:space="0" w:color="auto"/>
            </w:tcBorders>
            <w:shd w:val="clear" w:color="auto" w:fill="auto"/>
            <w:noWrap/>
            <w:vAlign w:val="bottom"/>
            <w:hideMark/>
          </w:tcPr>
          <w:p w14:paraId="2932A28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938B82F"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2F3EAFD" w14:textId="77777777" w:rsidR="00A168A8" w:rsidRPr="00A168A8" w:rsidRDefault="00A168A8" w:rsidP="00A168A8">
            <w:pPr>
              <w:jc w:val="right"/>
              <w:rPr>
                <w:color w:val="000000"/>
                <w:sz w:val="14"/>
                <w:szCs w:val="14"/>
              </w:rPr>
            </w:pPr>
            <w:r w:rsidRPr="00A168A8">
              <w:rPr>
                <w:color w:val="000000"/>
                <w:sz w:val="14"/>
                <w:szCs w:val="14"/>
              </w:rPr>
              <w:t>23</w:t>
            </w:r>
          </w:p>
        </w:tc>
        <w:tc>
          <w:tcPr>
            <w:tcW w:w="2487" w:type="pct"/>
            <w:tcBorders>
              <w:top w:val="nil"/>
              <w:left w:val="nil"/>
              <w:bottom w:val="single" w:sz="4" w:space="0" w:color="auto"/>
              <w:right w:val="single" w:sz="4" w:space="0" w:color="auto"/>
            </w:tcBorders>
            <w:shd w:val="clear" w:color="auto" w:fill="auto"/>
            <w:vAlign w:val="bottom"/>
            <w:hideMark/>
          </w:tcPr>
          <w:p w14:paraId="728AC06D"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5005119A" w14:textId="77777777" w:rsidR="00A168A8" w:rsidRPr="00A168A8" w:rsidRDefault="00A168A8" w:rsidP="00A168A8">
            <w:pPr>
              <w:jc w:val="right"/>
              <w:rPr>
                <w:color w:val="000000"/>
                <w:sz w:val="14"/>
                <w:szCs w:val="14"/>
              </w:rPr>
            </w:pPr>
            <w:r w:rsidRPr="00A168A8">
              <w:rPr>
                <w:color w:val="000000"/>
                <w:sz w:val="14"/>
                <w:szCs w:val="14"/>
              </w:rPr>
              <w:t>0,16666</w:t>
            </w:r>
          </w:p>
        </w:tc>
        <w:tc>
          <w:tcPr>
            <w:tcW w:w="367" w:type="pct"/>
            <w:tcBorders>
              <w:top w:val="nil"/>
              <w:left w:val="nil"/>
              <w:bottom w:val="single" w:sz="4" w:space="0" w:color="auto"/>
              <w:right w:val="single" w:sz="4" w:space="0" w:color="auto"/>
            </w:tcBorders>
            <w:shd w:val="clear" w:color="auto" w:fill="auto"/>
            <w:noWrap/>
            <w:vAlign w:val="bottom"/>
            <w:hideMark/>
          </w:tcPr>
          <w:p w14:paraId="6D813276" w14:textId="77777777" w:rsidR="00A168A8" w:rsidRPr="00A168A8" w:rsidRDefault="00A168A8" w:rsidP="00A168A8">
            <w:pPr>
              <w:jc w:val="right"/>
              <w:rPr>
                <w:color w:val="000000"/>
                <w:sz w:val="14"/>
                <w:szCs w:val="14"/>
              </w:rPr>
            </w:pPr>
            <w:r w:rsidRPr="00A168A8">
              <w:rPr>
                <w:color w:val="000000"/>
                <w:sz w:val="14"/>
                <w:szCs w:val="14"/>
              </w:rPr>
              <w:t>0,2</w:t>
            </w:r>
          </w:p>
        </w:tc>
        <w:tc>
          <w:tcPr>
            <w:tcW w:w="527" w:type="pct"/>
            <w:tcBorders>
              <w:top w:val="nil"/>
              <w:left w:val="nil"/>
              <w:bottom w:val="single" w:sz="4" w:space="0" w:color="auto"/>
              <w:right w:val="single" w:sz="4" w:space="0" w:color="auto"/>
            </w:tcBorders>
            <w:shd w:val="clear" w:color="auto" w:fill="auto"/>
            <w:noWrap/>
            <w:vAlign w:val="bottom"/>
            <w:hideMark/>
          </w:tcPr>
          <w:p w14:paraId="1079B9D4" w14:textId="77777777" w:rsidR="00A168A8" w:rsidRPr="00A168A8" w:rsidRDefault="00A168A8" w:rsidP="00A168A8">
            <w:pPr>
              <w:jc w:val="right"/>
              <w:rPr>
                <w:color w:val="000000"/>
                <w:sz w:val="14"/>
                <w:szCs w:val="14"/>
              </w:rPr>
            </w:pPr>
            <w:r w:rsidRPr="00A168A8">
              <w:rPr>
                <w:color w:val="000000"/>
                <w:sz w:val="14"/>
                <w:szCs w:val="14"/>
              </w:rPr>
              <w:t>0,033332</w:t>
            </w:r>
          </w:p>
        </w:tc>
        <w:tc>
          <w:tcPr>
            <w:tcW w:w="394" w:type="pct"/>
            <w:tcBorders>
              <w:top w:val="nil"/>
              <w:left w:val="nil"/>
              <w:bottom w:val="single" w:sz="4" w:space="0" w:color="auto"/>
              <w:right w:val="single" w:sz="4" w:space="0" w:color="auto"/>
            </w:tcBorders>
            <w:shd w:val="clear" w:color="auto" w:fill="auto"/>
            <w:noWrap/>
            <w:vAlign w:val="bottom"/>
            <w:hideMark/>
          </w:tcPr>
          <w:p w14:paraId="28DAAF4B" w14:textId="77777777" w:rsidR="00A168A8" w:rsidRPr="00A168A8" w:rsidRDefault="00A168A8" w:rsidP="00A168A8">
            <w:pPr>
              <w:jc w:val="right"/>
              <w:rPr>
                <w:color w:val="000000"/>
                <w:sz w:val="14"/>
                <w:szCs w:val="14"/>
              </w:rPr>
            </w:pPr>
            <w:r w:rsidRPr="00A168A8">
              <w:rPr>
                <w:color w:val="000000"/>
                <w:sz w:val="14"/>
                <w:szCs w:val="14"/>
              </w:rPr>
              <w:t>7,71</w:t>
            </w:r>
          </w:p>
        </w:tc>
        <w:tc>
          <w:tcPr>
            <w:tcW w:w="500" w:type="pct"/>
            <w:tcBorders>
              <w:top w:val="nil"/>
              <w:left w:val="nil"/>
              <w:bottom w:val="single" w:sz="4" w:space="0" w:color="auto"/>
              <w:right w:val="single" w:sz="4" w:space="0" w:color="auto"/>
            </w:tcBorders>
            <w:shd w:val="clear" w:color="auto" w:fill="auto"/>
            <w:noWrap/>
            <w:vAlign w:val="bottom"/>
            <w:hideMark/>
          </w:tcPr>
          <w:p w14:paraId="6883895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47DD56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FFE93E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Шкафов высоковольтных 6 </w:t>
            </w:r>
            <w:proofErr w:type="spellStart"/>
            <w:r w:rsidRPr="00A168A8">
              <w:rPr>
                <w:color w:val="000000"/>
                <w:sz w:val="14"/>
                <w:szCs w:val="14"/>
              </w:rPr>
              <w:t>кВ</w:t>
            </w:r>
            <w:proofErr w:type="spellEnd"/>
          </w:p>
        </w:tc>
      </w:tr>
      <w:tr w:rsidR="00A168A8" w:rsidRPr="00A168A8" w14:paraId="5D4047D4"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7A716068" w14:textId="77777777" w:rsidR="00A168A8" w:rsidRPr="00A168A8" w:rsidRDefault="00A168A8" w:rsidP="00A168A8">
            <w:pPr>
              <w:jc w:val="right"/>
              <w:rPr>
                <w:color w:val="000000"/>
                <w:sz w:val="14"/>
                <w:szCs w:val="14"/>
              </w:rPr>
            </w:pPr>
            <w:r w:rsidRPr="00A168A8">
              <w:rPr>
                <w:color w:val="000000"/>
                <w:sz w:val="14"/>
                <w:szCs w:val="14"/>
              </w:rPr>
              <w:t>24</w:t>
            </w:r>
          </w:p>
        </w:tc>
        <w:tc>
          <w:tcPr>
            <w:tcW w:w="2487" w:type="pct"/>
            <w:tcBorders>
              <w:top w:val="nil"/>
              <w:left w:val="nil"/>
              <w:bottom w:val="single" w:sz="4" w:space="0" w:color="auto"/>
              <w:right w:val="single" w:sz="4" w:space="0" w:color="auto"/>
            </w:tcBorders>
            <w:shd w:val="clear" w:color="auto" w:fill="auto"/>
            <w:vAlign w:val="bottom"/>
            <w:hideMark/>
          </w:tcPr>
          <w:p w14:paraId="6A8C5D41" w14:textId="77777777" w:rsidR="00A168A8" w:rsidRPr="00A168A8" w:rsidRDefault="00A168A8" w:rsidP="00A168A8">
            <w:pPr>
              <w:rPr>
                <w:color w:val="000000"/>
                <w:sz w:val="14"/>
                <w:szCs w:val="14"/>
              </w:rPr>
            </w:pPr>
            <w:r w:rsidRPr="00A168A8">
              <w:rPr>
                <w:color w:val="000000"/>
                <w:sz w:val="14"/>
                <w:szCs w:val="14"/>
              </w:rPr>
              <w:t xml:space="preserve">Осмотр и </w:t>
            </w:r>
            <w:proofErr w:type="spellStart"/>
            <w:r w:rsidRPr="00A168A8">
              <w:rPr>
                <w:color w:val="000000"/>
                <w:sz w:val="14"/>
                <w:szCs w:val="14"/>
              </w:rPr>
              <w:t>мелкиий</w:t>
            </w:r>
            <w:proofErr w:type="spellEnd"/>
            <w:r w:rsidRPr="00A168A8">
              <w:rPr>
                <w:color w:val="000000"/>
                <w:sz w:val="14"/>
                <w:szCs w:val="14"/>
              </w:rPr>
              <w:t xml:space="preserve"> ремонт щитов переменного и постоянного тока (1 щит)</w:t>
            </w:r>
          </w:p>
        </w:tc>
        <w:tc>
          <w:tcPr>
            <w:tcW w:w="528" w:type="pct"/>
            <w:tcBorders>
              <w:top w:val="nil"/>
              <w:left w:val="nil"/>
              <w:bottom w:val="single" w:sz="4" w:space="0" w:color="auto"/>
              <w:right w:val="single" w:sz="4" w:space="0" w:color="auto"/>
            </w:tcBorders>
            <w:shd w:val="clear" w:color="auto" w:fill="auto"/>
            <w:noWrap/>
            <w:vAlign w:val="bottom"/>
            <w:hideMark/>
          </w:tcPr>
          <w:p w14:paraId="25E280F9" w14:textId="77777777" w:rsidR="00A168A8" w:rsidRPr="00A168A8" w:rsidRDefault="00A168A8" w:rsidP="00A168A8">
            <w:pPr>
              <w:jc w:val="right"/>
              <w:rPr>
                <w:color w:val="000000"/>
                <w:sz w:val="14"/>
                <w:szCs w:val="14"/>
              </w:rPr>
            </w:pPr>
            <w:r w:rsidRPr="00A168A8">
              <w:rPr>
                <w:color w:val="000000"/>
                <w:sz w:val="14"/>
                <w:szCs w:val="14"/>
              </w:rPr>
              <w:t>0,583333</w:t>
            </w:r>
          </w:p>
        </w:tc>
        <w:tc>
          <w:tcPr>
            <w:tcW w:w="367" w:type="pct"/>
            <w:tcBorders>
              <w:top w:val="nil"/>
              <w:left w:val="nil"/>
              <w:bottom w:val="single" w:sz="4" w:space="0" w:color="auto"/>
              <w:right w:val="single" w:sz="4" w:space="0" w:color="auto"/>
            </w:tcBorders>
            <w:shd w:val="clear" w:color="auto" w:fill="auto"/>
            <w:noWrap/>
            <w:vAlign w:val="bottom"/>
            <w:hideMark/>
          </w:tcPr>
          <w:p w14:paraId="7D7A9BAE" w14:textId="77777777" w:rsidR="00A168A8" w:rsidRPr="00A168A8" w:rsidRDefault="00A168A8" w:rsidP="00A168A8">
            <w:pPr>
              <w:jc w:val="right"/>
              <w:rPr>
                <w:color w:val="000000"/>
                <w:sz w:val="14"/>
                <w:szCs w:val="14"/>
              </w:rPr>
            </w:pPr>
            <w:r w:rsidRPr="00A168A8">
              <w:rPr>
                <w:color w:val="000000"/>
                <w:sz w:val="14"/>
                <w:szCs w:val="14"/>
              </w:rPr>
              <w:t>1,9</w:t>
            </w:r>
          </w:p>
        </w:tc>
        <w:tc>
          <w:tcPr>
            <w:tcW w:w="527" w:type="pct"/>
            <w:tcBorders>
              <w:top w:val="nil"/>
              <w:left w:val="nil"/>
              <w:bottom w:val="single" w:sz="4" w:space="0" w:color="auto"/>
              <w:right w:val="single" w:sz="4" w:space="0" w:color="auto"/>
            </w:tcBorders>
            <w:shd w:val="clear" w:color="auto" w:fill="auto"/>
            <w:noWrap/>
            <w:vAlign w:val="bottom"/>
            <w:hideMark/>
          </w:tcPr>
          <w:p w14:paraId="63B3707F" w14:textId="77777777" w:rsidR="00A168A8" w:rsidRPr="00A168A8" w:rsidRDefault="00A168A8" w:rsidP="00A168A8">
            <w:pPr>
              <w:jc w:val="right"/>
              <w:rPr>
                <w:color w:val="000000"/>
                <w:sz w:val="14"/>
                <w:szCs w:val="14"/>
              </w:rPr>
            </w:pPr>
            <w:r w:rsidRPr="00A168A8">
              <w:rPr>
                <w:color w:val="000000"/>
                <w:sz w:val="14"/>
                <w:szCs w:val="14"/>
              </w:rPr>
              <w:t>1,1083327</w:t>
            </w:r>
          </w:p>
        </w:tc>
        <w:tc>
          <w:tcPr>
            <w:tcW w:w="394" w:type="pct"/>
            <w:tcBorders>
              <w:top w:val="nil"/>
              <w:left w:val="nil"/>
              <w:bottom w:val="single" w:sz="4" w:space="0" w:color="auto"/>
              <w:right w:val="single" w:sz="4" w:space="0" w:color="auto"/>
            </w:tcBorders>
            <w:shd w:val="clear" w:color="auto" w:fill="auto"/>
            <w:noWrap/>
            <w:vAlign w:val="bottom"/>
            <w:hideMark/>
          </w:tcPr>
          <w:p w14:paraId="75EFB5F0" w14:textId="77777777" w:rsidR="00A168A8" w:rsidRPr="00A168A8" w:rsidRDefault="00A168A8" w:rsidP="00A168A8">
            <w:pPr>
              <w:jc w:val="right"/>
              <w:rPr>
                <w:color w:val="000000"/>
                <w:sz w:val="14"/>
                <w:szCs w:val="14"/>
              </w:rPr>
            </w:pPr>
            <w:r w:rsidRPr="00A168A8">
              <w:rPr>
                <w:color w:val="000000"/>
                <w:sz w:val="14"/>
                <w:szCs w:val="14"/>
              </w:rPr>
              <w:t>256,28</w:t>
            </w:r>
          </w:p>
        </w:tc>
        <w:tc>
          <w:tcPr>
            <w:tcW w:w="500" w:type="pct"/>
            <w:tcBorders>
              <w:top w:val="nil"/>
              <w:left w:val="nil"/>
              <w:bottom w:val="single" w:sz="4" w:space="0" w:color="auto"/>
              <w:right w:val="single" w:sz="4" w:space="0" w:color="auto"/>
            </w:tcBorders>
            <w:shd w:val="clear" w:color="auto" w:fill="auto"/>
            <w:noWrap/>
            <w:vAlign w:val="bottom"/>
            <w:hideMark/>
          </w:tcPr>
          <w:p w14:paraId="0823B76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33771F"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0610868E" w14:textId="77777777" w:rsidR="00A168A8" w:rsidRPr="00A168A8" w:rsidRDefault="00A168A8" w:rsidP="00A168A8">
            <w:pPr>
              <w:jc w:val="right"/>
              <w:rPr>
                <w:color w:val="000000"/>
                <w:sz w:val="14"/>
                <w:szCs w:val="14"/>
              </w:rPr>
            </w:pPr>
            <w:r w:rsidRPr="00A168A8">
              <w:rPr>
                <w:color w:val="000000"/>
                <w:sz w:val="14"/>
                <w:szCs w:val="14"/>
              </w:rPr>
              <w:t>25</w:t>
            </w:r>
          </w:p>
        </w:tc>
        <w:tc>
          <w:tcPr>
            <w:tcW w:w="2487" w:type="pct"/>
            <w:tcBorders>
              <w:top w:val="nil"/>
              <w:left w:val="nil"/>
              <w:bottom w:val="single" w:sz="4" w:space="0" w:color="auto"/>
              <w:right w:val="single" w:sz="4" w:space="0" w:color="auto"/>
            </w:tcBorders>
            <w:shd w:val="clear" w:color="auto" w:fill="auto"/>
            <w:vAlign w:val="bottom"/>
            <w:hideMark/>
          </w:tcPr>
          <w:p w14:paraId="4306B6B3" w14:textId="77777777" w:rsidR="00A168A8" w:rsidRPr="00A168A8" w:rsidRDefault="00A168A8" w:rsidP="00A168A8">
            <w:pPr>
              <w:rPr>
                <w:color w:val="000000"/>
                <w:sz w:val="14"/>
                <w:szCs w:val="14"/>
              </w:rPr>
            </w:pPr>
            <w:r w:rsidRPr="00A168A8">
              <w:rPr>
                <w:color w:val="000000"/>
                <w:sz w:val="14"/>
                <w:szCs w:val="14"/>
              </w:rPr>
              <w:t xml:space="preserve">Осмотр и </w:t>
            </w:r>
            <w:proofErr w:type="spellStart"/>
            <w:r w:rsidRPr="00A168A8">
              <w:rPr>
                <w:color w:val="000000"/>
                <w:sz w:val="14"/>
                <w:szCs w:val="14"/>
              </w:rPr>
              <w:t>мелкиий</w:t>
            </w:r>
            <w:proofErr w:type="spellEnd"/>
            <w:r w:rsidRPr="00A168A8">
              <w:rPr>
                <w:color w:val="000000"/>
                <w:sz w:val="14"/>
                <w:szCs w:val="14"/>
              </w:rPr>
              <w:t xml:space="preserve"> ремонт распределительных устройств собственных нужд 6-10 </w:t>
            </w:r>
            <w:proofErr w:type="spellStart"/>
            <w:r w:rsidRPr="00A168A8">
              <w:rPr>
                <w:color w:val="000000"/>
                <w:sz w:val="14"/>
                <w:szCs w:val="14"/>
              </w:rPr>
              <w:t>кВ</w:t>
            </w:r>
            <w:proofErr w:type="spellEnd"/>
            <w:r w:rsidRPr="00A168A8">
              <w:rPr>
                <w:color w:val="000000"/>
                <w:sz w:val="14"/>
                <w:szCs w:val="14"/>
              </w:rPr>
              <w:t xml:space="preserve"> (1 РУ СН)</w:t>
            </w:r>
          </w:p>
        </w:tc>
        <w:tc>
          <w:tcPr>
            <w:tcW w:w="528" w:type="pct"/>
            <w:tcBorders>
              <w:top w:val="nil"/>
              <w:left w:val="nil"/>
              <w:bottom w:val="single" w:sz="4" w:space="0" w:color="auto"/>
              <w:right w:val="single" w:sz="4" w:space="0" w:color="auto"/>
            </w:tcBorders>
            <w:shd w:val="clear" w:color="auto" w:fill="auto"/>
            <w:noWrap/>
            <w:vAlign w:val="bottom"/>
            <w:hideMark/>
          </w:tcPr>
          <w:p w14:paraId="739BC4F2" w14:textId="77777777" w:rsidR="00A168A8" w:rsidRPr="00A168A8" w:rsidRDefault="00A168A8" w:rsidP="00A168A8">
            <w:pPr>
              <w:jc w:val="right"/>
              <w:rPr>
                <w:color w:val="000000"/>
                <w:sz w:val="14"/>
                <w:szCs w:val="14"/>
              </w:rPr>
            </w:pPr>
            <w:r w:rsidRPr="00A168A8">
              <w:rPr>
                <w:color w:val="000000"/>
                <w:sz w:val="14"/>
                <w:szCs w:val="14"/>
              </w:rPr>
              <w:t>2</w:t>
            </w:r>
          </w:p>
        </w:tc>
        <w:tc>
          <w:tcPr>
            <w:tcW w:w="367" w:type="pct"/>
            <w:tcBorders>
              <w:top w:val="nil"/>
              <w:left w:val="nil"/>
              <w:bottom w:val="single" w:sz="4" w:space="0" w:color="auto"/>
              <w:right w:val="single" w:sz="4" w:space="0" w:color="auto"/>
            </w:tcBorders>
            <w:shd w:val="clear" w:color="auto" w:fill="auto"/>
            <w:noWrap/>
            <w:vAlign w:val="bottom"/>
            <w:hideMark/>
          </w:tcPr>
          <w:p w14:paraId="39DF628A" w14:textId="77777777" w:rsidR="00A168A8" w:rsidRPr="00A168A8" w:rsidRDefault="00A168A8" w:rsidP="00A168A8">
            <w:pPr>
              <w:jc w:val="right"/>
              <w:rPr>
                <w:color w:val="000000"/>
                <w:sz w:val="14"/>
                <w:szCs w:val="14"/>
              </w:rPr>
            </w:pPr>
            <w:r w:rsidRPr="00A168A8">
              <w:rPr>
                <w:color w:val="000000"/>
                <w:sz w:val="14"/>
                <w:szCs w:val="14"/>
              </w:rPr>
              <w:t>4,2</w:t>
            </w:r>
          </w:p>
        </w:tc>
        <w:tc>
          <w:tcPr>
            <w:tcW w:w="527" w:type="pct"/>
            <w:tcBorders>
              <w:top w:val="nil"/>
              <w:left w:val="nil"/>
              <w:bottom w:val="single" w:sz="4" w:space="0" w:color="auto"/>
              <w:right w:val="single" w:sz="4" w:space="0" w:color="auto"/>
            </w:tcBorders>
            <w:shd w:val="clear" w:color="auto" w:fill="auto"/>
            <w:noWrap/>
            <w:vAlign w:val="bottom"/>
            <w:hideMark/>
          </w:tcPr>
          <w:p w14:paraId="49D40DE4" w14:textId="77777777" w:rsidR="00A168A8" w:rsidRPr="00A168A8" w:rsidRDefault="00A168A8" w:rsidP="00A168A8">
            <w:pPr>
              <w:jc w:val="right"/>
              <w:rPr>
                <w:color w:val="000000"/>
                <w:sz w:val="14"/>
                <w:szCs w:val="14"/>
              </w:rPr>
            </w:pPr>
            <w:r w:rsidRPr="00A168A8">
              <w:rPr>
                <w:color w:val="000000"/>
                <w:sz w:val="14"/>
                <w:szCs w:val="14"/>
              </w:rPr>
              <w:t>8,4</w:t>
            </w:r>
          </w:p>
        </w:tc>
        <w:tc>
          <w:tcPr>
            <w:tcW w:w="394" w:type="pct"/>
            <w:tcBorders>
              <w:top w:val="nil"/>
              <w:left w:val="nil"/>
              <w:bottom w:val="single" w:sz="4" w:space="0" w:color="auto"/>
              <w:right w:val="single" w:sz="4" w:space="0" w:color="auto"/>
            </w:tcBorders>
            <w:shd w:val="clear" w:color="auto" w:fill="auto"/>
            <w:noWrap/>
            <w:vAlign w:val="bottom"/>
            <w:hideMark/>
          </w:tcPr>
          <w:p w14:paraId="6725C1C9" w14:textId="77777777" w:rsidR="00A168A8" w:rsidRPr="00A168A8" w:rsidRDefault="00A168A8" w:rsidP="00A168A8">
            <w:pPr>
              <w:jc w:val="right"/>
              <w:rPr>
                <w:color w:val="000000"/>
                <w:sz w:val="14"/>
                <w:szCs w:val="14"/>
              </w:rPr>
            </w:pPr>
            <w:r w:rsidRPr="00A168A8">
              <w:rPr>
                <w:color w:val="000000"/>
                <w:sz w:val="14"/>
                <w:szCs w:val="14"/>
              </w:rPr>
              <w:t>1942,33</w:t>
            </w:r>
          </w:p>
        </w:tc>
        <w:tc>
          <w:tcPr>
            <w:tcW w:w="500" w:type="pct"/>
            <w:tcBorders>
              <w:top w:val="nil"/>
              <w:left w:val="nil"/>
              <w:bottom w:val="single" w:sz="4" w:space="0" w:color="auto"/>
              <w:right w:val="single" w:sz="4" w:space="0" w:color="auto"/>
            </w:tcBorders>
            <w:shd w:val="clear" w:color="auto" w:fill="auto"/>
            <w:noWrap/>
            <w:vAlign w:val="bottom"/>
            <w:hideMark/>
          </w:tcPr>
          <w:p w14:paraId="2E8833A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B78650"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36DC317" w14:textId="77777777" w:rsidR="00A168A8" w:rsidRPr="00A168A8" w:rsidRDefault="00A168A8" w:rsidP="00A168A8">
            <w:pPr>
              <w:jc w:val="right"/>
              <w:rPr>
                <w:color w:val="000000"/>
                <w:sz w:val="14"/>
                <w:szCs w:val="14"/>
              </w:rPr>
            </w:pPr>
            <w:r w:rsidRPr="00A168A8">
              <w:rPr>
                <w:color w:val="000000"/>
                <w:sz w:val="14"/>
                <w:szCs w:val="14"/>
              </w:rPr>
              <w:t>26</w:t>
            </w:r>
          </w:p>
        </w:tc>
        <w:tc>
          <w:tcPr>
            <w:tcW w:w="2487" w:type="pct"/>
            <w:tcBorders>
              <w:top w:val="nil"/>
              <w:left w:val="nil"/>
              <w:bottom w:val="single" w:sz="4" w:space="0" w:color="auto"/>
              <w:right w:val="single" w:sz="4" w:space="0" w:color="auto"/>
            </w:tcBorders>
            <w:shd w:val="clear" w:color="auto" w:fill="auto"/>
            <w:vAlign w:val="bottom"/>
            <w:hideMark/>
          </w:tcPr>
          <w:p w14:paraId="04E2399A" w14:textId="77777777" w:rsidR="00A168A8" w:rsidRPr="00A168A8" w:rsidRDefault="00A168A8" w:rsidP="00A168A8">
            <w:pPr>
              <w:rPr>
                <w:color w:val="000000"/>
                <w:sz w:val="14"/>
                <w:szCs w:val="14"/>
              </w:rPr>
            </w:pPr>
            <w:r w:rsidRPr="00A168A8">
              <w:rPr>
                <w:color w:val="000000"/>
                <w:sz w:val="14"/>
                <w:szCs w:val="14"/>
              </w:rPr>
              <w:t>Осмотр состояния противопожарного инвентаря, пожарных насосов и систем пожаротушения открытых распределительных устройств (1 ОРУ)</w:t>
            </w:r>
          </w:p>
        </w:tc>
        <w:tc>
          <w:tcPr>
            <w:tcW w:w="528" w:type="pct"/>
            <w:tcBorders>
              <w:top w:val="nil"/>
              <w:left w:val="nil"/>
              <w:bottom w:val="single" w:sz="4" w:space="0" w:color="auto"/>
              <w:right w:val="single" w:sz="4" w:space="0" w:color="auto"/>
            </w:tcBorders>
            <w:shd w:val="clear" w:color="auto" w:fill="auto"/>
            <w:noWrap/>
            <w:vAlign w:val="bottom"/>
            <w:hideMark/>
          </w:tcPr>
          <w:p w14:paraId="75C8802A" w14:textId="77777777" w:rsidR="00A168A8" w:rsidRPr="00A168A8" w:rsidRDefault="00A168A8" w:rsidP="00A168A8">
            <w:pPr>
              <w:jc w:val="right"/>
              <w:rPr>
                <w:color w:val="000000"/>
                <w:sz w:val="14"/>
                <w:szCs w:val="14"/>
              </w:rPr>
            </w:pPr>
            <w:r w:rsidRPr="00A168A8">
              <w:rPr>
                <w:color w:val="000000"/>
                <w:sz w:val="14"/>
                <w:szCs w:val="14"/>
              </w:rPr>
              <w:t>0,083333</w:t>
            </w:r>
          </w:p>
        </w:tc>
        <w:tc>
          <w:tcPr>
            <w:tcW w:w="367" w:type="pct"/>
            <w:tcBorders>
              <w:top w:val="nil"/>
              <w:left w:val="nil"/>
              <w:bottom w:val="single" w:sz="4" w:space="0" w:color="auto"/>
              <w:right w:val="single" w:sz="4" w:space="0" w:color="auto"/>
            </w:tcBorders>
            <w:shd w:val="clear" w:color="auto" w:fill="auto"/>
            <w:noWrap/>
            <w:vAlign w:val="bottom"/>
            <w:hideMark/>
          </w:tcPr>
          <w:p w14:paraId="27E9C671" w14:textId="77777777" w:rsidR="00A168A8" w:rsidRPr="00A168A8" w:rsidRDefault="00A168A8" w:rsidP="00A168A8">
            <w:pPr>
              <w:jc w:val="right"/>
              <w:rPr>
                <w:color w:val="000000"/>
                <w:sz w:val="14"/>
                <w:szCs w:val="14"/>
              </w:rPr>
            </w:pPr>
            <w:r w:rsidRPr="00A168A8">
              <w:rPr>
                <w:color w:val="000000"/>
                <w:sz w:val="14"/>
                <w:szCs w:val="14"/>
              </w:rPr>
              <w:t>2</w:t>
            </w:r>
          </w:p>
        </w:tc>
        <w:tc>
          <w:tcPr>
            <w:tcW w:w="527" w:type="pct"/>
            <w:tcBorders>
              <w:top w:val="nil"/>
              <w:left w:val="nil"/>
              <w:bottom w:val="single" w:sz="4" w:space="0" w:color="auto"/>
              <w:right w:val="single" w:sz="4" w:space="0" w:color="auto"/>
            </w:tcBorders>
            <w:shd w:val="clear" w:color="auto" w:fill="auto"/>
            <w:noWrap/>
            <w:vAlign w:val="bottom"/>
            <w:hideMark/>
          </w:tcPr>
          <w:p w14:paraId="4E6EA834" w14:textId="77777777" w:rsidR="00A168A8" w:rsidRPr="00A168A8" w:rsidRDefault="00A168A8" w:rsidP="00A168A8">
            <w:pPr>
              <w:jc w:val="right"/>
              <w:rPr>
                <w:color w:val="000000"/>
                <w:sz w:val="14"/>
                <w:szCs w:val="14"/>
              </w:rPr>
            </w:pPr>
            <w:r w:rsidRPr="00A168A8">
              <w:rPr>
                <w:color w:val="000000"/>
                <w:sz w:val="14"/>
                <w:szCs w:val="14"/>
              </w:rPr>
              <w:t>0,166666</w:t>
            </w:r>
          </w:p>
        </w:tc>
        <w:tc>
          <w:tcPr>
            <w:tcW w:w="394" w:type="pct"/>
            <w:tcBorders>
              <w:top w:val="nil"/>
              <w:left w:val="nil"/>
              <w:bottom w:val="single" w:sz="4" w:space="0" w:color="auto"/>
              <w:right w:val="single" w:sz="4" w:space="0" w:color="auto"/>
            </w:tcBorders>
            <w:shd w:val="clear" w:color="auto" w:fill="auto"/>
            <w:noWrap/>
            <w:vAlign w:val="bottom"/>
            <w:hideMark/>
          </w:tcPr>
          <w:p w14:paraId="0637B3DA" w14:textId="77777777" w:rsidR="00A168A8" w:rsidRPr="00A168A8" w:rsidRDefault="00A168A8" w:rsidP="00A168A8">
            <w:pPr>
              <w:jc w:val="right"/>
              <w:rPr>
                <w:color w:val="000000"/>
                <w:sz w:val="14"/>
                <w:szCs w:val="14"/>
              </w:rPr>
            </w:pPr>
            <w:r w:rsidRPr="00A168A8">
              <w:rPr>
                <w:color w:val="000000"/>
                <w:sz w:val="14"/>
                <w:szCs w:val="14"/>
              </w:rPr>
              <w:t>38,54</w:t>
            </w:r>
          </w:p>
        </w:tc>
        <w:tc>
          <w:tcPr>
            <w:tcW w:w="500" w:type="pct"/>
            <w:tcBorders>
              <w:top w:val="nil"/>
              <w:left w:val="nil"/>
              <w:bottom w:val="single" w:sz="4" w:space="0" w:color="auto"/>
              <w:right w:val="single" w:sz="4" w:space="0" w:color="auto"/>
            </w:tcBorders>
            <w:shd w:val="clear" w:color="auto" w:fill="auto"/>
            <w:noWrap/>
            <w:vAlign w:val="bottom"/>
            <w:hideMark/>
          </w:tcPr>
          <w:p w14:paraId="21FB675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CD77C6C"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FA87684"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ШМ-6 </w:t>
            </w:r>
            <w:proofErr w:type="spellStart"/>
            <w:r w:rsidRPr="00A168A8">
              <w:rPr>
                <w:color w:val="000000"/>
                <w:sz w:val="14"/>
                <w:szCs w:val="14"/>
              </w:rPr>
              <w:t>кВ</w:t>
            </w:r>
            <w:proofErr w:type="spellEnd"/>
            <w:r w:rsidRPr="00A168A8">
              <w:rPr>
                <w:color w:val="000000"/>
                <w:sz w:val="14"/>
                <w:szCs w:val="14"/>
              </w:rPr>
              <w:t xml:space="preserve"> -1 шт.</w:t>
            </w:r>
          </w:p>
        </w:tc>
      </w:tr>
      <w:tr w:rsidR="00A168A8" w:rsidRPr="00A168A8" w14:paraId="1644DD90"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41CD063D" w14:textId="77777777" w:rsidR="00A168A8" w:rsidRPr="00A168A8" w:rsidRDefault="00A168A8" w:rsidP="00A168A8">
            <w:pPr>
              <w:jc w:val="right"/>
              <w:rPr>
                <w:color w:val="000000"/>
                <w:sz w:val="14"/>
                <w:szCs w:val="14"/>
              </w:rPr>
            </w:pPr>
            <w:r w:rsidRPr="00A168A8">
              <w:rPr>
                <w:color w:val="000000"/>
                <w:sz w:val="14"/>
                <w:szCs w:val="14"/>
              </w:rPr>
              <w:t>27</w:t>
            </w:r>
          </w:p>
        </w:tc>
        <w:tc>
          <w:tcPr>
            <w:tcW w:w="2487" w:type="pct"/>
            <w:tcBorders>
              <w:top w:val="nil"/>
              <w:left w:val="nil"/>
              <w:bottom w:val="single" w:sz="4" w:space="0" w:color="auto"/>
              <w:right w:val="single" w:sz="4" w:space="0" w:color="auto"/>
            </w:tcBorders>
            <w:shd w:val="clear" w:color="auto" w:fill="auto"/>
            <w:vAlign w:val="bottom"/>
            <w:hideMark/>
          </w:tcPr>
          <w:p w14:paraId="7175252E" w14:textId="77777777" w:rsidR="00A168A8" w:rsidRPr="00A168A8" w:rsidRDefault="00A168A8" w:rsidP="00A168A8">
            <w:pPr>
              <w:rPr>
                <w:color w:val="000000"/>
                <w:sz w:val="14"/>
                <w:szCs w:val="14"/>
              </w:rPr>
            </w:pPr>
            <w:r w:rsidRPr="00A168A8">
              <w:rPr>
                <w:color w:val="000000"/>
                <w:sz w:val="14"/>
                <w:szCs w:val="14"/>
              </w:rPr>
              <w:t xml:space="preserve">Техническое обслуживание. Системы шин, напряжение 10 </w:t>
            </w:r>
            <w:proofErr w:type="spellStart"/>
            <w:r w:rsidRPr="00A168A8">
              <w:rPr>
                <w:color w:val="000000"/>
                <w:sz w:val="14"/>
                <w:szCs w:val="14"/>
              </w:rPr>
              <w:t>кВ</w:t>
            </w:r>
            <w:proofErr w:type="spellEnd"/>
            <w:r w:rsidRPr="00A168A8">
              <w:rPr>
                <w:color w:val="000000"/>
                <w:sz w:val="14"/>
                <w:szCs w:val="14"/>
              </w:rPr>
              <w:t xml:space="preserve">, 35 </w:t>
            </w:r>
            <w:proofErr w:type="spellStart"/>
            <w:r w:rsidRPr="00A168A8">
              <w:rPr>
                <w:color w:val="000000"/>
                <w:sz w:val="14"/>
                <w:szCs w:val="14"/>
              </w:rPr>
              <w:t>кВ</w:t>
            </w:r>
            <w:proofErr w:type="spellEnd"/>
            <w:r w:rsidRPr="00A168A8">
              <w:rPr>
                <w:color w:val="000000"/>
                <w:sz w:val="14"/>
                <w:szCs w:val="14"/>
              </w:rPr>
              <w:t xml:space="preserve">, 110 </w:t>
            </w:r>
            <w:proofErr w:type="spellStart"/>
            <w:r w:rsidRPr="00A168A8">
              <w:rPr>
                <w:color w:val="000000"/>
                <w:sz w:val="14"/>
                <w:szCs w:val="14"/>
              </w:rPr>
              <w:t>кВ</w:t>
            </w:r>
            <w:proofErr w:type="spellEnd"/>
            <w:r w:rsidRPr="00A168A8">
              <w:rPr>
                <w:color w:val="000000"/>
                <w:sz w:val="14"/>
                <w:szCs w:val="14"/>
              </w:rPr>
              <w:t xml:space="preserve">, 220 </w:t>
            </w:r>
            <w:proofErr w:type="spellStart"/>
            <w:r w:rsidRPr="00A168A8">
              <w:rPr>
                <w:color w:val="000000"/>
                <w:sz w:val="14"/>
                <w:szCs w:val="14"/>
              </w:rPr>
              <w:t>кВ</w:t>
            </w:r>
            <w:proofErr w:type="spellEnd"/>
            <w:r w:rsidRPr="00A168A8">
              <w:rPr>
                <w:color w:val="000000"/>
                <w:sz w:val="14"/>
                <w:szCs w:val="14"/>
              </w:rPr>
              <w:t xml:space="preserve">, 330 </w:t>
            </w:r>
            <w:proofErr w:type="spellStart"/>
            <w:r w:rsidRPr="00A168A8">
              <w:rPr>
                <w:color w:val="000000"/>
                <w:sz w:val="14"/>
                <w:szCs w:val="14"/>
              </w:rPr>
              <w:t>кВ</w:t>
            </w:r>
            <w:proofErr w:type="spellEnd"/>
            <w:r w:rsidRPr="00A168A8">
              <w:rPr>
                <w:color w:val="000000"/>
                <w:sz w:val="14"/>
                <w:szCs w:val="14"/>
              </w:rPr>
              <w:t xml:space="preserve">, 500 </w:t>
            </w:r>
            <w:proofErr w:type="spellStart"/>
            <w:r w:rsidRPr="00A168A8">
              <w:rPr>
                <w:color w:val="000000"/>
                <w:sz w:val="14"/>
                <w:szCs w:val="14"/>
              </w:rPr>
              <w:t>кВ</w:t>
            </w:r>
            <w:proofErr w:type="spellEnd"/>
            <w:r w:rsidRPr="00A168A8">
              <w:rPr>
                <w:color w:val="000000"/>
                <w:sz w:val="14"/>
                <w:szCs w:val="14"/>
              </w:rPr>
              <w:t xml:space="preserve">, 750 </w:t>
            </w:r>
            <w:proofErr w:type="spellStart"/>
            <w:r w:rsidRPr="00A168A8">
              <w:rPr>
                <w:color w:val="000000"/>
                <w:sz w:val="14"/>
                <w:szCs w:val="14"/>
              </w:rPr>
              <w:t>кВ</w:t>
            </w:r>
            <w:proofErr w:type="spellEnd"/>
            <w:r w:rsidRPr="00A168A8">
              <w:rPr>
                <w:color w:val="000000"/>
                <w:sz w:val="14"/>
                <w:szCs w:val="14"/>
              </w:rPr>
              <w:t xml:space="preserve"> (10 опор)</w:t>
            </w:r>
          </w:p>
        </w:tc>
        <w:tc>
          <w:tcPr>
            <w:tcW w:w="528" w:type="pct"/>
            <w:tcBorders>
              <w:top w:val="nil"/>
              <w:left w:val="nil"/>
              <w:bottom w:val="single" w:sz="4" w:space="0" w:color="auto"/>
              <w:right w:val="single" w:sz="4" w:space="0" w:color="auto"/>
            </w:tcBorders>
            <w:shd w:val="clear" w:color="auto" w:fill="auto"/>
            <w:noWrap/>
            <w:vAlign w:val="bottom"/>
            <w:hideMark/>
          </w:tcPr>
          <w:p w14:paraId="36203971" w14:textId="77777777" w:rsidR="00A168A8" w:rsidRPr="00A168A8" w:rsidRDefault="00A168A8" w:rsidP="00A168A8">
            <w:pPr>
              <w:jc w:val="right"/>
              <w:rPr>
                <w:color w:val="000000"/>
                <w:sz w:val="14"/>
                <w:szCs w:val="14"/>
              </w:rPr>
            </w:pPr>
            <w:r w:rsidRPr="00A168A8">
              <w:rPr>
                <w:color w:val="000000"/>
                <w:sz w:val="14"/>
                <w:szCs w:val="14"/>
              </w:rPr>
              <w:t>0,008333</w:t>
            </w:r>
          </w:p>
        </w:tc>
        <w:tc>
          <w:tcPr>
            <w:tcW w:w="367" w:type="pct"/>
            <w:tcBorders>
              <w:top w:val="nil"/>
              <w:left w:val="nil"/>
              <w:bottom w:val="single" w:sz="4" w:space="0" w:color="auto"/>
              <w:right w:val="single" w:sz="4" w:space="0" w:color="auto"/>
            </w:tcBorders>
            <w:shd w:val="clear" w:color="auto" w:fill="auto"/>
            <w:noWrap/>
            <w:vAlign w:val="bottom"/>
            <w:hideMark/>
          </w:tcPr>
          <w:p w14:paraId="0D4874E7" w14:textId="77777777" w:rsidR="00A168A8" w:rsidRPr="00A168A8" w:rsidRDefault="00A168A8" w:rsidP="00A168A8">
            <w:pPr>
              <w:jc w:val="right"/>
              <w:rPr>
                <w:color w:val="000000"/>
                <w:sz w:val="14"/>
                <w:szCs w:val="14"/>
              </w:rPr>
            </w:pPr>
            <w:r w:rsidRPr="00A168A8">
              <w:rPr>
                <w:color w:val="000000"/>
                <w:sz w:val="14"/>
                <w:szCs w:val="14"/>
              </w:rPr>
              <w:t>72,562</w:t>
            </w:r>
          </w:p>
        </w:tc>
        <w:tc>
          <w:tcPr>
            <w:tcW w:w="527" w:type="pct"/>
            <w:tcBorders>
              <w:top w:val="nil"/>
              <w:left w:val="nil"/>
              <w:bottom w:val="single" w:sz="4" w:space="0" w:color="auto"/>
              <w:right w:val="single" w:sz="4" w:space="0" w:color="auto"/>
            </w:tcBorders>
            <w:shd w:val="clear" w:color="auto" w:fill="auto"/>
            <w:noWrap/>
            <w:vAlign w:val="bottom"/>
            <w:hideMark/>
          </w:tcPr>
          <w:p w14:paraId="2FB97505" w14:textId="77777777" w:rsidR="00A168A8" w:rsidRPr="00A168A8" w:rsidRDefault="00A168A8" w:rsidP="00A168A8">
            <w:pPr>
              <w:jc w:val="right"/>
              <w:rPr>
                <w:color w:val="000000"/>
                <w:sz w:val="14"/>
                <w:szCs w:val="14"/>
              </w:rPr>
            </w:pPr>
            <w:r w:rsidRPr="00A168A8">
              <w:rPr>
                <w:color w:val="000000"/>
                <w:sz w:val="14"/>
                <w:szCs w:val="14"/>
              </w:rPr>
              <w:t>0,604659146</w:t>
            </w:r>
          </w:p>
        </w:tc>
        <w:tc>
          <w:tcPr>
            <w:tcW w:w="394" w:type="pct"/>
            <w:tcBorders>
              <w:top w:val="nil"/>
              <w:left w:val="nil"/>
              <w:bottom w:val="single" w:sz="4" w:space="0" w:color="auto"/>
              <w:right w:val="single" w:sz="4" w:space="0" w:color="auto"/>
            </w:tcBorders>
            <w:shd w:val="clear" w:color="auto" w:fill="auto"/>
            <w:noWrap/>
            <w:vAlign w:val="bottom"/>
            <w:hideMark/>
          </w:tcPr>
          <w:p w14:paraId="78CB1602" w14:textId="77777777" w:rsidR="00A168A8" w:rsidRPr="00A168A8" w:rsidRDefault="00A168A8" w:rsidP="00A168A8">
            <w:pPr>
              <w:jc w:val="right"/>
              <w:rPr>
                <w:color w:val="000000"/>
                <w:sz w:val="14"/>
                <w:szCs w:val="14"/>
              </w:rPr>
            </w:pPr>
            <w:r w:rsidRPr="00A168A8">
              <w:rPr>
                <w:color w:val="000000"/>
                <w:sz w:val="14"/>
                <w:szCs w:val="14"/>
              </w:rPr>
              <w:t>0,00</w:t>
            </w:r>
          </w:p>
        </w:tc>
        <w:tc>
          <w:tcPr>
            <w:tcW w:w="500" w:type="pct"/>
            <w:tcBorders>
              <w:top w:val="nil"/>
              <w:left w:val="nil"/>
              <w:bottom w:val="single" w:sz="4" w:space="0" w:color="auto"/>
              <w:right w:val="single" w:sz="4" w:space="0" w:color="auto"/>
            </w:tcBorders>
            <w:shd w:val="clear" w:color="auto" w:fill="auto"/>
            <w:vAlign w:val="bottom"/>
            <w:hideMark/>
          </w:tcPr>
          <w:p w14:paraId="221838B9" w14:textId="77777777" w:rsidR="00A168A8" w:rsidRPr="00A168A8" w:rsidRDefault="00A168A8" w:rsidP="00A168A8">
            <w:pPr>
              <w:rPr>
                <w:color w:val="000000"/>
                <w:sz w:val="14"/>
                <w:szCs w:val="14"/>
              </w:rPr>
            </w:pPr>
            <w:r w:rsidRPr="00A168A8">
              <w:rPr>
                <w:color w:val="000000"/>
                <w:sz w:val="14"/>
                <w:szCs w:val="14"/>
              </w:rPr>
              <w:t>Расшифровка работ не представлена</w:t>
            </w:r>
          </w:p>
        </w:tc>
      </w:tr>
      <w:tr w:rsidR="00A168A8" w:rsidRPr="00A168A8" w14:paraId="43EA80F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AF4944F" w14:textId="77777777" w:rsidR="00A168A8" w:rsidRPr="00A168A8" w:rsidRDefault="00A168A8" w:rsidP="00A168A8">
            <w:pPr>
              <w:jc w:val="center"/>
              <w:rPr>
                <w:color w:val="000000"/>
                <w:sz w:val="14"/>
                <w:szCs w:val="14"/>
              </w:rPr>
            </w:pPr>
            <w:r w:rsidRPr="00A168A8">
              <w:rPr>
                <w:color w:val="000000"/>
                <w:sz w:val="14"/>
                <w:szCs w:val="14"/>
              </w:rPr>
              <w:t>Межремонтные испытания оборудования</w:t>
            </w:r>
          </w:p>
        </w:tc>
      </w:tr>
      <w:tr w:rsidR="00A168A8" w:rsidRPr="00A168A8" w14:paraId="3CF838DF"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662CE6A" w14:textId="77777777" w:rsidR="00A168A8" w:rsidRPr="00A168A8" w:rsidRDefault="00A168A8" w:rsidP="00A168A8">
            <w:pPr>
              <w:jc w:val="right"/>
              <w:rPr>
                <w:color w:val="000000"/>
                <w:sz w:val="14"/>
                <w:szCs w:val="14"/>
              </w:rPr>
            </w:pPr>
            <w:r w:rsidRPr="00A168A8">
              <w:rPr>
                <w:color w:val="000000"/>
                <w:sz w:val="14"/>
                <w:szCs w:val="14"/>
              </w:rPr>
              <w:t>28</w:t>
            </w:r>
          </w:p>
        </w:tc>
        <w:tc>
          <w:tcPr>
            <w:tcW w:w="2487" w:type="pct"/>
            <w:tcBorders>
              <w:top w:val="nil"/>
              <w:left w:val="nil"/>
              <w:bottom w:val="single" w:sz="4" w:space="0" w:color="auto"/>
              <w:right w:val="single" w:sz="4" w:space="0" w:color="auto"/>
            </w:tcBorders>
            <w:shd w:val="clear" w:color="auto" w:fill="auto"/>
            <w:vAlign w:val="bottom"/>
            <w:hideMark/>
          </w:tcPr>
          <w:p w14:paraId="679578F2"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трехобмоточных трансформаторов напряжением 35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6C4DBDD8" w14:textId="77777777" w:rsidR="00A168A8" w:rsidRPr="00A168A8" w:rsidRDefault="00A168A8" w:rsidP="00A168A8">
            <w:pPr>
              <w:jc w:val="right"/>
              <w:rPr>
                <w:color w:val="000000"/>
                <w:sz w:val="14"/>
                <w:szCs w:val="14"/>
              </w:rPr>
            </w:pPr>
            <w:r w:rsidRPr="00A168A8">
              <w:rPr>
                <w:color w:val="000000"/>
                <w:sz w:val="14"/>
                <w:szCs w:val="14"/>
              </w:rPr>
              <w:t>0,166667</w:t>
            </w:r>
          </w:p>
        </w:tc>
        <w:tc>
          <w:tcPr>
            <w:tcW w:w="367" w:type="pct"/>
            <w:tcBorders>
              <w:top w:val="nil"/>
              <w:left w:val="nil"/>
              <w:bottom w:val="single" w:sz="4" w:space="0" w:color="auto"/>
              <w:right w:val="single" w:sz="4" w:space="0" w:color="auto"/>
            </w:tcBorders>
            <w:shd w:val="clear" w:color="auto" w:fill="auto"/>
            <w:noWrap/>
            <w:vAlign w:val="bottom"/>
            <w:hideMark/>
          </w:tcPr>
          <w:p w14:paraId="7D78F0D1" w14:textId="77777777" w:rsidR="00A168A8" w:rsidRPr="00A168A8" w:rsidRDefault="00A168A8" w:rsidP="00A168A8">
            <w:pPr>
              <w:jc w:val="right"/>
              <w:rPr>
                <w:color w:val="000000"/>
                <w:sz w:val="14"/>
                <w:szCs w:val="14"/>
              </w:rPr>
            </w:pPr>
            <w:r w:rsidRPr="00A168A8">
              <w:rPr>
                <w:color w:val="000000"/>
                <w:sz w:val="14"/>
                <w:szCs w:val="14"/>
              </w:rPr>
              <w:t>22,1</w:t>
            </w:r>
          </w:p>
        </w:tc>
        <w:tc>
          <w:tcPr>
            <w:tcW w:w="527" w:type="pct"/>
            <w:tcBorders>
              <w:top w:val="nil"/>
              <w:left w:val="nil"/>
              <w:bottom w:val="single" w:sz="4" w:space="0" w:color="auto"/>
              <w:right w:val="single" w:sz="4" w:space="0" w:color="auto"/>
            </w:tcBorders>
            <w:shd w:val="clear" w:color="auto" w:fill="auto"/>
            <w:noWrap/>
            <w:vAlign w:val="bottom"/>
            <w:hideMark/>
          </w:tcPr>
          <w:p w14:paraId="23BB6AC1" w14:textId="77777777" w:rsidR="00A168A8" w:rsidRPr="00A168A8" w:rsidRDefault="00A168A8" w:rsidP="00A168A8">
            <w:pPr>
              <w:jc w:val="right"/>
              <w:rPr>
                <w:color w:val="000000"/>
                <w:sz w:val="14"/>
                <w:szCs w:val="14"/>
              </w:rPr>
            </w:pPr>
            <w:r w:rsidRPr="00A168A8">
              <w:rPr>
                <w:color w:val="000000"/>
                <w:sz w:val="14"/>
                <w:szCs w:val="14"/>
              </w:rPr>
              <w:t>3,6833407</w:t>
            </w:r>
          </w:p>
        </w:tc>
        <w:tc>
          <w:tcPr>
            <w:tcW w:w="394" w:type="pct"/>
            <w:tcBorders>
              <w:top w:val="nil"/>
              <w:left w:val="nil"/>
              <w:bottom w:val="single" w:sz="4" w:space="0" w:color="auto"/>
              <w:right w:val="single" w:sz="4" w:space="0" w:color="auto"/>
            </w:tcBorders>
            <w:shd w:val="clear" w:color="auto" w:fill="auto"/>
            <w:noWrap/>
            <w:vAlign w:val="bottom"/>
            <w:hideMark/>
          </w:tcPr>
          <w:p w14:paraId="67FB2615" w14:textId="77777777" w:rsidR="00A168A8" w:rsidRPr="00A168A8" w:rsidRDefault="00A168A8" w:rsidP="00A168A8">
            <w:pPr>
              <w:jc w:val="right"/>
              <w:rPr>
                <w:color w:val="000000"/>
                <w:sz w:val="14"/>
                <w:szCs w:val="14"/>
              </w:rPr>
            </w:pPr>
            <w:r w:rsidRPr="00A168A8">
              <w:rPr>
                <w:color w:val="000000"/>
                <w:sz w:val="14"/>
                <w:szCs w:val="14"/>
              </w:rPr>
              <w:t>851,70</w:t>
            </w:r>
          </w:p>
        </w:tc>
        <w:tc>
          <w:tcPr>
            <w:tcW w:w="500" w:type="pct"/>
            <w:tcBorders>
              <w:top w:val="nil"/>
              <w:left w:val="nil"/>
              <w:bottom w:val="single" w:sz="4" w:space="0" w:color="auto"/>
              <w:right w:val="single" w:sz="4" w:space="0" w:color="auto"/>
            </w:tcBorders>
            <w:shd w:val="clear" w:color="auto" w:fill="auto"/>
            <w:noWrap/>
            <w:vAlign w:val="bottom"/>
            <w:hideMark/>
          </w:tcPr>
          <w:p w14:paraId="28F0E7C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63A2302"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9AAA7B8" w14:textId="77777777" w:rsidR="00A168A8" w:rsidRPr="00A168A8" w:rsidRDefault="00A168A8" w:rsidP="00A168A8">
            <w:pPr>
              <w:jc w:val="right"/>
              <w:rPr>
                <w:color w:val="000000"/>
                <w:sz w:val="14"/>
                <w:szCs w:val="14"/>
              </w:rPr>
            </w:pPr>
            <w:r w:rsidRPr="00A168A8">
              <w:rPr>
                <w:color w:val="000000"/>
                <w:sz w:val="14"/>
                <w:szCs w:val="14"/>
              </w:rPr>
              <w:t>29</w:t>
            </w:r>
          </w:p>
        </w:tc>
        <w:tc>
          <w:tcPr>
            <w:tcW w:w="2487" w:type="pct"/>
            <w:tcBorders>
              <w:top w:val="nil"/>
              <w:left w:val="nil"/>
              <w:bottom w:val="single" w:sz="4" w:space="0" w:color="auto"/>
              <w:right w:val="single" w:sz="4" w:space="0" w:color="auto"/>
            </w:tcBorders>
            <w:shd w:val="clear" w:color="auto" w:fill="auto"/>
            <w:vAlign w:val="bottom"/>
            <w:hideMark/>
          </w:tcPr>
          <w:p w14:paraId="42F0F61D" w14:textId="77777777" w:rsidR="00A168A8" w:rsidRPr="00A168A8" w:rsidRDefault="00A168A8" w:rsidP="00A168A8">
            <w:pPr>
              <w:rPr>
                <w:color w:val="000000"/>
                <w:sz w:val="14"/>
                <w:szCs w:val="14"/>
              </w:rPr>
            </w:pPr>
            <w:r w:rsidRPr="00A168A8">
              <w:rPr>
                <w:color w:val="000000"/>
                <w:sz w:val="14"/>
                <w:szCs w:val="14"/>
              </w:rPr>
              <w:t xml:space="preserve">Осмотр и оценка состояния изоляции первичной обмотки измерительных трансформаторов тока напряжением 35 </w:t>
            </w:r>
            <w:proofErr w:type="spellStart"/>
            <w:r w:rsidRPr="00A168A8">
              <w:rPr>
                <w:color w:val="000000"/>
                <w:sz w:val="14"/>
                <w:szCs w:val="14"/>
              </w:rPr>
              <w:t>кВ</w:t>
            </w:r>
            <w:proofErr w:type="spellEnd"/>
            <w:r w:rsidRPr="00A168A8">
              <w:rPr>
                <w:color w:val="000000"/>
                <w:sz w:val="14"/>
                <w:szCs w:val="14"/>
              </w:rPr>
              <w:t xml:space="preserve"> распределительных устройств межремонтные (1 трансформатор)</w:t>
            </w:r>
          </w:p>
        </w:tc>
        <w:tc>
          <w:tcPr>
            <w:tcW w:w="528" w:type="pct"/>
            <w:tcBorders>
              <w:top w:val="nil"/>
              <w:left w:val="nil"/>
              <w:bottom w:val="single" w:sz="4" w:space="0" w:color="auto"/>
              <w:right w:val="single" w:sz="4" w:space="0" w:color="auto"/>
            </w:tcBorders>
            <w:shd w:val="clear" w:color="auto" w:fill="auto"/>
            <w:noWrap/>
            <w:vAlign w:val="bottom"/>
            <w:hideMark/>
          </w:tcPr>
          <w:p w14:paraId="311EA02F" w14:textId="77777777" w:rsidR="00A168A8" w:rsidRPr="00A168A8" w:rsidRDefault="00A168A8" w:rsidP="00A168A8">
            <w:pPr>
              <w:jc w:val="right"/>
              <w:rPr>
                <w:color w:val="000000"/>
                <w:sz w:val="14"/>
                <w:szCs w:val="14"/>
              </w:rPr>
            </w:pPr>
            <w:r w:rsidRPr="00A168A8">
              <w:rPr>
                <w:color w:val="000000"/>
                <w:sz w:val="14"/>
                <w:szCs w:val="14"/>
              </w:rPr>
              <w:t>0,33333</w:t>
            </w:r>
          </w:p>
        </w:tc>
        <w:tc>
          <w:tcPr>
            <w:tcW w:w="367" w:type="pct"/>
            <w:tcBorders>
              <w:top w:val="nil"/>
              <w:left w:val="nil"/>
              <w:bottom w:val="single" w:sz="4" w:space="0" w:color="auto"/>
              <w:right w:val="single" w:sz="4" w:space="0" w:color="auto"/>
            </w:tcBorders>
            <w:shd w:val="clear" w:color="auto" w:fill="auto"/>
            <w:noWrap/>
            <w:vAlign w:val="bottom"/>
            <w:hideMark/>
          </w:tcPr>
          <w:p w14:paraId="7EF40941" w14:textId="77777777" w:rsidR="00A168A8" w:rsidRPr="00A168A8" w:rsidRDefault="00A168A8" w:rsidP="00A168A8">
            <w:pPr>
              <w:jc w:val="right"/>
              <w:rPr>
                <w:color w:val="000000"/>
                <w:sz w:val="14"/>
                <w:szCs w:val="14"/>
              </w:rPr>
            </w:pPr>
            <w:r w:rsidRPr="00A168A8">
              <w:rPr>
                <w:color w:val="000000"/>
                <w:sz w:val="14"/>
                <w:szCs w:val="14"/>
              </w:rPr>
              <w:t>0,5</w:t>
            </w:r>
          </w:p>
        </w:tc>
        <w:tc>
          <w:tcPr>
            <w:tcW w:w="527" w:type="pct"/>
            <w:tcBorders>
              <w:top w:val="nil"/>
              <w:left w:val="nil"/>
              <w:bottom w:val="single" w:sz="4" w:space="0" w:color="auto"/>
              <w:right w:val="single" w:sz="4" w:space="0" w:color="auto"/>
            </w:tcBorders>
            <w:shd w:val="clear" w:color="auto" w:fill="auto"/>
            <w:noWrap/>
            <w:vAlign w:val="bottom"/>
            <w:hideMark/>
          </w:tcPr>
          <w:p w14:paraId="73140F2D" w14:textId="77777777" w:rsidR="00A168A8" w:rsidRPr="00A168A8" w:rsidRDefault="00A168A8" w:rsidP="00A168A8">
            <w:pPr>
              <w:jc w:val="right"/>
              <w:rPr>
                <w:color w:val="000000"/>
                <w:sz w:val="14"/>
                <w:szCs w:val="14"/>
              </w:rPr>
            </w:pPr>
            <w:r w:rsidRPr="00A168A8">
              <w:rPr>
                <w:color w:val="000000"/>
                <w:sz w:val="14"/>
                <w:szCs w:val="14"/>
              </w:rPr>
              <w:t>0,166665</w:t>
            </w:r>
          </w:p>
        </w:tc>
        <w:tc>
          <w:tcPr>
            <w:tcW w:w="394" w:type="pct"/>
            <w:tcBorders>
              <w:top w:val="nil"/>
              <w:left w:val="nil"/>
              <w:bottom w:val="single" w:sz="4" w:space="0" w:color="auto"/>
              <w:right w:val="single" w:sz="4" w:space="0" w:color="auto"/>
            </w:tcBorders>
            <w:shd w:val="clear" w:color="auto" w:fill="auto"/>
            <w:noWrap/>
            <w:vAlign w:val="bottom"/>
            <w:hideMark/>
          </w:tcPr>
          <w:p w14:paraId="63972842" w14:textId="77777777" w:rsidR="00A168A8" w:rsidRPr="00A168A8" w:rsidRDefault="00A168A8" w:rsidP="00A168A8">
            <w:pPr>
              <w:jc w:val="right"/>
              <w:rPr>
                <w:color w:val="000000"/>
                <w:sz w:val="14"/>
                <w:szCs w:val="14"/>
              </w:rPr>
            </w:pPr>
            <w:r w:rsidRPr="00A168A8">
              <w:rPr>
                <w:color w:val="000000"/>
                <w:sz w:val="14"/>
                <w:szCs w:val="14"/>
              </w:rPr>
              <w:t>38,54</w:t>
            </w:r>
          </w:p>
        </w:tc>
        <w:tc>
          <w:tcPr>
            <w:tcW w:w="500" w:type="pct"/>
            <w:tcBorders>
              <w:top w:val="nil"/>
              <w:left w:val="nil"/>
              <w:bottom w:val="single" w:sz="4" w:space="0" w:color="auto"/>
              <w:right w:val="single" w:sz="4" w:space="0" w:color="auto"/>
            </w:tcBorders>
            <w:shd w:val="clear" w:color="auto" w:fill="auto"/>
            <w:noWrap/>
            <w:vAlign w:val="bottom"/>
            <w:hideMark/>
          </w:tcPr>
          <w:p w14:paraId="38F0500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F05B877"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2F5DEC1A" w14:textId="77777777" w:rsidR="00A168A8" w:rsidRPr="00A168A8" w:rsidRDefault="00A168A8" w:rsidP="00A168A8">
            <w:pPr>
              <w:jc w:val="right"/>
              <w:rPr>
                <w:color w:val="000000"/>
                <w:sz w:val="14"/>
                <w:szCs w:val="14"/>
              </w:rPr>
            </w:pPr>
            <w:r w:rsidRPr="00A168A8">
              <w:rPr>
                <w:color w:val="000000"/>
                <w:sz w:val="14"/>
                <w:szCs w:val="14"/>
              </w:rPr>
              <w:t>30</w:t>
            </w:r>
          </w:p>
        </w:tc>
        <w:tc>
          <w:tcPr>
            <w:tcW w:w="2487" w:type="pct"/>
            <w:tcBorders>
              <w:top w:val="nil"/>
              <w:left w:val="nil"/>
              <w:bottom w:val="single" w:sz="4" w:space="0" w:color="auto"/>
              <w:right w:val="single" w:sz="4" w:space="0" w:color="auto"/>
            </w:tcBorders>
            <w:shd w:val="clear" w:color="auto" w:fill="auto"/>
            <w:vAlign w:val="bottom"/>
            <w:hideMark/>
          </w:tcPr>
          <w:p w14:paraId="41377C55" w14:textId="77777777" w:rsidR="00A168A8" w:rsidRPr="00A168A8" w:rsidRDefault="00A168A8" w:rsidP="00A168A8">
            <w:pPr>
              <w:rPr>
                <w:color w:val="000000"/>
                <w:sz w:val="14"/>
                <w:szCs w:val="14"/>
              </w:rPr>
            </w:pPr>
            <w:r w:rsidRPr="00A168A8">
              <w:rPr>
                <w:color w:val="000000"/>
                <w:sz w:val="14"/>
                <w:szCs w:val="14"/>
              </w:rPr>
              <w:t>Сокращенный анализ масла (1 проба)</w:t>
            </w:r>
          </w:p>
        </w:tc>
        <w:tc>
          <w:tcPr>
            <w:tcW w:w="528" w:type="pct"/>
            <w:tcBorders>
              <w:top w:val="nil"/>
              <w:left w:val="nil"/>
              <w:bottom w:val="single" w:sz="4" w:space="0" w:color="auto"/>
              <w:right w:val="single" w:sz="4" w:space="0" w:color="auto"/>
            </w:tcBorders>
            <w:shd w:val="clear" w:color="auto" w:fill="auto"/>
            <w:noWrap/>
            <w:vAlign w:val="bottom"/>
            <w:hideMark/>
          </w:tcPr>
          <w:p w14:paraId="08A9AF62" w14:textId="77777777" w:rsidR="00A168A8" w:rsidRPr="00A168A8" w:rsidRDefault="00A168A8" w:rsidP="00A168A8">
            <w:pPr>
              <w:jc w:val="right"/>
              <w:rPr>
                <w:color w:val="000000"/>
                <w:sz w:val="14"/>
                <w:szCs w:val="14"/>
              </w:rPr>
            </w:pPr>
            <w:r w:rsidRPr="00A168A8">
              <w:rPr>
                <w:color w:val="000000"/>
                <w:sz w:val="14"/>
                <w:szCs w:val="14"/>
              </w:rPr>
              <w:t>0,16667</w:t>
            </w:r>
          </w:p>
        </w:tc>
        <w:tc>
          <w:tcPr>
            <w:tcW w:w="367" w:type="pct"/>
            <w:tcBorders>
              <w:top w:val="nil"/>
              <w:left w:val="nil"/>
              <w:bottom w:val="single" w:sz="4" w:space="0" w:color="auto"/>
              <w:right w:val="single" w:sz="4" w:space="0" w:color="auto"/>
            </w:tcBorders>
            <w:shd w:val="clear" w:color="auto" w:fill="auto"/>
            <w:noWrap/>
            <w:vAlign w:val="bottom"/>
            <w:hideMark/>
          </w:tcPr>
          <w:p w14:paraId="70BA08A8" w14:textId="77777777" w:rsidR="00A168A8" w:rsidRPr="00A168A8" w:rsidRDefault="00A168A8" w:rsidP="00A168A8">
            <w:pPr>
              <w:jc w:val="right"/>
              <w:rPr>
                <w:color w:val="000000"/>
                <w:sz w:val="14"/>
                <w:szCs w:val="14"/>
              </w:rPr>
            </w:pPr>
            <w:r w:rsidRPr="00A168A8">
              <w:rPr>
                <w:color w:val="000000"/>
                <w:sz w:val="14"/>
                <w:szCs w:val="14"/>
              </w:rPr>
              <w:t>10,3</w:t>
            </w:r>
          </w:p>
        </w:tc>
        <w:tc>
          <w:tcPr>
            <w:tcW w:w="527" w:type="pct"/>
            <w:tcBorders>
              <w:top w:val="nil"/>
              <w:left w:val="nil"/>
              <w:bottom w:val="single" w:sz="4" w:space="0" w:color="auto"/>
              <w:right w:val="single" w:sz="4" w:space="0" w:color="auto"/>
            </w:tcBorders>
            <w:shd w:val="clear" w:color="auto" w:fill="auto"/>
            <w:noWrap/>
            <w:vAlign w:val="bottom"/>
            <w:hideMark/>
          </w:tcPr>
          <w:p w14:paraId="2BEB0EDE" w14:textId="77777777" w:rsidR="00A168A8" w:rsidRPr="00A168A8" w:rsidRDefault="00A168A8" w:rsidP="00A168A8">
            <w:pPr>
              <w:jc w:val="right"/>
              <w:rPr>
                <w:color w:val="000000"/>
                <w:sz w:val="14"/>
                <w:szCs w:val="14"/>
              </w:rPr>
            </w:pPr>
            <w:r w:rsidRPr="00A168A8">
              <w:rPr>
                <w:color w:val="000000"/>
                <w:sz w:val="14"/>
                <w:szCs w:val="14"/>
              </w:rPr>
              <w:t>1,716701</w:t>
            </w:r>
          </w:p>
        </w:tc>
        <w:tc>
          <w:tcPr>
            <w:tcW w:w="394" w:type="pct"/>
            <w:tcBorders>
              <w:top w:val="nil"/>
              <w:left w:val="nil"/>
              <w:bottom w:val="single" w:sz="4" w:space="0" w:color="auto"/>
              <w:right w:val="single" w:sz="4" w:space="0" w:color="auto"/>
            </w:tcBorders>
            <w:shd w:val="clear" w:color="auto" w:fill="auto"/>
            <w:noWrap/>
            <w:vAlign w:val="bottom"/>
            <w:hideMark/>
          </w:tcPr>
          <w:p w14:paraId="73A61B9C" w14:textId="77777777" w:rsidR="00A168A8" w:rsidRPr="00A168A8" w:rsidRDefault="00A168A8" w:rsidP="00A168A8">
            <w:pPr>
              <w:jc w:val="right"/>
              <w:rPr>
                <w:color w:val="000000"/>
                <w:sz w:val="14"/>
                <w:szCs w:val="14"/>
              </w:rPr>
            </w:pPr>
            <w:r w:rsidRPr="00A168A8">
              <w:rPr>
                <w:color w:val="000000"/>
                <w:sz w:val="14"/>
                <w:szCs w:val="14"/>
              </w:rPr>
              <w:t>396,95</w:t>
            </w:r>
          </w:p>
        </w:tc>
        <w:tc>
          <w:tcPr>
            <w:tcW w:w="500" w:type="pct"/>
            <w:tcBorders>
              <w:top w:val="nil"/>
              <w:left w:val="nil"/>
              <w:bottom w:val="single" w:sz="4" w:space="0" w:color="auto"/>
              <w:right w:val="single" w:sz="4" w:space="0" w:color="auto"/>
            </w:tcBorders>
            <w:shd w:val="clear" w:color="auto" w:fill="auto"/>
            <w:noWrap/>
            <w:vAlign w:val="bottom"/>
            <w:hideMark/>
          </w:tcPr>
          <w:p w14:paraId="467E1C0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52556F8"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4982A677" w14:textId="77777777" w:rsidR="00A168A8" w:rsidRPr="00A168A8" w:rsidRDefault="00A168A8" w:rsidP="00A168A8">
            <w:pPr>
              <w:jc w:val="right"/>
              <w:rPr>
                <w:color w:val="000000"/>
                <w:sz w:val="14"/>
                <w:szCs w:val="14"/>
              </w:rPr>
            </w:pPr>
            <w:r w:rsidRPr="00A168A8">
              <w:rPr>
                <w:color w:val="000000"/>
                <w:sz w:val="14"/>
                <w:szCs w:val="14"/>
              </w:rPr>
              <w:t>31</w:t>
            </w:r>
          </w:p>
        </w:tc>
        <w:tc>
          <w:tcPr>
            <w:tcW w:w="2487" w:type="pct"/>
            <w:tcBorders>
              <w:top w:val="nil"/>
              <w:left w:val="nil"/>
              <w:bottom w:val="single" w:sz="4" w:space="0" w:color="auto"/>
              <w:right w:val="single" w:sz="4" w:space="0" w:color="auto"/>
            </w:tcBorders>
            <w:shd w:val="clear" w:color="auto" w:fill="auto"/>
            <w:vAlign w:val="bottom"/>
            <w:hideMark/>
          </w:tcPr>
          <w:p w14:paraId="3438F92D" w14:textId="77777777" w:rsidR="00A168A8" w:rsidRPr="00A168A8" w:rsidRDefault="00A168A8" w:rsidP="00A168A8">
            <w:pPr>
              <w:rPr>
                <w:color w:val="000000"/>
                <w:sz w:val="14"/>
                <w:szCs w:val="14"/>
              </w:rPr>
            </w:pPr>
            <w:r w:rsidRPr="00A168A8">
              <w:rPr>
                <w:color w:val="000000"/>
                <w:sz w:val="14"/>
                <w:szCs w:val="14"/>
              </w:rPr>
              <w:t xml:space="preserve">Испытания вентильных разрядников напряжением 35 </w:t>
            </w:r>
            <w:proofErr w:type="spellStart"/>
            <w:r w:rsidRPr="00A168A8">
              <w:rPr>
                <w:color w:val="000000"/>
                <w:sz w:val="14"/>
                <w:szCs w:val="14"/>
              </w:rPr>
              <w:t>кВ</w:t>
            </w:r>
            <w:proofErr w:type="spellEnd"/>
            <w:r w:rsidRPr="00A168A8">
              <w:rPr>
                <w:color w:val="000000"/>
                <w:sz w:val="14"/>
                <w:szCs w:val="14"/>
              </w:rPr>
              <w:t xml:space="preserve"> распределительных устройств межремонтные (1 разрядник)</w:t>
            </w:r>
          </w:p>
        </w:tc>
        <w:tc>
          <w:tcPr>
            <w:tcW w:w="528" w:type="pct"/>
            <w:tcBorders>
              <w:top w:val="nil"/>
              <w:left w:val="nil"/>
              <w:bottom w:val="single" w:sz="4" w:space="0" w:color="auto"/>
              <w:right w:val="single" w:sz="4" w:space="0" w:color="auto"/>
            </w:tcBorders>
            <w:shd w:val="clear" w:color="auto" w:fill="auto"/>
            <w:noWrap/>
            <w:vAlign w:val="bottom"/>
            <w:hideMark/>
          </w:tcPr>
          <w:p w14:paraId="08BBF3F1" w14:textId="77777777" w:rsidR="00A168A8" w:rsidRPr="00A168A8" w:rsidRDefault="00A168A8" w:rsidP="00A168A8">
            <w:pPr>
              <w:jc w:val="right"/>
              <w:rPr>
                <w:color w:val="000000"/>
                <w:sz w:val="14"/>
                <w:szCs w:val="14"/>
              </w:rPr>
            </w:pPr>
            <w:r w:rsidRPr="00A168A8">
              <w:rPr>
                <w:color w:val="000000"/>
                <w:sz w:val="14"/>
                <w:szCs w:val="14"/>
              </w:rPr>
              <w:t>0,25</w:t>
            </w:r>
          </w:p>
        </w:tc>
        <w:tc>
          <w:tcPr>
            <w:tcW w:w="367" w:type="pct"/>
            <w:tcBorders>
              <w:top w:val="nil"/>
              <w:left w:val="nil"/>
              <w:bottom w:val="single" w:sz="4" w:space="0" w:color="auto"/>
              <w:right w:val="single" w:sz="4" w:space="0" w:color="auto"/>
            </w:tcBorders>
            <w:shd w:val="clear" w:color="auto" w:fill="auto"/>
            <w:noWrap/>
            <w:vAlign w:val="bottom"/>
            <w:hideMark/>
          </w:tcPr>
          <w:p w14:paraId="2D8A07B2" w14:textId="77777777" w:rsidR="00A168A8" w:rsidRPr="00A168A8" w:rsidRDefault="00A168A8" w:rsidP="00A168A8">
            <w:pPr>
              <w:jc w:val="right"/>
              <w:rPr>
                <w:color w:val="000000"/>
                <w:sz w:val="14"/>
                <w:szCs w:val="14"/>
              </w:rPr>
            </w:pPr>
            <w:r w:rsidRPr="00A168A8">
              <w:rPr>
                <w:color w:val="000000"/>
                <w:sz w:val="14"/>
                <w:szCs w:val="14"/>
              </w:rPr>
              <w:t>1,9</w:t>
            </w:r>
          </w:p>
        </w:tc>
        <w:tc>
          <w:tcPr>
            <w:tcW w:w="527" w:type="pct"/>
            <w:tcBorders>
              <w:top w:val="nil"/>
              <w:left w:val="nil"/>
              <w:bottom w:val="single" w:sz="4" w:space="0" w:color="auto"/>
              <w:right w:val="single" w:sz="4" w:space="0" w:color="auto"/>
            </w:tcBorders>
            <w:shd w:val="clear" w:color="auto" w:fill="auto"/>
            <w:noWrap/>
            <w:vAlign w:val="bottom"/>
            <w:hideMark/>
          </w:tcPr>
          <w:p w14:paraId="2355F269" w14:textId="77777777" w:rsidR="00A168A8" w:rsidRPr="00A168A8" w:rsidRDefault="00A168A8" w:rsidP="00A168A8">
            <w:pPr>
              <w:jc w:val="right"/>
              <w:rPr>
                <w:color w:val="000000"/>
                <w:sz w:val="14"/>
                <w:szCs w:val="14"/>
              </w:rPr>
            </w:pPr>
            <w:r w:rsidRPr="00A168A8">
              <w:rPr>
                <w:color w:val="000000"/>
                <w:sz w:val="14"/>
                <w:szCs w:val="14"/>
              </w:rPr>
              <w:t>0,475</w:t>
            </w:r>
          </w:p>
        </w:tc>
        <w:tc>
          <w:tcPr>
            <w:tcW w:w="394" w:type="pct"/>
            <w:tcBorders>
              <w:top w:val="nil"/>
              <w:left w:val="nil"/>
              <w:bottom w:val="single" w:sz="4" w:space="0" w:color="auto"/>
              <w:right w:val="single" w:sz="4" w:space="0" w:color="auto"/>
            </w:tcBorders>
            <w:shd w:val="clear" w:color="auto" w:fill="auto"/>
            <w:noWrap/>
            <w:vAlign w:val="bottom"/>
            <w:hideMark/>
          </w:tcPr>
          <w:p w14:paraId="33416935" w14:textId="77777777" w:rsidR="00A168A8" w:rsidRPr="00A168A8" w:rsidRDefault="00A168A8" w:rsidP="00A168A8">
            <w:pPr>
              <w:jc w:val="right"/>
              <w:rPr>
                <w:color w:val="000000"/>
                <w:sz w:val="14"/>
                <w:szCs w:val="14"/>
              </w:rPr>
            </w:pPr>
            <w:r w:rsidRPr="00A168A8">
              <w:rPr>
                <w:color w:val="000000"/>
                <w:sz w:val="14"/>
                <w:szCs w:val="14"/>
              </w:rPr>
              <w:t>109,83</w:t>
            </w:r>
          </w:p>
        </w:tc>
        <w:tc>
          <w:tcPr>
            <w:tcW w:w="500" w:type="pct"/>
            <w:tcBorders>
              <w:top w:val="nil"/>
              <w:left w:val="nil"/>
              <w:bottom w:val="single" w:sz="4" w:space="0" w:color="auto"/>
              <w:right w:val="single" w:sz="4" w:space="0" w:color="auto"/>
            </w:tcBorders>
            <w:shd w:val="clear" w:color="auto" w:fill="auto"/>
            <w:noWrap/>
            <w:vAlign w:val="bottom"/>
            <w:hideMark/>
          </w:tcPr>
          <w:p w14:paraId="6F6DDF8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EB30F41"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4865DF4" w14:textId="77777777" w:rsidR="00A168A8" w:rsidRPr="00A168A8" w:rsidRDefault="00A168A8" w:rsidP="00A168A8">
            <w:pPr>
              <w:jc w:val="right"/>
              <w:rPr>
                <w:color w:val="000000"/>
                <w:sz w:val="14"/>
                <w:szCs w:val="14"/>
              </w:rPr>
            </w:pPr>
            <w:r w:rsidRPr="00A168A8">
              <w:rPr>
                <w:color w:val="000000"/>
                <w:sz w:val="14"/>
                <w:szCs w:val="14"/>
              </w:rPr>
              <w:t>32</w:t>
            </w:r>
          </w:p>
        </w:tc>
        <w:tc>
          <w:tcPr>
            <w:tcW w:w="2487" w:type="pct"/>
            <w:tcBorders>
              <w:top w:val="nil"/>
              <w:left w:val="nil"/>
              <w:bottom w:val="single" w:sz="4" w:space="0" w:color="auto"/>
              <w:right w:val="single" w:sz="4" w:space="0" w:color="auto"/>
            </w:tcBorders>
            <w:shd w:val="clear" w:color="auto" w:fill="auto"/>
            <w:vAlign w:val="bottom"/>
            <w:hideMark/>
          </w:tcPr>
          <w:p w14:paraId="11CF4F22" w14:textId="77777777" w:rsidR="00A168A8" w:rsidRPr="00A168A8" w:rsidRDefault="00A168A8" w:rsidP="00A168A8">
            <w:pPr>
              <w:rPr>
                <w:color w:val="000000"/>
                <w:sz w:val="14"/>
                <w:szCs w:val="14"/>
              </w:rPr>
            </w:pPr>
            <w:r w:rsidRPr="00A168A8">
              <w:rPr>
                <w:color w:val="000000"/>
                <w:sz w:val="14"/>
                <w:szCs w:val="14"/>
              </w:rPr>
              <w:t xml:space="preserve">Испытания вентильных разрядников напряжением 35 </w:t>
            </w:r>
            <w:proofErr w:type="spellStart"/>
            <w:r w:rsidRPr="00A168A8">
              <w:rPr>
                <w:color w:val="000000"/>
                <w:sz w:val="14"/>
                <w:szCs w:val="14"/>
              </w:rPr>
              <w:t>кВ</w:t>
            </w:r>
            <w:proofErr w:type="spellEnd"/>
            <w:r w:rsidRPr="00A168A8">
              <w:rPr>
                <w:color w:val="000000"/>
                <w:sz w:val="14"/>
                <w:szCs w:val="14"/>
              </w:rPr>
              <w:t xml:space="preserve"> распределительных устройств межремонтные (1 разрядник)</w:t>
            </w:r>
          </w:p>
        </w:tc>
        <w:tc>
          <w:tcPr>
            <w:tcW w:w="528" w:type="pct"/>
            <w:tcBorders>
              <w:top w:val="nil"/>
              <w:left w:val="nil"/>
              <w:bottom w:val="single" w:sz="4" w:space="0" w:color="auto"/>
              <w:right w:val="single" w:sz="4" w:space="0" w:color="auto"/>
            </w:tcBorders>
            <w:shd w:val="clear" w:color="auto" w:fill="auto"/>
            <w:noWrap/>
            <w:vAlign w:val="bottom"/>
            <w:hideMark/>
          </w:tcPr>
          <w:p w14:paraId="591B77A2" w14:textId="77777777" w:rsidR="00A168A8" w:rsidRPr="00A168A8" w:rsidRDefault="00A168A8" w:rsidP="00A168A8">
            <w:pPr>
              <w:jc w:val="right"/>
              <w:rPr>
                <w:color w:val="000000"/>
                <w:sz w:val="14"/>
                <w:szCs w:val="14"/>
              </w:rPr>
            </w:pPr>
            <w:r w:rsidRPr="00A168A8">
              <w:rPr>
                <w:color w:val="000000"/>
                <w:sz w:val="14"/>
                <w:szCs w:val="14"/>
              </w:rPr>
              <w:t>1</w:t>
            </w:r>
          </w:p>
        </w:tc>
        <w:tc>
          <w:tcPr>
            <w:tcW w:w="367" w:type="pct"/>
            <w:tcBorders>
              <w:top w:val="nil"/>
              <w:left w:val="nil"/>
              <w:bottom w:val="single" w:sz="4" w:space="0" w:color="auto"/>
              <w:right w:val="single" w:sz="4" w:space="0" w:color="auto"/>
            </w:tcBorders>
            <w:shd w:val="clear" w:color="auto" w:fill="auto"/>
            <w:noWrap/>
            <w:vAlign w:val="bottom"/>
            <w:hideMark/>
          </w:tcPr>
          <w:p w14:paraId="0DC9691B" w14:textId="77777777" w:rsidR="00A168A8" w:rsidRPr="00A168A8" w:rsidRDefault="00A168A8" w:rsidP="00A168A8">
            <w:pPr>
              <w:jc w:val="right"/>
              <w:rPr>
                <w:color w:val="000000"/>
                <w:sz w:val="14"/>
                <w:szCs w:val="14"/>
              </w:rPr>
            </w:pPr>
            <w:r w:rsidRPr="00A168A8">
              <w:rPr>
                <w:color w:val="000000"/>
                <w:sz w:val="14"/>
                <w:szCs w:val="14"/>
              </w:rPr>
              <w:t>1,9</w:t>
            </w:r>
          </w:p>
        </w:tc>
        <w:tc>
          <w:tcPr>
            <w:tcW w:w="527" w:type="pct"/>
            <w:tcBorders>
              <w:top w:val="nil"/>
              <w:left w:val="nil"/>
              <w:bottom w:val="single" w:sz="4" w:space="0" w:color="auto"/>
              <w:right w:val="single" w:sz="4" w:space="0" w:color="auto"/>
            </w:tcBorders>
            <w:shd w:val="clear" w:color="auto" w:fill="auto"/>
            <w:noWrap/>
            <w:vAlign w:val="bottom"/>
            <w:hideMark/>
          </w:tcPr>
          <w:p w14:paraId="02D1EFD4" w14:textId="77777777" w:rsidR="00A168A8" w:rsidRPr="00A168A8" w:rsidRDefault="00A168A8" w:rsidP="00A168A8">
            <w:pPr>
              <w:jc w:val="right"/>
              <w:rPr>
                <w:color w:val="000000"/>
                <w:sz w:val="14"/>
                <w:szCs w:val="14"/>
              </w:rPr>
            </w:pPr>
            <w:r w:rsidRPr="00A168A8">
              <w:rPr>
                <w:color w:val="000000"/>
                <w:sz w:val="14"/>
                <w:szCs w:val="14"/>
              </w:rPr>
              <w:t>1,9</w:t>
            </w:r>
          </w:p>
        </w:tc>
        <w:tc>
          <w:tcPr>
            <w:tcW w:w="394" w:type="pct"/>
            <w:tcBorders>
              <w:top w:val="nil"/>
              <w:left w:val="nil"/>
              <w:bottom w:val="single" w:sz="4" w:space="0" w:color="auto"/>
              <w:right w:val="single" w:sz="4" w:space="0" w:color="auto"/>
            </w:tcBorders>
            <w:shd w:val="clear" w:color="auto" w:fill="auto"/>
            <w:noWrap/>
            <w:vAlign w:val="bottom"/>
            <w:hideMark/>
          </w:tcPr>
          <w:p w14:paraId="4AEA4246" w14:textId="77777777" w:rsidR="00A168A8" w:rsidRPr="00A168A8" w:rsidRDefault="00A168A8" w:rsidP="00A168A8">
            <w:pPr>
              <w:jc w:val="right"/>
              <w:rPr>
                <w:color w:val="000000"/>
                <w:sz w:val="14"/>
                <w:szCs w:val="14"/>
              </w:rPr>
            </w:pPr>
            <w:r w:rsidRPr="00A168A8">
              <w:rPr>
                <w:color w:val="000000"/>
                <w:sz w:val="14"/>
                <w:szCs w:val="14"/>
              </w:rPr>
              <w:t>439,34</w:t>
            </w:r>
          </w:p>
        </w:tc>
        <w:tc>
          <w:tcPr>
            <w:tcW w:w="500" w:type="pct"/>
            <w:tcBorders>
              <w:top w:val="nil"/>
              <w:left w:val="nil"/>
              <w:bottom w:val="single" w:sz="4" w:space="0" w:color="auto"/>
              <w:right w:val="single" w:sz="4" w:space="0" w:color="auto"/>
            </w:tcBorders>
            <w:shd w:val="clear" w:color="auto" w:fill="auto"/>
            <w:noWrap/>
            <w:vAlign w:val="bottom"/>
            <w:hideMark/>
          </w:tcPr>
          <w:p w14:paraId="17FD625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F38B91"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65D146A" w14:textId="77777777" w:rsidR="00A168A8" w:rsidRPr="00A168A8" w:rsidRDefault="00A168A8" w:rsidP="00A168A8">
            <w:pPr>
              <w:jc w:val="right"/>
              <w:rPr>
                <w:color w:val="000000"/>
                <w:sz w:val="14"/>
                <w:szCs w:val="14"/>
              </w:rPr>
            </w:pPr>
            <w:r w:rsidRPr="00A168A8">
              <w:rPr>
                <w:color w:val="000000"/>
                <w:sz w:val="14"/>
                <w:szCs w:val="14"/>
              </w:rPr>
              <w:t>33</w:t>
            </w:r>
          </w:p>
        </w:tc>
        <w:tc>
          <w:tcPr>
            <w:tcW w:w="2487" w:type="pct"/>
            <w:tcBorders>
              <w:top w:val="nil"/>
              <w:left w:val="nil"/>
              <w:bottom w:val="single" w:sz="4" w:space="0" w:color="auto"/>
              <w:right w:val="single" w:sz="4" w:space="0" w:color="auto"/>
            </w:tcBorders>
            <w:shd w:val="clear" w:color="auto" w:fill="auto"/>
            <w:vAlign w:val="bottom"/>
            <w:hideMark/>
          </w:tcPr>
          <w:p w14:paraId="1BE5249D" w14:textId="77777777" w:rsidR="00A168A8" w:rsidRPr="00A168A8" w:rsidRDefault="00A168A8" w:rsidP="00A168A8">
            <w:pPr>
              <w:rPr>
                <w:color w:val="000000"/>
                <w:sz w:val="14"/>
                <w:szCs w:val="14"/>
              </w:rPr>
            </w:pPr>
            <w:r w:rsidRPr="00A168A8">
              <w:rPr>
                <w:color w:val="000000"/>
                <w:sz w:val="14"/>
                <w:szCs w:val="14"/>
              </w:rPr>
              <w:t xml:space="preserve">Проверка регистраторов срабатывания разрядников и ОПН 35 </w:t>
            </w:r>
            <w:proofErr w:type="spellStart"/>
            <w:r w:rsidRPr="00A168A8">
              <w:rPr>
                <w:color w:val="000000"/>
                <w:sz w:val="14"/>
                <w:szCs w:val="14"/>
              </w:rPr>
              <w:t>кВ</w:t>
            </w:r>
            <w:proofErr w:type="spellEnd"/>
            <w:r w:rsidRPr="00A168A8">
              <w:rPr>
                <w:color w:val="000000"/>
                <w:sz w:val="14"/>
                <w:szCs w:val="14"/>
              </w:rPr>
              <w:t xml:space="preserve"> (1 разрядник, ОПН)</w:t>
            </w:r>
          </w:p>
        </w:tc>
        <w:tc>
          <w:tcPr>
            <w:tcW w:w="528" w:type="pct"/>
            <w:tcBorders>
              <w:top w:val="nil"/>
              <w:left w:val="nil"/>
              <w:bottom w:val="single" w:sz="4" w:space="0" w:color="auto"/>
              <w:right w:val="single" w:sz="4" w:space="0" w:color="auto"/>
            </w:tcBorders>
            <w:shd w:val="clear" w:color="auto" w:fill="auto"/>
            <w:noWrap/>
            <w:vAlign w:val="bottom"/>
            <w:hideMark/>
          </w:tcPr>
          <w:p w14:paraId="40BA6969" w14:textId="77777777" w:rsidR="00A168A8" w:rsidRPr="00A168A8" w:rsidRDefault="00A168A8" w:rsidP="00A168A8">
            <w:pPr>
              <w:jc w:val="right"/>
              <w:rPr>
                <w:color w:val="000000"/>
                <w:sz w:val="14"/>
                <w:szCs w:val="14"/>
              </w:rPr>
            </w:pPr>
            <w:r w:rsidRPr="00A168A8">
              <w:rPr>
                <w:color w:val="000000"/>
                <w:sz w:val="14"/>
                <w:szCs w:val="14"/>
              </w:rPr>
              <w:t>1,25</w:t>
            </w:r>
          </w:p>
        </w:tc>
        <w:tc>
          <w:tcPr>
            <w:tcW w:w="367" w:type="pct"/>
            <w:tcBorders>
              <w:top w:val="nil"/>
              <w:left w:val="nil"/>
              <w:bottom w:val="single" w:sz="4" w:space="0" w:color="auto"/>
              <w:right w:val="single" w:sz="4" w:space="0" w:color="auto"/>
            </w:tcBorders>
            <w:shd w:val="clear" w:color="auto" w:fill="auto"/>
            <w:noWrap/>
            <w:vAlign w:val="bottom"/>
            <w:hideMark/>
          </w:tcPr>
          <w:p w14:paraId="4A6ABAD5" w14:textId="77777777" w:rsidR="00A168A8" w:rsidRPr="00A168A8" w:rsidRDefault="00A168A8" w:rsidP="00A168A8">
            <w:pPr>
              <w:jc w:val="right"/>
              <w:rPr>
                <w:color w:val="000000"/>
                <w:sz w:val="14"/>
                <w:szCs w:val="14"/>
              </w:rPr>
            </w:pPr>
            <w:r w:rsidRPr="00A168A8">
              <w:rPr>
                <w:color w:val="000000"/>
                <w:sz w:val="14"/>
                <w:szCs w:val="14"/>
              </w:rPr>
              <w:t>1</w:t>
            </w:r>
          </w:p>
        </w:tc>
        <w:tc>
          <w:tcPr>
            <w:tcW w:w="527" w:type="pct"/>
            <w:tcBorders>
              <w:top w:val="nil"/>
              <w:left w:val="nil"/>
              <w:bottom w:val="single" w:sz="4" w:space="0" w:color="auto"/>
              <w:right w:val="single" w:sz="4" w:space="0" w:color="auto"/>
            </w:tcBorders>
            <w:shd w:val="clear" w:color="auto" w:fill="auto"/>
            <w:noWrap/>
            <w:vAlign w:val="bottom"/>
            <w:hideMark/>
          </w:tcPr>
          <w:p w14:paraId="7B8E6779" w14:textId="77777777" w:rsidR="00A168A8" w:rsidRPr="00A168A8" w:rsidRDefault="00A168A8" w:rsidP="00A168A8">
            <w:pPr>
              <w:jc w:val="right"/>
              <w:rPr>
                <w:color w:val="000000"/>
                <w:sz w:val="14"/>
                <w:szCs w:val="14"/>
              </w:rPr>
            </w:pPr>
            <w:r w:rsidRPr="00A168A8">
              <w:rPr>
                <w:color w:val="000000"/>
                <w:sz w:val="14"/>
                <w:szCs w:val="14"/>
              </w:rPr>
              <w:t>1,25</w:t>
            </w:r>
          </w:p>
        </w:tc>
        <w:tc>
          <w:tcPr>
            <w:tcW w:w="394" w:type="pct"/>
            <w:tcBorders>
              <w:top w:val="nil"/>
              <w:left w:val="nil"/>
              <w:bottom w:val="single" w:sz="4" w:space="0" w:color="auto"/>
              <w:right w:val="single" w:sz="4" w:space="0" w:color="auto"/>
            </w:tcBorders>
            <w:shd w:val="clear" w:color="auto" w:fill="auto"/>
            <w:noWrap/>
            <w:vAlign w:val="bottom"/>
            <w:hideMark/>
          </w:tcPr>
          <w:p w14:paraId="212494F4" w14:textId="77777777" w:rsidR="00A168A8" w:rsidRPr="00A168A8" w:rsidRDefault="00A168A8" w:rsidP="00A168A8">
            <w:pPr>
              <w:jc w:val="right"/>
              <w:rPr>
                <w:color w:val="000000"/>
                <w:sz w:val="14"/>
                <w:szCs w:val="14"/>
              </w:rPr>
            </w:pPr>
            <w:r w:rsidRPr="00A168A8">
              <w:rPr>
                <w:color w:val="000000"/>
                <w:sz w:val="14"/>
                <w:szCs w:val="14"/>
              </w:rPr>
              <w:t>289,04</w:t>
            </w:r>
          </w:p>
        </w:tc>
        <w:tc>
          <w:tcPr>
            <w:tcW w:w="500" w:type="pct"/>
            <w:tcBorders>
              <w:top w:val="nil"/>
              <w:left w:val="nil"/>
              <w:bottom w:val="single" w:sz="4" w:space="0" w:color="auto"/>
              <w:right w:val="single" w:sz="4" w:space="0" w:color="auto"/>
            </w:tcBorders>
            <w:shd w:val="clear" w:color="auto" w:fill="auto"/>
            <w:noWrap/>
            <w:vAlign w:val="bottom"/>
            <w:hideMark/>
          </w:tcPr>
          <w:p w14:paraId="1373223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A3ADAC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43E0462"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ВЛ-35 </w:t>
            </w:r>
            <w:proofErr w:type="spellStart"/>
            <w:r w:rsidRPr="00A168A8">
              <w:rPr>
                <w:color w:val="000000"/>
                <w:sz w:val="14"/>
                <w:szCs w:val="14"/>
              </w:rPr>
              <w:t>кВ</w:t>
            </w:r>
            <w:proofErr w:type="spellEnd"/>
            <w:r w:rsidRPr="00A168A8">
              <w:rPr>
                <w:color w:val="000000"/>
                <w:sz w:val="14"/>
                <w:szCs w:val="14"/>
              </w:rPr>
              <w:t xml:space="preserve"> 6,5 км</w:t>
            </w:r>
          </w:p>
        </w:tc>
      </w:tr>
      <w:tr w:rsidR="00A168A8" w:rsidRPr="00A168A8" w14:paraId="7E40E418"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2EE6C59A" w14:textId="77777777" w:rsidR="00A168A8" w:rsidRPr="00A168A8" w:rsidRDefault="00A168A8" w:rsidP="00A168A8">
            <w:pPr>
              <w:jc w:val="right"/>
              <w:rPr>
                <w:color w:val="000000"/>
                <w:sz w:val="14"/>
                <w:szCs w:val="14"/>
              </w:rPr>
            </w:pPr>
            <w:r w:rsidRPr="00A168A8">
              <w:rPr>
                <w:color w:val="000000"/>
                <w:sz w:val="14"/>
                <w:szCs w:val="14"/>
              </w:rPr>
              <w:t>34</w:t>
            </w:r>
          </w:p>
        </w:tc>
        <w:tc>
          <w:tcPr>
            <w:tcW w:w="2487" w:type="pct"/>
            <w:tcBorders>
              <w:top w:val="nil"/>
              <w:left w:val="nil"/>
              <w:bottom w:val="single" w:sz="4" w:space="0" w:color="auto"/>
              <w:right w:val="single" w:sz="4" w:space="0" w:color="auto"/>
            </w:tcBorders>
            <w:shd w:val="clear" w:color="auto" w:fill="auto"/>
            <w:vAlign w:val="bottom"/>
            <w:hideMark/>
          </w:tcPr>
          <w:p w14:paraId="66377438" w14:textId="77777777" w:rsidR="00A168A8" w:rsidRPr="00A168A8" w:rsidRDefault="00A168A8" w:rsidP="00A168A8">
            <w:pPr>
              <w:rPr>
                <w:color w:val="000000"/>
                <w:sz w:val="14"/>
                <w:szCs w:val="14"/>
              </w:rPr>
            </w:pPr>
            <w:r w:rsidRPr="00A168A8">
              <w:rPr>
                <w:color w:val="000000"/>
                <w:sz w:val="14"/>
                <w:szCs w:val="14"/>
              </w:rPr>
              <w:t xml:space="preserve">Дневной осмотр ВЛ 35 </w:t>
            </w:r>
            <w:proofErr w:type="spellStart"/>
            <w:r w:rsidRPr="00A168A8">
              <w:rPr>
                <w:color w:val="000000"/>
                <w:sz w:val="14"/>
                <w:szCs w:val="14"/>
              </w:rPr>
              <w:t>кВ</w:t>
            </w:r>
            <w:proofErr w:type="spellEnd"/>
            <w:r w:rsidRPr="00A168A8">
              <w:rPr>
                <w:color w:val="000000"/>
                <w:sz w:val="14"/>
                <w:szCs w:val="14"/>
              </w:rPr>
              <w:t xml:space="preserve"> на металлических опорах пеший (10 км)</w:t>
            </w:r>
          </w:p>
        </w:tc>
        <w:tc>
          <w:tcPr>
            <w:tcW w:w="528" w:type="pct"/>
            <w:tcBorders>
              <w:top w:val="nil"/>
              <w:left w:val="nil"/>
              <w:bottom w:val="single" w:sz="4" w:space="0" w:color="auto"/>
              <w:right w:val="single" w:sz="4" w:space="0" w:color="auto"/>
            </w:tcBorders>
            <w:shd w:val="clear" w:color="auto" w:fill="auto"/>
            <w:noWrap/>
            <w:vAlign w:val="bottom"/>
            <w:hideMark/>
          </w:tcPr>
          <w:p w14:paraId="787268EC" w14:textId="77777777" w:rsidR="00A168A8" w:rsidRPr="00A168A8" w:rsidRDefault="00A168A8" w:rsidP="00A168A8">
            <w:pPr>
              <w:jc w:val="right"/>
              <w:rPr>
                <w:color w:val="000000"/>
                <w:sz w:val="14"/>
                <w:szCs w:val="14"/>
              </w:rPr>
            </w:pPr>
            <w:r w:rsidRPr="00A168A8">
              <w:rPr>
                <w:color w:val="000000"/>
                <w:sz w:val="14"/>
                <w:szCs w:val="14"/>
              </w:rPr>
              <w:t>0,022</w:t>
            </w:r>
          </w:p>
        </w:tc>
        <w:tc>
          <w:tcPr>
            <w:tcW w:w="367" w:type="pct"/>
            <w:tcBorders>
              <w:top w:val="nil"/>
              <w:left w:val="nil"/>
              <w:bottom w:val="single" w:sz="4" w:space="0" w:color="auto"/>
              <w:right w:val="single" w:sz="4" w:space="0" w:color="auto"/>
            </w:tcBorders>
            <w:shd w:val="clear" w:color="auto" w:fill="auto"/>
            <w:noWrap/>
            <w:vAlign w:val="bottom"/>
            <w:hideMark/>
          </w:tcPr>
          <w:p w14:paraId="58302B1B" w14:textId="77777777" w:rsidR="00A168A8" w:rsidRPr="00A168A8" w:rsidRDefault="00A168A8" w:rsidP="00A168A8">
            <w:pPr>
              <w:jc w:val="right"/>
              <w:rPr>
                <w:color w:val="000000"/>
                <w:sz w:val="14"/>
                <w:szCs w:val="14"/>
              </w:rPr>
            </w:pPr>
            <w:r w:rsidRPr="00A168A8">
              <w:rPr>
                <w:color w:val="000000"/>
                <w:sz w:val="14"/>
                <w:szCs w:val="14"/>
              </w:rPr>
              <w:t>6,2</w:t>
            </w:r>
          </w:p>
        </w:tc>
        <w:tc>
          <w:tcPr>
            <w:tcW w:w="527" w:type="pct"/>
            <w:tcBorders>
              <w:top w:val="nil"/>
              <w:left w:val="nil"/>
              <w:bottom w:val="single" w:sz="4" w:space="0" w:color="auto"/>
              <w:right w:val="single" w:sz="4" w:space="0" w:color="auto"/>
            </w:tcBorders>
            <w:shd w:val="clear" w:color="auto" w:fill="auto"/>
            <w:noWrap/>
            <w:vAlign w:val="bottom"/>
            <w:hideMark/>
          </w:tcPr>
          <w:p w14:paraId="4AF290EF" w14:textId="77777777" w:rsidR="00A168A8" w:rsidRPr="00A168A8" w:rsidRDefault="00A168A8" w:rsidP="00A168A8">
            <w:pPr>
              <w:jc w:val="right"/>
              <w:rPr>
                <w:color w:val="000000"/>
                <w:sz w:val="14"/>
                <w:szCs w:val="14"/>
              </w:rPr>
            </w:pPr>
            <w:r w:rsidRPr="00A168A8">
              <w:rPr>
                <w:color w:val="000000"/>
                <w:sz w:val="14"/>
                <w:szCs w:val="14"/>
              </w:rPr>
              <w:t>0,1364</w:t>
            </w:r>
          </w:p>
        </w:tc>
        <w:tc>
          <w:tcPr>
            <w:tcW w:w="394" w:type="pct"/>
            <w:tcBorders>
              <w:top w:val="nil"/>
              <w:left w:val="nil"/>
              <w:bottom w:val="single" w:sz="4" w:space="0" w:color="auto"/>
              <w:right w:val="single" w:sz="4" w:space="0" w:color="auto"/>
            </w:tcBorders>
            <w:shd w:val="clear" w:color="auto" w:fill="auto"/>
            <w:noWrap/>
            <w:vAlign w:val="bottom"/>
            <w:hideMark/>
          </w:tcPr>
          <w:p w14:paraId="56AF10C4" w14:textId="77777777" w:rsidR="00A168A8" w:rsidRPr="00A168A8" w:rsidRDefault="00A168A8" w:rsidP="00A168A8">
            <w:pPr>
              <w:jc w:val="right"/>
              <w:rPr>
                <w:color w:val="000000"/>
                <w:sz w:val="14"/>
                <w:szCs w:val="14"/>
              </w:rPr>
            </w:pPr>
            <w:r w:rsidRPr="00A168A8">
              <w:rPr>
                <w:color w:val="000000"/>
                <w:sz w:val="14"/>
                <w:szCs w:val="14"/>
              </w:rPr>
              <w:t>31,54</w:t>
            </w:r>
          </w:p>
        </w:tc>
        <w:tc>
          <w:tcPr>
            <w:tcW w:w="500" w:type="pct"/>
            <w:tcBorders>
              <w:top w:val="nil"/>
              <w:left w:val="nil"/>
              <w:bottom w:val="single" w:sz="4" w:space="0" w:color="auto"/>
              <w:right w:val="single" w:sz="4" w:space="0" w:color="auto"/>
            </w:tcBorders>
            <w:shd w:val="clear" w:color="auto" w:fill="auto"/>
            <w:noWrap/>
            <w:vAlign w:val="bottom"/>
            <w:hideMark/>
          </w:tcPr>
          <w:p w14:paraId="15231748"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487C989"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A7B5CBD" w14:textId="77777777" w:rsidR="00A168A8" w:rsidRPr="00A168A8" w:rsidRDefault="00A168A8" w:rsidP="00A168A8">
            <w:pPr>
              <w:jc w:val="right"/>
              <w:rPr>
                <w:color w:val="000000"/>
                <w:sz w:val="14"/>
                <w:szCs w:val="14"/>
              </w:rPr>
            </w:pPr>
            <w:r w:rsidRPr="00A168A8">
              <w:rPr>
                <w:color w:val="000000"/>
                <w:sz w:val="14"/>
                <w:szCs w:val="14"/>
              </w:rPr>
              <w:t>35</w:t>
            </w:r>
          </w:p>
        </w:tc>
        <w:tc>
          <w:tcPr>
            <w:tcW w:w="2487" w:type="pct"/>
            <w:tcBorders>
              <w:top w:val="nil"/>
              <w:left w:val="nil"/>
              <w:bottom w:val="single" w:sz="4" w:space="0" w:color="auto"/>
              <w:right w:val="single" w:sz="4" w:space="0" w:color="auto"/>
            </w:tcBorders>
            <w:shd w:val="clear" w:color="auto" w:fill="auto"/>
            <w:vAlign w:val="bottom"/>
            <w:hideMark/>
          </w:tcPr>
          <w:p w14:paraId="09A1876B" w14:textId="77777777" w:rsidR="00A168A8" w:rsidRPr="00A168A8" w:rsidRDefault="00A168A8" w:rsidP="00A168A8">
            <w:pPr>
              <w:rPr>
                <w:color w:val="000000"/>
                <w:sz w:val="14"/>
                <w:szCs w:val="14"/>
              </w:rPr>
            </w:pPr>
            <w:r w:rsidRPr="00A168A8">
              <w:rPr>
                <w:color w:val="000000"/>
                <w:sz w:val="14"/>
                <w:szCs w:val="14"/>
              </w:rPr>
              <w:t xml:space="preserve">Ночной осмотр ВЛ 110 </w:t>
            </w:r>
            <w:proofErr w:type="spellStart"/>
            <w:r w:rsidRPr="00A168A8">
              <w:rPr>
                <w:color w:val="000000"/>
                <w:sz w:val="14"/>
                <w:szCs w:val="14"/>
              </w:rPr>
              <w:t>кВ</w:t>
            </w:r>
            <w:proofErr w:type="spellEnd"/>
            <w:r w:rsidRPr="00A168A8">
              <w:rPr>
                <w:color w:val="000000"/>
                <w:sz w:val="14"/>
                <w:szCs w:val="14"/>
              </w:rPr>
              <w:t xml:space="preserve"> на металлических опорах пеший (10 км)</w:t>
            </w:r>
          </w:p>
        </w:tc>
        <w:tc>
          <w:tcPr>
            <w:tcW w:w="528" w:type="pct"/>
            <w:tcBorders>
              <w:top w:val="nil"/>
              <w:left w:val="nil"/>
              <w:bottom w:val="single" w:sz="4" w:space="0" w:color="auto"/>
              <w:right w:val="single" w:sz="4" w:space="0" w:color="auto"/>
            </w:tcBorders>
            <w:shd w:val="clear" w:color="auto" w:fill="auto"/>
            <w:noWrap/>
            <w:vAlign w:val="bottom"/>
            <w:hideMark/>
          </w:tcPr>
          <w:p w14:paraId="14D4D5A9" w14:textId="77777777" w:rsidR="00A168A8" w:rsidRPr="00A168A8" w:rsidRDefault="00A168A8" w:rsidP="00A168A8">
            <w:pPr>
              <w:jc w:val="right"/>
              <w:rPr>
                <w:color w:val="000000"/>
                <w:sz w:val="14"/>
                <w:szCs w:val="14"/>
              </w:rPr>
            </w:pPr>
            <w:r w:rsidRPr="00A168A8">
              <w:rPr>
                <w:color w:val="000000"/>
                <w:sz w:val="14"/>
                <w:szCs w:val="14"/>
              </w:rPr>
              <w:t>0,022</w:t>
            </w:r>
          </w:p>
        </w:tc>
        <w:tc>
          <w:tcPr>
            <w:tcW w:w="367" w:type="pct"/>
            <w:tcBorders>
              <w:top w:val="nil"/>
              <w:left w:val="nil"/>
              <w:bottom w:val="single" w:sz="4" w:space="0" w:color="auto"/>
              <w:right w:val="single" w:sz="4" w:space="0" w:color="auto"/>
            </w:tcBorders>
            <w:shd w:val="clear" w:color="auto" w:fill="auto"/>
            <w:noWrap/>
            <w:vAlign w:val="bottom"/>
            <w:hideMark/>
          </w:tcPr>
          <w:p w14:paraId="44157A4D" w14:textId="77777777" w:rsidR="00A168A8" w:rsidRPr="00A168A8" w:rsidRDefault="00A168A8" w:rsidP="00A168A8">
            <w:pPr>
              <w:jc w:val="right"/>
              <w:rPr>
                <w:color w:val="000000"/>
                <w:sz w:val="14"/>
                <w:szCs w:val="14"/>
              </w:rPr>
            </w:pPr>
            <w:r w:rsidRPr="00A168A8">
              <w:rPr>
                <w:color w:val="000000"/>
                <w:sz w:val="14"/>
                <w:szCs w:val="14"/>
              </w:rPr>
              <w:t>8,5</w:t>
            </w:r>
          </w:p>
        </w:tc>
        <w:tc>
          <w:tcPr>
            <w:tcW w:w="527" w:type="pct"/>
            <w:tcBorders>
              <w:top w:val="nil"/>
              <w:left w:val="nil"/>
              <w:bottom w:val="single" w:sz="4" w:space="0" w:color="auto"/>
              <w:right w:val="single" w:sz="4" w:space="0" w:color="auto"/>
            </w:tcBorders>
            <w:shd w:val="clear" w:color="auto" w:fill="auto"/>
            <w:noWrap/>
            <w:vAlign w:val="bottom"/>
            <w:hideMark/>
          </w:tcPr>
          <w:p w14:paraId="0701C7E0" w14:textId="77777777" w:rsidR="00A168A8" w:rsidRPr="00A168A8" w:rsidRDefault="00A168A8" w:rsidP="00A168A8">
            <w:pPr>
              <w:jc w:val="right"/>
              <w:rPr>
                <w:color w:val="000000"/>
                <w:sz w:val="14"/>
                <w:szCs w:val="14"/>
              </w:rPr>
            </w:pPr>
            <w:r w:rsidRPr="00A168A8">
              <w:rPr>
                <w:color w:val="000000"/>
                <w:sz w:val="14"/>
                <w:szCs w:val="14"/>
              </w:rPr>
              <w:t>0,187</w:t>
            </w:r>
          </w:p>
        </w:tc>
        <w:tc>
          <w:tcPr>
            <w:tcW w:w="394" w:type="pct"/>
            <w:tcBorders>
              <w:top w:val="nil"/>
              <w:left w:val="nil"/>
              <w:bottom w:val="single" w:sz="4" w:space="0" w:color="auto"/>
              <w:right w:val="single" w:sz="4" w:space="0" w:color="auto"/>
            </w:tcBorders>
            <w:shd w:val="clear" w:color="auto" w:fill="auto"/>
            <w:noWrap/>
            <w:vAlign w:val="bottom"/>
            <w:hideMark/>
          </w:tcPr>
          <w:p w14:paraId="6A5D7F11" w14:textId="77777777" w:rsidR="00A168A8" w:rsidRPr="00A168A8" w:rsidRDefault="00A168A8" w:rsidP="00A168A8">
            <w:pPr>
              <w:jc w:val="right"/>
              <w:rPr>
                <w:color w:val="000000"/>
                <w:sz w:val="14"/>
                <w:szCs w:val="14"/>
              </w:rPr>
            </w:pPr>
            <w:r w:rsidRPr="00A168A8">
              <w:rPr>
                <w:color w:val="000000"/>
                <w:sz w:val="14"/>
                <w:szCs w:val="14"/>
              </w:rPr>
              <w:t>43,24</w:t>
            </w:r>
          </w:p>
        </w:tc>
        <w:tc>
          <w:tcPr>
            <w:tcW w:w="500" w:type="pct"/>
            <w:tcBorders>
              <w:top w:val="nil"/>
              <w:left w:val="nil"/>
              <w:bottom w:val="single" w:sz="4" w:space="0" w:color="auto"/>
              <w:right w:val="single" w:sz="4" w:space="0" w:color="auto"/>
            </w:tcBorders>
            <w:shd w:val="clear" w:color="auto" w:fill="auto"/>
            <w:noWrap/>
            <w:vAlign w:val="bottom"/>
            <w:hideMark/>
          </w:tcPr>
          <w:p w14:paraId="1FE08CD7"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F1157E0"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84B2D70" w14:textId="77777777" w:rsidR="00A168A8" w:rsidRPr="00A168A8" w:rsidRDefault="00A168A8" w:rsidP="00A168A8">
            <w:pPr>
              <w:jc w:val="right"/>
              <w:rPr>
                <w:color w:val="000000"/>
                <w:sz w:val="14"/>
                <w:szCs w:val="14"/>
              </w:rPr>
            </w:pPr>
            <w:r w:rsidRPr="00A168A8">
              <w:rPr>
                <w:color w:val="000000"/>
                <w:sz w:val="14"/>
                <w:szCs w:val="14"/>
              </w:rPr>
              <w:t>36</w:t>
            </w:r>
          </w:p>
        </w:tc>
        <w:tc>
          <w:tcPr>
            <w:tcW w:w="2487" w:type="pct"/>
            <w:tcBorders>
              <w:top w:val="nil"/>
              <w:left w:val="nil"/>
              <w:bottom w:val="single" w:sz="4" w:space="0" w:color="auto"/>
              <w:right w:val="single" w:sz="4" w:space="0" w:color="auto"/>
            </w:tcBorders>
            <w:shd w:val="clear" w:color="auto" w:fill="auto"/>
            <w:vAlign w:val="bottom"/>
            <w:hideMark/>
          </w:tcPr>
          <w:p w14:paraId="271B0305" w14:textId="77777777" w:rsidR="00A168A8" w:rsidRPr="00A168A8" w:rsidRDefault="00A168A8" w:rsidP="00A168A8">
            <w:pPr>
              <w:rPr>
                <w:color w:val="000000"/>
                <w:sz w:val="14"/>
                <w:szCs w:val="14"/>
              </w:rPr>
            </w:pPr>
            <w:r w:rsidRPr="00A168A8">
              <w:rPr>
                <w:color w:val="000000"/>
                <w:sz w:val="14"/>
                <w:szCs w:val="14"/>
              </w:rPr>
              <w:t xml:space="preserve">Проверка противопожарного состояния трассы ВЛ 35 </w:t>
            </w:r>
            <w:proofErr w:type="spellStart"/>
            <w:r w:rsidRPr="00A168A8">
              <w:rPr>
                <w:color w:val="000000"/>
                <w:sz w:val="14"/>
                <w:szCs w:val="14"/>
              </w:rPr>
              <w:t>кВ</w:t>
            </w:r>
            <w:proofErr w:type="spellEnd"/>
            <w:r w:rsidRPr="00A168A8">
              <w:rPr>
                <w:color w:val="000000"/>
                <w:sz w:val="14"/>
                <w:szCs w:val="14"/>
              </w:rPr>
              <w:t xml:space="preserve"> на металлических опорах пешая (10 км</w:t>
            </w:r>
          </w:p>
        </w:tc>
        <w:tc>
          <w:tcPr>
            <w:tcW w:w="528" w:type="pct"/>
            <w:tcBorders>
              <w:top w:val="nil"/>
              <w:left w:val="nil"/>
              <w:bottom w:val="single" w:sz="4" w:space="0" w:color="auto"/>
              <w:right w:val="single" w:sz="4" w:space="0" w:color="auto"/>
            </w:tcBorders>
            <w:shd w:val="clear" w:color="auto" w:fill="auto"/>
            <w:noWrap/>
            <w:vAlign w:val="bottom"/>
            <w:hideMark/>
          </w:tcPr>
          <w:p w14:paraId="524FAEC8" w14:textId="77777777" w:rsidR="00A168A8" w:rsidRPr="00A168A8" w:rsidRDefault="00A168A8" w:rsidP="00A168A8">
            <w:pPr>
              <w:jc w:val="right"/>
              <w:rPr>
                <w:color w:val="000000"/>
                <w:sz w:val="14"/>
                <w:szCs w:val="14"/>
              </w:rPr>
            </w:pPr>
            <w:r w:rsidRPr="00A168A8">
              <w:rPr>
                <w:color w:val="000000"/>
                <w:sz w:val="14"/>
                <w:szCs w:val="14"/>
              </w:rPr>
              <w:t>0,022</w:t>
            </w:r>
          </w:p>
        </w:tc>
        <w:tc>
          <w:tcPr>
            <w:tcW w:w="367" w:type="pct"/>
            <w:tcBorders>
              <w:top w:val="nil"/>
              <w:left w:val="nil"/>
              <w:bottom w:val="single" w:sz="4" w:space="0" w:color="auto"/>
              <w:right w:val="single" w:sz="4" w:space="0" w:color="auto"/>
            </w:tcBorders>
            <w:shd w:val="clear" w:color="auto" w:fill="auto"/>
            <w:noWrap/>
            <w:vAlign w:val="bottom"/>
            <w:hideMark/>
          </w:tcPr>
          <w:p w14:paraId="55F111EF" w14:textId="77777777" w:rsidR="00A168A8" w:rsidRPr="00A168A8" w:rsidRDefault="00A168A8" w:rsidP="00A168A8">
            <w:pPr>
              <w:jc w:val="right"/>
              <w:rPr>
                <w:color w:val="000000"/>
                <w:sz w:val="14"/>
                <w:szCs w:val="14"/>
              </w:rPr>
            </w:pPr>
            <w:r w:rsidRPr="00A168A8">
              <w:rPr>
                <w:color w:val="000000"/>
                <w:sz w:val="14"/>
                <w:szCs w:val="14"/>
              </w:rPr>
              <w:t>2,2</w:t>
            </w:r>
          </w:p>
        </w:tc>
        <w:tc>
          <w:tcPr>
            <w:tcW w:w="527" w:type="pct"/>
            <w:tcBorders>
              <w:top w:val="nil"/>
              <w:left w:val="nil"/>
              <w:bottom w:val="single" w:sz="4" w:space="0" w:color="auto"/>
              <w:right w:val="single" w:sz="4" w:space="0" w:color="auto"/>
            </w:tcBorders>
            <w:shd w:val="clear" w:color="auto" w:fill="auto"/>
            <w:noWrap/>
            <w:vAlign w:val="bottom"/>
            <w:hideMark/>
          </w:tcPr>
          <w:p w14:paraId="1C49F184" w14:textId="77777777" w:rsidR="00A168A8" w:rsidRPr="00A168A8" w:rsidRDefault="00A168A8" w:rsidP="00A168A8">
            <w:pPr>
              <w:jc w:val="right"/>
              <w:rPr>
                <w:color w:val="000000"/>
                <w:sz w:val="14"/>
                <w:szCs w:val="14"/>
              </w:rPr>
            </w:pPr>
            <w:r w:rsidRPr="00A168A8">
              <w:rPr>
                <w:color w:val="000000"/>
                <w:sz w:val="14"/>
                <w:szCs w:val="14"/>
              </w:rPr>
              <w:t>0,0484</w:t>
            </w:r>
          </w:p>
        </w:tc>
        <w:tc>
          <w:tcPr>
            <w:tcW w:w="394" w:type="pct"/>
            <w:tcBorders>
              <w:top w:val="nil"/>
              <w:left w:val="nil"/>
              <w:bottom w:val="single" w:sz="4" w:space="0" w:color="auto"/>
              <w:right w:val="single" w:sz="4" w:space="0" w:color="auto"/>
            </w:tcBorders>
            <w:shd w:val="clear" w:color="auto" w:fill="auto"/>
            <w:noWrap/>
            <w:vAlign w:val="bottom"/>
            <w:hideMark/>
          </w:tcPr>
          <w:p w14:paraId="5BC319D0" w14:textId="77777777" w:rsidR="00A168A8" w:rsidRPr="00A168A8" w:rsidRDefault="00A168A8" w:rsidP="00A168A8">
            <w:pPr>
              <w:jc w:val="right"/>
              <w:rPr>
                <w:color w:val="000000"/>
                <w:sz w:val="14"/>
                <w:szCs w:val="14"/>
              </w:rPr>
            </w:pPr>
            <w:r w:rsidRPr="00A168A8">
              <w:rPr>
                <w:color w:val="000000"/>
                <w:sz w:val="14"/>
                <w:szCs w:val="14"/>
              </w:rPr>
              <w:t>11,19</w:t>
            </w:r>
          </w:p>
        </w:tc>
        <w:tc>
          <w:tcPr>
            <w:tcW w:w="500" w:type="pct"/>
            <w:tcBorders>
              <w:top w:val="nil"/>
              <w:left w:val="nil"/>
              <w:bottom w:val="single" w:sz="4" w:space="0" w:color="auto"/>
              <w:right w:val="single" w:sz="4" w:space="0" w:color="auto"/>
            </w:tcBorders>
            <w:shd w:val="clear" w:color="auto" w:fill="auto"/>
            <w:noWrap/>
            <w:vAlign w:val="bottom"/>
            <w:hideMark/>
          </w:tcPr>
          <w:p w14:paraId="66C217A1"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A7DB340"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76504CB" w14:textId="77777777" w:rsidR="00A168A8" w:rsidRPr="00A168A8" w:rsidRDefault="00A168A8" w:rsidP="00A168A8">
            <w:pPr>
              <w:jc w:val="right"/>
              <w:rPr>
                <w:color w:val="000000"/>
                <w:sz w:val="14"/>
                <w:szCs w:val="14"/>
              </w:rPr>
            </w:pPr>
            <w:r w:rsidRPr="00A168A8">
              <w:rPr>
                <w:color w:val="000000"/>
                <w:sz w:val="14"/>
                <w:szCs w:val="14"/>
              </w:rPr>
              <w:t>37</w:t>
            </w:r>
          </w:p>
        </w:tc>
        <w:tc>
          <w:tcPr>
            <w:tcW w:w="2487" w:type="pct"/>
            <w:tcBorders>
              <w:top w:val="nil"/>
              <w:left w:val="nil"/>
              <w:bottom w:val="single" w:sz="4" w:space="0" w:color="auto"/>
              <w:right w:val="single" w:sz="4" w:space="0" w:color="auto"/>
            </w:tcBorders>
            <w:shd w:val="clear" w:color="auto" w:fill="auto"/>
            <w:vAlign w:val="bottom"/>
            <w:hideMark/>
          </w:tcPr>
          <w:p w14:paraId="1975A01D" w14:textId="77777777" w:rsidR="00A168A8" w:rsidRPr="00A168A8" w:rsidRDefault="00A168A8" w:rsidP="00A168A8">
            <w:pPr>
              <w:rPr>
                <w:color w:val="000000"/>
                <w:sz w:val="14"/>
                <w:szCs w:val="14"/>
              </w:rPr>
            </w:pPr>
            <w:r w:rsidRPr="00A168A8">
              <w:rPr>
                <w:color w:val="000000"/>
                <w:sz w:val="14"/>
                <w:szCs w:val="14"/>
              </w:rPr>
              <w:t xml:space="preserve">Проверка состояния промежуточных опор ВЛ 35 </w:t>
            </w:r>
            <w:proofErr w:type="spellStart"/>
            <w:r w:rsidRPr="00A168A8">
              <w:rPr>
                <w:color w:val="000000"/>
                <w:sz w:val="14"/>
                <w:szCs w:val="14"/>
              </w:rPr>
              <w:t>кВ</w:t>
            </w:r>
            <w:proofErr w:type="spellEnd"/>
            <w:r w:rsidRPr="00A168A8">
              <w:rPr>
                <w:color w:val="000000"/>
                <w:sz w:val="14"/>
                <w:szCs w:val="14"/>
              </w:rPr>
              <w:t xml:space="preserve"> на металлических опорах (1 опора)</w:t>
            </w:r>
          </w:p>
        </w:tc>
        <w:tc>
          <w:tcPr>
            <w:tcW w:w="528" w:type="pct"/>
            <w:tcBorders>
              <w:top w:val="nil"/>
              <w:left w:val="nil"/>
              <w:bottom w:val="single" w:sz="4" w:space="0" w:color="auto"/>
              <w:right w:val="single" w:sz="4" w:space="0" w:color="auto"/>
            </w:tcBorders>
            <w:shd w:val="clear" w:color="auto" w:fill="auto"/>
            <w:noWrap/>
            <w:vAlign w:val="bottom"/>
            <w:hideMark/>
          </w:tcPr>
          <w:p w14:paraId="508C2D22" w14:textId="77777777" w:rsidR="00A168A8" w:rsidRPr="00A168A8" w:rsidRDefault="00A168A8" w:rsidP="00A168A8">
            <w:pPr>
              <w:jc w:val="right"/>
              <w:rPr>
                <w:color w:val="000000"/>
                <w:sz w:val="14"/>
                <w:szCs w:val="14"/>
              </w:rPr>
            </w:pPr>
            <w:r w:rsidRPr="00A168A8">
              <w:rPr>
                <w:color w:val="000000"/>
                <w:sz w:val="14"/>
                <w:szCs w:val="14"/>
              </w:rPr>
              <w:t>1,16667</w:t>
            </w:r>
          </w:p>
        </w:tc>
        <w:tc>
          <w:tcPr>
            <w:tcW w:w="367" w:type="pct"/>
            <w:tcBorders>
              <w:top w:val="nil"/>
              <w:left w:val="nil"/>
              <w:bottom w:val="single" w:sz="4" w:space="0" w:color="auto"/>
              <w:right w:val="single" w:sz="4" w:space="0" w:color="auto"/>
            </w:tcBorders>
            <w:shd w:val="clear" w:color="auto" w:fill="auto"/>
            <w:noWrap/>
            <w:vAlign w:val="bottom"/>
            <w:hideMark/>
          </w:tcPr>
          <w:p w14:paraId="2CAC5ED3" w14:textId="77777777" w:rsidR="00A168A8" w:rsidRPr="00A168A8" w:rsidRDefault="00A168A8" w:rsidP="00A168A8">
            <w:pPr>
              <w:jc w:val="right"/>
              <w:rPr>
                <w:color w:val="000000"/>
                <w:sz w:val="14"/>
                <w:szCs w:val="14"/>
              </w:rPr>
            </w:pPr>
            <w:r w:rsidRPr="00A168A8">
              <w:rPr>
                <w:color w:val="000000"/>
                <w:sz w:val="14"/>
                <w:szCs w:val="14"/>
              </w:rPr>
              <w:t>0,9</w:t>
            </w:r>
          </w:p>
        </w:tc>
        <w:tc>
          <w:tcPr>
            <w:tcW w:w="527" w:type="pct"/>
            <w:tcBorders>
              <w:top w:val="nil"/>
              <w:left w:val="nil"/>
              <w:bottom w:val="single" w:sz="4" w:space="0" w:color="auto"/>
              <w:right w:val="single" w:sz="4" w:space="0" w:color="auto"/>
            </w:tcBorders>
            <w:shd w:val="clear" w:color="auto" w:fill="auto"/>
            <w:noWrap/>
            <w:vAlign w:val="bottom"/>
            <w:hideMark/>
          </w:tcPr>
          <w:p w14:paraId="6BBE8696" w14:textId="77777777" w:rsidR="00A168A8" w:rsidRPr="00A168A8" w:rsidRDefault="00A168A8" w:rsidP="00A168A8">
            <w:pPr>
              <w:jc w:val="right"/>
              <w:rPr>
                <w:color w:val="000000"/>
                <w:sz w:val="14"/>
                <w:szCs w:val="14"/>
              </w:rPr>
            </w:pPr>
            <w:r w:rsidRPr="00A168A8">
              <w:rPr>
                <w:color w:val="000000"/>
                <w:sz w:val="14"/>
                <w:szCs w:val="14"/>
              </w:rPr>
              <w:t>1,050003</w:t>
            </w:r>
          </w:p>
        </w:tc>
        <w:tc>
          <w:tcPr>
            <w:tcW w:w="394" w:type="pct"/>
            <w:tcBorders>
              <w:top w:val="nil"/>
              <w:left w:val="nil"/>
              <w:bottom w:val="single" w:sz="4" w:space="0" w:color="auto"/>
              <w:right w:val="single" w:sz="4" w:space="0" w:color="auto"/>
            </w:tcBorders>
            <w:shd w:val="clear" w:color="auto" w:fill="auto"/>
            <w:noWrap/>
            <w:vAlign w:val="bottom"/>
            <w:hideMark/>
          </w:tcPr>
          <w:p w14:paraId="073E22B4" w14:textId="77777777" w:rsidR="00A168A8" w:rsidRPr="00A168A8" w:rsidRDefault="00A168A8" w:rsidP="00A168A8">
            <w:pPr>
              <w:jc w:val="right"/>
              <w:rPr>
                <w:color w:val="000000"/>
                <w:sz w:val="14"/>
                <w:szCs w:val="14"/>
              </w:rPr>
            </w:pPr>
            <w:r w:rsidRPr="00A168A8">
              <w:rPr>
                <w:color w:val="000000"/>
                <w:sz w:val="14"/>
                <w:szCs w:val="14"/>
              </w:rPr>
              <w:t>242,79</w:t>
            </w:r>
          </w:p>
        </w:tc>
        <w:tc>
          <w:tcPr>
            <w:tcW w:w="500" w:type="pct"/>
            <w:tcBorders>
              <w:top w:val="nil"/>
              <w:left w:val="nil"/>
              <w:bottom w:val="single" w:sz="4" w:space="0" w:color="auto"/>
              <w:right w:val="single" w:sz="4" w:space="0" w:color="auto"/>
            </w:tcBorders>
            <w:shd w:val="clear" w:color="auto" w:fill="auto"/>
            <w:noWrap/>
            <w:vAlign w:val="bottom"/>
            <w:hideMark/>
          </w:tcPr>
          <w:p w14:paraId="75C610C1"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76247AD"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35270E5" w14:textId="77777777" w:rsidR="00A168A8" w:rsidRPr="00A168A8" w:rsidRDefault="00A168A8" w:rsidP="00A168A8">
            <w:pPr>
              <w:jc w:val="right"/>
              <w:rPr>
                <w:color w:val="000000"/>
                <w:sz w:val="14"/>
                <w:szCs w:val="14"/>
              </w:rPr>
            </w:pPr>
            <w:r w:rsidRPr="00A168A8">
              <w:rPr>
                <w:color w:val="000000"/>
                <w:sz w:val="14"/>
                <w:szCs w:val="14"/>
              </w:rPr>
              <w:t>38</w:t>
            </w:r>
          </w:p>
        </w:tc>
        <w:tc>
          <w:tcPr>
            <w:tcW w:w="2487" w:type="pct"/>
            <w:tcBorders>
              <w:top w:val="nil"/>
              <w:left w:val="nil"/>
              <w:bottom w:val="single" w:sz="4" w:space="0" w:color="auto"/>
              <w:right w:val="single" w:sz="4" w:space="0" w:color="auto"/>
            </w:tcBorders>
            <w:shd w:val="clear" w:color="auto" w:fill="auto"/>
            <w:vAlign w:val="bottom"/>
            <w:hideMark/>
          </w:tcPr>
          <w:p w14:paraId="1CC1E872" w14:textId="77777777" w:rsidR="00A168A8" w:rsidRPr="00A168A8" w:rsidRDefault="00A168A8" w:rsidP="00A168A8">
            <w:pPr>
              <w:rPr>
                <w:color w:val="000000"/>
                <w:sz w:val="14"/>
                <w:szCs w:val="14"/>
              </w:rPr>
            </w:pPr>
            <w:r w:rsidRPr="00A168A8">
              <w:rPr>
                <w:color w:val="000000"/>
                <w:sz w:val="14"/>
                <w:szCs w:val="14"/>
              </w:rPr>
              <w:t xml:space="preserve">Проверка состояния анкерных опор ВЛ 35 </w:t>
            </w:r>
            <w:proofErr w:type="spellStart"/>
            <w:r w:rsidRPr="00A168A8">
              <w:rPr>
                <w:color w:val="000000"/>
                <w:sz w:val="14"/>
                <w:szCs w:val="14"/>
              </w:rPr>
              <w:t>кВ</w:t>
            </w:r>
            <w:proofErr w:type="spellEnd"/>
            <w:r w:rsidRPr="00A168A8">
              <w:rPr>
                <w:color w:val="000000"/>
                <w:sz w:val="14"/>
                <w:szCs w:val="14"/>
              </w:rPr>
              <w:t xml:space="preserve"> на металлических опорах (1 опора)</w:t>
            </w:r>
          </w:p>
        </w:tc>
        <w:tc>
          <w:tcPr>
            <w:tcW w:w="528" w:type="pct"/>
            <w:tcBorders>
              <w:top w:val="nil"/>
              <w:left w:val="nil"/>
              <w:bottom w:val="single" w:sz="4" w:space="0" w:color="auto"/>
              <w:right w:val="single" w:sz="4" w:space="0" w:color="auto"/>
            </w:tcBorders>
            <w:shd w:val="clear" w:color="auto" w:fill="auto"/>
            <w:noWrap/>
            <w:vAlign w:val="bottom"/>
            <w:hideMark/>
          </w:tcPr>
          <w:p w14:paraId="55FF1C6E" w14:textId="77777777" w:rsidR="00A168A8" w:rsidRPr="00A168A8" w:rsidRDefault="00A168A8" w:rsidP="00A168A8">
            <w:pPr>
              <w:jc w:val="right"/>
              <w:rPr>
                <w:color w:val="000000"/>
                <w:sz w:val="14"/>
                <w:szCs w:val="14"/>
              </w:rPr>
            </w:pPr>
            <w:r w:rsidRPr="00A168A8">
              <w:rPr>
                <w:color w:val="000000"/>
                <w:sz w:val="14"/>
                <w:szCs w:val="14"/>
              </w:rPr>
              <w:t>0,16667</w:t>
            </w:r>
          </w:p>
        </w:tc>
        <w:tc>
          <w:tcPr>
            <w:tcW w:w="367" w:type="pct"/>
            <w:tcBorders>
              <w:top w:val="nil"/>
              <w:left w:val="nil"/>
              <w:bottom w:val="single" w:sz="4" w:space="0" w:color="auto"/>
              <w:right w:val="single" w:sz="4" w:space="0" w:color="auto"/>
            </w:tcBorders>
            <w:shd w:val="clear" w:color="auto" w:fill="auto"/>
            <w:noWrap/>
            <w:vAlign w:val="bottom"/>
            <w:hideMark/>
          </w:tcPr>
          <w:p w14:paraId="36F27896" w14:textId="77777777" w:rsidR="00A168A8" w:rsidRPr="00A168A8" w:rsidRDefault="00A168A8" w:rsidP="00A168A8">
            <w:pPr>
              <w:jc w:val="right"/>
              <w:rPr>
                <w:color w:val="000000"/>
                <w:sz w:val="14"/>
                <w:szCs w:val="14"/>
              </w:rPr>
            </w:pPr>
            <w:r w:rsidRPr="00A168A8">
              <w:rPr>
                <w:color w:val="000000"/>
                <w:sz w:val="14"/>
                <w:szCs w:val="14"/>
              </w:rPr>
              <w:t>1,1</w:t>
            </w:r>
          </w:p>
        </w:tc>
        <w:tc>
          <w:tcPr>
            <w:tcW w:w="527" w:type="pct"/>
            <w:tcBorders>
              <w:top w:val="nil"/>
              <w:left w:val="nil"/>
              <w:bottom w:val="single" w:sz="4" w:space="0" w:color="auto"/>
              <w:right w:val="single" w:sz="4" w:space="0" w:color="auto"/>
            </w:tcBorders>
            <w:shd w:val="clear" w:color="auto" w:fill="auto"/>
            <w:noWrap/>
            <w:vAlign w:val="bottom"/>
            <w:hideMark/>
          </w:tcPr>
          <w:p w14:paraId="0F08D70E" w14:textId="77777777" w:rsidR="00A168A8" w:rsidRPr="00A168A8" w:rsidRDefault="00A168A8" w:rsidP="00A168A8">
            <w:pPr>
              <w:jc w:val="right"/>
              <w:rPr>
                <w:color w:val="000000"/>
                <w:sz w:val="14"/>
                <w:szCs w:val="14"/>
              </w:rPr>
            </w:pPr>
            <w:r w:rsidRPr="00A168A8">
              <w:rPr>
                <w:color w:val="000000"/>
                <w:sz w:val="14"/>
                <w:szCs w:val="14"/>
              </w:rPr>
              <w:t>0,183337</w:t>
            </w:r>
          </w:p>
        </w:tc>
        <w:tc>
          <w:tcPr>
            <w:tcW w:w="394" w:type="pct"/>
            <w:tcBorders>
              <w:top w:val="nil"/>
              <w:left w:val="nil"/>
              <w:bottom w:val="single" w:sz="4" w:space="0" w:color="auto"/>
              <w:right w:val="single" w:sz="4" w:space="0" w:color="auto"/>
            </w:tcBorders>
            <w:shd w:val="clear" w:color="auto" w:fill="auto"/>
            <w:noWrap/>
            <w:vAlign w:val="bottom"/>
            <w:hideMark/>
          </w:tcPr>
          <w:p w14:paraId="612EEF47" w14:textId="77777777" w:rsidR="00A168A8" w:rsidRPr="00A168A8" w:rsidRDefault="00A168A8" w:rsidP="00A168A8">
            <w:pPr>
              <w:jc w:val="right"/>
              <w:rPr>
                <w:color w:val="000000"/>
                <w:sz w:val="14"/>
                <w:szCs w:val="14"/>
              </w:rPr>
            </w:pPr>
            <w:r w:rsidRPr="00A168A8">
              <w:rPr>
                <w:color w:val="000000"/>
                <w:sz w:val="14"/>
                <w:szCs w:val="14"/>
              </w:rPr>
              <w:t>42,39</w:t>
            </w:r>
          </w:p>
        </w:tc>
        <w:tc>
          <w:tcPr>
            <w:tcW w:w="500" w:type="pct"/>
            <w:tcBorders>
              <w:top w:val="nil"/>
              <w:left w:val="nil"/>
              <w:bottom w:val="single" w:sz="4" w:space="0" w:color="auto"/>
              <w:right w:val="single" w:sz="4" w:space="0" w:color="auto"/>
            </w:tcBorders>
            <w:shd w:val="clear" w:color="auto" w:fill="auto"/>
            <w:noWrap/>
            <w:vAlign w:val="bottom"/>
            <w:hideMark/>
          </w:tcPr>
          <w:p w14:paraId="609E63AA"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1D6C487"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064864C" w14:textId="77777777" w:rsidR="00A168A8" w:rsidRPr="00A168A8" w:rsidRDefault="00A168A8" w:rsidP="00A168A8">
            <w:pPr>
              <w:jc w:val="right"/>
              <w:rPr>
                <w:color w:val="000000"/>
                <w:sz w:val="14"/>
                <w:szCs w:val="14"/>
              </w:rPr>
            </w:pPr>
            <w:r w:rsidRPr="00A168A8">
              <w:rPr>
                <w:color w:val="000000"/>
                <w:sz w:val="14"/>
                <w:szCs w:val="14"/>
              </w:rPr>
              <w:t>39</w:t>
            </w:r>
          </w:p>
        </w:tc>
        <w:tc>
          <w:tcPr>
            <w:tcW w:w="2487" w:type="pct"/>
            <w:tcBorders>
              <w:top w:val="nil"/>
              <w:left w:val="nil"/>
              <w:bottom w:val="single" w:sz="4" w:space="0" w:color="auto"/>
              <w:right w:val="single" w:sz="4" w:space="0" w:color="auto"/>
            </w:tcBorders>
            <w:shd w:val="clear" w:color="auto" w:fill="auto"/>
            <w:vAlign w:val="bottom"/>
            <w:hideMark/>
          </w:tcPr>
          <w:p w14:paraId="3B80F244" w14:textId="77777777" w:rsidR="00A168A8" w:rsidRPr="00A168A8" w:rsidRDefault="00A168A8" w:rsidP="00A168A8">
            <w:pPr>
              <w:rPr>
                <w:color w:val="000000"/>
                <w:sz w:val="14"/>
                <w:szCs w:val="14"/>
              </w:rPr>
            </w:pPr>
            <w:r w:rsidRPr="00A168A8">
              <w:rPr>
                <w:color w:val="000000"/>
                <w:sz w:val="14"/>
                <w:szCs w:val="14"/>
              </w:rPr>
              <w:t xml:space="preserve">Восстановление знаков и замена плакатов ВЛ 35 </w:t>
            </w:r>
            <w:proofErr w:type="spellStart"/>
            <w:r w:rsidRPr="00A168A8">
              <w:rPr>
                <w:color w:val="000000"/>
                <w:sz w:val="14"/>
                <w:szCs w:val="14"/>
              </w:rPr>
              <w:t>кВ</w:t>
            </w:r>
            <w:proofErr w:type="spellEnd"/>
            <w:r w:rsidRPr="00A168A8">
              <w:rPr>
                <w:color w:val="000000"/>
                <w:sz w:val="14"/>
                <w:szCs w:val="14"/>
              </w:rPr>
              <w:t xml:space="preserve"> на металлических опорах (1 опора)</w:t>
            </w:r>
          </w:p>
        </w:tc>
        <w:tc>
          <w:tcPr>
            <w:tcW w:w="528" w:type="pct"/>
            <w:tcBorders>
              <w:top w:val="nil"/>
              <w:left w:val="nil"/>
              <w:bottom w:val="single" w:sz="4" w:space="0" w:color="auto"/>
              <w:right w:val="single" w:sz="4" w:space="0" w:color="auto"/>
            </w:tcBorders>
            <w:shd w:val="clear" w:color="auto" w:fill="auto"/>
            <w:noWrap/>
            <w:vAlign w:val="bottom"/>
            <w:hideMark/>
          </w:tcPr>
          <w:p w14:paraId="5CDB00AE" w14:textId="77777777" w:rsidR="00A168A8" w:rsidRPr="00A168A8" w:rsidRDefault="00A168A8" w:rsidP="00A168A8">
            <w:pPr>
              <w:jc w:val="right"/>
              <w:rPr>
                <w:color w:val="000000"/>
                <w:sz w:val="14"/>
                <w:szCs w:val="14"/>
              </w:rPr>
            </w:pPr>
            <w:r w:rsidRPr="00A168A8">
              <w:rPr>
                <w:color w:val="000000"/>
                <w:sz w:val="14"/>
                <w:szCs w:val="14"/>
              </w:rPr>
              <w:t>1,3333</w:t>
            </w:r>
          </w:p>
        </w:tc>
        <w:tc>
          <w:tcPr>
            <w:tcW w:w="367" w:type="pct"/>
            <w:tcBorders>
              <w:top w:val="nil"/>
              <w:left w:val="nil"/>
              <w:bottom w:val="single" w:sz="4" w:space="0" w:color="auto"/>
              <w:right w:val="single" w:sz="4" w:space="0" w:color="auto"/>
            </w:tcBorders>
            <w:shd w:val="clear" w:color="auto" w:fill="auto"/>
            <w:noWrap/>
            <w:vAlign w:val="bottom"/>
            <w:hideMark/>
          </w:tcPr>
          <w:p w14:paraId="58B5F537" w14:textId="77777777" w:rsidR="00A168A8" w:rsidRPr="00A168A8" w:rsidRDefault="00A168A8" w:rsidP="00A168A8">
            <w:pPr>
              <w:jc w:val="right"/>
              <w:rPr>
                <w:color w:val="000000"/>
                <w:sz w:val="14"/>
                <w:szCs w:val="14"/>
              </w:rPr>
            </w:pPr>
            <w:r w:rsidRPr="00A168A8">
              <w:rPr>
                <w:color w:val="000000"/>
                <w:sz w:val="14"/>
                <w:szCs w:val="14"/>
              </w:rPr>
              <w:t>0,38</w:t>
            </w:r>
          </w:p>
        </w:tc>
        <w:tc>
          <w:tcPr>
            <w:tcW w:w="527" w:type="pct"/>
            <w:tcBorders>
              <w:top w:val="nil"/>
              <w:left w:val="nil"/>
              <w:bottom w:val="single" w:sz="4" w:space="0" w:color="auto"/>
              <w:right w:val="single" w:sz="4" w:space="0" w:color="auto"/>
            </w:tcBorders>
            <w:shd w:val="clear" w:color="auto" w:fill="auto"/>
            <w:noWrap/>
            <w:vAlign w:val="bottom"/>
            <w:hideMark/>
          </w:tcPr>
          <w:p w14:paraId="578D2F4C" w14:textId="77777777" w:rsidR="00A168A8" w:rsidRPr="00A168A8" w:rsidRDefault="00A168A8" w:rsidP="00A168A8">
            <w:pPr>
              <w:jc w:val="right"/>
              <w:rPr>
                <w:color w:val="000000"/>
                <w:sz w:val="14"/>
                <w:szCs w:val="14"/>
              </w:rPr>
            </w:pPr>
            <w:r w:rsidRPr="00A168A8">
              <w:rPr>
                <w:color w:val="000000"/>
                <w:sz w:val="14"/>
                <w:szCs w:val="14"/>
              </w:rPr>
              <w:t>0,506654</w:t>
            </w:r>
          </w:p>
        </w:tc>
        <w:tc>
          <w:tcPr>
            <w:tcW w:w="394" w:type="pct"/>
            <w:tcBorders>
              <w:top w:val="nil"/>
              <w:left w:val="nil"/>
              <w:bottom w:val="single" w:sz="4" w:space="0" w:color="auto"/>
              <w:right w:val="single" w:sz="4" w:space="0" w:color="auto"/>
            </w:tcBorders>
            <w:shd w:val="clear" w:color="auto" w:fill="auto"/>
            <w:noWrap/>
            <w:vAlign w:val="bottom"/>
            <w:hideMark/>
          </w:tcPr>
          <w:p w14:paraId="5E5C5B29" w14:textId="77777777" w:rsidR="00A168A8" w:rsidRPr="00A168A8" w:rsidRDefault="00A168A8" w:rsidP="00A168A8">
            <w:pPr>
              <w:jc w:val="right"/>
              <w:rPr>
                <w:color w:val="000000"/>
                <w:sz w:val="14"/>
                <w:szCs w:val="14"/>
              </w:rPr>
            </w:pPr>
            <w:r w:rsidRPr="00A168A8">
              <w:rPr>
                <w:color w:val="000000"/>
                <w:sz w:val="14"/>
                <w:szCs w:val="14"/>
              </w:rPr>
              <w:t>117,15</w:t>
            </w:r>
          </w:p>
        </w:tc>
        <w:tc>
          <w:tcPr>
            <w:tcW w:w="500" w:type="pct"/>
            <w:tcBorders>
              <w:top w:val="nil"/>
              <w:left w:val="nil"/>
              <w:bottom w:val="single" w:sz="4" w:space="0" w:color="auto"/>
              <w:right w:val="single" w:sz="4" w:space="0" w:color="auto"/>
            </w:tcBorders>
            <w:shd w:val="clear" w:color="auto" w:fill="auto"/>
            <w:noWrap/>
            <w:vAlign w:val="bottom"/>
            <w:hideMark/>
          </w:tcPr>
          <w:p w14:paraId="18222AF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E5B6356"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73E72D7" w14:textId="77777777" w:rsidR="00A168A8" w:rsidRPr="00A168A8" w:rsidRDefault="00A168A8" w:rsidP="00A168A8">
            <w:pPr>
              <w:jc w:val="right"/>
              <w:rPr>
                <w:color w:val="000000"/>
                <w:sz w:val="14"/>
                <w:szCs w:val="14"/>
              </w:rPr>
            </w:pPr>
            <w:r w:rsidRPr="00A168A8">
              <w:rPr>
                <w:color w:val="000000"/>
                <w:sz w:val="14"/>
                <w:szCs w:val="14"/>
              </w:rPr>
              <w:lastRenderedPageBreak/>
              <w:t>40</w:t>
            </w:r>
          </w:p>
        </w:tc>
        <w:tc>
          <w:tcPr>
            <w:tcW w:w="2487" w:type="pct"/>
            <w:tcBorders>
              <w:top w:val="nil"/>
              <w:left w:val="nil"/>
              <w:bottom w:val="single" w:sz="4" w:space="0" w:color="auto"/>
              <w:right w:val="single" w:sz="4" w:space="0" w:color="auto"/>
            </w:tcBorders>
            <w:shd w:val="clear" w:color="auto" w:fill="auto"/>
            <w:vAlign w:val="bottom"/>
            <w:hideMark/>
          </w:tcPr>
          <w:p w14:paraId="11C88F6E" w14:textId="77777777" w:rsidR="00A168A8" w:rsidRPr="00A168A8" w:rsidRDefault="00A168A8" w:rsidP="00A168A8">
            <w:pPr>
              <w:rPr>
                <w:color w:val="000000"/>
                <w:sz w:val="14"/>
                <w:szCs w:val="14"/>
              </w:rPr>
            </w:pPr>
            <w:r w:rsidRPr="00A168A8">
              <w:rPr>
                <w:color w:val="000000"/>
                <w:sz w:val="14"/>
                <w:szCs w:val="14"/>
              </w:rPr>
              <w:t xml:space="preserve">Проверка и подтяжка гаек анкерных болтов ВЛ 35 </w:t>
            </w:r>
            <w:proofErr w:type="spellStart"/>
            <w:r w:rsidRPr="00A168A8">
              <w:rPr>
                <w:color w:val="000000"/>
                <w:sz w:val="14"/>
                <w:szCs w:val="14"/>
              </w:rPr>
              <w:t>кВ</w:t>
            </w:r>
            <w:proofErr w:type="spellEnd"/>
            <w:r w:rsidRPr="00A168A8">
              <w:rPr>
                <w:color w:val="000000"/>
                <w:sz w:val="14"/>
                <w:szCs w:val="14"/>
              </w:rPr>
              <w:t xml:space="preserve"> на металлических опорах (1 болт)</w:t>
            </w:r>
          </w:p>
        </w:tc>
        <w:tc>
          <w:tcPr>
            <w:tcW w:w="528" w:type="pct"/>
            <w:tcBorders>
              <w:top w:val="nil"/>
              <w:left w:val="nil"/>
              <w:bottom w:val="single" w:sz="4" w:space="0" w:color="auto"/>
              <w:right w:val="single" w:sz="4" w:space="0" w:color="auto"/>
            </w:tcBorders>
            <w:shd w:val="clear" w:color="auto" w:fill="auto"/>
            <w:noWrap/>
            <w:vAlign w:val="bottom"/>
            <w:hideMark/>
          </w:tcPr>
          <w:p w14:paraId="563322F6" w14:textId="77777777" w:rsidR="00A168A8" w:rsidRPr="00A168A8" w:rsidRDefault="00A168A8" w:rsidP="00A168A8">
            <w:pPr>
              <w:jc w:val="right"/>
              <w:rPr>
                <w:color w:val="000000"/>
                <w:sz w:val="14"/>
                <w:szCs w:val="14"/>
              </w:rPr>
            </w:pPr>
            <w:r w:rsidRPr="00A168A8">
              <w:rPr>
                <w:color w:val="000000"/>
                <w:sz w:val="14"/>
                <w:szCs w:val="14"/>
              </w:rPr>
              <w:t>1,3333</w:t>
            </w:r>
          </w:p>
        </w:tc>
        <w:tc>
          <w:tcPr>
            <w:tcW w:w="367" w:type="pct"/>
            <w:tcBorders>
              <w:top w:val="nil"/>
              <w:left w:val="nil"/>
              <w:bottom w:val="single" w:sz="4" w:space="0" w:color="auto"/>
              <w:right w:val="single" w:sz="4" w:space="0" w:color="auto"/>
            </w:tcBorders>
            <w:shd w:val="clear" w:color="auto" w:fill="auto"/>
            <w:noWrap/>
            <w:vAlign w:val="bottom"/>
            <w:hideMark/>
          </w:tcPr>
          <w:p w14:paraId="02D11375" w14:textId="77777777" w:rsidR="00A168A8" w:rsidRPr="00A168A8" w:rsidRDefault="00A168A8" w:rsidP="00A168A8">
            <w:pPr>
              <w:jc w:val="right"/>
              <w:rPr>
                <w:color w:val="000000"/>
                <w:sz w:val="14"/>
                <w:szCs w:val="14"/>
              </w:rPr>
            </w:pPr>
            <w:r w:rsidRPr="00A168A8">
              <w:rPr>
                <w:color w:val="000000"/>
                <w:sz w:val="14"/>
                <w:szCs w:val="14"/>
              </w:rPr>
              <w:t>1</w:t>
            </w:r>
          </w:p>
        </w:tc>
        <w:tc>
          <w:tcPr>
            <w:tcW w:w="527" w:type="pct"/>
            <w:tcBorders>
              <w:top w:val="nil"/>
              <w:left w:val="nil"/>
              <w:bottom w:val="single" w:sz="4" w:space="0" w:color="auto"/>
              <w:right w:val="single" w:sz="4" w:space="0" w:color="auto"/>
            </w:tcBorders>
            <w:shd w:val="clear" w:color="auto" w:fill="auto"/>
            <w:noWrap/>
            <w:vAlign w:val="bottom"/>
            <w:hideMark/>
          </w:tcPr>
          <w:p w14:paraId="29E42C0C" w14:textId="77777777" w:rsidR="00A168A8" w:rsidRPr="00A168A8" w:rsidRDefault="00A168A8" w:rsidP="00A168A8">
            <w:pPr>
              <w:jc w:val="right"/>
              <w:rPr>
                <w:color w:val="000000"/>
                <w:sz w:val="14"/>
                <w:szCs w:val="14"/>
              </w:rPr>
            </w:pPr>
            <w:r w:rsidRPr="00A168A8">
              <w:rPr>
                <w:color w:val="000000"/>
                <w:sz w:val="14"/>
                <w:szCs w:val="14"/>
              </w:rPr>
              <w:t>1,3333</w:t>
            </w:r>
          </w:p>
        </w:tc>
        <w:tc>
          <w:tcPr>
            <w:tcW w:w="394" w:type="pct"/>
            <w:tcBorders>
              <w:top w:val="nil"/>
              <w:left w:val="nil"/>
              <w:bottom w:val="single" w:sz="4" w:space="0" w:color="auto"/>
              <w:right w:val="single" w:sz="4" w:space="0" w:color="auto"/>
            </w:tcBorders>
            <w:shd w:val="clear" w:color="auto" w:fill="auto"/>
            <w:noWrap/>
            <w:vAlign w:val="bottom"/>
            <w:hideMark/>
          </w:tcPr>
          <w:p w14:paraId="317A9936" w14:textId="77777777" w:rsidR="00A168A8" w:rsidRPr="00A168A8" w:rsidRDefault="00A168A8" w:rsidP="00A168A8">
            <w:pPr>
              <w:jc w:val="right"/>
              <w:rPr>
                <w:color w:val="000000"/>
                <w:sz w:val="14"/>
                <w:szCs w:val="14"/>
              </w:rPr>
            </w:pPr>
            <w:r w:rsidRPr="00A168A8">
              <w:rPr>
                <w:color w:val="000000"/>
                <w:sz w:val="14"/>
                <w:szCs w:val="14"/>
              </w:rPr>
              <w:t>308,30</w:t>
            </w:r>
          </w:p>
        </w:tc>
        <w:tc>
          <w:tcPr>
            <w:tcW w:w="500" w:type="pct"/>
            <w:tcBorders>
              <w:top w:val="nil"/>
              <w:left w:val="nil"/>
              <w:bottom w:val="single" w:sz="4" w:space="0" w:color="auto"/>
              <w:right w:val="single" w:sz="4" w:space="0" w:color="auto"/>
            </w:tcBorders>
            <w:shd w:val="clear" w:color="auto" w:fill="auto"/>
            <w:noWrap/>
            <w:vAlign w:val="bottom"/>
            <w:hideMark/>
          </w:tcPr>
          <w:p w14:paraId="475476B9"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3B877B5"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62FEA2B2" w14:textId="77777777" w:rsidR="00A168A8" w:rsidRPr="00A168A8" w:rsidRDefault="00A168A8" w:rsidP="00A168A8">
            <w:pPr>
              <w:jc w:val="right"/>
              <w:rPr>
                <w:color w:val="000000"/>
                <w:sz w:val="14"/>
                <w:szCs w:val="14"/>
              </w:rPr>
            </w:pPr>
            <w:r w:rsidRPr="00A168A8">
              <w:rPr>
                <w:color w:val="000000"/>
                <w:sz w:val="14"/>
                <w:szCs w:val="14"/>
              </w:rPr>
              <w:t>41</w:t>
            </w:r>
          </w:p>
        </w:tc>
        <w:tc>
          <w:tcPr>
            <w:tcW w:w="2487" w:type="pct"/>
            <w:tcBorders>
              <w:top w:val="nil"/>
              <w:left w:val="nil"/>
              <w:bottom w:val="single" w:sz="4" w:space="0" w:color="auto"/>
              <w:right w:val="single" w:sz="4" w:space="0" w:color="auto"/>
            </w:tcBorders>
            <w:shd w:val="clear" w:color="auto" w:fill="auto"/>
            <w:vAlign w:val="bottom"/>
            <w:hideMark/>
          </w:tcPr>
          <w:p w14:paraId="5DB4794E" w14:textId="77777777" w:rsidR="00A168A8" w:rsidRPr="00A168A8" w:rsidRDefault="00A168A8" w:rsidP="00A168A8">
            <w:pPr>
              <w:rPr>
                <w:color w:val="000000"/>
                <w:sz w:val="14"/>
                <w:szCs w:val="14"/>
              </w:rPr>
            </w:pPr>
            <w:r w:rsidRPr="00A168A8">
              <w:rPr>
                <w:color w:val="000000"/>
                <w:sz w:val="14"/>
                <w:szCs w:val="14"/>
              </w:rPr>
              <w:t xml:space="preserve">Дневной осмотр ВЛ 35 </w:t>
            </w:r>
            <w:proofErr w:type="spellStart"/>
            <w:r w:rsidRPr="00A168A8">
              <w:rPr>
                <w:color w:val="000000"/>
                <w:sz w:val="14"/>
                <w:szCs w:val="14"/>
              </w:rPr>
              <w:t>кВ</w:t>
            </w:r>
            <w:proofErr w:type="spellEnd"/>
            <w:r w:rsidRPr="00A168A8">
              <w:rPr>
                <w:color w:val="000000"/>
                <w:sz w:val="14"/>
                <w:szCs w:val="14"/>
              </w:rPr>
              <w:t xml:space="preserve"> на железобетонных опорах пеший (10 км)</w:t>
            </w:r>
          </w:p>
        </w:tc>
        <w:tc>
          <w:tcPr>
            <w:tcW w:w="528" w:type="pct"/>
            <w:tcBorders>
              <w:top w:val="nil"/>
              <w:left w:val="nil"/>
              <w:bottom w:val="single" w:sz="4" w:space="0" w:color="auto"/>
              <w:right w:val="single" w:sz="4" w:space="0" w:color="auto"/>
            </w:tcBorders>
            <w:shd w:val="clear" w:color="auto" w:fill="auto"/>
            <w:noWrap/>
            <w:vAlign w:val="bottom"/>
            <w:hideMark/>
          </w:tcPr>
          <w:p w14:paraId="6F9E7BBA" w14:textId="77777777" w:rsidR="00A168A8" w:rsidRPr="00A168A8" w:rsidRDefault="00A168A8" w:rsidP="00A168A8">
            <w:pPr>
              <w:jc w:val="right"/>
              <w:rPr>
                <w:color w:val="000000"/>
                <w:sz w:val="14"/>
                <w:szCs w:val="14"/>
              </w:rPr>
            </w:pPr>
            <w:r w:rsidRPr="00A168A8">
              <w:rPr>
                <w:color w:val="000000"/>
                <w:sz w:val="14"/>
                <w:szCs w:val="14"/>
              </w:rPr>
              <w:t>0,032167</w:t>
            </w:r>
          </w:p>
        </w:tc>
        <w:tc>
          <w:tcPr>
            <w:tcW w:w="367" w:type="pct"/>
            <w:tcBorders>
              <w:top w:val="nil"/>
              <w:left w:val="nil"/>
              <w:bottom w:val="single" w:sz="4" w:space="0" w:color="auto"/>
              <w:right w:val="single" w:sz="4" w:space="0" w:color="auto"/>
            </w:tcBorders>
            <w:shd w:val="clear" w:color="auto" w:fill="auto"/>
            <w:noWrap/>
            <w:vAlign w:val="bottom"/>
            <w:hideMark/>
          </w:tcPr>
          <w:p w14:paraId="2DFD78F8" w14:textId="77777777" w:rsidR="00A168A8" w:rsidRPr="00A168A8" w:rsidRDefault="00A168A8" w:rsidP="00A168A8">
            <w:pPr>
              <w:jc w:val="right"/>
              <w:rPr>
                <w:color w:val="000000"/>
                <w:sz w:val="14"/>
                <w:szCs w:val="14"/>
              </w:rPr>
            </w:pPr>
            <w:r w:rsidRPr="00A168A8">
              <w:rPr>
                <w:color w:val="000000"/>
                <w:sz w:val="14"/>
                <w:szCs w:val="14"/>
              </w:rPr>
              <w:t>6,2</w:t>
            </w:r>
          </w:p>
        </w:tc>
        <w:tc>
          <w:tcPr>
            <w:tcW w:w="527" w:type="pct"/>
            <w:tcBorders>
              <w:top w:val="nil"/>
              <w:left w:val="nil"/>
              <w:bottom w:val="single" w:sz="4" w:space="0" w:color="auto"/>
              <w:right w:val="single" w:sz="4" w:space="0" w:color="auto"/>
            </w:tcBorders>
            <w:shd w:val="clear" w:color="auto" w:fill="auto"/>
            <w:noWrap/>
            <w:vAlign w:val="bottom"/>
            <w:hideMark/>
          </w:tcPr>
          <w:p w14:paraId="7016993C" w14:textId="77777777" w:rsidR="00A168A8" w:rsidRPr="00A168A8" w:rsidRDefault="00A168A8" w:rsidP="00A168A8">
            <w:pPr>
              <w:jc w:val="right"/>
              <w:rPr>
                <w:color w:val="000000"/>
                <w:sz w:val="14"/>
                <w:szCs w:val="14"/>
              </w:rPr>
            </w:pPr>
            <w:r w:rsidRPr="00A168A8">
              <w:rPr>
                <w:color w:val="000000"/>
                <w:sz w:val="14"/>
                <w:szCs w:val="14"/>
              </w:rPr>
              <w:t>0,1994354</w:t>
            </w:r>
          </w:p>
        </w:tc>
        <w:tc>
          <w:tcPr>
            <w:tcW w:w="394" w:type="pct"/>
            <w:tcBorders>
              <w:top w:val="nil"/>
              <w:left w:val="nil"/>
              <w:bottom w:val="single" w:sz="4" w:space="0" w:color="auto"/>
              <w:right w:val="single" w:sz="4" w:space="0" w:color="auto"/>
            </w:tcBorders>
            <w:shd w:val="clear" w:color="auto" w:fill="auto"/>
            <w:noWrap/>
            <w:vAlign w:val="bottom"/>
            <w:hideMark/>
          </w:tcPr>
          <w:p w14:paraId="2E017627" w14:textId="77777777" w:rsidR="00A168A8" w:rsidRPr="00A168A8" w:rsidRDefault="00A168A8" w:rsidP="00A168A8">
            <w:pPr>
              <w:jc w:val="right"/>
              <w:rPr>
                <w:color w:val="000000"/>
                <w:sz w:val="14"/>
                <w:szCs w:val="14"/>
              </w:rPr>
            </w:pPr>
            <w:r w:rsidRPr="00A168A8">
              <w:rPr>
                <w:color w:val="000000"/>
                <w:sz w:val="14"/>
                <w:szCs w:val="14"/>
              </w:rPr>
              <w:t>46,12</w:t>
            </w:r>
          </w:p>
        </w:tc>
        <w:tc>
          <w:tcPr>
            <w:tcW w:w="500" w:type="pct"/>
            <w:tcBorders>
              <w:top w:val="nil"/>
              <w:left w:val="nil"/>
              <w:bottom w:val="single" w:sz="4" w:space="0" w:color="auto"/>
              <w:right w:val="single" w:sz="4" w:space="0" w:color="auto"/>
            </w:tcBorders>
            <w:shd w:val="clear" w:color="auto" w:fill="auto"/>
            <w:noWrap/>
            <w:vAlign w:val="bottom"/>
            <w:hideMark/>
          </w:tcPr>
          <w:p w14:paraId="091E8A9E"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0651394"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06D55052" w14:textId="77777777" w:rsidR="00A168A8" w:rsidRPr="00A168A8" w:rsidRDefault="00A168A8" w:rsidP="00A168A8">
            <w:pPr>
              <w:jc w:val="right"/>
              <w:rPr>
                <w:color w:val="000000"/>
                <w:sz w:val="14"/>
                <w:szCs w:val="14"/>
              </w:rPr>
            </w:pPr>
            <w:r w:rsidRPr="00A168A8">
              <w:rPr>
                <w:color w:val="000000"/>
                <w:sz w:val="14"/>
                <w:szCs w:val="14"/>
              </w:rPr>
              <w:t>42</w:t>
            </w:r>
          </w:p>
        </w:tc>
        <w:tc>
          <w:tcPr>
            <w:tcW w:w="2487" w:type="pct"/>
            <w:tcBorders>
              <w:top w:val="nil"/>
              <w:left w:val="nil"/>
              <w:bottom w:val="single" w:sz="4" w:space="0" w:color="auto"/>
              <w:right w:val="single" w:sz="4" w:space="0" w:color="auto"/>
            </w:tcBorders>
            <w:shd w:val="clear" w:color="auto" w:fill="auto"/>
            <w:vAlign w:val="bottom"/>
            <w:hideMark/>
          </w:tcPr>
          <w:p w14:paraId="40770D1E" w14:textId="77777777" w:rsidR="00A168A8" w:rsidRPr="00A168A8" w:rsidRDefault="00A168A8" w:rsidP="00A168A8">
            <w:pPr>
              <w:rPr>
                <w:color w:val="000000"/>
                <w:sz w:val="14"/>
                <w:szCs w:val="14"/>
              </w:rPr>
            </w:pPr>
            <w:r w:rsidRPr="00A168A8">
              <w:rPr>
                <w:color w:val="000000"/>
                <w:sz w:val="14"/>
                <w:szCs w:val="14"/>
              </w:rPr>
              <w:t xml:space="preserve">Ночной осмотр BJ1 35 </w:t>
            </w:r>
            <w:proofErr w:type="spellStart"/>
            <w:r w:rsidRPr="00A168A8">
              <w:rPr>
                <w:color w:val="000000"/>
                <w:sz w:val="14"/>
                <w:szCs w:val="14"/>
              </w:rPr>
              <w:t>кВ</w:t>
            </w:r>
            <w:proofErr w:type="spellEnd"/>
            <w:r w:rsidRPr="00A168A8">
              <w:rPr>
                <w:color w:val="000000"/>
                <w:sz w:val="14"/>
                <w:szCs w:val="14"/>
              </w:rPr>
              <w:t xml:space="preserve"> на железобетонных опорах пеший (10 км)</w:t>
            </w:r>
          </w:p>
        </w:tc>
        <w:tc>
          <w:tcPr>
            <w:tcW w:w="528" w:type="pct"/>
            <w:tcBorders>
              <w:top w:val="nil"/>
              <w:left w:val="nil"/>
              <w:bottom w:val="single" w:sz="4" w:space="0" w:color="auto"/>
              <w:right w:val="single" w:sz="4" w:space="0" w:color="auto"/>
            </w:tcBorders>
            <w:shd w:val="clear" w:color="auto" w:fill="auto"/>
            <w:noWrap/>
            <w:vAlign w:val="bottom"/>
            <w:hideMark/>
          </w:tcPr>
          <w:p w14:paraId="323EFBA3" w14:textId="77777777" w:rsidR="00A168A8" w:rsidRPr="00A168A8" w:rsidRDefault="00A168A8" w:rsidP="00A168A8">
            <w:pPr>
              <w:jc w:val="right"/>
              <w:rPr>
                <w:color w:val="000000"/>
                <w:sz w:val="14"/>
                <w:szCs w:val="14"/>
              </w:rPr>
            </w:pPr>
            <w:r w:rsidRPr="00A168A8">
              <w:rPr>
                <w:color w:val="000000"/>
                <w:sz w:val="14"/>
                <w:szCs w:val="14"/>
              </w:rPr>
              <w:t>0,032167</w:t>
            </w:r>
          </w:p>
        </w:tc>
        <w:tc>
          <w:tcPr>
            <w:tcW w:w="367" w:type="pct"/>
            <w:tcBorders>
              <w:top w:val="nil"/>
              <w:left w:val="nil"/>
              <w:bottom w:val="single" w:sz="4" w:space="0" w:color="auto"/>
              <w:right w:val="single" w:sz="4" w:space="0" w:color="auto"/>
            </w:tcBorders>
            <w:shd w:val="clear" w:color="auto" w:fill="auto"/>
            <w:noWrap/>
            <w:vAlign w:val="bottom"/>
            <w:hideMark/>
          </w:tcPr>
          <w:p w14:paraId="3548577C" w14:textId="77777777" w:rsidR="00A168A8" w:rsidRPr="00A168A8" w:rsidRDefault="00A168A8" w:rsidP="00A168A8">
            <w:pPr>
              <w:jc w:val="right"/>
              <w:rPr>
                <w:color w:val="000000"/>
                <w:sz w:val="14"/>
                <w:szCs w:val="14"/>
              </w:rPr>
            </w:pPr>
            <w:r w:rsidRPr="00A168A8">
              <w:rPr>
                <w:color w:val="000000"/>
                <w:sz w:val="14"/>
                <w:szCs w:val="14"/>
              </w:rPr>
              <w:t>8,5</w:t>
            </w:r>
          </w:p>
        </w:tc>
        <w:tc>
          <w:tcPr>
            <w:tcW w:w="527" w:type="pct"/>
            <w:tcBorders>
              <w:top w:val="nil"/>
              <w:left w:val="nil"/>
              <w:bottom w:val="single" w:sz="4" w:space="0" w:color="auto"/>
              <w:right w:val="single" w:sz="4" w:space="0" w:color="auto"/>
            </w:tcBorders>
            <w:shd w:val="clear" w:color="auto" w:fill="auto"/>
            <w:noWrap/>
            <w:vAlign w:val="bottom"/>
            <w:hideMark/>
          </w:tcPr>
          <w:p w14:paraId="3350FD86" w14:textId="77777777" w:rsidR="00A168A8" w:rsidRPr="00A168A8" w:rsidRDefault="00A168A8" w:rsidP="00A168A8">
            <w:pPr>
              <w:jc w:val="right"/>
              <w:rPr>
                <w:color w:val="000000"/>
                <w:sz w:val="14"/>
                <w:szCs w:val="14"/>
              </w:rPr>
            </w:pPr>
            <w:r w:rsidRPr="00A168A8">
              <w:rPr>
                <w:color w:val="000000"/>
                <w:sz w:val="14"/>
                <w:szCs w:val="14"/>
              </w:rPr>
              <w:t>0,2734195</w:t>
            </w:r>
          </w:p>
        </w:tc>
        <w:tc>
          <w:tcPr>
            <w:tcW w:w="394" w:type="pct"/>
            <w:tcBorders>
              <w:top w:val="nil"/>
              <w:left w:val="nil"/>
              <w:bottom w:val="single" w:sz="4" w:space="0" w:color="auto"/>
              <w:right w:val="single" w:sz="4" w:space="0" w:color="auto"/>
            </w:tcBorders>
            <w:shd w:val="clear" w:color="auto" w:fill="auto"/>
            <w:noWrap/>
            <w:vAlign w:val="bottom"/>
            <w:hideMark/>
          </w:tcPr>
          <w:p w14:paraId="451AD07A" w14:textId="77777777" w:rsidR="00A168A8" w:rsidRPr="00A168A8" w:rsidRDefault="00A168A8" w:rsidP="00A168A8">
            <w:pPr>
              <w:jc w:val="right"/>
              <w:rPr>
                <w:color w:val="000000"/>
                <w:sz w:val="14"/>
                <w:szCs w:val="14"/>
              </w:rPr>
            </w:pPr>
            <w:r w:rsidRPr="00A168A8">
              <w:rPr>
                <w:color w:val="000000"/>
                <w:sz w:val="14"/>
                <w:szCs w:val="14"/>
              </w:rPr>
              <w:t>63,22</w:t>
            </w:r>
          </w:p>
        </w:tc>
        <w:tc>
          <w:tcPr>
            <w:tcW w:w="500" w:type="pct"/>
            <w:tcBorders>
              <w:top w:val="nil"/>
              <w:left w:val="nil"/>
              <w:bottom w:val="single" w:sz="4" w:space="0" w:color="auto"/>
              <w:right w:val="single" w:sz="4" w:space="0" w:color="auto"/>
            </w:tcBorders>
            <w:shd w:val="clear" w:color="auto" w:fill="auto"/>
            <w:noWrap/>
            <w:vAlign w:val="bottom"/>
            <w:hideMark/>
          </w:tcPr>
          <w:p w14:paraId="30BCA72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0E31498"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0ACE623" w14:textId="77777777" w:rsidR="00A168A8" w:rsidRPr="00A168A8" w:rsidRDefault="00A168A8" w:rsidP="00A168A8">
            <w:pPr>
              <w:jc w:val="right"/>
              <w:rPr>
                <w:color w:val="000000"/>
                <w:sz w:val="14"/>
                <w:szCs w:val="14"/>
              </w:rPr>
            </w:pPr>
            <w:r w:rsidRPr="00A168A8">
              <w:rPr>
                <w:color w:val="000000"/>
                <w:sz w:val="14"/>
                <w:szCs w:val="14"/>
              </w:rPr>
              <w:t>43</w:t>
            </w:r>
          </w:p>
        </w:tc>
        <w:tc>
          <w:tcPr>
            <w:tcW w:w="2487" w:type="pct"/>
            <w:tcBorders>
              <w:top w:val="nil"/>
              <w:left w:val="nil"/>
              <w:bottom w:val="single" w:sz="4" w:space="0" w:color="auto"/>
              <w:right w:val="single" w:sz="4" w:space="0" w:color="auto"/>
            </w:tcBorders>
            <w:shd w:val="clear" w:color="auto" w:fill="auto"/>
            <w:vAlign w:val="bottom"/>
            <w:hideMark/>
          </w:tcPr>
          <w:p w14:paraId="1405B099" w14:textId="77777777" w:rsidR="00A168A8" w:rsidRPr="00A168A8" w:rsidRDefault="00A168A8" w:rsidP="00A168A8">
            <w:pPr>
              <w:rPr>
                <w:color w:val="000000"/>
                <w:sz w:val="14"/>
                <w:szCs w:val="14"/>
              </w:rPr>
            </w:pPr>
            <w:r w:rsidRPr="00A168A8">
              <w:rPr>
                <w:color w:val="000000"/>
                <w:sz w:val="14"/>
                <w:szCs w:val="14"/>
              </w:rPr>
              <w:t xml:space="preserve">Проверка противопожарного состояния трассы ВЛ 35 </w:t>
            </w:r>
            <w:proofErr w:type="spellStart"/>
            <w:r w:rsidRPr="00A168A8">
              <w:rPr>
                <w:color w:val="000000"/>
                <w:sz w:val="14"/>
                <w:szCs w:val="14"/>
              </w:rPr>
              <w:t>кВ</w:t>
            </w:r>
            <w:proofErr w:type="spellEnd"/>
            <w:r w:rsidRPr="00A168A8">
              <w:rPr>
                <w:color w:val="000000"/>
                <w:sz w:val="14"/>
                <w:szCs w:val="14"/>
              </w:rPr>
              <w:t xml:space="preserve"> на железобетонных опорах пешая (10 км)</w:t>
            </w:r>
          </w:p>
        </w:tc>
        <w:tc>
          <w:tcPr>
            <w:tcW w:w="528" w:type="pct"/>
            <w:tcBorders>
              <w:top w:val="nil"/>
              <w:left w:val="nil"/>
              <w:bottom w:val="single" w:sz="4" w:space="0" w:color="auto"/>
              <w:right w:val="single" w:sz="4" w:space="0" w:color="auto"/>
            </w:tcBorders>
            <w:shd w:val="clear" w:color="auto" w:fill="auto"/>
            <w:noWrap/>
            <w:vAlign w:val="bottom"/>
            <w:hideMark/>
          </w:tcPr>
          <w:p w14:paraId="395495EE" w14:textId="77777777" w:rsidR="00A168A8" w:rsidRPr="00A168A8" w:rsidRDefault="00A168A8" w:rsidP="00A168A8">
            <w:pPr>
              <w:jc w:val="right"/>
              <w:rPr>
                <w:color w:val="000000"/>
                <w:sz w:val="14"/>
                <w:szCs w:val="14"/>
              </w:rPr>
            </w:pPr>
            <w:r w:rsidRPr="00A168A8">
              <w:rPr>
                <w:color w:val="000000"/>
                <w:sz w:val="14"/>
                <w:szCs w:val="14"/>
              </w:rPr>
              <w:t>0,032167</w:t>
            </w:r>
          </w:p>
        </w:tc>
        <w:tc>
          <w:tcPr>
            <w:tcW w:w="367" w:type="pct"/>
            <w:tcBorders>
              <w:top w:val="nil"/>
              <w:left w:val="nil"/>
              <w:bottom w:val="single" w:sz="4" w:space="0" w:color="auto"/>
              <w:right w:val="single" w:sz="4" w:space="0" w:color="auto"/>
            </w:tcBorders>
            <w:shd w:val="clear" w:color="auto" w:fill="auto"/>
            <w:noWrap/>
            <w:vAlign w:val="bottom"/>
            <w:hideMark/>
          </w:tcPr>
          <w:p w14:paraId="7D0895B6" w14:textId="77777777" w:rsidR="00A168A8" w:rsidRPr="00A168A8" w:rsidRDefault="00A168A8" w:rsidP="00A168A8">
            <w:pPr>
              <w:jc w:val="right"/>
              <w:rPr>
                <w:color w:val="000000"/>
                <w:sz w:val="14"/>
                <w:szCs w:val="14"/>
              </w:rPr>
            </w:pPr>
            <w:r w:rsidRPr="00A168A8">
              <w:rPr>
                <w:color w:val="000000"/>
                <w:sz w:val="14"/>
                <w:szCs w:val="14"/>
              </w:rPr>
              <w:t>2,2</w:t>
            </w:r>
          </w:p>
        </w:tc>
        <w:tc>
          <w:tcPr>
            <w:tcW w:w="527" w:type="pct"/>
            <w:tcBorders>
              <w:top w:val="nil"/>
              <w:left w:val="nil"/>
              <w:bottom w:val="single" w:sz="4" w:space="0" w:color="auto"/>
              <w:right w:val="single" w:sz="4" w:space="0" w:color="auto"/>
            </w:tcBorders>
            <w:shd w:val="clear" w:color="auto" w:fill="auto"/>
            <w:noWrap/>
            <w:vAlign w:val="bottom"/>
            <w:hideMark/>
          </w:tcPr>
          <w:p w14:paraId="4D64678B" w14:textId="77777777" w:rsidR="00A168A8" w:rsidRPr="00A168A8" w:rsidRDefault="00A168A8" w:rsidP="00A168A8">
            <w:pPr>
              <w:jc w:val="right"/>
              <w:rPr>
                <w:color w:val="000000"/>
                <w:sz w:val="14"/>
                <w:szCs w:val="14"/>
              </w:rPr>
            </w:pPr>
            <w:r w:rsidRPr="00A168A8">
              <w:rPr>
                <w:color w:val="000000"/>
                <w:sz w:val="14"/>
                <w:szCs w:val="14"/>
              </w:rPr>
              <w:t>0,0707674</w:t>
            </w:r>
          </w:p>
        </w:tc>
        <w:tc>
          <w:tcPr>
            <w:tcW w:w="394" w:type="pct"/>
            <w:tcBorders>
              <w:top w:val="nil"/>
              <w:left w:val="nil"/>
              <w:bottom w:val="single" w:sz="4" w:space="0" w:color="auto"/>
              <w:right w:val="single" w:sz="4" w:space="0" w:color="auto"/>
            </w:tcBorders>
            <w:shd w:val="clear" w:color="auto" w:fill="auto"/>
            <w:noWrap/>
            <w:vAlign w:val="bottom"/>
            <w:hideMark/>
          </w:tcPr>
          <w:p w14:paraId="1FE5263A" w14:textId="77777777" w:rsidR="00A168A8" w:rsidRPr="00A168A8" w:rsidRDefault="00A168A8" w:rsidP="00A168A8">
            <w:pPr>
              <w:jc w:val="right"/>
              <w:rPr>
                <w:color w:val="000000"/>
                <w:sz w:val="14"/>
                <w:szCs w:val="14"/>
              </w:rPr>
            </w:pPr>
            <w:r w:rsidRPr="00A168A8">
              <w:rPr>
                <w:color w:val="000000"/>
                <w:sz w:val="14"/>
                <w:szCs w:val="14"/>
              </w:rPr>
              <w:t>16,36</w:t>
            </w:r>
          </w:p>
        </w:tc>
        <w:tc>
          <w:tcPr>
            <w:tcW w:w="500" w:type="pct"/>
            <w:tcBorders>
              <w:top w:val="nil"/>
              <w:left w:val="nil"/>
              <w:bottom w:val="single" w:sz="4" w:space="0" w:color="auto"/>
              <w:right w:val="single" w:sz="4" w:space="0" w:color="auto"/>
            </w:tcBorders>
            <w:shd w:val="clear" w:color="auto" w:fill="auto"/>
            <w:noWrap/>
            <w:vAlign w:val="bottom"/>
            <w:hideMark/>
          </w:tcPr>
          <w:p w14:paraId="34F833AC"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4371E2B"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299CD29" w14:textId="77777777" w:rsidR="00A168A8" w:rsidRPr="00A168A8" w:rsidRDefault="00A168A8" w:rsidP="00A168A8">
            <w:pPr>
              <w:jc w:val="right"/>
              <w:rPr>
                <w:color w:val="000000"/>
                <w:sz w:val="14"/>
                <w:szCs w:val="14"/>
              </w:rPr>
            </w:pPr>
            <w:r w:rsidRPr="00A168A8">
              <w:rPr>
                <w:color w:val="000000"/>
                <w:sz w:val="14"/>
                <w:szCs w:val="14"/>
              </w:rPr>
              <w:t>44</w:t>
            </w:r>
          </w:p>
        </w:tc>
        <w:tc>
          <w:tcPr>
            <w:tcW w:w="2487" w:type="pct"/>
            <w:tcBorders>
              <w:top w:val="nil"/>
              <w:left w:val="nil"/>
              <w:bottom w:val="single" w:sz="4" w:space="0" w:color="auto"/>
              <w:right w:val="single" w:sz="4" w:space="0" w:color="auto"/>
            </w:tcBorders>
            <w:shd w:val="clear" w:color="auto" w:fill="auto"/>
            <w:vAlign w:val="bottom"/>
            <w:hideMark/>
          </w:tcPr>
          <w:p w14:paraId="31604B61" w14:textId="77777777" w:rsidR="00A168A8" w:rsidRPr="00A168A8" w:rsidRDefault="00A168A8" w:rsidP="00A168A8">
            <w:pPr>
              <w:rPr>
                <w:color w:val="000000"/>
                <w:sz w:val="14"/>
                <w:szCs w:val="14"/>
              </w:rPr>
            </w:pPr>
            <w:r w:rsidRPr="00A168A8">
              <w:rPr>
                <w:color w:val="000000"/>
                <w:sz w:val="14"/>
                <w:szCs w:val="14"/>
              </w:rPr>
              <w:t xml:space="preserve">Проверка состояния стоек опор диаметром до 650 мм ВЛ 35 </w:t>
            </w:r>
            <w:proofErr w:type="spellStart"/>
            <w:r w:rsidRPr="00A168A8">
              <w:rPr>
                <w:color w:val="000000"/>
                <w:sz w:val="14"/>
                <w:szCs w:val="14"/>
              </w:rPr>
              <w:t>кВ</w:t>
            </w:r>
            <w:proofErr w:type="spellEnd"/>
            <w:r w:rsidRPr="00A168A8">
              <w:rPr>
                <w:color w:val="000000"/>
                <w:sz w:val="14"/>
                <w:szCs w:val="14"/>
              </w:rPr>
              <w:t xml:space="preserve"> на железобетонных опорах (1 стойка)</w:t>
            </w:r>
          </w:p>
        </w:tc>
        <w:tc>
          <w:tcPr>
            <w:tcW w:w="528" w:type="pct"/>
            <w:tcBorders>
              <w:top w:val="nil"/>
              <w:left w:val="nil"/>
              <w:bottom w:val="single" w:sz="4" w:space="0" w:color="auto"/>
              <w:right w:val="single" w:sz="4" w:space="0" w:color="auto"/>
            </w:tcBorders>
            <w:shd w:val="clear" w:color="auto" w:fill="auto"/>
            <w:noWrap/>
            <w:vAlign w:val="bottom"/>
            <w:hideMark/>
          </w:tcPr>
          <w:p w14:paraId="56388587" w14:textId="77777777" w:rsidR="00A168A8" w:rsidRPr="00A168A8" w:rsidRDefault="00A168A8" w:rsidP="00A168A8">
            <w:pPr>
              <w:jc w:val="right"/>
              <w:rPr>
                <w:color w:val="000000"/>
                <w:sz w:val="14"/>
                <w:szCs w:val="14"/>
              </w:rPr>
            </w:pPr>
            <w:r w:rsidRPr="00A168A8">
              <w:rPr>
                <w:color w:val="000000"/>
                <w:sz w:val="14"/>
                <w:szCs w:val="14"/>
              </w:rPr>
              <w:t>5,5</w:t>
            </w:r>
          </w:p>
        </w:tc>
        <w:tc>
          <w:tcPr>
            <w:tcW w:w="367" w:type="pct"/>
            <w:tcBorders>
              <w:top w:val="nil"/>
              <w:left w:val="nil"/>
              <w:bottom w:val="single" w:sz="4" w:space="0" w:color="auto"/>
              <w:right w:val="single" w:sz="4" w:space="0" w:color="auto"/>
            </w:tcBorders>
            <w:shd w:val="clear" w:color="auto" w:fill="auto"/>
            <w:noWrap/>
            <w:vAlign w:val="bottom"/>
            <w:hideMark/>
          </w:tcPr>
          <w:p w14:paraId="51677C36" w14:textId="77777777" w:rsidR="00A168A8" w:rsidRPr="00A168A8" w:rsidRDefault="00A168A8" w:rsidP="00A168A8">
            <w:pPr>
              <w:jc w:val="right"/>
              <w:rPr>
                <w:color w:val="000000"/>
                <w:sz w:val="14"/>
                <w:szCs w:val="14"/>
              </w:rPr>
            </w:pPr>
            <w:r w:rsidRPr="00A168A8">
              <w:rPr>
                <w:color w:val="000000"/>
                <w:sz w:val="14"/>
                <w:szCs w:val="14"/>
              </w:rPr>
              <w:t>1</w:t>
            </w:r>
          </w:p>
        </w:tc>
        <w:tc>
          <w:tcPr>
            <w:tcW w:w="527" w:type="pct"/>
            <w:tcBorders>
              <w:top w:val="nil"/>
              <w:left w:val="nil"/>
              <w:bottom w:val="single" w:sz="4" w:space="0" w:color="auto"/>
              <w:right w:val="single" w:sz="4" w:space="0" w:color="auto"/>
            </w:tcBorders>
            <w:shd w:val="clear" w:color="auto" w:fill="auto"/>
            <w:noWrap/>
            <w:vAlign w:val="bottom"/>
            <w:hideMark/>
          </w:tcPr>
          <w:p w14:paraId="0A14FA3D" w14:textId="77777777" w:rsidR="00A168A8" w:rsidRPr="00A168A8" w:rsidRDefault="00A168A8" w:rsidP="00A168A8">
            <w:pPr>
              <w:jc w:val="right"/>
              <w:rPr>
                <w:color w:val="000000"/>
                <w:sz w:val="14"/>
                <w:szCs w:val="14"/>
              </w:rPr>
            </w:pPr>
            <w:r w:rsidRPr="00A168A8">
              <w:rPr>
                <w:color w:val="000000"/>
                <w:sz w:val="14"/>
                <w:szCs w:val="14"/>
              </w:rPr>
              <w:t>5,5</w:t>
            </w:r>
          </w:p>
        </w:tc>
        <w:tc>
          <w:tcPr>
            <w:tcW w:w="394" w:type="pct"/>
            <w:tcBorders>
              <w:top w:val="nil"/>
              <w:left w:val="nil"/>
              <w:bottom w:val="single" w:sz="4" w:space="0" w:color="auto"/>
              <w:right w:val="single" w:sz="4" w:space="0" w:color="auto"/>
            </w:tcBorders>
            <w:shd w:val="clear" w:color="auto" w:fill="auto"/>
            <w:noWrap/>
            <w:vAlign w:val="bottom"/>
            <w:hideMark/>
          </w:tcPr>
          <w:p w14:paraId="61D0A8BC" w14:textId="77777777" w:rsidR="00A168A8" w:rsidRPr="00A168A8" w:rsidRDefault="00A168A8" w:rsidP="00A168A8">
            <w:pPr>
              <w:jc w:val="right"/>
              <w:rPr>
                <w:color w:val="000000"/>
                <w:sz w:val="14"/>
                <w:szCs w:val="14"/>
              </w:rPr>
            </w:pPr>
            <w:r w:rsidRPr="00A168A8">
              <w:rPr>
                <w:color w:val="000000"/>
                <w:sz w:val="14"/>
                <w:szCs w:val="14"/>
              </w:rPr>
              <w:t>1271,77</w:t>
            </w:r>
          </w:p>
        </w:tc>
        <w:tc>
          <w:tcPr>
            <w:tcW w:w="500" w:type="pct"/>
            <w:tcBorders>
              <w:top w:val="nil"/>
              <w:left w:val="nil"/>
              <w:bottom w:val="single" w:sz="4" w:space="0" w:color="auto"/>
              <w:right w:val="single" w:sz="4" w:space="0" w:color="auto"/>
            </w:tcBorders>
            <w:shd w:val="clear" w:color="auto" w:fill="auto"/>
            <w:noWrap/>
            <w:vAlign w:val="bottom"/>
            <w:hideMark/>
          </w:tcPr>
          <w:p w14:paraId="1CE62571"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42C6AA3"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18D215B" w14:textId="77777777" w:rsidR="00A168A8" w:rsidRPr="00A168A8" w:rsidRDefault="00A168A8" w:rsidP="00A168A8">
            <w:pPr>
              <w:jc w:val="right"/>
              <w:rPr>
                <w:color w:val="000000"/>
                <w:sz w:val="14"/>
                <w:szCs w:val="14"/>
              </w:rPr>
            </w:pPr>
            <w:r w:rsidRPr="00A168A8">
              <w:rPr>
                <w:color w:val="000000"/>
                <w:sz w:val="14"/>
                <w:szCs w:val="14"/>
              </w:rPr>
              <w:t>45</w:t>
            </w:r>
          </w:p>
        </w:tc>
        <w:tc>
          <w:tcPr>
            <w:tcW w:w="2487" w:type="pct"/>
            <w:tcBorders>
              <w:top w:val="nil"/>
              <w:left w:val="nil"/>
              <w:bottom w:val="single" w:sz="4" w:space="0" w:color="auto"/>
              <w:right w:val="single" w:sz="4" w:space="0" w:color="auto"/>
            </w:tcBorders>
            <w:shd w:val="clear" w:color="auto" w:fill="auto"/>
            <w:vAlign w:val="bottom"/>
            <w:hideMark/>
          </w:tcPr>
          <w:p w14:paraId="6E454957" w14:textId="77777777" w:rsidR="00A168A8" w:rsidRPr="00A168A8" w:rsidRDefault="00A168A8" w:rsidP="00A168A8">
            <w:pPr>
              <w:rPr>
                <w:color w:val="000000"/>
                <w:sz w:val="14"/>
                <w:szCs w:val="14"/>
              </w:rPr>
            </w:pPr>
            <w:r w:rsidRPr="00A168A8">
              <w:rPr>
                <w:color w:val="000000"/>
                <w:sz w:val="14"/>
                <w:szCs w:val="14"/>
              </w:rPr>
              <w:t xml:space="preserve">Восстановление знаков и замена плакатов ВЛ 35 </w:t>
            </w:r>
            <w:proofErr w:type="spellStart"/>
            <w:r w:rsidRPr="00A168A8">
              <w:rPr>
                <w:color w:val="000000"/>
                <w:sz w:val="14"/>
                <w:szCs w:val="14"/>
              </w:rPr>
              <w:t>кВ</w:t>
            </w:r>
            <w:proofErr w:type="spellEnd"/>
            <w:r w:rsidRPr="00A168A8">
              <w:rPr>
                <w:color w:val="000000"/>
                <w:sz w:val="14"/>
                <w:szCs w:val="14"/>
              </w:rPr>
              <w:t xml:space="preserve"> на железобетонных опорах (1 опора)</w:t>
            </w:r>
          </w:p>
        </w:tc>
        <w:tc>
          <w:tcPr>
            <w:tcW w:w="528" w:type="pct"/>
            <w:tcBorders>
              <w:top w:val="nil"/>
              <w:left w:val="nil"/>
              <w:bottom w:val="single" w:sz="4" w:space="0" w:color="auto"/>
              <w:right w:val="single" w:sz="4" w:space="0" w:color="auto"/>
            </w:tcBorders>
            <w:shd w:val="clear" w:color="auto" w:fill="auto"/>
            <w:noWrap/>
            <w:vAlign w:val="bottom"/>
            <w:hideMark/>
          </w:tcPr>
          <w:p w14:paraId="731B9207" w14:textId="77777777" w:rsidR="00A168A8" w:rsidRPr="00A168A8" w:rsidRDefault="00A168A8" w:rsidP="00A168A8">
            <w:pPr>
              <w:jc w:val="right"/>
              <w:rPr>
                <w:color w:val="000000"/>
                <w:sz w:val="14"/>
                <w:szCs w:val="14"/>
              </w:rPr>
            </w:pPr>
            <w:r w:rsidRPr="00A168A8">
              <w:rPr>
                <w:color w:val="000000"/>
                <w:sz w:val="14"/>
                <w:szCs w:val="14"/>
              </w:rPr>
              <w:t>6,66667</w:t>
            </w:r>
          </w:p>
        </w:tc>
        <w:tc>
          <w:tcPr>
            <w:tcW w:w="367" w:type="pct"/>
            <w:tcBorders>
              <w:top w:val="nil"/>
              <w:left w:val="nil"/>
              <w:bottom w:val="single" w:sz="4" w:space="0" w:color="auto"/>
              <w:right w:val="single" w:sz="4" w:space="0" w:color="auto"/>
            </w:tcBorders>
            <w:shd w:val="clear" w:color="auto" w:fill="auto"/>
            <w:noWrap/>
            <w:vAlign w:val="bottom"/>
            <w:hideMark/>
          </w:tcPr>
          <w:p w14:paraId="03BE0777" w14:textId="77777777" w:rsidR="00A168A8" w:rsidRPr="00A168A8" w:rsidRDefault="00A168A8" w:rsidP="00A168A8">
            <w:pPr>
              <w:jc w:val="right"/>
              <w:rPr>
                <w:color w:val="000000"/>
                <w:sz w:val="14"/>
                <w:szCs w:val="14"/>
              </w:rPr>
            </w:pPr>
            <w:r w:rsidRPr="00A168A8">
              <w:rPr>
                <w:color w:val="000000"/>
                <w:sz w:val="14"/>
                <w:szCs w:val="14"/>
              </w:rPr>
              <w:t>0,16</w:t>
            </w:r>
          </w:p>
        </w:tc>
        <w:tc>
          <w:tcPr>
            <w:tcW w:w="527" w:type="pct"/>
            <w:tcBorders>
              <w:top w:val="nil"/>
              <w:left w:val="nil"/>
              <w:bottom w:val="single" w:sz="4" w:space="0" w:color="auto"/>
              <w:right w:val="single" w:sz="4" w:space="0" w:color="auto"/>
            </w:tcBorders>
            <w:shd w:val="clear" w:color="auto" w:fill="auto"/>
            <w:noWrap/>
            <w:vAlign w:val="bottom"/>
            <w:hideMark/>
          </w:tcPr>
          <w:p w14:paraId="2C310984" w14:textId="77777777" w:rsidR="00A168A8" w:rsidRPr="00A168A8" w:rsidRDefault="00A168A8" w:rsidP="00A168A8">
            <w:pPr>
              <w:jc w:val="right"/>
              <w:rPr>
                <w:color w:val="000000"/>
                <w:sz w:val="14"/>
                <w:szCs w:val="14"/>
              </w:rPr>
            </w:pPr>
            <w:r w:rsidRPr="00A168A8">
              <w:rPr>
                <w:color w:val="000000"/>
                <w:sz w:val="14"/>
                <w:szCs w:val="14"/>
              </w:rPr>
              <w:t>1,0666672</w:t>
            </w:r>
          </w:p>
        </w:tc>
        <w:tc>
          <w:tcPr>
            <w:tcW w:w="394" w:type="pct"/>
            <w:tcBorders>
              <w:top w:val="nil"/>
              <w:left w:val="nil"/>
              <w:bottom w:val="single" w:sz="4" w:space="0" w:color="auto"/>
              <w:right w:val="single" w:sz="4" w:space="0" w:color="auto"/>
            </w:tcBorders>
            <w:shd w:val="clear" w:color="auto" w:fill="auto"/>
            <w:noWrap/>
            <w:vAlign w:val="bottom"/>
            <w:hideMark/>
          </w:tcPr>
          <w:p w14:paraId="7046EA03" w14:textId="77777777" w:rsidR="00A168A8" w:rsidRPr="00A168A8" w:rsidRDefault="00A168A8" w:rsidP="00A168A8">
            <w:pPr>
              <w:jc w:val="right"/>
              <w:rPr>
                <w:color w:val="000000"/>
                <w:sz w:val="14"/>
                <w:szCs w:val="14"/>
              </w:rPr>
            </w:pPr>
            <w:r w:rsidRPr="00A168A8">
              <w:rPr>
                <w:color w:val="000000"/>
                <w:sz w:val="14"/>
                <w:szCs w:val="14"/>
              </w:rPr>
              <w:t>246,65</w:t>
            </w:r>
          </w:p>
        </w:tc>
        <w:tc>
          <w:tcPr>
            <w:tcW w:w="500" w:type="pct"/>
            <w:tcBorders>
              <w:top w:val="nil"/>
              <w:left w:val="nil"/>
              <w:bottom w:val="single" w:sz="4" w:space="0" w:color="auto"/>
              <w:right w:val="single" w:sz="4" w:space="0" w:color="auto"/>
            </w:tcBorders>
            <w:shd w:val="clear" w:color="auto" w:fill="auto"/>
            <w:noWrap/>
            <w:vAlign w:val="bottom"/>
            <w:hideMark/>
          </w:tcPr>
          <w:p w14:paraId="6B8C65D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55F2B15"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3703AE3B" w14:textId="77777777" w:rsidR="00A168A8" w:rsidRPr="00A168A8" w:rsidRDefault="00A168A8" w:rsidP="00A168A8">
            <w:pPr>
              <w:jc w:val="right"/>
              <w:rPr>
                <w:color w:val="000000"/>
                <w:sz w:val="14"/>
                <w:szCs w:val="14"/>
              </w:rPr>
            </w:pPr>
            <w:r w:rsidRPr="00A168A8">
              <w:rPr>
                <w:color w:val="000000"/>
                <w:sz w:val="14"/>
                <w:szCs w:val="14"/>
              </w:rPr>
              <w:t>46</w:t>
            </w:r>
          </w:p>
        </w:tc>
        <w:tc>
          <w:tcPr>
            <w:tcW w:w="2487" w:type="pct"/>
            <w:tcBorders>
              <w:top w:val="nil"/>
              <w:left w:val="nil"/>
              <w:bottom w:val="single" w:sz="4" w:space="0" w:color="auto"/>
              <w:right w:val="single" w:sz="4" w:space="0" w:color="auto"/>
            </w:tcBorders>
            <w:shd w:val="clear" w:color="auto" w:fill="auto"/>
            <w:vAlign w:val="bottom"/>
            <w:hideMark/>
          </w:tcPr>
          <w:p w14:paraId="233FDE0F" w14:textId="77777777" w:rsidR="00A168A8" w:rsidRPr="00A168A8" w:rsidRDefault="00A168A8" w:rsidP="00A168A8">
            <w:pPr>
              <w:rPr>
                <w:color w:val="000000"/>
                <w:sz w:val="14"/>
                <w:szCs w:val="14"/>
              </w:rPr>
            </w:pPr>
            <w:r w:rsidRPr="00A168A8">
              <w:rPr>
                <w:color w:val="000000"/>
                <w:sz w:val="14"/>
                <w:szCs w:val="14"/>
              </w:rPr>
              <w:t xml:space="preserve">Проверка </w:t>
            </w:r>
            <w:proofErr w:type="spellStart"/>
            <w:r w:rsidRPr="00A168A8">
              <w:rPr>
                <w:color w:val="000000"/>
                <w:sz w:val="14"/>
                <w:szCs w:val="14"/>
              </w:rPr>
              <w:t>тяжения</w:t>
            </w:r>
            <w:proofErr w:type="spellEnd"/>
            <w:r w:rsidRPr="00A168A8">
              <w:rPr>
                <w:color w:val="000000"/>
                <w:sz w:val="14"/>
                <w:szCs w:val="14"/>
              </w:rPr>
              <w:t xml:space="preserve"> в оттяжках опор ВЛ 35 </w:t>
            </w:r>
            <w:proofErr w:type="spellStart"/>
            <w:r w:rsidRPr="00A168A8">
              <w:rPr>
                <w:color w:val="000000"/>
                <w:sz w:val="14"/>
                <w:szCs w:val="14"/>
              </w:rPr>
              <w:t>кВ</w:t>
            </w:r>
            <w:proofErr w:type="spellEnd"/>
            <w:r w:rsidRPr="00A168A8">
              <w:rPr>
                <w:color w:val="000000"/>
                <w:sz w:val="14"/>
                <w:szCs w:val="14"/>
              </w:rPr>
              <w:t xml:space="preserve"> на железобетонных опорах (1 оттяжка)</w:t>
            </w:r>
          </w:p>
        </w:tc>
        <w:tc>
          <w:tcPr>
            <w:tcW w:w="528" w:type="pct"/>
            <w:tcBorders>
              <w:top w:val="nil"/>
              <w:left w:val="nil"/>
              <w:bottom w:val="single" w:sz="4" w:space="0" w:color="auto"/>
              <w:right w:val="single" w:sz="4" w:space="0" w:color="auto"/>
            </w:tcBorders>
            <w:shd w:val="clear" w:color="auto" w:fill="auto"/>
            <w:noWrap/>
            <w:vAlign w:val="bottom"/>
            <w:hideMark/>
          </w:tcPr>
          <w:p w14:paraId="6436AA02" w14:textId="77777777" w:rsidR="00A168A8" w:rsidRPr="00A168A8" w:rsidRDefault="00A168A8" w:rsidP="00A168A8">
            <w:pPr>
              <w:jc w:val="right"/>
              <w:rPr>
                <w:color w:val="000000"/>
                <w:sz w:val="14"/>
                <w:szCs w:val="14"/>
              </w:rPr>
            </w:pPr>
            <w:r w:rsidRPr="00A168A8">
              <w:rPr>
                <w:color w:val="000000"/>
                <w:sz w:val="14"/>
                <w:szCs w:val="14"/>
              </w:rPr>
              <w:t>5,5</w:t>
            </w:r>
          </w:p>
        </w:tc>
        <w:tc>
          <w:tcPr>
            <w:tcW w:w="367" w:type="pct"/>
            <w:tcBorders>
              <w:top w:val="nil"/>
              <w:left w:val="nil"/>
              <w:bottom w:val="single" w:sz="4" w:space="0" w:color="auto"/>
              <w:right w:val="single" w:sz="4" w:space="0" w:color="auto"/>
            </w:tcBorders>
            <w:shd w:val="clear" w:color="auto" w:fill="auto"/>
            <w:noWrap/>
            <w:vAlign w:val="bottom"/>
            <w:hideMark/>
          </w:tcPr>
          <w:p w14:paraId="2024F049" w14:textId="77777777" w:rsidR="00A168A8" w:rsidRPr="00A168A8" w:rsidRDefault="00A168A8" w:rsidP="00A168A8">
            <w:pPr>
              <w:jc w:val="right"/>
              <w:rPr>
                <w:color w:val="000000"/>
                <w:sz w:val="14"/>
                <w:szCs w:val="14"/>
              </w:rPr>
            </w:pPr>
            <w:r w:rsidRPr="00A168A8">
              <w:rPr>
                <w:color w:val="000000"/>
                <w:sz w:val="14"/>
                <w:szCs w:val="14"/>
              </w:rPr>
              <w:t>0,6</w:t>
            </w:r>
          </w:p>
        </w:tc>
        <w:tc>
          <w:tcPr>
            <w:tcW w:w="527" w:type="pct"/>
            <w:tcBorders>
              <w:top w:val="nil"/>
              <w:left w:val="nil"/>
              <w:bottom w:val="single" w:sz="4" w:space="0" w:color="auto"/>
              <w:right w:val="single" w:sz="4" w:space="0" w:color="auto"/>
            </w:tcBorders>
            <w:shd w:val="clear" w:color="auto" w:fill="auto"/>
            <w:noWrap/>
            <w:vAlign w:val="bottom"/>
            <w:hideMark/>
          </w:tcPr>
          <w:p w14:paraId="4422E707" w14:textId="77777777" w:rsidR="00A168A8" w:rsidRPr="00A168A8" w:rsidRDefault="00A168A8" w:rsidP="00A168A8">
            <w:pPr>
              <w:jc w:val="right"/>
              <w:rPr>
                <w:color w:val="000000"/>
                <w:sz w:val="14"/>
                <w:szCs w:val="14"/>
              </w:rPr>
            </w:pPr>
            <w:r w:rsidRPr="00A168A8">
              <w:rPr>
                <w:color w:val="000000"/>
                <w:sz w:val="14"/>
                <w:szCs w:val="14"/>
              </w:rPr>
              <w:t>3,3</w:t>
            </w:r>
          </w:p>
        </w:tc>
        <w:tc>
          <w:tcPr>
            <w:tcW w:w="394" w:type="pct"/>
            <w:tcBorders>
              <w:top w:val="nil"/>
              <w:left w:val="nil"/>
              <w:bottom w:val="single" w:sz="4" w:space="0" w:color="auto"/>
              <w:right w:val="single" w:sz="4" w:space="0" w:color="auto"/>
            </w:tcBorders>
            <w:shd w:val="clear" w:color="auto" w:fill="auto"/>
            <w:noWrap/>
            <w:vAlign w:val="bottom"/>
            <w:hideMark/>
          </w:tcPr>
          <w:p w14:paraId="0A05CE77" w14:textId="77777777" w:rsidR="00A168A8" w:rsidRPr="00A168A8" w:rsidRDefault="00A168A8" w:rsidP="00A168A8">
            <w:pPr>
              <w:jc w:val="right"/>
              <w:rPr>
                <w:color w:val="000000"/>
                <w:sz w:val="14"/>
                <w:szCs w:val="14"/>
              </w:rPr>
            </w:pPr>
            <w:r w:rsidRPr="00A168A8">
              <w:rPr>
                <w:color w:val="000000"/>
                <w:sz w:val="14"/>
                <w:szCs w:val="14"/>
              </w:rPr>
              <w:t>763,06</w:t>
            </w:r>
          </w:p>
        </w:tc>
        <w:tc>
          <w:tcPr>
            <w:tcW w:w="500" w:type="pct"/>
            <w:tcBorders>
              <w:top w:val="nil"/>
              <w:left w:val="nil"/>
              <w:bottom w:val="single" w:sz="4" w:space="0" w:color="auto"/>
              <w:right w:val="single" w:sz="4" w:space="0" w:color="auto"/>
            </w:tcBorders>
            <w:shd w:val="clear" w:color="auto" w:fill="auto"/>
            <w:noWrap/>
            <w:vAlign w:val="bottom"/>
            <w:hideMark/>
          </w:tcPr>
          <w:p w14:paraId="1BCE5352"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111DE51"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F04AA9B" w14:textId="77777777" w:rsidR="00A168A8" w:rsidRPr="00A168A8" w:rsidRDefault="00A168A8" w:rsidP="00A168A8">
            <w:pPr>
              <w:jc w:val="center"/>
              <w:rPr>
                <w:color w:val="000000"/>
                <w:sz w:val="14"/>
                <w:szCs w:val="14"/>
              </w:rPr>
            </w:pPr>
            <w:r w:rsidRPr="00A168A8">
              <w:rPr>
                <w:color w:val="000000"/>
                <w:sz w:val="14"/>
                <w:szCs w:val="14"/>
              </w:rPr>
              <w:t>Обслуживание ПУ</w:t>
            </w:r>
          </w:p>
        </w:tc>
      </w:tr>
      <w:tr w:rsidR="00A168A8" w:rsidRPr="00A168A8" w14:paraId="3CF840F6"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58A9362" w14:textId="77777777" w:rsidR="00A168A8" w:rsidRPr="00A168A8" w:rsidRDefault="00A168A8" w:rsidP="00A168A8">
            <w:pPr>
              <w:jc w:val="right"/>
              <w:rPr>
                <w:color w:val="000000"/>
                <w:sz w:val="14"/>
                <w:szCs w:val="14"/>
              </w:rPr>
            </w:pPr>
            <w:r w:rsidRPr="00A168A8">
              <w:rPr>
                <w:color w:val="000000"/>
                <w:sz w:val="14"/>
                <w:szCs w:val="14"/>
              </w:rPr>
              <w:t>47</w:t>
            </w:r>
          </w:p>
        </w:tc>
        <w:tc>
          <w:tcPr>
            <w:tcW w:w="2487" w:type="pct"/>
            <w:tcBorders>
              <w:top w:val="nil"/>
              <w:left w:val="nil"/>
              <w:bottom w:val="single" w:sz="4" w:space="0" w:color="auto"/>
              <w:right w:val="single" w:sz="4" w:space="0" w:color="auto"/>
            </w:tcBorders>
            <w:shd w:val="clear" w:color="auto" w:fill="auto"/>
            <w:vAlign w:val="bottom"/>
            <w:hideMark/>
          </w:tcPr>
          <w:p w14:paraId="0044D4CC" w14:textId="77777777" w:rsidR="00A168A8" w:rsidRPr="00A168A8" w:rsidRDefault="00A168A8" w:rsidP="00A168A8">
            <w:pPr>
              <w:rPr>
                <w:color w:val="000000"/>
                <w:sz w:val="14"/>
                <w:szCs w:val="14"/>
              </w:rPr>
            </w:pPr>
            <w:r w:rsidRPr="00A168A8">
              <w:rPr>
                <w:color w:val="000000"/>
                <w:sz w:val="14"/>
                <w:szCs w:val="14"/>
              </w:rPr>
              <w:t>Электросчетчики электронные Ф441. Ф443: техническое обслуживание (1 счетчик)</w:t>
            </w:r>
          </w:p>
        </w:tc>
        <w:tc>
          <w:tcPr>
            <w:tcW w:w="528" w:type="pct"/>
            <w:tcBorders>
              <w:top w:val="nil"/>
              <w:left w:val="nil"/>
              <w:bottom w:val="single" w:sz="4" w:space="0" w:color="auto"/>
              <w:right w:val="single" w:sz="4" w:space="0" w:color="auto"/>
            </w:tcBorders>
            <w:shd w:val="clear" w:color="auto" w:fill="auto"/>
            <w:noWrap/>
            <w:vAlign w:val="bottom"/>
            <w:hideMark/>
          </w:tcPr>
          <w:p w14:paraId="6BA44071" w14:textId="77777777" w:rsidR="00A168A8" w:rsidRPr="00A168A8" w:rsidRDefault="00A168A8" w:rsidP="00A168A8">
            <w:pPr>
              <w:jc w:val="right"/>
              <w:rPr>
                <w:color w:val="000000"/>
                <w:sz w:val="14"/>
                <w:szCs w:val="14"/>
              </w:rPr>
            </w:pPr>
            <w:r w:rsidRPr="00A168A8">
              <w:rPr>
                <w:color w:val="000000"/>
                <w:sz w:val="14"/>
                <w:szCs w:val="14"/>
              </w:rPr>
              <w:t>20</w:t>
            </w:r>
          </w:p>
        </w:tc>
        <w:tc>
          <w:tcPr>
            <w:tcW w:w="367" w:type="pct"/>
            <w:tcBorders>
              <w:top w:val="nil"/>
              <w:left w:val="nil"/>
              <w:bottom w:val="single" w:sz="4" w:space="0" w:color="auto"/>
              <w:right w:val="single" w:sz="4" w:space="0" w:color="auto"/>
            </w:tcBorders>
            <w:shd w:val="clear" w:color="auto" w:fill="auto"/>
            <w:noWrap/>
            <w:vAlign w:val="bottom"/>
            <w:hideMark/>
          </w:tcPr>
          <w:p w14:paraId="174920F2" w14:textId="77777777" w:rsidR="00A168A8" w:rsidRPr="00A168A8" w:rsidRDefault="00A168A8" w:rsidP="00A168A8">
            <w:pPr>
              <w:jc w:val="right"/>
              <w:rPr>
                <w:color w:val="000000"/>
                <w:sz w:val="14"/>
                <w:szCs w:val="14"/>
              </w:rPr>
            </w:pPr>
            <w:r w:rsidRPr="00A168A8">
              <w:rPr>
                <w:color w:val="000000"/>
                <w:sz w:val="14"/>
                <w:szCs w:val="14"/>
              </w:rPr>
              <w:t>2,8</w:t>
            </w:r>
          </w:p>
        </w:tc>
        <w:tc>
          <w:tcPr>
            <w:tcW w:w="527" w:type="pct"/>
            <w:tcBorders>
              <w:top w:val="nil"/>
              <w:left w:val="nil"/>
              <w:bottom w:val="single" w:sz="4" w:space="0" w:color="auto"/>
              <w:right w:val="single" w:sz="4" w:space="0" w:color="auto"/>
            </w:tcBorders>
            <w:shd w:val="clear" w:color="auto" w:fill="auto"/>
            <w:noWrap/>
            <w:vAlign w:val="bottom"/>
            <w:hideMark/>
          </w:tcPr>
          <w:p w14:paraId="6B81A95F" w14:textId="77777777" w:rsidR="00A168A8" w:rsidRPr="00A168A8" w:rsidRDefault="00A168A8" w:rsidP="00A168A8">
            <w:pPr>
              <w:jc w:val="right"/>
              <w:rPr>
                <w:color w:val="000000"/>
                <w:sz w:val="14"/>
                <w:szCs w:val="14"/>
              </w:rPr>
            </w:pPr>
            <w:r w:rsidRPr="00A168A8">
              <w:rPr>
                <w:color w:val="000000"/>
                <w:sz w:val="14"/>
                <w:szCs w:val="14"/>
              </w:rPr>
              <w:t>56</w:t>
            </w:r>
          </w:p>
        </w:tc>
        <w:tc>
          <w:tcPr>
            <w:tcW w:w="394" w:type="pct"/>
            <w:tcBorders>
              <w:top w:val="nil"/>
              <w:left w:val="nil"/>
              <w:bottom w:val="single" w:sz="4" w:space="0" w:color="auto"/>
              <w:right w:val="single" w:sz="4" w:space="0" w:color="auto"/>
            </w:tcBorders>
            <w:shd w:val="clear" w:color="auto" w:fill="auto"/>
            <w:noWrap/>
            <w:vAlign w:val="bottom"/>
            <w:hideMark/>
          </w:tcPr>
          <w:p w14:paraId="684B89F6" w14:textId="77777777" w:rsidR="00A168A8" w:rsidRPr="00A168A8" w:rsidRDefault="00A168A8" w:rsidP="00A168A8">
            <w:pPr>
              <w:jc w:val="right"/>
              <w:rPr>
                <w:color w:val="000000"/>
                <w:sz w:val="14"/>
                <w:szCs w:val="14"/>
              </w:rPr>
            </w:pPr>
            <w:r w:rsidRPr="00A168A8">
              <w:rPr>
                <w:color w:val="000000"/>
                <w:sz w:val="14"/>
                <w:szCs w:val="14"/>
              </w:rPr>
              <w:t>12948,88</w:t>
            </w:r>
          </w:p>
        </w:tc>
        <w:tc>
          <w:tcPr>
            <w:tcW w:w="500" w:type="pct"/>
            <w:tcBorders>
              <w:top w:val="nil"/>
              <w:left w:val="nil"/>
              <w:bottom w:val="single" w:sz="4" w:space="0" w:color="auto"/>
              <w:right w:val="single" w:sz="4" w:space="0" w:color="auto"/>
            </w:tcBorders>
            <w:shd w:val="clear" w:color="auto" w:fill="auto"/>
            <w:noWrap/>
            <w:vAlign w:val="bottom"/>
            <w:hideMark/>
          </w:tcPr>
          <w:p w14:paraId="34F8844D"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0F3B5E7"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1AE0DFAE"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nil"/>
              <w:bottom w:val="single" w:sz="4" w:space="0" w:color="auto"/>
              <w:right w:val="single" w:sz="4" w:space="0" w:color="auto"/>
            </w:tcBorders>
            <w:shd w:val="clear" w:color="auto" w:fill="auto"/>
            <w:vAlign w:val="bottom"/>
            <w:hideMark/>
          </w:tcPr>
          <w:p w14:paraId="3FF1E689" w14:textId="77777777" w:rsidR="00A168A8" w:rsidRPr="00A168A8" w:rsidRDefault="00A168A8" w:rsidP="00A168A8">
            <w:pPr>
              <w:rPr>
                <w:color w:val="000000"/>
                <w:sz w:val="14"/>
                <w:szCs w:val="14"/>
              </w:rPr>
            </w:pPr>
            <w:r w:rsidRPr="00A168A8">
              <w:rPr>
                <w:color w:val="000000"/>
                <w:sz w:val="14"/>
                <w:szCs w:val="14"/>
              </w:rPr>
              <w:t>ФОТ</w:t>
            </w:r>
          </w:p>
        </w:tc>
        <w:tc>
          <w:tcPr>
            <w:tcW w:w="528" w:type="pct"/>
            <w:tcBorders>
              <w:top w:val="nil"/>
              <w:left w:val="nil"/>
              <w:bottom w:val="single" w:sz="4" w:space="0" w:color="auto"/>
              <w:right w:val="single" w:sz="4" w:space="0" w:color="auto"/>
            </w:tcBorders>
            <w:shd w:val="clear" w:color="auto" w:fill="auto"/>
            <w:noWrap/>
            <w:vAlign w:val="bottom"/>
            <w:hideMark/>
          </w:tcPr>
          <w:p w14:paraId="3E25E4D2"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4EC817F7"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6D4C4A1A" w14:textId="77777777" w:rsidR="00A168A8" w:rsidRPr="00A168A8" w:rsidRDefault="00A168A8" w:rsidP="00A168A8">
            <w:pPr>
              <w:jc w:val="right"/>
              <w:rPr>
                <w:color w:val="000000"/>
                <w:sz w:val="14"/>
                <w:szCs w:val="14"/>
              </w:rPr>
            </w:pPr>
            <w:r w:rsidRPr="00A168A8">
              <w:rPr>
                <w:color w:val="000000"/>
                <w:sz w:val="14"/>
                <w:szCs w:val="14"/>
              </w:rPr>
              <w:t>174,70</w:t>
            </w:r>
          </w:p>
        </w:tc>
        <w:tc>
          <w:tcPr>
            <w:tcW w:w="394" w:type="pct"/>
            <w:tcBorders>
              <w:top w:val="nil"/>
              <w:left w:val="nil"/>
              <w:bottom w:val="single" w:sz="4" w:space="0" w:color="auto"/>
              <w:right w:val="single" w:sz="4" w:space="0" w:color="auto"/>
            </w:tcBorders>
            <w:shd w:val="clear" w:color="auto" w:fill="auto"/>
            <w:noWrap/>
            <w:vAlign w:val="bottom"/>
            <w:hideMark/>
          </w:tcPr>
          <w:p w14:paraId="22C3AC73" w14:textId="77777777" w:rsidR="00A168A8" w:rsidRPr="00A168A8" w:rsidRDefault="00A168A8" w:rsidP="00A168A8">
            <w:pPr>
              <w:jc w:val="right"/>
              <w:rPr>
                <w:color w:val="000000"/>
                <w:sz w:val="14"/>
                <w:szCs w:val="14"/>
              </w:rPr>
            </w:pPr>
            <w:r w:rsidRPr="00A168A8">
              <w:rPr>
                <w:color w:val="000000"/>
                <w:sz w:val="14"/>
                <w:szCs w:val="14"/>
              </w:rPr>
              <w:t>39886,47</w:t>
            </w:r>
          </w:p>
        </w:tc>
        <w:tc>
          <w:tcPr>
            <w:tcW w:w="500" w:type="pct"/>
            <w:tcBorders>
              <w:top w:val="nil"/>
              <w:left w:val="nil"/>
              <w:bottom w:val="single" w:sz="4" w:space="0" w:color="auto"/>
              <w:right w:val="single" w:sz="4" w:space="0" w:color="auto"/>
            </w:tcBorders>
            <w:shd w:val="clear" w:color="auto" w:fill="auto"/>
            <w:noWrap/>
            <w:vAlign w:val="bottom"/>
            <w:hideMark/>
          </w:tcPr>
          <w:p w14:paraId="47BB8BE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F4610F3" w14:textId="77777777" w:rsidTr="00D742D7">
        <w:trPr>
          <w:trHeight w:val="20"/>
        </w:trPr>
        <w:tc>
          <w:tcPr>
            <w:tcW w:w="198" w:type="pct"/>
            <w:tcBorders>
              <w:top w:val="nil"/>
              <w:left w:val="single" w:sz="4" w:space="0" w:color="auto"/>
              <w:bottom w:val="single" w:sz="4" w:space="0" w:color="auto"/>
              <w:right w:val="nil"/>
            </w:tcBorders>
            <w:shd w:val="clear" w:color="auto" w:fill="auto"/>
            <w:noWrap/>
            <w:vAlign w:val="bottom"/>
            <w:hideMark/>
          </w:tcPr>
          <w:p w14:paraId="2096183E"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single" w:sz="4" w:space="0" w:color="auto"/>
              <w:bottom w:val="single" w:sz="4" w:space="0" w:color="auto"/>
              <w:right w:val="single" w:sz="4" w:space="0" w:color="auto"/>
            </w:tcBorders>
            <w:shd w:val="clear" w:color="auto" w:fill="auto"/>
            <w:vAlign w:val="bottom"/>
            <w:hideMark/>
          </w:tcPr>
          <w:p w14:paraId="392CB447"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28" w:type="pct"/>
            <w:tcBorders>
              <w:top w:val="nil"/>
              <w:left w:val="nil"/>
              <w:bottom w:val="single" w:sz="4" w:space="0" w:color="auto"/>
              <w:right w:val="single" w:sz="4" w:space="0" w:color="auto"/>
            </w:tcBorders>
            <w:shd w:val="clear" w:color="auto" w:fill="auto"/>
            <w:noWrap/>
            <w:vAlign w:val="bottom"/>
            <w:hideMark/>
          </w:tcPr>
          <w:p w14:paraId="030CDE27"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1FB32B94"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379B8318" w14:textId="77777777" w:rsidR="00A168A8" w:rsidRPr="00A168A8" w:rsidRDefault="00A168A8" w:rsidP="00A168A8">
            <w:pPr>
              <w:rPr>
                <w:color w:val="000000"/>
                <w:sz w:val="14"/>
                <w:szCs w:val="14"/>
              </w:rPr>
            </w:pPr>
            <w:r w:rsidRPr="00A168A8">
              <w:rPr>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6400EE48" w14:textId="77777777" w:rsidR="00A168A8" w:rsidRPr="00A168A8" w:rsidRDefault="00A168A8" w:rsidP="00A168A8">
            <w:pPr>
              <w:jc w:val="right"/>
              <w:rPr>
                <w:color w:val="000000"/>
                <w:sz w:val="14"/>
                <w:szCs w:val="14"/>
              </w:rPr>
            </w:pPr>
            <w:r w:rsidRPr="00A168A8">
              <w:rPr>
                <w:color w:val="000000"/>
                <w:sz w:val="14"/>
                <w:szCs w:val="14"/>
              </w:rPr>
              <w:t>58346,78</w:t>
            </w:r>
          </w:p>
        </w:tc>
        <w:tc>
          <w:tcPr>
            <w:tcW w:w="500" w:type="pct"/>
            <w:tcBorders>
              <w:top w:val="nil"/>
              <w:left w:val="nil"/>
              <w:bottom w:val="single" w:sz="4" w:space="0" w:color="auto"/>
              <w:right w:val="single" w:sz="4" w:space="0" w:color="auto"/>
            </w:tcBorders>
            <w:shd w:val="clear" w:color="auto" w:fill="auto"/>
            <w:noWrap/>
            <w:vAlign w:val="bottom"/>
            <w:hideMark/>
          </w:tcPr>
          <w:p w14:paraId="12C233B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6EA829" w14:textId="77777777" w:rsidTr="00D742D7">
        <w:trPr>
          <w:trHeight w:val="20"/>
        </w:trPr>
        <w:tc>
          <w:tcPr>
            <w:tcW w:w="198" w:type="pct"/>
            <w:tcBorders>
              <w:top w:val="nil"/>
              <w:left w:val="single" w:sz="4" w:space="0" w:color="auto"/>
              <w:bottom w:val="single" w:sz="4" w:space="0" w:color="auto"/>
              <w:right w:val="nil"/>
            </w:tcBorders>
            <w:shd w:val="clear" w:color="auto" w:fill="auto"/>
            <w:noWrap/>
            <w:vAlign w:val="bottom"/>
            <w:hideMark/>
          </w:tcPr>
          <w:p w14:paraId="7E051995"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single" w:sz="4" w:space="0" w:color="auto"/>
              <w:bottom w:val="single" w:sz="4" w:space="0" w:color="auto"/>
              <w:right w:val="single" w:sz="4" w:space="0" w:color="auto"/>
            </w:tcBorders>
            <w:shd w:val="clear" w:color="auto" w:fill="auto"/>
            <w:vAlign w:val="bottom"/>
            <w:hideMark/>
          </w:tcPr>
          <w:p w14:paraId="24B36B22" w14:textId="77777777" w:rsidR="00A168A8" w:rsidRPr="00A168A8" w:rsidRDefault="00A168A8" w:rsidP="00A168A8">
            <w:pPr>
              <w:rPr>
                <w:color w:val="000000"/>
                <w:sz w:val="14"/>
                <w:szCs w:val="14"/>
              </w:rPr>
            </w:pPr>
            <w:r w:rsidRPr="00A168A8">
              <w:rPr>
                <w:color w:val="000000"/>
                <w:sz w:val="14"/>
                <w:szCs w:val="14"/>
              </w:rPr>
              <w:t>Материалы</w:t>
            </w:r>
          </w:p>
        </w:tc>
        <w:tc>
          <w:tcPr>
            <w:tcW w:w="528" w:type="pct"/>
            <w:tcBorders>
              <w:top w:val="nil"/>
              <w:left w:val="nil"/>
              <w:bottom w:val="single" w:sz="4" w:space="0" w:color="auto"/>
              <w:right w:val="single" w:sz="4" w:space="0" w:color="auto"/>
            </w:tcBorders>
            <w:shd w:val="clear" w:color="auto" w:fill="auto"/>
            <w:noWrap/>
            <w:vAlign w:val="bottom"/>
            <w:hideMark/>
          </w:tcPr>
          <w:p w14:paraId="1221B086"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317DCEDC"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4275A104" w14:textId="77777777" w:rsidR="00A168A8" w:rsidRPr="00A168A8" w:rsidRDefault="00A168A8" w:rsidP="00A168A8">
            <w:pPr>
              <w:rPr>
                <w:color w:val="000000"/>
                <w:sz w:val="14"/>
                <w:szCs w:val="14"/>
              </w:rPr>
            </w:pPr>
            <w:r w:rsidRPr="00A168A8">
              <w:rPr>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35AF0127" w14:textId="77777777" w:rsidR="00A168A8" w:rsidRPr="00A168A8" w:rsidRDefault="00A168A8" w:rsidP="00A168A8">
            <w:pPr>
              <w:jc w:val="right"/>
              <w:rPr>
                <w:color w:val="000000"/>
                <w:sz w:val="14"/>
                <w:szCs w:val="14"/>
              </w:rPr>
            </w:pPr>
            <w:r w:rsidRPr="00A168A8">
              <w:rPr>
                <w:color w:val="000000"/>
                <w:sz w:val="14"/>
                <w:szCs w:val="14"/>
              </w:rPr>
              <w:t>4588,66</w:t>
            </w:r>
          </w:p>
        </w:tc>
        <w:tc>
          <w:tcPr>
            <w:tcW w:w="500" w:type="pct"/>
            <w:tcBorders>
              <w:top w:val="nil"/>
              <w:left w:val="nil"/>
              <w:bottom w:val="single" w:sz="4" w:space="0" w:color="auto"/>
              <w:right w:val="single" w:sz="4" w:space="0" w:color="auto"/>
            </w:tcBorders>
            <w:shd w:val="clear" w:color="auto" w:fill="auto"/>
            <w:noWrap/>
            <w:vAlign w:val="bottom"/>
            <w:hideMark/>
          </w:tcPr>
          <w:p w14:paraId="15CC01D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D2444FB" w14:textId="77777777" w:rsidTr="00D742D7">
        <w:trPr>
          <w:trHeight w:val="20"/>
        </w:trPr>
        <w:tc>
          <w:tcPr>
            <w:tcW w:w="198" w:type="pct"/>
            <w:tcBorders>
              <w:top w:val="nil"/>
              <w:left w:val="single" w:sz="4" w:space="0" w:color="auto"/>
              <w:bottom w:val="single" w:sz="4" w:space="0" w:color="auto"/>
              <w:right w:val="nil"/>
            </w:tcBorders>
            <w:shd w:val="clear" w:color="auto" w:fill="auto"/>
            <w:noWrap/>
            <w:vAlign w:val="bottom"/>
            <w:hideMark/>
          </w:tcPr>
          <w:p w14:paraId="063602B1"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single" w:sz="4" w:space="0" w:color="auto"/>
              <w:bottom w:val="single" w:sz="4" w:space="0" w:color="auto"/>
              <w:right w:val="single" w:sz="4" w:space="0" w:color="auto"/>
            </w:tcBorders>
            <w:shd w:val="clear" w:color="auto" w:fill="auto"/>
            <w:vAlign w:val="bottom"/>
            <w:hideMark/>
          </w:tcPr>
          <w:p w14:paraId="6111F2F3"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28" w:type="pct"/>
            <w:tcBorders>
              <w:top w:val="nil"/>
              <w:left w:val="nil"/>
              <w:bottom w:val="single" w:sz="4" w:space="0" w:color="auto"/>
              <w:right w:val="single" w:sz="4" w:space="0" w:color="auto"/>
            </w:tcBorders>
            <w:shd w:val="clear" w:color="auto" w:fill="auto"/>
            <w:noWrap/>
            <w:vAlign w:val="bottom"/>
            <w:hideMark/>
          </w:tcPr>
          <w:p w14:paraId="08A24C64"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55595252"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5EB80441" w14:textId="77777777" w:rsidR="00A168A8" w:rsidRPr="00A168A8" w:rsidRDefault="00A168A8" w:rsidP="00A168A8">
            <w:pPr>
              <w:rPr>
                <w:color w:val="000000"/>
                <w:sz w:val="14"/>
                <w:szCs w:val="14"/>
              </w:rPr>
            </w:pPr>
            <w:r w:rsidRPr="00A168A8">
              <w:rPr>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5488241A" w14:textId="77777777" w:rsidR="00A168A8" w:rsidRPr="00A168A8" w:rsidRDefault="00A168A8" w:rsidP="00A168A8">
            <w:pPr>
              <w:jc w:val="right"/>
              <w:rPr>
                <w:color w:val="000000"/>
                <w:sz w:val="14"/>
                <w:szCs w:val="14"/>
              </w:rPr>
            </w:pPr>
            <w:r w:rsidRPr="00A168A8">
              <w:rPr>
                <w:color w:val="000000"/>
                <w:sz w:val="14"/>
                <w:szCs w:val="14"/>
              </w:rPr>
              <w:t>9632,01</w:t>
            </w:r>
          </w:p>
        </w:tc>
        <w:tc>
          <w:tcPr>
            <w:tcW w:w="500" w:type="pct"/>
            <w:tcBorders>
              <w:top w:val="nil"/>
              <w:left w:val="nil"/>
              <w:bottom w:val="single" w:sz="4" w:space="0" w:color="auto"/>
              <w:right w:val="single" w:sz="4" w:space="0" w:color="auto"/>
            </w:tcBorders>
            <w:shd w:val="clear" w:color="auto" w:fill="auto"/>
            <w:noWrap/>
            <w:vAlign w:val="bottom"/>
            <w:hideMark/>
          </w:tcPr>
          <w:p w14:paraId="05DDE84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CD53CE" w14:textId="77777777" w:rsidTr="00D742D7">
        <w:trPr>
          <w:trHeight w:val="20"/>
        </w:trPr>
        <w:tc>
          <w:tcPr>
            <w:tcW w:w="198" w:type="pct"/>
            <w:tcBorders>
              <w:top w:val="nil"/>
              <w:left w:val="single" w:sz="4" w:space="0" w:color="auto"/>
              <w:bottom w:val="single" w:sz="4" w:space="0" w:color="auto"/>
              <w:right w:val="nil"/>
            </w:tcBorders>
            <w:shd w:val="clear" w:color="auto" w:fill="auto"/>
            <w:noWrap/>
            <w:vAlign w:val="bottom"/>
            <w:hideMark/>
          </w:tcPr>
          <w:p w14:paraId="63772793"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single" w:sz="4" w:space="0" w:color="auto"/>
              <w:bottom w:val="single" w:sz="4" w:space="0" w:color="auto"/>
              <w:right w:val="single" w:sz="4" w:space="0" w:color="auto"/>
            </w:tcBorders>
            <w:shd w:val="clear" w:color="auto" w:fill="auto"/>
            <w:vAlign w:val="bottom"/>
            <w:hideMark/>
          </w:tcPr>
          <w:p w14:paraId="6D361CCC"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28" w:type="pct"/>
            <w:tcBorders>
              <w:top w:val="nil"/>
              <w:left w:val="nil"/>
              <w:bottom w:val="single" w:sz="4" w:space="0" w:color="auto"/>
              <w:right w:val="single" w:sz="4" w:space="0" w:color="auto"/>
            </w:tcBorders>
            <w:shd w:val="clear" w:color="auto" w:fill="auto"/>
            <w:noWrap/>
            <w:vAlign w:val="bottom"/>
            <w:hideMark/>
          </w:tcPr>
          <w:p w14:paraId="4FFBBB9D"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07595978"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09CA057F" w14:textId="77777777" w:rsidR="00A168A8" w:rsidRPr="00A168A8" w:rsidRDefault="00A168A8" w:rsidP="00A168A8">
            <w:pPr>
              <w:rPr>
                <w:color w:val="000000"/>
                <w:sz w:val="14"/>
                <w:szCs w:val="14"/>
              </w:rPr>
            </w:pPr>
            <w:r w:rsidRPr="00A168A8">
              <w:rPr>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264195C1" w14:textId="77777777" w:rsidR="00A168A8" w:rsidRPr="00A168A8" w:rsidRDefault="00A168A8" w:rsidP="00A168A8">
            <w:pPr>
              <w:jc w:val="right"/>
              <w:rPr>
                <w:color w:val="000000"/>
                <w:sz w:val="14"/>
                <w:szCs w:val="14"/>
              </w:rPr>
            </w:pPr>
            <w:r w:rsidRPr="00A168A8">
              <w:rPr>
                <w:color w:val="000000"/>
                <w:sz w:val="14"/>
                <w:szCs w:val="14"/>
              </w:rPr>
              <w:t>42203,57</w:t>
            </w:r>
          </w:p>
        </w:tc>
        <w:tc>
          <w:tcPr>
            <w:tcW w:w="500" w:type="pct"/>
            <w:tcBorders>
              <w:top w:val="nil"/>
              <w:left w:val="nil"/>
              <w:bottom w:val="single" w:sz="4" w:space="0" w:color="auto"/>
              <w:right w:val="single" w:sz="4" w:space="0" w:color="auto"/>
            </w:tcBorders>
            <w:shd w:val="clear" w:color="auto" w:fill="auto"/>
            <w:noWrap/>
            <w:vAlign w:val="bottom"/>
            <w:hideMark/>
          </w:tcPr>
          <w:p w14:paraId="3D1AE4E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93F1CA3" w14:textId="77777777" w:rsidTr="00D742D7">
        <w:trPr>
          <w:trHeight w:val="20"/>
        </w:trPr>
        <w:tc>
          <w:tcPr>
            <w:tcW w:w="198" w:type="pct"/>
            <w:tcBorders>
              <w:top w:val="nil"/>
              <w:left w:val="single" w:sz="4" w:space="0" w:color="auto"/>
              <w:bottom w:val="single" w:sz="4" w:space="0" w:color="auto"/>
              <w:right w:val="nil"/>
            </w:tcBorders>
            <w:shd w:val="clear" w:color="auto" w:fill="auto"/>
            <w:noWrap/>
            <w:vAlign w:val="bottom"/>
            <w:hideMark/>
          </w:tcPr>
          <w:p w14:paraId="1F14DB68"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single" w:sz="4" w:space="0" w:color="auto"/>
              <w:bottom w:val="single" w:sz="4" w:space="0" w:color="auto"/>
              <w:right w:val="single" w:sz="4" w:space="0" w:color="auto"/>
            </w:tcBorders>
            <w:shd w:val="clear" w:color="auto" w:fill="auto"/>
            <w:vAlign w:val="bottom"/>
            <w:hideMark/>
          </w:tcPr>
          <w:p w14:paraId="7E31E8E3"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28" w:type="pct"/>
            <w:tcBorders>
              <w:top w:val="nil"/>
              <w:left w:val="nil"/>
              <w:bottom w:val="single" w:sz="4" w:space="0" w:color="auto"/>
              <w:right w:val="single" w:sz="4" w:space="0" w:color="auto"/>
            </w:tcBorders>
            <w:shd w:val="clear" w:color="auto" w:fill="auto"/>
            <w:noWrap/>
            <w:vAlign w:val="bottom"/>
            <w:hideMark/>
          </w:tcPr>
          <w:p w14:paraId="5BC050F0" w14:textId="77777777" w:rsidR="00A168A8" w:rsidRPr="00A168A8" w:rsidRDefault="00A168A8" w:rsidP="00A168A8">
            <w:pPr>
              <w:rPr>
                <w:color w:val="000000"/>
                <w:sz w:val="14"/>
                <w:szCs w:val="14"/>
              </w:rPr>
            </w:pPr>
            <w:r w:rsidRPr="00A168A8">
              <w:rPr>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7BEDE66B" w14:textId="77777777" w:rsidR="00A168A8" w:rsidRPr="00A168A8" w:rsidRDefault="00A168A8" w:rsidP="00A168A8">
            <w:pPr>
              <w:rPr>
                <w:color w:val="000000"/>
                <w:sz w:val="14"/>
                <w:szCs w:val="14"/>
              </w:rPr>
            </w:pPr>
            <w:r w:rsidRPr="00A168A8">
              <w:rPr>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70AD91E7" w14:textId="77777777" w:rsidR="00A168A8" w:rsidRPr="00A168A8" w:rsidRDefault="00A168A8" w:rsidP="00A168A8">
            <w:pPr>
              <w:rPr>
                <w:color w:val="000000"/>
                <w:sz w:val="14"/>
                <w:szCs w:val="14"/>
              </w:rPr>
            </w:pPr>
            <w:r w:rsidRPr="00A168A8">
              <w:rPr>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4DC32EA6" w14:textId="77777777" w:rsidR="00A168A8" w:rsidRPr="00A168A8" w:rsidRDefault="00A168A8" w:rsidP="00A168A8">
            <w:pPr>
              <w:jc w:val="right"/>
              <w:rPr>
                <w:color w:val="000000"/>
                <w:sz w:val="14"/>
                <w:szCs w:val="14"/>
              </w:rPr>
            </w:pPr>
            <w:r w:rsidRPr="00A168A8">
              <w:rPr>
                <w:color w:val="000000"/>
                <w:sz w:val="14"/>
                <w:szCs w:val="14"/>
              </w:rPr>
              <w:t>19478,57</w:t>
            </w:r>
          </w:p>
        </w:tc>
        <w:tc>
          <w:tcPr>
            <w:tcW w:w="500" w:type="pct"/>
            <w:tcBorders>
              <w:top w:val="nil"/>
              <w:left w:val="nil"/>
              <w:bottom w:val="single" w:sz="4" w:space="0" w:color="auto"/>
              <w:right w:val="single" w:sz="4" w:space="0" w:color="auto"/>
            </w:tcBorders>
            <w:shd w:val="clear" w:color="auto" w:fill="auto"/>
            <w:noWrap/>
            <w:vAlign w:val="bottom"/>
            <w:hideMark/>
          </w:tcPr>
          <w:p w14:paraId="53E1672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91735B1" w14:textId="77777777" w:rsidTr="00D742D7">
        <w:trPr>
          <w:trHeight w:val="20"/>
        </w:trPr>
        <w:tc>
          <w:tcPr>
            <w:tcW w:w="198" w:type="pct"/>
            <w:tcBorders>
              <w:top w:val="nil"/>
              <w:left w:val="single" w:sz="4" w:space="0" w:color="auto"/>
              <w:bottom w:val="single" w:sz="4" w:space="0" w:color="auto"/>
              <w:right w:val="single" w:sz="4" w:space="0" w:color="auto"/>
            </w:tcBorders>
            <w:shd w:val="clear" w:color="auto" w:fill="auto"/>
            <w:noWrap/>
            <w:vAlign w:val="bottom"/>
            <w:hideMark/>
          </w:tcPr>
          <w:p w14:paraId="553A480B" w14:textId="77777777" w:rsidR="00A168A8" w:rsidRPr="00A168A8" w:rsidRDefault="00A168A8" w:rsidP="00A168A8">
            <w:pPr>
              <w:rPr>
                <w:color w:val="000000"/>
                <w:sz w:val="14"/>
                <w:szCs w:val="14"/>
              </w:rPr>
            </w:pPr>
            <w:r w:rsidRPr="00A168A8">
              <w:rPr>
                <w:color w:val="000000"/>
                <w:sz w:val="14"/>
                <w:szCs w:val="14"/>
              </w:rPr>
              <w:t> </w:t>
            </w:r>
          </w:p>
        </w:tc>
        <w:tc>
          <w:tcPr>
            <w:tcW w:w="2487" w:type="pct"/>
            <w:tcBorders>
              <w:top w:val="nil"/>
              <w:left w:val="nil"/>
              <w:bottom w:val="single" w:sz="4" w:space="0" w:color="auto"/>
              <w:right w:val="single" w:sz="4" w:space="0" w:color="auto"/>
            </w:tcBorders>
            <w:shd w:val="clear" w:color="auto" w:fill="auto"/>
            <w:vAlign w:val="bottom"/>
            <w:hideMark/>
          </w:tcPr>
          <w:p w14:paraId="37EABBFE"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28" w:type="pct"/>
            <w:tcBorders>
              <w:top w:val="nil"/>
              <w:left w:val="nil"/>
              <w:bottom w:val="single" w:sz="4" w:space="0" w:color="auto"/>
              <w:right w:val="single" w:sz="4" w:space="0" w:color="auto"/>
            </w:tcBorders>
            <w:shd w:val="clear" w:color="auto" w:fill="auto"/>
            <w:noWrap/>
            <w:vAlign w:val="bottom"/>
            <w:hideMark/>
          </w:tcPr>
          <w:p w14:paraId="433ACBA0" w14:textId="77777777" w:rsidR="00A168A8" w:rsidRPr="00A168A8" w:rsidRDefault="00A168A8" w:rsidP="00A168A8">
            <w:pPr>
              <w:rPr>
                <w:b/>
                <w:bCs/>
                <w:color w:val="000000"/>
                <w:sz w:val="14"/>
                <w:szCs w:val="14"/>
              </w:rPr>
            </w:pPr>
            <w:r w:rsidRPr="00A168A8">
              <w:rPr>
                <w:b/>
                <w:bCs/>
                <w:color w:val="000000"/>
                <w:sz w:val="14"/>
                <w:szCs w:val="14"/>
              </w:rPr>
              <w:t> </w:t>
            </w:r>
          </w:p>
        </w:tc>
        <w:tc>
          <w:tcPr>
            <w:tcW w:w="367" w:type="pct"/>
            <w:tcBorders>
              <w:top w:val="nil"/>
              <w:left w:val="nil"/>
              <w:bottom w:val="single" w:sz="4" w:space="0" w:color="auto"/>
              <w:right w:val="single" w:sz="4" w:space="0" w:color="auto"/>
            </w:tcBorders>
            <w:shd w:val="clear" w:color="auto" w:fill="auto"/>
            <w:noWrap/>
            <w:vAlign w:val="bottom"/>
            <w:hideMark/>
          </w:tcPr>
          <w:p w14:paraId="41A2967C" w14:textId="77777777" w:rsidR="00A168A8" w:rsidRPr="00A168A8" w:rsidRDefault="00A168A8" w:rsidP="00A168A8">
            <w:pPr>
              <w:rPr>
                <w:b/>
                <w:bCs/>
                <w:color w:val="000000"/>
                <w:sz w:val="14"/>
                <w:szCs w:val="14"/>
              </w:rPr>
            </w:pPr>
            <w:r w:rsidRPr="00A168A8">
              <w:rPr>
                <w:b/>
                <w:bCs/>
                <w:color w:val="000000"/>
                <w:sz w:val="14"/>
                <w:szCs w:val="14"/>
              </w:rPr>
              <w:t> </w:t>
            </w:r>
          </w:p>
        </w:tc>
        <w:tc>
          <w:tcPr>
            <w:tcW w:w="527" w:type="pct"/>
            <w:tcBorders>
              <w:top w:val="nil"/>
              <w:left w:val="nil"/>
              <w:bottom w:val="single" w:sz="4" w:space="0" w:color="auto"/>
              <w:right w:val="single" w:sz="4" w:space="0" w:color="auto"/>
            </w:tcBorders>
            <w:shd w:val="clear" w:color="auto" w:fill="auto"/>
            <w:noWrap/>
            <w:vAlign w:val="bottom"/>
            <w:hideMark/>
          </w:tcPr>
          <w:p w14:paraId="1573F954" w14:textId="77777777" w:rsidR="00A168A8" w:rsidRPr="00A168A8" w:rsidRDefault="00A168A8" w:rsidP="00A168A8">
            <w:pPr>
              <w:rPr>
                <w:b/>
                <w:bCs/>
                <w:color w:val="000000"/>
                <w:sz w:val="14"/>
                <w:szCs w:val="14"/>
              </w:rPr>
            </w:pPr>
            <w:r w:rsidRPr="00A168A8">
              <w:rPr>
                <w:b/>
                <w:bCs/>
                <w:color w:val="000000"/>
                <w:sz w:val="14"/>
                <w:szCs w:val="14"/>
              </w:rPr>
              <w:t> </w:t>
            </w:r>
          </w:p>
        </w:tc>
        <w:tc>
          <w:tcPr>
            <w:tcW w:w="394" w:type="pct"/>
            <w:tcBorders>
              <w:top w:val="nil"/>
              <w:left w:val="nil"/>
              <w:bottom w:val="single" w:sz="4" w:space="0" w:color="auto"/>
              <w:right w:val="single" w:sz="4" w:space="0" w:color="auto"/>
            </w:tcBorders>
            <w:shd w:val="clear" w:color="auto" w:fill="auto"/>
            <w:noWrap/>
            <w:vAlign w:val="bottom"/>
            <w:hideMark/>
          </w:tcPr>
          <w:p w14:paraId="1D30BCAC" w14:textId="77777777" w:rsidR="00A168A8" w:rsidRPr="00A168A8" w:rsidRDefault="00A168A8" w:rsidP="00A168A8">
            <w:pPr>
              <w:jc w:val="right"/>
              <w:rPr>
                <w:b/>
                <w:bCs/>
                <w:color w:val="000000"/>
                <w:sz w:val="14"/>
                <w:szCs w:val="14"/>
              </w:rPr>
            </w:pPr>
            <w:r w:rsidRPr="00A168A8">
              <w:rPr>
                <w:b/>
                <w:bCs/>
                <w:color w:val="000000"/>
                <w:sz w:val="14"/>
                <w:szCs w:val="14"/>
              </w:rPr>
              <w:t>115789,28</w:t>
            </w:r>
          </w:p>
        </w:tc>
        <w:tc>
          <w:tcPr>
            <w:tcW w:w="500" w:type="pct"/>
            <w:tcBorders>
              <w:top w:val="nil"/>
              <w:left w:val="nil"/>
              <w:bottom w:val="single" w:sz="4" w:space="0" w:color="auto"/>
              <w:right w:val="single" w:sz="4" w:space="0" w:color="auto"/>
            </w:tcBorders>
            <w:shd w:val="clear" w:color="auto" w:fill="auto"/>
            <w:noWrap/>
            <w:vAlign w:val="bottom"/>
            <w:hideMark/>
          </w:tcPr>
          <w:p w14:paraId="71C2CBF4" w14:textId="77777777" w:rsidR="00A168A8" w:rsidRPr="00A168A8" w:rsidRDefault="00A168A8" w:rsidP="00A168A8">
            <w:pPr>
              <w:rPr>
                <w:color w:val="000000"/>
                <w:sz w:val="14"/>
                <w:szCs w:val="14"/>
              </w:rPr>
            </w:pPr>
            <w:r w:rsidRPr="00A168A8">
              <w:rPr>
                <w:color w:val="000000"/>
                <w:sz w:val="14"/>
                <w:szCs w:val="14"/>
              </w:rPr>
              <w:t> </w:t>
            </w:r>
          </w:p>
        </w:tc>
      </w:tr>
    </w:tbl>
    <w:p w14:paraId="6A73B06C" w14:textId="77777777" w:rsidR="00A168A8" w:rsidRPr="00A168A8" w:rsidRDefault="00A168A8" w:rsidP="00A168A8">
      <w:pPr>
        <w:ind w:firstLine="142"/>
        <w:jc w:val="center"/>
        <w:rPr>
          <w:rFonts w:eastAsia="Calibri"/>
          <w:sz w:val="14"/>
          <w:szCs w:val="14"/>
          <w:lang w:eastAsia="en-US"/>
        </w:rPr>
      </w:pPr>
      <w:r w:rsidRPr="00A168A8">
        <w:rPr>
          <w:rFonts w:eastAsia="Calibri"/>
          <w:sz w:val="14"/>
          <w:szCs w:val="14"/>
          <w:lang w:eastAsia="en-US"/>
        </w:rPr>
        <w:t>11. Локальный сметный расчет № 11</w:t>
      </w:r>
    </w:p>
    <w:p w14:paraId="7344195D" w14:textId="77777777" w:rsidR="00A168A8" w:rsidRPr="00A168A8" w:rsidRDefault="00A168A8" w:rsidP="00A168A8">
      <w:pPr>
        <w:ind w:firstLine="142"/>
        <w:jc w:val="center"/>
        <w:rPr>
          <w:rFonts w:eastAsia="Calibri"/>
          <w:sz w:val="28"/>
          <w:szCs w:val="28"/>
          <w:lang w:eastAsia="en-US"/>
        </w:rPr>
      </w:pPr>
      <w:r w:rsidRPr="00A168A8">
        <w:rPr>
          <w:rFonts w:eastAsia="Calibri"/>
          <w:sz w:val="14"/>
          <w:szCs w:val="14"/>
          <w:lang w:eastAsia="en-US"/>
        </w:rPr>
        <w:t>Оперативно-техническое обслуживание оборудования ООО "КЗГО"</w:t>
      </w:r>
    </w:p>
    <w:tbl>
      <w:tblPr>
        <w:tblW w:w="5000" w:type="pct"/>
        <w:tblLook w:val="04A0" w:firstRow="1" w:lastRow="0" w:firstColumn="1" w:lastColumn="0" w:noHBand="0" w:noVBand="1"/>
      </w:tblPr>
      <w:tblGrid>
        <w:gridCol w:w="405"/>
        <w:gridCol w:w="4086"/>
        <w:gridCol w:w="1086"/>
        <w:gridCol w:w="805"/>
        <w:gridCol w:w="1084"/>
        <w:gridCol w:w="1041"/>
        <w:gridCol w:w="1689"/>
      </w:tblGrid>
      <w:tr w:rsidR="00A168A8" w:rsidRPr="00A168A8" w14:paraId="2D5564AC" w14:textId="77777777" w:rsidTr="00D742D7">
        <w:trPr>
          <w:trHeight w:val="20"/>
          <w:tblHeader/>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E07D6" w14:textId="77777777" w:rsidR="00A168A8" w:rsidRPr="00A168A8" w:rsidRDefault="00A168A8" w:rsidP="00A168A8">
            <w:pPr>
              <w:jc w:val="center"/>
              <w:rPr>
                <w:color w:val="000000"/>
                <w:sz w:val="14"/>
                <w:szCs w:val="14"/>
              </w:rPr>
            </w:pPr>
            <w:r w:rsidRPr="00A168A8">
              <w:rPr>
                <w:color w:val="000000"/>
                <w:sz w:val="14"/>
                <w:szCs w:val="14"/>
              </w:rPr>
              <w:t>№ п/п</w:t>
            </w:r>
          </w:p>
        </w:tc>
        <w:tc>
          <w:tcPr>
            <w:tcW w:w="2017" w:type="pct"/>
            <w:tcBorders>
              <w:top w:val="single" w:sz="4" w:space="0" w:color="auto"/>
              <w:left w:val="nil"/>
              <w:bottom w:val="single" w:sz="4" w:space="0" w:color="auto"/>
              <w:right w:val="single" w:sz="4" w:space="0" w:color="auto"/>
            </w:tcBorders>
            <w:shd w:val="clear" w:color="auto" w:fill="auto"/>
            <w:noWrap/>
            <w:vAlign w:val="center"/>
            <w:hideMark/>
          </w:tcPr>
          <w:p w14:paraId="61CF6ABE"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6D3ED83B"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1EFA4E24"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0394748D"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523" w:type="pct"/>
            <w:tcBorders>
              <w:top w:val="single" w:sz="4" w:space="0" w:color="auto"/>
              <w:left w:val="nil"/>
              <w:bottom w:val="single" w:sz="4" w:space="0" w:color="auto"/>
              <w:right w:val="single" w:sz="4" w:space="0" w:color="auto"/>
            </w:tcBorders>
            <w:shd w:val="clear" w:color="auto" w:fill="auto"/>
            <w:vAlign w:val="bottom"/>
            <w:hideMark/>
          </w:tcPr>
          <w:p w14:paraId="714804E9"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14:paraId="72F1479E"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1EF9FA9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003E018"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6FB8C8BD" w14:textId="77777777" w:rsidR="00A168A8" w:rsidRPr="00A168A8" w:rsidRDefault="00A168A8" w:rsidP="00A168A8">
            <w:pPr>
              <w:jc w:val="center"/>
              <w:rPr>
                <w:color w:val="000000"/>
                <w:sz w:val="14"/>
                <w:szCs w:val="14"/>
              </w:rPr>
            </w:pPr>
            <w:r w:rsidRPr="00A168A8">
              <w:rPr>
                <w:color w:val="000000"/>
                <w:sz w:val="14"/>
                <w:szCs w:val="14"/>
              </w:rPr>
              <w:t>Раздел 1. Техническое обслуживание КТПК-Т-ВК-630/6/0,4</w:t>
            </w:r>
          </w:p>
        </w:tc>
      </w:tr>
      <w:tr w:rsidR="00A168A8" w:rsidRPr="00A168A8" w14:paraId="4FCD543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70E428C"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noWrap/>
            <w:vAlign w:val="bottom"/>
            <w:hideMark/>
          </w:tcPr>
          <w:p w14:paraId="791BE5B3" w14:textId="77777777" w:rsidR="00A168A8" w:rsidRPr="00A168A8" w:rsidRDefault="00A168A8" w:rsidP="00A168A8">
            <w:pPr>
              <w:rPr>
                <w:color w:val="000000"/>
                <w:sz w:val="14"/>
                <w:szCs w:val="14"/>
              </w:rPr>
            </w:pPr>
            <w:r w:rsidRPr="00A168A8">
              <w:rPr>
                <w:color w:val="000000"/>
                <w:sz w:val="14"/>
                <w:szCs w:val="14"/>
              </w:rPr>
              <w:t xml:space="preserve">Техническое обслуживание трансформатора ТМГ-630/6/0,4 </w:t>
            </w:r>
            <w:proofErr w:type="spellStart"/>
            <w:r w:rsidRPr="00A168A8">
              <w:rPr>
                <w:color w:val="000000"/>
                <w:sz w:val="14"/>
                <w:szCs w:val="14"/>
              </w:rPr>
              <w:t>кВ</w:t>
            </w:r>
            <w:proofErr w:type="spellEnd"/>
          </w:p>
        </w:tc>
        <w:tc>
          <w:tcPr>
            <w:tcW w:w="536" w:type="pct"/>
            <w:tcBorders>
              <w:top w:val="nil"/>
              <w:left w:val="nil"/>
              <w:bottom w:val="single" w:sz="4" w:space="0" w:color="auto"/>
              <w:right w:val="single" w:sz="4" w:space="0" w:color="auto"/>
            </w:tcBorders>
            <w:shd w:val="clear" w:color="auto" w:fill="auto"/>
            <w:noWrap/>
            <w:vAlign w:val="bottom"/>
            <w:hideMark/>
          </w:tcPr>
          <w:p w14:paraId="3E47F325"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947BAAA"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FD0FEF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FD3646A" w14:textId="77777777" w:rsidR="00A168A8" w:rsidRPr="00A168A8" w:rsidRDefault="00A168A8" w:rsidP="00A168A8">
            <w:pPr>
              <w:rPr>
                <w:color w:val="000000"/>
                <w:sz w:val="14"/>
                <w:szCs w:val="14"/>
              </w:rPr>
            </w:pPr>
            <w:r w:rsidRPr="00A168A8">
              <w:rPr>
                <w:color w:val="000000"/>
                <w:sz w:val="14"/>
                <w:szCs w:val="14"/>
              </w:rPr>
              <w:t> </w:t>
            </w:r>
          </w:p>
        </w:tc>
        <w:tc>
          <w:tcPr>
            <w:tcW w:w="841" w:type="pct"/>
            <w:tcBorders>
              <w:top w:val="nil"/>
              <w:left w:val="nil"/>
              <w:bottom w:val="single" w:sz="4" w:space="0" w:color="auto"/>
              <w:right w:val="single" w:sz="4" w:space="0" w:color="auto"/>
            </w:tcBorders>
            <w:shd w:val="clear" w:color="auto" w:fill="auto"/>
            <w:noWrap/>
            <w:vAlign w:val="bottom"/>
            <w:hideMark/>
          </w:tcPr>
          <w:p w14:paraId="3BC0000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302087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323EB97" w14:textId="77777777" w:rsidR="00A168A8" w:rsidRPr="00A168A8" w:rsidRDefault="00A168A8" w:rsidP="00A168A8">
            <w:pPr>
              <w:jc w:val="right"/>
              <w:rPr>
                <w:color w:val="000000"/>
                <w:sz w:val="14"/>
                <w:szCs w:val="14"/>
              </w:rPr>
            </w:pPr>
            <w:r w:rsidRPr="00A168A8">
              <w:rPr>
                <w:color w:val="000000"/>
                <w:sz w:val="14"/>
                <w:szCs w:val="14"/>
              </w:rPr>
              <w:t>1</w:t>
            </w:r>
          </w:p>
        </w:tc>
        <w:tc>
          <w:tcPr>
            <w:tcW w:w="2017" w:type="pct"/>
            <w:tcBorders>
              <w:top w:val="nil"/>
              <w:left w:val="nil"/>
              <w:bottom w:val="single" w:sz="4" w:space="0" w:color="auto"/>
              <w:right w:val="single" w:sz="4" w:space="0" w:color="auto"/>
            </w:tcBorders>
            <w:shd w:val="clear" w:color="auto" w:fill="auto"/>
            <w:vAlign w:val="bottom"/>
            <w:hideMark/>
          </w:tcPr>
          <w:p w14:paraId="6411C922"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195E0FEB" w14:textId="77777777" w:rsidR="00A168A8" w:rsidRPr="00A168A8" w:rsidRDefault="00A168A8" w:rsidP="00A168A8">
            <w:pPr>
              <w:jc w:val="right"/>
              <w:rPr>
                <w:color w:val="000000"/>
                <w:sz w:val="14"/>
                <w:szCs w:val="14"/>
              </w:rPr>
            </w:pPr>
            <w:r w:rsidRPr="00A168A8">
              <w:rPr>
                <w:color w:val="000000"/>
                <w:sz w:val="14"/>
                <w:szCs w:val="14"/>
              </w:rPr>
              <w:t>1</w:t>
            </w:r>
          </w:p>
        </w:tc>
        <w:tc>
          <w:tcPr>
            <w:tcW w:w="418" w:type="pct"/>
            <w:tcBorders>
              <w:top w:val="nil"/>
              <w:left w:val="nil"/>
              <w:bottom w:val="single" w:sz="4" w:space="0" w:color="auto"/>
              <w:right w:val="single" w:sz="4" w:space="0" w:color="auto"/>
            </w:tcBorders>
            <w:shd w:val="clear" w:color="auto" w:fill="auto"/>
            <w:noWrap/>
            <w:vAlign w:val="bottom"/>
            <w:hideMark/>
          </w:tcPr>
          <w:p w14:paraId="489579CB"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296E4F44" w14:textId="77777777" w:rsidR="00A168A8" w:rsidRPr="00A168A8" w:rsidRDefault="00A168A8" w:rsidP="00A168A8">
            <w:pPr>
              <w:jc w:val="right"/>
              <w:rPr>
                <w:color w:val="000000"/>
                <w:sz w:val="14"/>
                <w:szCs w:val="14"/>
              </w:rPr>
            </w:pPr>
            <w:r w:rsidRPr="00A168A8">
              <w:rPr>
                <w:color w:val="000000"/>
                <w:sz w:val="14"/>
                <w:szCs w:val="14"/>
              </w:rPr>
              <w:t>0,4</w:t>
            </w:r>
          </w:p>
        </w:tc>
        <w:tc>
          <w:tcPr>
            <w:tcW w:w="523" w:type="pct"/>
            <w:tcBorders>
              <w:top w:val="nil"/>
              <w:left w:val="nil"/>
              <w:bottom w:val="single" w:sz="4" w:space="0" w:color="auto"/>
              <w:right w:val="single" w:sz="4" w:space="0" w:color="auto"/>
            </w:tcBorders>
            <w:shd w:val="clear" w:color="auto" w:fill="auto"/>
            <w:noWrap/>
            <w:vAlign w:val="bottom"/>
            <w:hideMark/>
          </w:tcPr>
          <w:p w14:paraId="07E3BA79" w14:textId="77777777" w:rsidR="00A168A8" w:rsidRPr="00A168A8" w:rsidRDefault="00A168A8" w:rsidP="00A168A8">
            <w:pPr>
              <w:jc w:val="right"/>
              <w:rPr>
                <w:color w:val="000000"/>
                <w:sz w:val="14"/>
                <w:szCs w:val="14"/>
              </w:rPr>
            </w:pPr>
            <w:r w:rsidRPr="00A168A8">
              <w:rPr>
                <w:color w:val="000000"/>
                <w:sz w:val="14"/>
                <w:szCs w:val="14"/>
              </w:rPr>
              <w:t>92,49</w:t>
            </w:r>
          </w:p>
        </w:tc>
        <w:tc>
          <w:tcPr>
            <w:tcW w:w="841" w:type="pct"/>
            <w:tcBorders>
              <w:top w:val="nil"/>
              <w:left w:val="nil"/>
              <w:bottom w:val="single" w:sz="4" w:space="0" w:color="auto"/>
              <w:right w:val="single" w:sz="4" w:space="0" w:color="auto"/>
            </w:tcBorders>
            <w:shd w:val="clear" w:color="auto" w:fill="auto"/>
            <w:noWrap/>
            <w:vAlign w:val="bottom"/>
            <w:hideMark/>
          </w:tcPr>
          <w:p w14:paraId="4675747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9B830E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00CAF01" w14:textId="77777777" w:rsidR="00A168A8" w:rsidRPr="00A168A8" w:rsidRDefault="00A168A8" w:rsidP="00A168A8">
            <w:pPr>
              <w:jc w:val="right"/>
              <w:rPr>
                <w:color w:val="000000"/>
                <w:sz w:val="14"/>
                <w:szCs w:val="14"/>
              </w:rPr>
            </w:pPr>
            <w:r w:rsidRPr="00A168A8">
              <w:rPr>
                <w:color w:val="000000"/>
                <w:sz w:val="14"/>
                <w:szCs w:val="14"/>
              </w:rPr>
              <w:t>2</w:t>
            </w:r>
          </w:p>
        </w:tc>
        <w:tc>
          <w:tcPr>
            <w:tcW w:w="2017" w:type="pct"/>
            <w:tcBorders>
              <w:top w:val="nil"/>
              <w:left w:val="nil"/>
              <w:bottom w:val="single" w:sz="4" w:space="0" w:color="auto"/>
              <w:right w:val="single" w:sz="4" w:space="0" w:color="auto"/>
            </w:tcBorders>
            <w:shd w:val="clear" w:color="auto" w:fill="auto"/>
            <w:vAlign w:val="bottom"/>
            <w:hideMark/>
          </w:tcPr>
          <w:p w14:paraId="21A27C0D"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717DCB85" w14:textId="77777777" w:rsidR="00A168A8" w:rsidRPr="00A168A8" w:rsidRDefault="00A168A8" w:rsidP="00A168A8">
            <w:pPr>
              <w:jc w:val="right"/>
              <w:rPr>
                <w:color w:val="000000"/>
                <w:sz w:val="14"/>
                <w:szCs w:val="14"/>
              </w:rPr>
            </w:pPr>
            <w:r w:rsidRPr="00A168A8">
              <w:rPr>
                <w:color w:val="000000"/>
                <w:sz w:val="14"/>
                <w:szCs w:val="14"/>
              </w:rPr>
              <w:t>0,083333</w:t>
            </w:r>
          </w:p>
        </w:tc>
        <w:tc>
          <w:tcPr>
            <w:tcW w:w="418" w:type="pct"/>
            <w:tcBorders>
              <w:top w:val="nil"/>
              <w:left w:val="nil"/>
              <w:bottom w:val="single" w:sz="4" w:space="0" w:color="auto"/>
              <w:right w:val="single" w:sz="4" w:space="0" w:color="auto"/>
            </w:tcBorders>
            <w:shd w:val="clear" w:color="auto" w:fill="auto"/>
            <w:noWrap/>
            <w:vAlign w:val="bottom"/>
            <w:hideMark/>
          </w:tcPr>
          <w:p w14:paraId="01F5B47E"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4A19ECF6" w14:textId="77777777" w:rsidR="00A168A8" w:rsidRPr="00A168A8" w:rsidRDefault="00A168A8" w:rsidP="00A168A8">
            <w:pPr>
              <w:jc w:val="right"/>
              <w:rPr>
                <w:color w:val="000000"/>
                <w:sz w:val="14"/>
                <w:szCs w:val="14"/>
              </w:rPr>
            </w:pPr>
            <w:r w:rsidRPr="00A168A8">
              <w:rPr>
                <w:color w:val="000000"/>
                <w:sz w:val="14"/>
                <w:szCs w:val="14"/>
              </w:rPr>
              <w:t>0,0166666</w:t>
            </w:r>
          </w:p>
        </w:tc>
        <w:tc>
          <w:tcPr>
            <w:tcW w:w="523" w:type="pct"/>
            <w:tcBorders>
              <w:top w:val="nil"/>
              <w:left w:val="nil"/>
              <w:bottom w:val="single" w:sz="4" w:space="0" w:color="auto"/>
              <w:right w:val="single" w:sz="4" w:space="0" w:color="auto"/>
            </w:tcBorders>
            <w:shd w:val="clear" w:color="auto" w:fill="auto"/>
            <w:noWrap/>
            <w:vAlign w:val="bottom"/>
            <w:hideMark/>
          </w:tcPr>
          <w:p w14:paraId="5FA47322"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42E1C10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44CB78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A388FDD" w14:textId="77777777" w:rsidR="00A168A8" w:rsidRPr="00A168A8" w:rsidRDefault="00A168A8" w:rsidP="00A168A8">
            <w:pPr>
              <w:jc w:val="right"/>
              <w:rPr>
                <w:color w:val="000000"/>
                <w:sz w:val="14"/>
                <w:szCs w:val="14"/>
              </w:rPr>
            </w:pPr>
            <w:r w:rsidRPr="00A168A8">
              <w:rPr>
                <w:color w:val="000000"/>
                <w:sz w:val="14"/>
                <w:szCs w:val="14"/>
              </w:rPr>
              <w:t>3</w:t>
            </w:r>
          </w:p>
        </w:tc>
        <w:tc>
          <w:tcPr>
            <w:tcW w:w="2017" w:type="pct"/>
            <w:tcBorders>
              <w:top w:val="nil"/>
              <w:left w:val="nil"/>
              <w:bottom w:val="single" w:sz="4" w:space="0" w:color="auto"/>
              <w:right w:val="single" w:sz="4" w:space="0" w:color="auto"/>
            </w:tcBorders>
            <w:shd w:val="clear" w:color="auto" w:fill="auto"/>
            <w:vAlign w:val="bottom"/>
            <w:hideMark/>
          </w:tcPr>
          <w:p w14:paraId="46F406D9"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p>
        </w:tc>
        <w:tc>
          <w:tcPr>
            <w:tcW w:w="536" w:type="pct"/>
            <w:tcBorders>
              <w:top w:val="nil"/>
              <w:left w:val="nil"/>
              <w:bottom w:val="single" w:sz="4" w:space="0" w:color="auto"/>
              <w:right w:val="single" w:sz="4" w:space="0" w:color="auto"/>
            </w:tcBorders>
            <w:shd w:val="clear" w:color="auto" w:fill="auto"/>
            <w:noWrap/>
            <w:vAlign w:val="bottom"/>
            <w:hideMark/>
          </w:tcPr>
          <w:p w14:paraId="1AB78C73"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0E93D48C"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584DBE3F" w14:textId="77777777" w:rsidR="00A168A8" w:rsidRPr="00A168A8" w:rsidRDefault="00A168A8" w:rsidP="00A168A8">
            <w:pPr>
              <w:jc w:val="right"/>
              <w:rPr>
                <w:color w:val="000000"/>
                <w:sz w:val="14"/>
                <w:szCs w:val="14"/>
              </w:rPr>
            </w:pPr>
            <w:r w:rsidRPr="00A168A8">
              <w:rPr>
                <w:color w:val="000000"/>
                <w:sz w:val="14"/>
                <w:szCs w:val="14"/>
              </w:rPr>
              <w:t>0,033332</w:t>
            </w:r>
          </w:p>
        </w:tc>
        <w:tc>
          <w:tcPr>
            <w:tcW w:w="523" w:type="pct"/>
            <w:tcBorders>
              <w:top w:val="nil"/>
              <w:left w:val="nil"/>
              <w:bottom w:val="single" w:sz="4" w:space="0" w:color="auto"/>
              <w:right w:val="single" w:sz="4" w:space="0" w:color="auto"/>
            </w:tcBorders>
            <w:shd w:val="clear" w:color="auto" w:fill="auto"/>
            <w:noWrap/>
            <w:vAlign w:val="bottom"/>
            <w:hideMark/>
          </w:tcPr>
          <w:p w14:paraId="39886A5A" w14:textId="77777777" w:rsidR="00A168A8" w:rsidRPr="00A168A8" w:rsidRDefault="00A168A8" w:rsidP="00A168A8">
            <w:pPr>
              <w:jc w:val="right"/>
              <w:rPr>
                <w:color w:val="000000"/>
                <w:sz w:val="14"/>
                <w:szCs w:val="14"/>
              </w:rPr>
            </w:pPr>
            <w:r w:rsidRPr="00A168A8">
              <w:rPr>
                <w:color w:val="000000"/>
                <w:sz w:val="14"/>
                <w:szCs w:val="14"/>
              </w:rPr>
              <w:t>7,71</w:t>
            </w:r>
          </w:p>
        </w:tc>
        <w:tc>
          <w:tcPr>
            <w:tcW w:w="841" w:type="pct"/>
            <w:tcBorders>
              <w:top w:val="nil"/>
              <w:left w:val="nil"/>
              <w:bottom w:val="single" w:sz="4" w:space="0" w:color="auto"/>
              <w:right w:val="single" w:sz="4" w:space="0" w:color="auto"/>
            </w:tcBorders>
            <w:shd w:val="clear" w:color="auto" w:fill="auto"/>
            <w:noWrap/>
            <w:vAlign w:val="bottom"/>
            <w:hideMark/>
          </w:tcPr>
          <w:p w14:paraId="4164D50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038C4B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E294495"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разъединителей РЛК</w:t>
            </w:r>
          </w:p>
        </w:tc>
      </w:tr>
      <w:tr w:rsidR="00A168A8" w:rsidRPr="00A168A8" w14:paraId="3A2C0C3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CE0AB35" w14:textId="77777777" w:rsidR="00A168A8" w:rsidRPr="00A168A8" w:rsidRDefault="00A168A8" w:rsidP="00A168A8">
            <w:pPr>
              <w:jc w:val="right"/>
              <w:rPr>
                <w:color w:val="000000"/>
                <w:sz w:val="14"/>
                <w:szCs w:val="14"/>
              </w:rPr>
            </w:pPr>
            <w:r w:rsidRPr="00A168A8">
              <w:rPr>
                <w:color w:val="000000"/>
                <w:sz w:val="14"/>
                <w:szCs w:val="14"/>
              </w:rPr>
              <w:t>4</w:t>
            </w:r>
          </w:p>
        </w:tc>
        <w:tc>
          <w:tcPr>
            <w:tcW w:w="2017" w:type="pct"/>
            <w:tcBorders>
              <w:top w:val="nil"/>
              <w:left w:val="nil"/>
              <w:bottom w:val="single" w:sz="4" w:space="0" w:color="auto"/>
              <w:right w:val="single" w:sz="4" w:space="0" w:color="auto"/>
            </w:tcBorders>
            <w:shd w:val="clear" w:color="auto" w:fill="auto"/>
            <w:vAlign w:val="bottom"/>
            <w:hideMark/>
          </w:tcPr>
          <w:p w14:paraId="2214BF3C"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10F9365E"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3A77842"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0ABD5A17" w14:textId="77777777" w:rsidR="00A168A8" w:rsidRPr="00A168A8" w:rsidRDefault="00A168A8" w:rsidP="00A168A8">
            <w:pPr>
              <w:jc w:val="right"/>
              <w:rPr>
                <w:color w:val="000000"/>
                <w:sz w:val="14"/>
                <w:szCs w:val="14"/>
              </w:rPr>
            </w:pPr>
            <w:r w:rsidRPr="00A168A8">
              <w:rPr>
                <w:color w:val="000000"/>
                <w:sz w:val="14"/>
                <w:szCs w:val="14"/>
              </w:rPr>
              <w:t>0,016666</w:t>
            </w:r>
          </w:p>
        </w:tc>
        <w:tc>
          <w:tcPr>
            <w:tcW w:w="523" w:type="pct"/>
            <w:tcBorders>
              <w:top w:val="nil"/>
              <w:left w:val="nil"/>
              <w:bottom w:val="single" w:sz="4" w:space="0" w:color="auto"/>
              <w:right w:val="single" w:sz="4" w:space="0" w:color="auto"/>
            </w:tcBorders>
            <w:shd w:val="clear" w:color="auto" w:fill="auto"/>
            <w:noWrap/>
            <w:vAlign w:val="bottom"/>
            <w:hideMark/>
          </w:tcPr>
          <w:p w14:paraId="1D35DD3A"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3674CEB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381141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6DE695C" w14:textId="77777777" w:rsidR="00A168A8" w:rsidRPr="00A168A8" w:rsidRDefault="00A168A8" w:rsidP="00A168A8">
            <w:pPr>
              <w:jc w:val="right"/>
              <w:rPr>
                <w:color w:val="000000"/>
                <w:sz w:val="14"/>
                <w:szCs w:val="14"/>
              </w:rPr>
            </w:pPr>
            <w:r w:rsidRPr="00A168A8">
              <w:rPr>
                <w:color w:val="000000"/>
                <w:sz w:val="14"/>
                <w:szCs w:val="14"/>
              </w:rPr>
              <w:t>5</w:t>
            </w:r>
          </w:p>
        </w:tc>
        <w:tc>
          <w:tcPr>
            <w:tcW w:w="2017" w:type="pct"/>
            <w:tcBorders>
              <w:top w:val="nil"/>
              <w:left w:val="nil"/>
              <w:bottom w:val="single" w:sz="4" w:space="0" w:color="auto"/>
              <w:right w:val="single" w:sz="4" w:space="0" w:color="auto"/>
            </w:tcBorders>
            <w:shd w:val="clear" w:color="auto" w:fill="auto"/>
            <w:vAlign w:val="bottom"/>
            <w:hideMark/>
          </w:tcPr>
          <w:p w14:paraId="5D7CC929"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173E0276"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0F1372B" w14:textId="77777777" w:rsidR="00A168A8" w:rsidRPr="00A168A8" w:rsidRDefault="00A168A8" w:rsidP="00A168A8">
            <w:pPr>
              <w:jc w:val="right"/>
              <w:rPr>
                <w:color w:val="000000"/>
                <w:sz w:val="14"/>
                <w:szCs w:val="14"/>
              </w:rPr>
            </w:pPr>
            <w:r w:rsidRPr="00A168A8">
              <w:rPr>
                <w:color w:val="000000"/>
                <w:sz w:val="14"/>
                <w:szCs w:val="14"/>
              </w:rPr>
              <w:t>0,3</w:t>
            </w:r>
          </w:p>
        </w:tc>
        <w:tc>
          <w:tcPr>
            <w:tcW w:w="518" w:type="pct"/>
            <w:tcBorders>
              <w:top w:val="nil"/>
              <w:left w:val="nil"/>
              <w:bottom w:val="single" w:sz="4" w:space="0" w:color="auto"/>
              <w:right w:val="single" w:sz="4" w:space="0" w:color="auto"/>
            </w:tcBorders>
            <w:shd w:val="clear" w:color="auto" w:fill="auto"/>
            <w:noWrap/>
            <w:vAlign w:val="bottom"/>
            <w:hideMark/>
          </w:tcPr>
          <w:p w14:paraId="00DE3F59" w14:textId="77777777" w:rsidR="00A168A8" w:rsidRPr="00A168A8" w:rsidRDefault="00A168A8" w:rsidP="00A168A8">
            <w:pPr>
              <w:jc w:val="right"/>
              <w:rPr>
                <w:color w:val="000000"/>
                <w:sz w:val="14"/>
                <w:szCs w:val="14"/>
              </w:rPr>
            </w:pPr>
            <w:r w:rsidRPr="00A168A8">
              <w:rPr>
                <w:color w:val="000000"/>
                <w:sz w:val="14"/>
                <w:szCs w:val="14"/>
              </w:rPr>
              <w:t>0,024999</w:t>
            </w:r>
          </w:p>
        </w:tc>
        <w:tc>
          <w:tcPr>
            <w:tcW w:w="523" w:type="pct"/>
            <w:tcBorders>
              <w:top w:val="nil"/>
              <w:left w:val="nil"/>
              <w:bottom w:val="single" w:sz="4" w:space="0" w:color="auto"/>
              <w:right w:val="single" w:sz="4" w:space="0" w:color="auto"/>
            </w:tcBorders>
            <w:shd w:val="clear" w:color="auto" w:fill="auto"/>
            <w:noWrap/>
            <w:vAlign w:val="bottom"/>
            <w:hideMark/>
          </w:tcPr>
          <w:p w14:paraId="6930DAD3" w14:textId="77777777" w:rsidR="00A168A8" w:rsidRPr="00A168A8" w:rsidRDefault="00A168A8" w:rsidP="00A168A8">
            <w:pPr>
              <w:jc w:val="right"/>
              <w:rPr>
                <w:color w:val="000000"/>
                <w:sz w:val="14"/>
                <w:szCs w:val="14"/>
              </w:rPr>
            </w:pPr>
            <w:r w:rsidRPr="00A168A8">
              <w:rPr>
                <w:color w:val="000000"/>
                <w:sz w:val="14"/>
                <w:szCs w:val="14"/>
              </w:rPr>
              <w:t>5,78</w:t>
            </w:r>
          </w:p>
        </w:tc>
        <w:tc>
          <w:tcPr>
            <w:tcW w:w="841" w:type="pct"/>
            <w:tcBorders>
              <w:top w:val="nil"/>
              <w:left w:val="nil"/>
              <w:bottom w:val="single" w:sz="4" w:space="0" w:color="auto"/>
              <w:right w:val="single" w:sz="4" w:space="0" w:color="auto"/>
            </w:tcBorders>
            <w:shd w:val="clear" w:color="auto" w:fill="auto"/>
            <w:noWrap/>
            <w:vAlign w:val="bottom"/>
            <w:hideMark/>
          </w:tcPr>
          <w:p w14:paraId="1247B1E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384D68"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69ED2F3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РУ-0,4</w:t>
            </w:r>
          </w:p>
        </w:tc>
      </w:tr>
      <w:tr w:rsidR="00A168A8" w:rsidRPr="00A168A8" w14:paraId="0017BFC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9FE6A1E" w14:textId="77777777" w:rsidR="00A168A8" w:rsidRPr="00A168A8" w:rsidRDefault="00A168A8" w:rsidP="00A168A8">
            <w:pPr>
              <w:jc w:val="right"/>
              <w:rPr>
                <w:color w:val="000000"/>
                <w:sz w:val="14"/>
                <w:szCs w:val="14"/>
              </w:rPr>
            </w:pPr>
            <w:r w:rsidRPr="00A168A8">
              <w:rPr>
                <w:color w:val="000000"/>
                <w:sz w:val="14"/>
                <w:szCs w:val="14"/>
              </w:rPr>
              <w:t>6</w:t>
            </w:r>
          </w:p>
        </w:tc>
        <w:tc>
          <w:tcPr>
            <w:tcW w:w="2017" w:type="pct"/>
            <w:tcBorders>
              <w:top w:val="nil"/>
              <w:left w:val="nil"/>
              <w:bottom w:val="single" w:sz="4" w:space="0" w:color="auto"/>
              <w:right w:val="single" w:sz="4" w:space="0" w:color="auto"/>
            </w:tcBorders>
            <w:shd w:val="clear" w:color="auto" w:fill="auto"/>
            <w:vAlign w:val="bottom"/>
            <w:hideMark/>
          </w:tcPr>
          <w:p w14:paraId="4039EAD9"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36" w:type="pct"/>
            <w:tcBorders>
              <w:top w:val="nil"/>
              <w:left w:val="nil"/>
              <w:bottom w:val="single" w:sz="4" w:space="0" w:color="auto"/>
              <w:right w:val="single" w:sz="4" w:space="0" w:color="auto"/>
            </w:tcBorders>
            <w:shd w:val="clear" w:color="auto" w:fill="auto"/>
            <w:noWrap/>
            <w:vAlign w:val="bottom"/>
            <w:hideMark/>
          </w:tcPr>
          <w:p w14:paraId="08F35A88" w14:textId="77777777" w:rsidR="00A168A8" w:rsidRPr="00A168A8" w:rsidRDefault="00A168A8" w:rsidP="00A168A8">
            <w:pPr>
              <w:jc w:val="right"/>
              <w:rPr>
                <w:color w:val="000000"/>
                <w:sz w:val="14"/>
                <w:szCs w:val="14"/>
              </w:rPr>
            </w:pPr>
            <w:r w:rsidRPr="00A168A8">
              <w:rPr>
                <w:color w:val="000000"/>
                <w:sz w:val="14"/>
                <w:szCs w:val="14"/>
              </w:rPr>
              <w:t>0,083333</w:t>
            </w:r>
          </w:p>
        </w:tc>
        <w:tc>
          <w:tcPr>
            <w:tcW w:w="418" w:type="pct"/>
            <w:tcBorders>
              <w:top w:val="nil"/>
              <w:left w:val="nil"/>
              <w:bottom w:val="single" w:sz="4" w:space="0" w:color="auto"/>
              <w:right w:val="single" w:sz="4" w:space="0" w:color="auto"/>
            </w:tcBorders>
            <w:shd w:val="clear" w:color="auto" w:fill="auto"/>
            <w:noWrap/>
            <w:vAlign w:val="bottom"/>
            <w:hideMark/>
          </w:tcPr>
          <w:p w14:paraId="7AE4C2C2" w14:textId="77777777" w:rsidR="00A168A8" w:rsidRPr="00A168A8" w:rsidRDefault="00A168A8" w:rsidP="00A168A8">
            <w:pPr>
              <w:jc w:val="right"/>
              <w:rPr>
                <w:color w:val="000000"/>
                <w:sz w:val="14"/>
                <w:szCs w:val="14"/>
              </w:rPr>
            </w:pPr>
            <w:r w:rsidRPr="00A168A8">
              <w:rPr>
                <w:color w:val="000000"/>
                <w:sz w:val="14"/>
                <w:szCs w:val="14"/>
              </w:rPr>
              <w:t>4,2</w:t>
            </w:r>
          </w:p>
        </w:tc>
        <w:tc>
          <w:tcPr>
            <w:tcW w:w="518" w:type="pct"/>
            <w:tcBorders>
              <w:top w:val="nil"/>
              <w:left w:val="nil"/>
              <w:bottom w:val="single" w:sz="4" w:space="0" w:color="auto"/>
              <w:right w:val="single" w:sz="4" w:space="0" w:color="auto"/>
            </w:tcBorders>
            <w:shd w:val="clear" w:color="auto" w:fill="auto"/>
            <w:noWrap/>
            <w:vAlign w:val="bottom"/>
            <w:hideMark/>
          </w:tcPr>
          <w:p w14:paraId="351084E3" w14:textId="77777777" w:rsidR="00A168A8" w:rsidRPr="00A168A8" w:rsidRDefault="00A168A8" w:rsidP="00A168A8">
            <w:pPr>
              <w:jc w:val="right"/>
              <w:rPr>
                <w:color w:val="000000"/>
                <w:sz w:val="14"/>
                <w:szCs w:val="14"/>
              </w:rPr>
            </w:pPr>
            <w:r w:rsidRPr="00A168A8">
              <w:rPr>
                <w:color w:val="000000"/>
                <w:sz w:val="14"/>
                <w:szCs w:val="14"/>
              </w:rPr>
              <w:t>0,3499986</w:t>
            </w:r>
          </w:p>
        </w:tc>
        <w:tc>
          <w:tcPr>
            <w:tcW w:w="523" w:type="pct"/>
            <w:tcBorders>
              <w:top w:val="nil"/>
              <w:left w:val="nil"/>
              <w:bottom w:val="single" w:sz="4" w:space="0" w:color="auto"/>
              <w:right w:val="single" w:sz="4" w:space="0" w:color="auto"/>
            </w:tcBorders>
            <w:shd w:val="clear" w:color="auto" w:fill="auto"/>
            <w:noWrap/>
            <w:vAlign w:val="bottom"/>
            <w:hideMark/>
          </w:tcPr>
          <w:p w14:paraId="55C6CE68" w14:textId="77777777" w:rsidR="00A168A8" w:rsidRPr="00A168A8" w:rsidRDefault="00A168A8" w:rsidP="00A168A8">
            <w:pPr>
              <w:jc w:val="right"/>
              <w:rPr>
                <w:color w:val="000000"/>
                <w:sz w:val="14"/>
                <w:szCs w:val="14"/>
              </w:rPr>
            </w:pPr>
            <w:r w:rsidRPr="00A168A8">
              <w:rPr>
                <w:color w:val="000000"/>
                <w:sz w:val="14"/>
                <w:szCs w:val="14"/>
              </w:rPr>
              <w:t>80,93</w:t>
            </w:r>
          </w:p>
        </w:tc>
        <w:tc>
          <w:tcPr>
            <w:tcW w:w="841" w:type="pct"/>
            <w:tcBorders>
              <w:top w:val="nil"/>
              <w:left w:val="nil"/>
              <w:bottom w:val="single" w:sz="4" w:space="0" w:color="auto"/>
              <w:right w:val="single" w:sz="4" w:space="0" w:color="auto"/>
            </w:tcBorders>
            <w:shd w:val="clear" w:color="auto" w:fill="auto"/>
            <w:noWrap/>
            <w:vAlign w:val="bottom"/>
            <w:hideMark/>
          </w:tcPr>
          <w:p w14:paraId="46E952B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765137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A25FC95"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E57A332"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531C65B7"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377124C"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A05A7E8" w14:textId="77777777" w:rsidR="00A168A8" w:rsidRPr="00A168A8" w:rsidRDefault="00A168A8" w:rsidP="00A168A8">
            <w:pPr>
              <w:jc w:val="right"/>
              <w:rPr>
                <w:color w:val="000000"/>
                <w:sz w:val="14"/>
                <w:szCs w:val="14"/>
              </w:rPr>
            </w:pPr>
            <w:r w:rsidRPr="00A168A8">
              <w:rPr>
                <w:color w:val="000000"/>
                <w:sz w:val="14"/>
                <w:szCs w:val="14"/>
              </w:rPr>
              <w:t>0,84</w:t>
            </w:r>
          </w:p>
        </w:tc>
        <w:tc>
          <w:tcPr>
            <w:tcW w:w="523" w:type="pct"/>
            <w:tcBorders>
              <w:top w:val="nil"/>
              <w:left w:val="nil"/>
              <w:bottom w:val="single" w:sz="4" w:space="0" w:color="auto"/>
              <w:right w:val="single" w:sz="4" w:space="0" w:color="auto"/>
            </w:tcBorders>
            <w:shd w:val="clear" w:color="auto" w:fill="auto"/>
            <w:noWrap/>
            <w:vAlign w:val="bottom"/>
            <w:hideMark/>
          </w:tcPr>
          <w:p w14:paraId="16072EE6" w14:textId="77777777" w:rsidR="00A168A8" w:rsidRPr="00A168A8" w:rsidRDefault="00A168A8" w:rsidP="00A168A8">
            <w:pPr>
              <w:jc w:val="right"/>
              <w:rPr>
                <w:color w:val="000000"/>
                <w:sz w:val="14"/>
                <w:szCs w:val="14"/>
              </w:rPr>
            </w:pPr>
            <w:r w:rsidRPr="00A168A8">
              <w:rPr>
                <w:color w:val="000000"/>
                <w:sz w:val="14"/>
                <w:szCs w:val="14"/>
              </w:rPr>
              <w:t>194,62</w:t>
            </w:r>
          </w:p>
        </w:tc>
        <w:tc>
          <w:tcPr>
            <w:tcW w:w="841" w:type="pct"/>
            <w:tcBorders>
              <w:top w:val="nil"/>
              <w:left w:val="nil"/>
              <w:bottom w:val="single" w:sz="4" w:space="0" w:color="auto"/>
              <w:right w:val="single" w:sz="4" w:space="0" w:color="auto"/>
            </w:tcBorders>
            <w:shd w:val="clear" w:color="auto" w:fill="auto"/>
            <w:noWrap/>
            <w:vAlign w:val="bottom"/>
            <w:hideMark/>
          </w:tcPr>
          <w:p w14:paraId="2C9EE93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3D056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BA93A3D"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62C06DC"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320FF173"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8AEA637"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F2B52DD"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4C16BBAE" w14:textId="77777777" w:rsidR="00A168A8" w:rsidRPr="00A168A8" w:rsidRDefault="00A168A8" w:rsidP="00A168A8">
            <w:pPr>
              <w:jc w:val="right"/>
              <w:rPr>
                <w:color w:val="000000"/>
                <w:sz w:val="14"/>
                <w:szCs w:val="14"/>
              </w:rPr>
            </w:pPr>
            <w:r w:rsidRPr="00A168A8">
              <w:rPr>
                <w:color w:val="000000"/>
                <w:sz w:val="14"/>
                <w:szCs w:val="14"/>
              </w:rPr>
              <w:t>401,13</w:t>
            </w:r>
          </w:p>
        </w:tc>
        <w:tc>
          <w:tcPr>
            <w:tcW w:w="841" w:type="pct"/>
            <w:tcBorders>
              <w:top w:val="nil"/>
              <w:left w:val="nil"/>
              <w:bottom w:val="single" w:sz="4" w:space="0" w:color="auto"/>
              <w:right w:val="single" w:sz="4" w:space="0" w:color="auto"/>
            </w:tcBorders>
            <w:shd w:val="clear" w:color="auto" w:fill="auto"/>
            <w:noWrap/>
            <w:vAlign w:val="bottom"/>
            <w:hideMark/>
          </w:tcPr>
          <w:p w14:paraId="1F2AE26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FF955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F0514C9"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0FB5118"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4462B2C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9704FF6"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4B85801"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F14C45A" w14:textId="77777777" w:rsidR="00A168A8" w:rsidRPr="00A168A8" w:rsidRDefault="00A168A8" w:rsidP="00A168A8">
            <w:pPr>
              <w:jc w:val="right"/>
              <w:rPr>
                <w:color w:val="000000"/>
                <w:sz w:val="14"/>
                <w:szCs w:val="14"/>
              </w:rPr>
            </w:pPr>
            <w:r w:rsidRPr="00A168A8">
              <w:rPr>
                <w:color w:val="000000"/>
                <w:sz w:val="14"/>
                <w:szCs w:val="14"/>
              </w:rPr>
              <w:t>218,50</w:t>
            </w:r>
          </w:p>
        </w:tc>
        <w:tc>
          <w:tcPr>
            <w:tcW w:w="841" w:type="pct"/>
            <w:tcBorders>
              <w:top w:val="nil"/>
              <w:left w:val="nil"/>
              <w:bottom w:val="single" w:sz="4" w:space="0" w:color="auto"/>
              <w:right w:val="single" w:sz="4" w:space="0" w:color="auto"/>
            </w:tcBorders>
            <w:shd w:val="clear" w:color="auto" w:fill="auto"/>
            <w:noWrap/>
            <w:vAlign w:val="bottom"/>
            <w:hideMark/>
          </w:tcPr>
          <w:p w14:paraId="4ABD8E0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7E9DC1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C11E84D"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609B1CF"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0CF711E4"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D761A70"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6E126E3"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69D9107" w14:textId="77777777" w:rsidR="00A168A8" w:rsidRPr="00A168A8" w:rsidRDefault="00A168A8" w:rsidP="00A168A8">
            <w:pPr>
              <w:jc w:val="right"/>
              <w:rPr>
                <w:color w:val="000000"/>
                <w:sz w:val="14"/>
                <w:szCs w:val="14"/>
              </w:rPr>
            </w:pPr>
            <w:r w:rsidRPr="00A168A8">
              <w:rPr>
                <w:color w:val="000000"/>
                <w:sz w:val="14"/>
                <w:szCs w:val="14"/>
              </w:rPr>
              <w:t>102,47</w:t>
            </w:r>
          </w:p>
        </w:tc>
        <w:tc>
          <w:tcPr>
            <w:tcW w:w="841" w:type="pct"/>
            <w:tcBorders>
              <w:top w:val="nil"/>
              <w:left w:val="nil"/>
              <w:bottom w:val="single" w:sz="4" w:space="0" w:color="auto"/>
              <w:right w:val="single" w:sz="4" w:space="0" w:color="auto"/>
            </w:tcBorders>
            <w:shd w:val="clear" w:color="auto" w:fill="auto"/>
            <w:noWrap/>
            <w:vAlign w:val="bottom"/>
            <w:hideMark/>
          </w:tcPr>
          <w:p w14:paraId="15D1AD1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5308E6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1AC3F0F"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7FBF5D8"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78133FA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57EB26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88E07AF"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BC99340" w14:textId="77777777" w:rsidR="00A168A8" w:rsidRPr="00A168A8" w:rsidRDefault="00A168A8" w:rsidP="00A168A8">
            <w:pPr>
              <w:jc w:val="right"/>
              <w:rPr>
                <w:color w:val="000000"/>
                <w:sz w:val="14"/>
                <w:szCs w:val="14"/>
              </w:rPr>
            </w:pPr>
            <w:r w:rsidRPr="00A168A8">
              <w:rPr>
                <w:color w:val="000000"/>
                <w:sz w:val="14"/>
                <w:szCs w:val="14"/>
              </w:rPr>
              <w:t>402,16</w:t>
            </w:r>
          </w:p>
        </w:tc>
        <w:tc>
          <w:tcPr>
            <w:tcW w:w="841" w:type="pct"/>
            <w:tcBorders>
              <w:top w:val="nil"/>
              <w:left w:val="nil"/>
              <w:bottom w:val="single" w:sz="4" w:space="0" w:color="auto"/>
              <w:right w:val="single" w:sz="4" w:space="0" w:color="auto"/>
            </w:tcBorders>
            <w:shd w:val="clear" w:color="auto" w:fill="auto"/>
            <w:noWrap/>
            <w:vAlign w:val="bottom"/>
            <w:hideMark/>
          </w:tcPr>
          <w:p w14:paraId="3F22CD7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60A5E2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2D3757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54DEF42"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39E08414"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537C995"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83D3C8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0491549" w14:textId="77777777" w:rsidR="00A168A8" w:rsidRPr="00A168A8" w:rsidRDefault="00A168A8" w:rsidP="00A168A8">
            <w:pPr>
              <w:jc w:val="right"/>
              <w:rPr>
                <w:color w:val="000000"/>
                <w:sz w:val="14"/>
                <w:szCs w:val="14"/>
              </w:rPr>
            </w:pPr>
            <w:r w:rsidRPr="00A168A8">
              <w:rPr>
                <w:color w:val="000000"/>
                <w:sz w:val="14"/>
                <w:szCs w:val="14"/>
              </w:rPr>
              <w:t>185,61</w:t>
            </w:r>
          </w:p>
        </w:tc>
        <w:tc>
          <w:tcPr>
            <w:tcW w:w="841" w:type="pct"/>
            <w:tcBorders>
              <w:top w:val="nil"/>
              <w:left w:val="nil"/>
              <w:bottom w:val="single" w:sz="4" w:space="0" w:color="auto"/>
              <w:right w:val="single" w:sz="4" w:space="0" w:color="auto"/>
            </w:tcBorders>
            <w:shd w:val="clear" w:color="auto" w:fill="auto"/>
            <w:noWrap/>
            <w:vAlign w:val="bottom"/>
            <w:hideMark/>
          </w:tcPr>
          <w:p w14:paraId="6EC27B8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24068B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6CB1CA4"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9169FEF"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7402844A"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F99FD73"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19CF446"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D5416EB" w14:textId="77777777" w:rsidR="00A168A8" w:rsidRPr="00A168A8" w:rsidRDefault="00A168A8" w:rsidP="00A168A8">
            <w:pPr>
              <w:jc w:val="right"/>
              <w:rPr>
                <w:b/>
                <w:bCs/>
                <w:color w:val="000000"/>
                <w:sz w:val="14"/>
                <w:szCs w:val="14"/>
              </w:rPr>
            </w:pPr>
            <w:r w:rsidRPr="00A168A8">
              <w:rPr>
                <w:b/>
                <w:bCs/>
                <w:color w:val="000000"/>
                <w:sz w:val="14"/>
                <w:szCs w:val="14"/>
              </w:rPr>
              <w:t>1103,36</w:t>
            </w:r>
          </w:p>
        </w:tc>
        <w:tc>
          <w:tcPr>
            <w:tcW w:w="841" w:type="pct"/>
            <w:tcBorders>
              <w:top w:val="nil"/>
              <w:left w:val="nil"/>
              <w:bottom w:val="single" w:sz="4" w:space="0" w:color="auto"/>
              <w:right w:val="single" w:sz="4" w:space="0" w:color="auto"/>
            </w:tcBorders>
            <w:shd w:val="clear" w:color="auto" w:fill="auto"/>
            <w:noWrap/>
            <w:vAlign w:val="bottom"/>
            <w:hideMark/>
          </w:tcPr>
          <w:p w14:paraId="0E00080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9EEB05D"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vAlign w:val="bottom"/>
            <w:hideMark/>
          </w:tcPr>
          <w:p w14:paraId="6BFDA6C4" w14:textId="77777777" w:rsidR="00A168A8" w:rsidRPr="00A168A8" w:rsidRDefault="00A168A8" w:rsidP="00A168A8">
            <w:pPr>
              <w:jc w:val="center"/>
              <w:rPr>
                <w:color w:val="000000"/>
                <w:sz w:val="14"/>
                <w:szCs w:val="14"/>
              </w:rPr>
            </w:pPr>
            <w:r w:rsidRPr="00A168A8">
              <w:rPr>
                <w:color w:val="000000"/>
                <w:sz w:val="14"/>
                <w:szCs w:val="14"/>
              </w:rPr>
              <w:t>Раздел 2. Техническое обслуживание КТПК-Т-ВК-630/6/0,4</w:t>
            </w:r>
          </w:p>
        </w:tc>
        <w:tc>
          <w:tcPr>
            <w:tcW w:w="841" w:type="pct"/>
            <w:tcBorders>
              <w:top w:val="nil"/>
              <w:left w:val="nil"/>
              <w:bottom w:val="single" w:sz="4" w:space="0" w:color="auto"/>
              <w:right w:val="single" w:sz="4" w:space="0" w:color="auto"/>
            </w:tcBorders>
            <w:shd w:val="clear" w:color="auto" w:fill="auto"/>
            <w:noWrap/>
            <w:vAlign w:val="bottom"/>
            <w:hideMark/>
          </w:tcPr>
          <w:p w14:paraId="7CF3A4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E08A81D"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vAlign w:val="bottom"/>
            <w:hideMark/>
          </w:tcPr>
          <w:p w14:paraId="44F09B0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ТМГ-630/6/0,4 </w:t>
            </w:r>
            <w:proofErr w:type="spellStart"/>
            <w:r w:rsidRPr="00A168A8">
              <w:rPr>
                <w:color w:val="000000"/>
                <w:sz w:val="14"/>
                <w:szCs w:val="14"/>
              </w:rPr>
              <w:t>кВ</w:t>
            </w:r>
            <w:proofErr w:type="spellEnd"/>
          </w:p>
        </w:tc>
        <w:tc>
          <w:tcPr>
            <w:tcW w:w="841" w:type="pct"/>
            <w:tcBorders>
              <w:top w:val="nil"/>
              <w:left w:val="nil"/>
              <w:bottom w:val="single" w:sz="4" w:space="0" w:color="auto"/>
              <w:right w:val="single" w:sz="4" w:space="0" w:color="auto"/>
            </w:tcBorders>
            <w:shd w:val="clear" w:color="auto" w:fill="auto"/>
            <w:noWrap/>
            <w:vAlign w:val="bottom"/>
            <w:hideMark/>
          </w:tcPr>
          <w:p w14:paraId="5D79358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922B5F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D2608FE" w14:textId="77777777" w:rsidR="00A168A8" w:rsidRPr="00A168A8" w:rsidRDefault="00A168A8" w:rsidP="00A168A8">
            <w:pPr>
              <w:jc w:val="right"/>
              <w:rPr>
                <w:color w:val="000000"/>
                <w:sz w:val="14"/>
                <w:szCs w:val="14"/>
              </w:rPr>
            </w:pPr>
            <w:r w:rsidRPr="00A168A8">
              <w:rPr>
                <w:color w:val="000000"/>
                <w:sz w:val="14"/>
                <w:szCs w:val="14"/>
              </w:rPr>
              <w:t>7</w:t>
            </w:r>
          </w:p>
        </w:tc>
        <w:tc>
          <w:tcPr>
            <w:tcW w:w="2017" w:type="pct"/>
            <w:tcBorders>
              <w:top w:val="nil"/>
              <w:left w:val="nil"/>
              <w:bottom w:val="single" w:sz="4" w:space="0" w:color="auto"/>
              <w:right w:val="single" w:sz="4" w:space="0" w:color="auto"/>
            </w:tcBorders>
            <w:shd w:val="clear" w:color="auto" w:fill="auto"/>
            <w:vAlign w:val="bottom"/>
            <w:hideMark/>
          </w:tcPr>
          <w:p w14:paraId="3733FBC6"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604EAC60" w14:textId="77777777" w:rsidR="00A168A8" w:rsidRPr="00A168A8" w:rsidRDefault="00A168A8" w:rsidP="00A168A8">
            <w:pPr>
              <w:jc w:val="right"/>
              <w:rPr>
                <w:color w:val="000000"/>
                <w:sz w:val="14"/>
                <w:szCs w:val="14"/>
              </w:rPr>
            </w:pPr>
            <w:r w:rsidRPr="00A168A8">
              <w:rPr>
                <w:color w:val="000000"/>
                <w:sz w:val="14"/>
                <w:szCs w:val="14"/>
              </w:rPr>
              <w:t>1</w:t>
            </w:r>
          </w:p>
        </w:tc>
        <w:tc>
          <w:tcPr>
            <w:tcW w:w="418" w:type="pct"/>
            <w:tcBorders>
              <w:top w:val="nil"/>
              <w:left w:val="nil"/>
              <w:bottom w:val="single" w:sz="4" w:space="0" w:color="auto"/>
              <w:right w:val="single" w:sz="4" w:space="0" w:color="auto"/>
            </w:tcBorders>
            <w:shd w:val="clear" w:color="auto" w:fill="auto"/>
            <w:noWrap/>
            <w:vAlign w:val="bottom"/>
            <w:hideMark/>
          </w:tcPr>
          <w:p w14:paraId="4537C9B9"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084298CD" w14:textId="77777777" w:rsidR="00A168A8" w:rsidRPr="00A168A8" w:rsidRDefault="00A168A8" w:rsidP="00A168A8">
            <w:pPr>
              <w:jc w:val="right"/>
              <w:rPr>
                <w:color w:val="000000"/>
                <w:sz w:val="14"/>
                <w:szCs w:val="14"/>
              </w:rPr>
            </w:pPr>
            <w:r w:rsidRPr="00A168A8">
              <w:rPr>
                <w:color w:val="000000"/>
                <w:sz w:val="14"/>
                <w:szCs w:val="14"/>
              </w:rPr>
              <w:t>0,4</w:t>
            </w:r>
          </w:p>
        </w:tc>
        <w:tc>
          <w:tcPr>
            <w:tcW w:w="523" w:type="pct"/>
            <w:tcBorders>
              <w:top w:val="nil"/>
              <w:left w:val="nil"/>
              <w:bottom w:val="single" w:sz="4" w:space="0" w:color="auto"/>
              <w:right w:val="single" w:sz="4" w:space="0" w:color="auto"/>
            </w:tcBorders>
            <w:shd w:val="clear" w:color="auto" w:fill="auto"/>
            <w:noWrap/>
            <w:vAlign w:val="bottom"/>
            <w:hideMark/>
          </w:tcPr>
          <w:p w14:paraId="7DEC94BC" w14:textId="77777777" w:rsidR="00A168A8" w:rsidRPr="00A168A8" w:rsidRDefault="00A168A8" w:rsidP="00A168A8">
            <w:pPr>
              <w:jc w:val="right"/>
              <w:rPr>
                <w:color w:val="000000"/>
                <w:sz w:val="14"/>
                <w:szCs w:val="14"/>
              </w:rPr>
            </w:pPr>
            <w:r w:rsidRPr="00A168A8">
              <w:rPr>
                <w:color w:val="000000"/>
                <w:sz w:val="14"/>
                <w:szCs w:val="14"/>
              </w:rPr>
              <w:t>92,49</w:t>
            </w:r>
          </w:p>
        </w:tc>
        <w:tc>
          <w:tcPr>
            <w:tcW w:w="841" w:type="pct"/>
            <w:tcBorders>
              <w:top w:val="nil"/>
              <w:left w:val="nil"/>
              <w:bottom w:val="single" w:sz="4" w:space="0" w:color="auto"/>
              <w:right w:val="single" w:sz="4" w:space="0" w:color="auto"/>
            </w:tcBorders>
            <w:shd w:val="clear" w:color="auto" w:fill="auto"/>
            <w:noWrap/>
            <w:vAlign w:val="bottom"/>
            <w:hideMark/>
          </w:tcPr>
          <w:p w14:paraId="7812ED3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B959AD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3AA8E22" w14:textId="77777777" w:rsidR="00A168A8" w:rsidRPr="00A168A8" w:rsidRDefault="00A168A8" w:rsidP="00A168A8">
            <w:pPr>
              <w:jc w:val="right"/>
              <w:rPr>
                <w:color w:val="000000"/>
                <w:sz w:val="14"/>
                <w:szCs w:val="14"/>
              </w:rPr>
            </w:pPr>
            <w:r w:rsidRPr="00A168A8">
              <w:rPr>
                <w:color w:val="000000"/>
                <w:sz w:val="14"/>
                <w:szCs w:val="14"/>
              </w:rPr>
              <w:t>8</w:t>
            </w:r>
          </w:p>
        </w:tc>
        <w:tc>
          <w:tcPr>
            <w:tcW w:w="2017" w:type="pct"/>
            <w:tcBorders>
              <w:top w:val="nil"/>
              <w:left w:val="nil"/>
              <w:bottom w:val="single" w:sz="4" w:space="0" w:color="auto"/>
              <w:right w:val="single" w:sz="4" w:space="0" w:color="auto"/>
            </w:tcBorders>
            <w:shd w:val="clear" w:color="auto" w:fill="auto"/>
            <w:vAlign w:val="bottom"/>
            <w:hideMark/>
          </w:tcPr>
          <w:p w14:paraId="111B6EF1"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647BDD0E"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7EDC4331"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630A9839" w14:textId="77777777" w:rsidR="00A168A8" w:rsidRPr="00A168A8" w:rsidRDefault="00A168A8" w:rsidP="00A168A8">
            <w:pPr>
              <w:jc w:val="right"/>
              <w:rPr>
                <w:color w:val="000000"/>
                <w:sz w:val="14"/>
                <w:szCs w:val="14"/>
              </w:rPr>
            </w:pPr>
            <w:r w:rsidRPr="00A168A8">
              <w:rPr>
                <w:color w:val="000000"/>
                <w:sz w:val="14"/>
                <w:szCs w:val="14"/>
              </w:rPr>
              <w:t>0,016666</w:t>
            </w:r>
          </w:p>
        </w:tc>
        <w:tc>
          <w:tcPr>
            <w:tcW w:w="523" w:type="pct"/>
            <w:tcBorders>
              <w:top w:val="nil"/>
              <w:left w:val="nil"/>
              <w:bottom w:val="single" w:sz="4" w:space="0" w:color="auto"/>
              <w:right w:val="single" w:sz="4" w:space="0" w:color="auto"/>
            </w:tcBorders>
            <w:shd w:val="clear" w:color="auto" w:fill="auto"/>
            <w:noWrap/>
            <w:vAlign w:val="bottom"/>
            <w:hideMark/>
          </w:tcPr>
          <w:p w14:paraId="287EB26D"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1F8FD2C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DBEA0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563258A" w14:textId="77777777" w:rsidR="00A168A8" w:rsidRPr="00A168A8" w:rsidRDefault="00A168A8" w:rsidP="00A168A8">
            <w:pPr>
              <w:jc w:val="right"/>
              <w:rPr>
                <w:color w:val="000000"/>
                <w:sz w:val="14"/>
                <w:szCs w:val="14"/>
              </w:rPr>
            </w:pPr>
            <w:r w:rsidRPr="00A168A8">
              <w:rPr>
                <w:color w:val="000000"/>
                <w:sz w:val="14"/>
                <w:szCs w:val="14"/>
              </w:rPr>
              <w:t>9</w:t>
            </w:r>
          </w:p>
        </w:tc>
        <w:tc>
          <w:tcPr>
            <w:tcW w:w="2017" w:type="pct"/>
            <w:tcBorders>
              <w:top w:val="nil"/>
              <w:left w:val="nil"/>
              <w:bottom w:val="single" w:sz="4" w:space="0" w:color="auto"/>
              <w:right w:val="single" w:sz="4" w:space="0" w:color="auto"/>
            </w:tcBorders>
            <w:shd w:val="clear" w:color="auto" w:fill="auto"/>
            <w:vAlign w:val="bottom"/>
            <w:hideMark/>
          </w:tcPr>
          <w:p w14:paraId="27A418BE" w14:textId="77777777" w:rsidR="00A168A8" w:rsidRPr="00A168A8" w:rsidRDefault="00A168A8" w:rsidP="00A168A8">
            <w:pPr>
              <w:rPr>
                <w:color w:val="000000"/>
                <w:sz w:val="14"/>
                <w:szCs w:val="14"/>
              </w:rPr>
            </w:pPr>
            <w:r w:rsidRPr="00A168A8">
              <w:rPr>
                <w:color w:val="000000"/>
                <w:sz w:val="14"/>
                <w:szCs w:val="14"/>
              </w:rPr>
              <w:t xml:space="preserve">Испытания силовых трехфазных </w:t>
            </w:r>
            <w:proofErr w:type="spellStart"/>
            <w:r w:rsidRPr="00A168A8">
              <w:rPr>
                <w:color w:val="000000"/>
                <w:sz w:val="14"/>
                <w:szCs w:val="14"/>
              </w:rPr>
              <w:t>двухобмоточных</w:t>
            </w:r>
            <w:proofErr w:type="spellEnd"/>
            <w:r w:rsidRPr="00A168A8">
              <w:rPr>
                <w:color w:val="000000"/>
                <w:sz w:val="14"/>
                <w:szCs w:val="14"/>
              </w:rPr>
              <w:t xml:space="preserve"> трансформаторов напряжением 3-20 </w:t>
            </w:r>
            <w:proofErr w:type="spellStart"/>
            <w:r w:rsidRPr="00A168A8">
              <w:rPr>
                <w:color w:val="000000"/>
                <w:sz w:val="14"/>
                <w:szCs w:val="14"/>
              </w:rPr>
              <w:t>кВ</w:t>
            </w:r>
            <w:proofErr w:type="spellEnd"/>
            <w:r w:rsidRPr="00A168A8">
              <w:rPr>
                <w:color w:val="000000"/>
                <w:sz w:val="14"/>
                <w:szCs w:val="14"/>
              </w:rPr>
              <w:t xml:space="preserve"> межремонтные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5D56034B"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7C93F05"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0E837671" w14:textId="77777777" w:rsidR="00A168A8" w:rsidRPr="00A168A8" w:rsidRDefault="00A168A8" w:rsidP="00A168A8">
            <w:pPr>
              <w:jc w:val="right"/>
              <w:rPr>
                <w:color w:val="000000"/>
                <w:sz w:val="14"/>
                <w:szCs w:val="14"/>
              </w:rPr>
            </w:pPr>
            <w:r w:rsidRPr="00A168A8">
              <w:rPr>
                <w:color w:val="000000"/>
                <w:sz w:val="14"/>
                <w:szCs w:val="14"/>
              </w:rPr>
              <w:t>0,033332</w:t>
            </w:r>
          </w:p>
        </w:tc>
        <w:tc>
          <w:tcPr>
            <w:tcW w:w="523" w:type="pct"/>
            <w:tcBorders>
              <w:top w:val="nil"/>
              <w:left w:val="nil"/>
              <w:bottom w:val="single" w:sz="4" w:space="0" w:color="auto"/>
              <w:right w:val="single" w:sz="4" w:space="0" w:color="auto"/>
            </w:tcBorders>
            <w:shd w:val="clear" w:color="auto" w:fill="auto"/>
            <w:noWrap/>
            <w:vAlign w:val="bottom"/>
            <w:hideMark/>
          </w:tcPr>
          <w:p w14:paraId="6463756F" w14:textId="77777777" w:rsidR="00A168A8" w:rsidRPr="00A168A8" w:rsidRDefault="00A168A8" w:rsidP="00A168A8">
            <w:pPr>
              <w:jc w:val="right"/>
              <w:rPr>
                <w:color w:val="000000"/>
                <w:sz w:val="14"/>
                <w:szCs w:val="14"/>
              </w:rPr>
            </w:pPr>
            <w:r w:rsidRPr="00A168A8">
              <w:rPr>
                <w:color w:val="000000"/>
                <w:sz w:val="14"/>
                <w:szCs w:val="14"/>
              </w:rPr>
              <w:t>7,71</w:t>
            </w:r>
          </w:p>
        </w:tc>
        <w:tc>
          <w:tcPr>
            <w:tcW w:w="841" w:type="pct"/>
            <w:tcBorders>
              <w:top w:val="nil"/>
              <w:left w:val="nil"/>
              <w:bottom w:val="single" w:sz="4" w:space="0" w:color="auto"/>
              <w:right w:val="single" w:sz="4" w:space="0" w:color="auto"/>
            </w:tcBorders>
            <w:shd w:val="clear" w:color="auto" w:fill="auto"/>
            <w:noWrap/>
            <w:vAlign w:val="bottom"/>
            <w:hideMark/>
          </w:tcPr>
          <w:p w14:paraId="569D1FD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5AA0B4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3AED83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разъединителей РЛК</w:t>
            </w:r>
          </w:p>
        </w:tc>
      </w:tr>
      <w:tr w:rsidR="00A168A8" w:rsidRPr="00A168A8" w14:paraId="6F9D8E1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78067D5" w14:textId="77777777" w:rsidR="00A168A8" w:rsidRPr="00A168A8" w:rsidRDefault="00A168A8" w:rsidP="00A168A8">
            <w:pPr>
              <w:jc w:val="right"/>
              <w:rPr>
                <w:color w:val="000000"/>
                <w:sz w:val="14"/>
                <w:szCs w:val="14"/>
              </w:rPr>
            </w:pPr>
            <w:r w:rsidRPr="00A168A8">
              <w:rPr>
                <w:color w:val="000000"/>
                <w:sz w:val="14"/>
                <w:szCs w:val="14"/>
              </w:rPr>
              <w:t>10</w:t>
            </w:r>
          </w:p>
        </w:tc>
        <w:tc>
          <w:tcPr>
            <w:tcW w:w="2017" w:type="pct"/>
            <w:tcBorders>
              <w:top w:val="nil"/>
              <w:left w:val="nil"/>
              <w:bottom w:val="single" w:sz="4" w:space="0" w:color="auto"/>
              <w:right w:val="single" w:sz="4" w:space="0" w:color="auto"/>
            </w:tcBorders>
            <w:shd w:val="clear" w:color="auto" w:fill="auto"/>
            <w:vAlign w:val="bottom"/>
            <w:hideMark/>
          </w:tcPr>
          <w:p w14:paraId="041C2E93"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483368DC"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774AA73F"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05FF083D" w14:textId="77777777" w:rsidR="00A168A8" w:rsidRPr="00A168A8" w:rsidRDefault="00A168A8" w:rsidP="00A168A8">
            <w:pPr>
              <w:jc w:val="right"/>
              <w:rPr>
                <w:color w:val="000000"/>
                <w:sz w:val="14"/>
                <w:szCs w:val="14"/>
              </w:rPr>
            </w:pPr>
            <w:r w:rsidRPr="00A168A8">
              <w:rPr>
                <w:color w:val="000000"/>
                <w:sz w:val="14"/>
                <w:szCs w:val="14"/>
              </w:rPr>
              <w:t>0,016666</w:t>
            </w:r>
          </w:p>
        </w:tc>
        <w:tc>
          <w:tcPr>
            <w:tcW w:w="523" w:type="pct"/>
            <w:tcBorders>
              <w:top w:val="nil"/>
              <w:left w:val="nil"/>
              <w:bottom w:val="single" w:sz="4" w:space="0" w:color="auto"/>
              <w:right w:val="single" w:sz="4" w:space="0" w:color="auto"/>
            </w:tcBorders>
            <w:shd w:val="clear" w:color="auto" w:fill="auto"/>
            <w:noWrap/>
            <w:vAlign w:val="bottom"/>
            <w:hideMark/>
          </w:tcPr>
          <w:p w14:paraId="23EBB273"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2429B8A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B76C9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A612E1A" w14:textId="77777777" w:rsidR="00A168A8" w:rsidRPr="00A168A8" w:rsidRDefault="00A168A8" w:rsidP="00A168A8">
            <w:pPr>
              <w:jc w:val="right"/>
              <w:rPr>
                <w:color w:val="000000"/>
                <w:sz w:val="14"/>
                <w:szCs w:val="14"/>
              </w:rPr>
            </w:pPr>
            <w:r w:rsidRPr="00A168A8">
              <w:rPr>
                <w:color w:val="000000"/>
                <w:sz w:val="14"/>
                <w:szCs w:val="14"/>
              </w:rPr>
              <w:t>11</w:t>
            </w:r>
          </w:p>
        </w:tc>
        <w:tc>
          <w:tcPr>
            <w:tcW w:w="2017" w:type="pct"/>
            <w:tcBorders>
              <w:top w:val="nil"/>
              <w:left w:val="nil"/>
              <w:bottom w:val="single" w:sz="4" w:space="0" w:color="auto"/>
              <w:right w:val="single" w:sz="4" w:space="0" w:color="auto"/>
            </w:tcBorders>
            <w:shd w:val="clear" w:color="auto" w:fill="auto"/>
            <w:vAlign w:val="bottom"/>
            <w:hideMark/>
          </w:tcPr>
          <w:p w14:paraId="4D3246D4"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1CD41360"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0EF813FB" w14:textId="77777777" w:rsidR="00A168A8" w:rsidRPr="00A168A8" w:rsidRDefault="00A168A8" w:rsidP="00A168A8">
            <w:pPr>
              <w:jc w:val="right"/>
              <w:rPr>
                <w:color w:val="000000"/>
                <w:sz w:val="14"/>
                <w:szCs w:val="14"/>
              </w:rPr>
            </w:pPr>
            <w:r w:rsidRPr="00A168A8">
              <w:rPr>
                <w:color w:val="000000"/>
                <w:sz w:val="14"/>
                <w:szCs w:val="14"/>
              </w:rPr>
              <w:t>0,3</w:t>
            </w:r>
          </w:p>
        </w:tc>
        <w:tc>
          <w:tcPr>
            <w:tcW w:w="518" w:type="pct"/>
            <w:tcBorders>
              <w:top w:val="nil"/>
              <w:left w:val="nil"/>
              <w:bottom w:val="single" w:sz="4" w:space="0" w:color="auto"/>
              <w:right w:val="single" w:sz="4" w:space="0" w:color="auto"/>
            </w:tcBorders>
            <w:shd w:val="clear" w:color="auto" w:fill="auto"/>
            <w:noWrap/>
            <w:vAlign w:val="bottom"/>
            <w:hideMark/>
          </w:tcPr>
          <w:p w14:paraId="5E23504F" w14:textId="77777777" w:rsidR="00A168A8" w:rsidRPr="00A168A8" w:rsidRDefault="00A168A8" w:rsidP="00A168A8">
            <w:pPr>
              <w:jc w:val="right"/>
              <w:rPr>
                <w:color w:val="000000"/>
                <w:sz w:val="14"/>
                <w:szCs w:val="14"/>
              </w:rPr>
            </w:pPr>
            <w:r w:rsidRPr="00A168A8">
              <w:rPr>
                <w:color w:val="000000"/>
                <w:sz w:val="14"/>
                <w:szCs w:val="14"/>
              </w:rPr>
              <w:t>0,024999</w:t>
            </w:r>
          </w:p>
        </w:tc>
        <w:tc>
          <w:tcPr>
            <w:tcW w:w="523" w:type="pct"/>
            <w:tcBorders>
              <w:top w:val="nil"/>
              <w:left w:val="nil"/>
              <w:bottom w:val="single" w:sz="4" w:space="0" w:color="auto"/>
              <w:right w:val="single" w:sz="4" w:space="0" w:color="auto"/>
            </w:tcBorders>
            <w:shd w:val="clear" w:color="auto" w:fill="auto"/>
            <w:noWrap/>
            <w:vAlign w:val="bottom"/>
            <w:hideMark/>
          </w:tcPr>
          <w:p w14:paraId="0BCCD586" w14:textId="77777777" w:rsidR="00A168A8" w:rsidRPr="00A168A8" w:rsidRDefault="00A168A8" w:rsidP="00A168A8">
            <w:pPr>
              <w:jc w:val="right"/>
              <w:rPr>
                <w:color w:val="000000"/>
                <w:sz w:val="14"/>
                <w:szCs w:val="14"/>
              </w:rPr>
            </w:pPr>
            <w:r w:rsidRPr="00A168A8">
              <w:rPr>
                <w:color w:val="000000"/>
                <w:sz w:val="14"/>
                <w:szCs w:val="14"/>
              </w:rPr>
              <w:t>5,78</w:t>
            </w:r>
          </w:p>
        </w:tc>
        <w:tc>
          <w:tcPr>
            <w:tcW w:w="841" w:type="pct"/>
            <w:tcBorders>
              <w:top w:val="nil"/>
              <w:left w:val="nil"/>
              <w:bottom w:val="single" w:sz="4" w:space="0" w:color="auto"/>
              <w:right w:val="single" w:sz="4" w:space="0" w:color="auto"/>
            </w:tcBorders>
            <w:shd w:val="clear" w:color="auto" w:fill="auto"/>
            <w:noWrap/>
            <w:vAlign w:val="bottom"/>
            <w:hideMark/>
          </w:tcPr>
          <w:p w14:paraId="4C281B9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A2094A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CCE871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РУ-0,4</w:t>
            </w:r>
          </w:p>
        </w:tc>
      </w:tr>
      <w:tr w:rsidR="00A168A8" w:rsidRPr="00A168A8" w14:paraId="6238CFE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EF4BA91" w14:textId="77777777" w:rsidR="00A168A8" w:rsidRPr="00A168A8" w:rsidRDefault="00A168A8" w:rsidP="00A168A8">
            <w:pPr>
              <w:jc w:val="right"/>
              <w:rPr>
                <w:color w:val="000000"/>
                <w:sz w:val="14"/>
                <w:szCs w:val="14"/>
              </w:rPr>
            </w:pPr>
            <w:r w:rsidRPr="00A168A8">
              <w:rPr>
                <w:color w:val="000000"/>
                <w:sz w:val="14"/>
                <w:szCs w:val="14"/>
              </w:rPr>
              <w:t>12</w:t>
            </w:r>
          </w:p>
        </w:tc>
        <w:tc>
          <w:tcPr>
            <w:tcW w:w="2017" w:type="pct"/>
            <w:tcBorders>
              <w:top w:val="nil"/>
              <w:left w:val="nil"/>
              <w:bottom w:val="single" w:sz="4" w:space="0" w:color="auto"/>
              <w:right w:val="single" w:sz="4" w:space="0" w:color="auto"/>
            </w:tcBorders>
            <w:shd w:val="clear" w:color="auto" w:fill="auto"/>
            <w:vAlign w:val="bottom"/>
            <w:hideMark/>
          </w:tcPr>
          <w:p w14:paraId="4DA620F8"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36" w:type="pct"/>
            <w:tcBorders>
              <w:top w:val="nil"/>
              <w:left w:val="nil"/>
              <w:bottom w:val="single" w:sz="4" w:space="0" w:color="auto"/>
              <w:right w:val="single" w:sz="4" w:space="0" w:color="auto"/>
            </w:tcBorders>
            <w:shd w:val="clear" w:color="auto" w:fill="auto"/>
            <w:noWrap/>
            <w:vAlign w:val="bottom"/>
            <w:hideMark/>
          </w:tcPr>
          <w:p w14:paraId="794BB131"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67D9A29A" w14:textId="77777777" w:rsidR="00A168A8" w:rsidRPr="00A168A8" w:rsidRDefault="00A168A8" w:rsidP="00A168A8">
            <w:pPr>
              <w:jc w:val="right"/>
              <w:rPr>
                <w:color w:val="000000"/>
                <w:sz w:val="14"/>
                <w:szCs w:val="14"/>
              </w:rPr>
            </w:pPr>
            <w:r w:rsidRPr="00A168A8">
              <w:rPr>
                <w:color w:val="000000"/>
                <w:sz w:val="14"/>
                <w:szCs w:val="14"/>
              </w:rPr>
              <w:t>4,2</w:t>
            </w:r>
          </w:p>
        </w:tc>
        <w:tc>
          <w:tcPr>
            <w:tcW w:w="518" w:type="pct"/>
            <w:tcBorders>
              <w:top w:val="nil"/>
              <w:left w:val="nil"/>
              <w:bottom w:val="single" w:sz="4" w:space="0" w:color="auto"/>
              <w:right w:val="single" w:sz="4" w:space="0" w:color="auto"/>
            </w:tcBorders>
            <w:shd w:val="clear" w:color="auto" w:fill="auto"/>
            <w:noWrap/>
            <w:vAlign w:val="bottom"/>
            <w:hideMark/>
          </w:tcPr>
          <w:p w14:paraId="233FED40" w14:textId="77777777" w:rsidR="00A168A8" w:rsidRPr="00A168A8" w:rsidRDefault="00A168A8" w:rsidP="00A168A8">
            <w:pPr>
              <w:jc w:val="right"/>
              <w:rPr>
                <w:color w:val="000000"/>
                <w:sz w:val="14"/>
                <w:szCs w:val="14"/>
              </w:rPr>
            </w:pPr>
            <w:r w:rsidRPr="00A168A8">
              <w:rPr>
                <w:color w:val="000000"/>
                <w:sz w:val="14"/>
                <w:szCs w:val="14"/>
              </w:rPr>
              <w:t>0,349986</w:t>
            </w:r>
          </w:p>
        </w:tc>
        <w:tc>
          <w:tcPr>
            <w:tcW w:w="523" w:type="pct"/>
            <w:tcBorders>
              <w:top w:val="nil"/>
              <w:left w:val="nil"/>
              <w:bottom w:val="single" w:sz="4" w:space="0" w:color="auto"/>
              <w:right w:val="single" w:sz="4" w:space="0" w:color="auto"/>
            </w:tcBorders>
            <w:shd w:val="clear" w:color="auto" w:fill="auto"/>
            <w:noWrap/>
            <w:vAlign w:val="bottom"/>
            <w:hideMark/>
          </w:tcPr>
          <w:p w14:paraId="667D7B07" w14:textId="77777777" w:rsidR="00A168A8" w:rsidRPr="00A168A8" w:rsidRDefault="00A168A8" w:rsidP="00A168A8">
            <w:pPr>
              <w:jc w:val="right"/>
              <w:rPr>
                <w:color w:val="000000"/>
                <w:sz w:val="14"/>
                <w:szCs w:val="14"/>
              </w:rPr>
            </w:pPr>
            <w:r w:rsidRPr="00A168A8">
              <w:rPr>
                <w:color w:val="000000"/>
                <w:sz w:val="14"/>
                <w:szCs w:val="14"/>
              </w:rPr>
              <w:t>80,93</w:t>
            </w:r>
          </w:p>
        </w:tc>
        <w:tc>
          <w:tcPr>
            <w:tcW w:w="841" w:type="pct"/>
            <w:tcBorders>
              <w:top w:val="nil"/>
              <w:left w:val="nil"/>
              <w:bottom w:val="single" w:sz="4" w:space="0" w:color="auto"/>
              <w:right w:val="single" w:sz="4" w:space="0" w:color="auto"/>
            </w:tcBorders>
            <w:shd w:val="clear" w:color="auto" w:fill="auto"/>
            <w:noWrap/>
            <w:vAlign w:val="bottom"/>
            <w:hideMark/>
          </w:tcPr>
          <w:p w14:paraId="76E5A00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78BE11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88CED4B"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178334F"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4B55281A"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CF05573"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B0AD4C0" w14:textId="77777777" w:rsidR="00A168A8" w:rsidRPr="00A168A8" w:rsidRDefault="00A168A8" w:rsidP="00A168A8">
            <w:pPr>
              <w:jc w:val="right"/>
              <w:rPr>
                <w:color w:val="000000"/>
                <w:sz w:val="14"/>
                <w:szCs w:val="14"/>
              </w:rPr>
            </w:pPr>
            <w:r w:rsidRPr="00A168A8">
              <w:rPr>
                <w:color w:val="000000"/>
                <w:sz w:val="14"/>
                <w:szCs w:val="14"/>
              </w:rPr>
              <w:t>0,84</w:t>
            </w:r>
          </w:p>
        </w:tc>
        <w:tc>
          <w:tcPr>
            <w:tcW w:w="523" w:type="pct"/>
            <w:tcBorders>
              <w:top w:val="nil"/>
              <w:left w:val="nil"/>
              <w:bottom w:val="single" w:sz="4" w:space="0" w:color="auto"/>
              <w:right w:val="single" w:sz="4" w:space="0" w:color="auto"/>
            </w:tcBorders>
            <w:shd w:val="clear" w:color="auto" w:fill="auto"/>
            <w:noWrap/>
            <w:vAlign w:val="bottom"/>
            <w:hideMark/>
          </w:tcPr>
          <w:p w14:paraId="79909786" w14:textId="77777777" w:rsidR="00A168A8" w:rsidRPr="00A168A8" w:rsidRDefault="00A168A8" w:rsidP="00A168A8">
            <w:pPr>
              <w:jc w:val="right"/>
              <w:rPr>
                <w:color w:val="000000"/>
                <w:sz w:val="14"/>
                <w:szCs w:val="14"/>
              </w:rPr>
            </w:pPr>
            <w:r w:rsidRPr="00A168A8">
              <w:rPr>
                <w:color w:val="000000"/>
                <w:sz w:val="14"/>
                <w:szCs w:val="14"/>
              </w:rPr>
              <w:t>194,61</w:t>
            </w:r>
          </w:p>
        </w:tc>
        <w:tc>
          <w:tcPr>
            <w:tcW w:w="841" w:type="pct"/>
            <w:tcBorders>
              <w:top w:val="nil"/>
              <w:left w:val="nil"/>
              <w:bottom w:val="single" w:sz="4" w:space="0" w:color="auto"/>
              <w:right w:val="single" w:sz="4" w:space="0" w:color="auto"/>
            </w:tcBorders>
            <w:shd w:val="clear" w:color="auto" w:fill="auto"/>
            <w:noWrap/>
            <w:vAlign w:val="bottom"/>
            <w:hideMark/>
          </w:tcPr>
          <w:p w14:paraId="3B11DE5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7F8BB9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C47D4C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ABA9575"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23048811"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FE4B07D"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353B415"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D304918" w14:textId="77777777" w:rsidR="00A168A8" w:rsidRPr="00A168A8" w:rsidRDefault="00A168A8" w:rsidP="00A168A8">
            <w:pPr>
              <w:jc w:val="right"/>
              <w:rPr>
                <w:color w:val="000000"/>
                <w:sz w:val="14"/>
                <w:szCs w:val="14"/>
              </w:rPr>
            </w:pPr>
            <w:r w:rsidRPr="00A168A8">
              <w:rPr>
                <w:color w:val="000000"/>
                <w:sz w:val="14"/>
                <w:szCs w:val="14"/>
              </w:rPr>
              <w:t>401,13</w:t>
            </w:r>
          </w:p>
        </w:tc>
        <w:tc>
          <w:tcPr>
            <w:tcW w:w="841" w:type="pct"/>
            <w:tcBorders>
              <w:top w:val="nil"/>
              <w:left w:val="nil"/>
              <w:bottom w:val="single" w:sz="4" w:space="0" w:color="auto"/>
              <w:right w:val="single" w:sz="4" w:space="0" w:color="auto"/>
            </w:tcBorders>
            <w:shd w:val="clear" w:color="auto" w:fill="auto"/>
            <w:noWrap/>
            <w:vAlign w:val="bottom"/>
            <w:hideMark/>
          </w:tcPr>
          <w:p w14:paraId="0070F1C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1889F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C411DDE" w14:textId="77777777" w:rsidR="00A168A8" w:rsidRPr="00A168A8" w:rsidRDefault="00A168A8" w:rsidP="00A168A8">
            <w:pPr>
              <w:rPr>
                <w:color w:val="000000"/>
                <w:sz w:val="14"/>
                <w:szCs w:val="14"/>
              </w:rPr>
            </w:pPr>
            <w:r w:rsidRPr="00A168A8">
              <w:rPr>
                <w:color w:val="000000"/>
                <w:sz w:val="14"/>
                <w:szCs w:val="14"/>
              </w:rPr>
              <w:lastRenderedPageBreak/>
              <w:t> </w:t>
            </w:r>
          </w:p>
        </w:tc>
        <w:tc>
          <w:tcPr>
            <w:tcW w:w="2017" w:type="pct"/>
            <w:tcBorders>
              <w:top w:val="nil"/>
              <w:left w:val="nil"/>
              <w:bottom w:val="single" w:sz="4" w:space="0" w:color="auto"/>
              <w:right w:val="single" w:sz="4" w:space="0" w:color="auto"/>
            </w:tcBorders>
            <w:shd w:val="clear" w:color="auto" w:fill="auto"/>
            <w:vAlign w:val="bottom"/>
            <w:hideMark/>
          </w:tcPr>
          <w:p w14:paraId="1923B1B8"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09659678"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94A3D08"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01421AA"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F5C54B8" w14:textId="77777777" w:rsidR="00A168A8" w:rsidRPr="00A168A8" w:rsidRDefault="00A168A8" w:rsidP="00A168A8">
            <w:pPr>
              <w:jc w:val="right"/>
              <w:rPr>
                <w:color w:val="000000"/>
                <w:sz w:val="14"/>
                <w:szCs w:val="14"/>
              </w:rPr>
            </w:pPr>
            <w:r w:rsidRPr="00A168A8">
              <w:rPr>
                <w:color w:val="000000"/>
                <w:sz w:val="14"/>
                <w:szCs w:val="14"/>
              </w:rPr>
              <w:t>218,50</w:t>
            </w:r>
          </w:p>
        </w:tc>
        <w:tc>
          <w:tcPr>
            <w:tcW w:w="841" w:type="pct"/>
            <w:tcBorders>
              <w:top w:val="nil"/>
              <w:left w:val="nil"/>
              <w:bottom w:val="single" w:sz="4" w:space="0" w:color="auto"/>
              <w:right w:val="single" w:sz="4" w:space="0" w:color="auto"/>
            </w:tcBorders>
            <w:shd w:val="clear" w:color="auto" w:fill="auto"/>
            <w:noWrap/>
            <w:vAlign w:val="bottom"/>
            <w:hideMark/>
          </w:tcPr>
          <w:p w14:paraId="042AE82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F6741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17291BE"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34DEFFB"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2FFC2E6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88BE99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A8C77EF"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9E1C2E5" w14:textId="77777777" w:rsidR="00A168A8" w:rsidRPr="00A168A8" w:rsidRDefault="00A168A8" w:rsidP="00A168A8">
            <w:pPr>
              <w:jc w:val="right"/>
              <w:rPr>
                <w:color w:val="000000"/>
                <w:sz w:val="14"/>
                <w:szCs w:val="14"/>
              </w:rPr>
            </w:pPr>
            <w:r w:rsidRPr="00A168A8">
              <w:rPr>
                <w:color w:val="000000"/>
                <w:sz w:val="14"/>
                <w:szCs w:val="14"/>
              </w:rPr>
              <w:t>102,47</w:t>
            </w:r>
          </w:p>
        </w:tc>
        <w:tc>
          <w:tcPr>
            <w:tcW w:w="841" w:type="pct"/>
            <w:tcBorders>
              <w:top w:val="nil"/>
              <w:left w:val="nil"/>
              <w:bottom w:val="single" w:sz="4" w:space="0" w:color="auto"/>
              <w:right w:val="single" w:sz="4" w:space="0" w:color="auto"/>
            </w:tcBorders>
            <w:shd w:val="clear" w:color="auto" w:fill="auto"/>
            <w:noWrap/>
            <w:vAlign w:val="bottom"/>
            <w:hideMark/>
          </w:tcPr>
          <w:p w14:paraId="14FEB87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A6B377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BD029D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BE1D945"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525926C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1324E54"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1F3CDC6"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4129F5ED" w14:textId="77777777" w:rsidR="00A168A8" w:rsidRPr="00A168A8" w:rsidRDefault="00A168A8" w:rsidP="00A168A8">
            <w:pPr>
              <w:jc w:val="right"/>
              <w:rPr>
                <w:color w:val="000000"/>
                <w:sz w:val="14"/>
                <w:szCs w:val="14"/>
              </w:rPr>
            </w:pPr>
            <w:r w:rsidRPr="00A168A8">
              <w:rPr>
                <w:color w:val="000000"/>
                <w:sz w:val="14"/>
                <w:szCs w:val="14"/>
              </w:rPr>
              <w:t>402,16</w:t>
            </w:r>
          </w:p>
        </w:tc>
        <w:tc>
          <w:tcPr>
            <w:tcW w:w="841" w:type="pct"/>
            <w:tcBorders>
              <w:top w:val="nil"/>
              <w:left w:val="nil"/>
              <w:bottom w:val="single" w:sz="4" w:space="0" w:color="auto"/>
              <w:right w:val="single" w:sz="4" w:space="0" w:color="auto"/>
            </w:tcBorders>
            <w:shd w:val="clear" w:color="auto" w:fill="auto"/>
            <w:noWrap/>
            <w:vAlign w:val="bottom"/>
            <w:hideMark/>
          </w:tcPr>
          <w:p w14:paraId="01CC6C8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756899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E3B258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E1B61FD"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5B8B1EB8"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32663B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2CB57E3"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DF79075" w14:textId="77777777" w:rsidR="00A168A8" w:rsidRPr="00A168A8" w:rsidRDefault="00A168A8" w:rsidP="00A168A8">
            <w:pPr>
              <w:jc w:val="right"/>
              <w:rPr>
                <w:color w:val="000000"/>
                <w:sz w:val="14"/>
                <w:szCs w:val="14"/>
              </w:rPr>
            </w:pPr>
            <w:r w:rsidRPr="00A168A8">
              <w:rPr>
                <w:color w:val="000000"/>
                <w:sz w:val="14"/>
                <w:szCs w:val="14"/>
              </w:rPr>
              <w:t>185,61</w:t>
            </w:r>
          </w:p>
        </w:tc>
        <w:tc>
          <w:tcPr>
            <w:tcW w:w="841" w:type="pct"/>
            <w:tcBorders>
              <w:top w:val="nil"/>
              <w:left w:val="nil"/>
              <w:bottom w:val="single" w:sz="4" w:space="0" w:color="auto"/>
              <w:right w:val="single" w:sz="4" w:space="0" w:color="auto"/>
            </w:tcBorders>
            <w:shd w:val="clear" w:color="auto" w:fill="auto"/>
            <w:noWrap/>
            <w:vAlign w:val="bottom"/>
            <w:hideMark/>
          </w:tcPr>
          <w:p w14:paraId="1D6DC62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C0F19B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DE89EF9"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02796BE"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59CEBA3C"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ACB6703"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83BC86A"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48845AC1" w14:textId="77777777" w:rsidR="00A168A8" w:rsidRPr="00A168A8" w:rsidRDefault="00A168A8" w:rsidP="00A168A8">
            <w:pPr>
              <w:jc w:val="right"/>
              <w:rPr>
                <w:b/>
                <w:bCs/>
                <w:color w:val="000000"/>
                <w:sz w:val="14"/>
                <w:szCs w:val="14"/>
              </w:rPr>
            </w:pPr>
            <w:r w:rsidRPr="00A168A8">
              <w:rPr>
                <w:b/>
                <w:bCs/>
                <w:color w:val="000000"/>
                <w:sz w:val="14"/>
                <w:szCs w:val="14"/>
              </w:rPr>
              <w:t>1103,35</w:t>
            </w:r>
          </w:p>
        </w:tc>
        <w:tc>
          <w:tcPr>
            <w:tcW w:w="841" w:type="pct"/>
            <w:tcBorders>
              <w:top w:val="nil"/>
              <w:left w:val="nil"/>
              <w:bottom w:val="single" w:sz="4" w:space="0" w:color="auto"/>
              <w:right w:val="single" w:sz="4" w:space="0" w:color="auto"/>
            </w:tcBorders>
            <w:shd w:val="clear" w:color="auto" w:fill="auto"/>
            <w:noWrap/>
            <w:vAlign w:val="bottom"/>
            <w:hideMark/>
          </w:tcPr>
          <w:p w14:paraId="189A8C8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3FAC360"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vAlign w:val="bottom"/>
            <w:hideMark/>
          </w:tcPr>
          <w:p w14:paraId="6A5B9F62" w14:textId="77777777" w:rsidR="00A168A8" w:rsidRPr="00A168A8" w:rsidRDefault="00A168A8" w:rsidP="00A168A8">
            <w:pPr>
              <w:jc w:val="center"/>
              <w:rPr>
                <w:color w:val="000000"/>
                <w:sz w:val="14"/>
                <w:szCs w:val="14"/>
              </w:rPr>
            </w:pPr>
            <w:r w:rsidRPr="00A168A8">
              <w:rPr>
                <w:color w:val="000000"/>
                <w:sz w:val="14"/>
                <w:szCs w:val="14"/>
              </w:rPr>
              <w:t>Раздел 3. Техническое обслуживание КТПК-Т-ВК-630/6/0,4</w:t>
            </w:r>
          </w:p>
        </w:tc>
        <w:tc>
          <w:tcPr>
            <w:tcW w:w="841" w:type="pct"/>
            <w:tcBorders>
              <w:top w:val="nil"/>
              <w:left w:val="nil"/>
              <w:bottom w:val="single" w:sz="4" w:space="0" w:color="auto"/>
              <w:right w:val="single" w:sz="4" w:space="0" w:color="auto"/>
            </w:tcBorders>
            <w:shd w:val="clear" w:color="auto" w:fill="auto"/>
            <w:noWrap/>
            <w:vAlign w:val="bottom"/>
            <w:hideMark/>
          </w:tcPr>
          <w:p w14:paraId="57FE5B2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771247" w14:textId="77777777" w:rsidTr="00D742D7">
        <w:trPr>
          <w:trHeight w:val="20"/>
        </w:trPr>
        <w:tc>
          <w:tcPr>
            <w:tcW w:w="4159" w:type="pct"/>
            <w:gridSpan w:val="6"/>
            <w:tcBorders>
              <w:top w:val="single" w:sz="4" w:space="0" w:color="auto"/>
              <w:left w:val="single" w:sz="4" w:space="0" w:color="auto"/>
              <w:bottom w:val="single" w:sz="4" w:space="0" w:color="auto"/>
              <w:right w:val="nil"/>
            </w:tcBorders>
            <w:shd w:val="clear" w:color="auto" w:fill="auto"/>
            <w:vAlign w:val="bottom"/>
            <w:hideMark/>
          </w:tcPr>
          <w:p w14:paraId="5626112A"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трансформатора ТМГ-630/6/0,4 </w:t>
            </w:r>
            <w:proofErr w:type="spellStart"/>
            <w:r w:rsidRPr="00A168A8">
              <w:rPr>
                <w:color w:val="000000"/>
                <w:sz w:val="14"/>
                <w:szCs w:val="14"/>
              </w:rPr>
              <w:t>кВ</w:t>
            </w:r>
            <w:proofErr w:type="spellEnd"/>
          </w:p>
        </w:tc>
        <w:tc>
          <w:tcPr>
            <w:tcW w:w="841" w:type="pct"/>
            <w:tcBorders>
              <w:top w:val="nil"/>
              <w:left w:val="nil"/>
              <w:bottom w:val="single" w:sz="4" w:space="0" w:color="auto"/>
              <w:right w:val="single" w:sz="4" w:space="0" w:color="auto"/>
            </w:tcBorders>
            <w:shd w:val="clear" w:color="auto" w:fill="auto"/>
            <w:noWrap/>
            <w:vAlign w:val="bottom"/>
            <w:hideMark/>
          </w:tcPr>
          <w:p w14:paraId="0D6D698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7CE43B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804EF48" w14:textId="77777777" w:rsidR="00A168A8" w:rsidRPr="00A168A8" w:rsidRDefault="00A168A8" w:rsidP="00A168A8">
            <w:pPr>
              <w:jc w:val="right"/>
              <w:rPr>
                <w:color w:val="000000"/>
                <w:sz w:val="14"/>
                <w:szCs w:val="14"/>
              </w:rPr>
            </w:pPr>
            <w:r w:rsidRPr="00A168A8">
              <w:rPr>
                <w:color w:val="000000"/>
                <w:sz w:val="14"/>
                <w:szCs w:val="14"/>
              </w:rPr>
              <w:t>13</w:t>
            </w:r>
          </w:p>
        </w:tc>
        <w:tc>
          <w:tcPr>
            <w:tcW w:w="2017" w:type="pct"/>
            <w:tcBorders>
              <w:top w:val="nil"/>
              <w:left w:val="nil"/>
              <w:bottom w:val="single" w:sz="4" w:space="0" w:color="auto"/>
              <w:right w:val="single" w:sz="4" w:space="0" w:color="auto"/>
            </w:tcBorders>
            <w:shd w:val="clear" w:color="auto" w:fill="auto"/>
            <w:vAlign w:val="bottom"/>
            <w:hideMark/>
          </w:tcPr>
          <w:p w14:paraId="605C6D8D"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54E3B69A" w14:textId="77777777" w:rsidR="00A168A8" w:rsidRPr="00A168A8" w:rsidRDefault="00A168A8" w:rsidP="00A168A8">
            <w:pPr>
              <w:jc w:val="right"/>
              <w:rPr>
                <w:color w:val="000000"/>
                <w:sz w:val="14"/>
                <w:szCs w:val="14"/>
              </w:rPr>
            </w:pPr>
            <w:r w:rsidRPr="00A168A8">
              <w:rPr>
                <w:color w:val="000000"/>
                <w:sz w:val="14"/>
                <w:szCs w:val="14"/>
              </w:rPr>
              <w:t>1</w:t>
            </w:r>
          </w:p>
        </w:tc>
        <w:tc>
          <w:tcPr>
            <w:tcW w:w="418" w:type="pct"/>
            <w:tcBorders>
              <w:top w:val="nil"/>
              <w:left w:val="nil"/>
              <w:bottom w:val="single" w:sz="4" w:space="0" w:color="auto"/>
              <w:right w:val="single" w:sz="4" w:space="0" w:color="auto"/>
            </w:tcBorders>
            <w:shd w:val="clear" w:color="auto" w:fill="auto"/>
            <w:noWrap/>
            <w:vAlign w:val="bottom"/>
            <w:hideMark/>
          </w:tcPr>
          <w:p w14:paraId="3EE11FDE"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5D904D08" w14:textId="77777777" w:rsidR="00A168A8" w:rsidRPr="00A168A8" w:rsidRDefault="00A168A8" w:rsidP="00A168A8">
            <w:pPr>
              <w:jc w:val="right"/>
              <w:rPr>
                <w:color w:val="000000"/>
                <w:sz w:val="14"/>
                <w:szCs w:val="14"/>
              </w:rPr>
            </w:pPr>
            <w:r w:rsidRPr="00A168A8">
              <w:rPr>
                <w:color w:val="000000"/>
                <w:sz w:val="14"/>
                <w:szCs w:val="14"/>
              </w:rPr>
              <w:t>0,4</w:t>
            </w:r>
          </w:p>
        </w:tc>
        <w:tc>
          <w:tcPr>
            <w:tcW w:w="523" w:type="pct"/>
            <w:tcBorders>
              <w:top w:val="nil"/>
              <w:left w:val="nil"/>
              <w:bottom w:val="single" w:sz="4" w:space="0" w:color="auto"/>
              <w:right w:val="single" w:sz="4" w:space="0" w:color="auto"/>
            </w:tcBorders>
            <w:shd w:val="clear" w:color="auto" w:fill="auto"/>
            <w:noWrap/>
            <w:vAlign w:val="bottom"/>
            <w:hideMark/>
          </w:tcPr>
          <w:p w14:paraId="03E80D64" w14:textId="77777777" w:rsidR="00A168A8" w:rsidRPr="00A168A8" w:rsidRDefault="00A168A8" w:rsidP="00A168A8">
            <w:pPr>
              <w:jc w:val="right"/>
              <w:rPr>
                <w:color w:val="000000"/>
                <w:sz w:val="14"/>
                <w:szCs w:val="14"/>
              </w:rPr>
            </w:pPr>
            <w:r w:rsidRPr="00A168A8">
              <w:rPr>
                <w:color w:val="000000"/>
                <w:sz w:val="14"/>
                <w:szCs w:val="14"/>
              </w:rPr>
              <w:t>92,49</w:t>
            </w:r>
          </w:p>
        </w:tc>
        <w:tc>
          <w:tcPr>
            <w:tcW w:w="841" w:type="pct"/>
            <w:tcBorders>
              <w:top w:val="nil"/>
              <w:left w:val="nil"/>
              <w:bottom w:val="single" w:sz="4" w:space="0" w:color="auto"/>
              <w:right w:val="single" w:sz="4" w:space="0" w:color="auto"/>
            </w:tcBorders>
            <w:shd w:val="clear" w:color="auto" w:fill="auto"/>
            <w:noWrap/>
            <w:vAlign w:val="bottom"/>
            <w:hideMark/>
          </w:tcPr>
          <w:p w14:paraId="785674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02F16B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F078517" w14:textId="77777777" w:rsidR="00A168A8" w:rsidRPr="00A168A8" w:rsidRDefault="00A168A8" w:rsidP="00A168A8">
            <w:pPr>
              <w:jc w:val="right"/>
              <w:rPr>
                <w:color w:val="000000"/>
                <w:sz w:val="14"/>
                <w:szCs w:val="14"/>
              </w:rPr>
            </w:pPr>
            <w:r w:rsidRPr="00A168A8">
              <w:rPr>
                <w:color w:val="000000"/>
                <w:sz w:val="14"/>
                <w:szCs w:val="14"/>
              </w:rPr>
              <w:t>14</w:t>
            </w:r>
          </w:p>
        </w:tc>
        <w:tc>
          <w:tcPr>
            <w:tcW w:w="2017" w:type="pct"/>
            <w:tcBorders>
              <w:top w:val="nil"/>
              <w:left w:val="nil"/>
              <w:bottom w:val="single" w:sz="4" w:space="0" w:color="auto"/>
              <w:right w:val="single" w:sz="4" w:space="0" w:color="auto"/>
            </w:tcBorders>
            <w:shd w:val="clear" w:color="auto" w:fill="auto"/>
            <w:vAlign w:val="bottom"/>
            <w:hideMark/>
          </w:tcPr>
          <w:p w14:paraId="4E898824"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0D389D2E"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FF2A7DB"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2B1E549A" w14:textId="77777777" w:rsidR="00A168A8" w:rsidRPr="00A168A8" w:rsidRDefault="00A168A8" w:rsidP="00A168A8">
            <w:pPr>
              <w:jc w:val="right"/>
              <w:rPr>
                <w:color w:val="000000"/>
                <w:sz w:val="14"/>
                <w:szCs w:val="14"/>
              </w:rPr>
            </w:pPr>
            <w:r w:rsidRPr="00A168A8">
              <w:rPr>
                <w:color w:val="000000"/>
                <w:sz w:val="14"/>
                <w:szCs w:val="14"/>
              </w:rPr>
              <w:t>0,016666</w:t>
            </w:r>
          </w:p>
        </w:tc>
        <w:tc>
          <w:tcPr>
            <w:tcW w:w="523" w:type="pct"/>
            <w:tcBorders>
              <w:top w:val="nil"/>
              <w:left w:val="nil"/>
              <w:bottom w:val="single" w:sz="4" w:space="0" w:color="auto"/>
              <w:right w:val="single" w:sz="4" w:space="0" w:color="auto"/>
            </w:tcBorders>
            <w:shd w:val="clear" w:color="auto" w:fill="auto"/>
            <w:noWrap/>
            <w:vAlign w:val="bottom"/>
            <w:hideMark/>
          </w:tcPr>
          <w:p w14:paraId="45A05BD5"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33EFC39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8D3684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987B11D" w14:textId="77777777" w:rsidR="00A168A8" w:rsidRPr="00A168A8" w:rsidRDefault="00A168A8" w:rsidP="00A168A8">
            <w:pPr>
              <w:jc w:val="right"/>
              <w:rPr>
                <w:color w:val="000000"/>
                <w:sz w:val="14"/>
                <w:szCs w:val="14"/>
              </w:rPr>
            </w:pPr>
            <w:r w:rsidRPr="00A168A8">
              <w:rPr>
                <w:color w:val="000000"/>
                <w:sz w:val="14"/>
                <w:szCs w:val="14"/>
              </w:rPr>
              <w:t>15</w:t>
            </w:r>
          </w:p>
        </w:tc>
        <w:tc>
          <w:tcPr>
            <w:tcW w:w="2017" w:type="pct"/>
            <w:tcBorders>
              <w:top w:val="nil"/>
              <w:left w:val="nil"/>
              <w:bottom w:val="single" w:sz="4" w:space="0" w:color="auto"/>
              <w:right w:val="single" w:sz="4" w:space="0" w:color="auto"/>
            </w:tcBorders>
            <w:shd w:val="clear" w:color="auto" w:fill="auto"/>
            <w:vAlign w:val="bottom"/>
            <w:hideMark/>
          </w:tcPr>
          <w:p w14:paraId="65A293AE"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290854A7"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3FA4475C"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1C527335" w14:textId="77777777" w:rsidR="00A168A8" w:rsidRPr="00A168A8" w:rsidRDefault="00A168A8" w:rsidP="00A168A8">
            <w:pPr>
              <w:jc w:val="right"/>
              <w:rPr>
                <w:color w:val="000000"/>
                <w:sz w:val="14"/>
                <w:szCs w:val="14"/>
              </w:rPr>
            </w:pPr>
            <w:r w:rsidRPr="00A168A8">
              <w:rPr>
                <w:color w:val="000000"/>
                <w:sz w:val="14"/>
                <w:szCs w:val="14"/>
              </w:rPr>
              <w:t>0,033332</w:t>
            </w:r>
          </w:p>
        </w:tc>
        <w:tc>
          <w:tcPr>
            <w:tcW w:w="523" w:type="pct"/>
            <w:tcBorders>
              <w:top w:val="nil"/>
              <w:left w:val="nil"/>
              <w:bottom w:val="single" w:sz="4" w:space="0" w:color="auto"/>
              <w:right w:val="single" w:sz="4" w:space="0" w:color="auto"/>
            </w:tcBorders>
            <w:shd w:val="clear" w:color="auto" w:fill="auto"/>
            <w:noWrap/>
            <w:vAlign w:val="bottom"/>
            <w:hideMark/>
          </w:tcPr>
          <w:p w14:paraId="221A897A" w14:textId="77777777" w:rsidR="00A168A8" w:rsidRPr="00A168A8" w:rsidRDefault="00A168A8" w:rsidP="00A168A8">
            <w:pPr>
              <w:jc w:val="right"/>
              <w:rPr>
                <w:color w:val="000000"/>
                <w:sz w:val="14"/>
                <w:szCs w:val="14"/>
              </w:rPr>
            </w:pPr>
            <w:r w:rsidRPr="00A168A8">
              <w:rPr>
                <w:color w:val="000000"/>
                <w:sz w:val="14"/>
                <w:szCs w:val="14"/>
              </w:rPr>
              <w:t>7,71</w:t>
            </w:r>
          </w:p>
        </w:tc>
        <w:tc>
          <w:tcPr>
            <w:tcW w:w="841" w:type="pct"/>
            <w:tcBorders>
              <w:top w:val="nil"/>
              <w:left w:val="nil"/>
              <w:bottom w:val="single" w:sz="4" w:space="0" w:color="auto"/>
              <w:right w:val="single" w:sz="4" w:space="0" w:color="auto"/>
            </w:tcBorders>
            <w:shd w:val="clear" w:color="auto" w:fill="auto"/>
            <w:noWrap/>
            <w:vAlign w:val="bottom"/>
            <w:hideMark/>
          </w:tcPr>
          <w:p w14:paraId="6F18E34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D923C9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154CEE6"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разъединителей РЛК</w:t>
            </w:r>
          </w:p>
        </w:tc>
      </w:tr>
      <w:tr w:rsidR="00A168A8" w:rsidRPr="00A168A8" w14:paraId="5401CBC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E2B9AC4" w14:textId="77777777" w:rsidR="00A168A8" w:rsidRPr="00A168A8" w:rsidRDefault="00A168A8" w:rsidP="00A168A8">
            <w:pPr>
              <w:jc w:val="right"/>
              <w:rPr>
                <w:color w:val="000000"/>
                <w:sz w:val="14"/>
                <w:szCs w:val="14"/>
              </w:rPr>
            </w:pPr>
            <w:r w:rsidRPr="00A168A8">
              <w:rPr>
                <w:color w:val="000000"/>
                <w:sz w:val="14"/>
                <w:szCs w:val="14"/>
              </w:rPr>
              <w:t>16</w:t>
            </w:r>
          </w:p>
        </w:tc>
        <w:tc>
          <w:tcPr>
            <w:tcW w:w="2017" w:type="pct"/>
            <w:tcBorders>
              <w:top w:val="nil"/>
              <w:left w:val="nil"/>
              <w:bottom w:val="single" w:sz="4" w:space="0" w:color="auto"/>
              <w:right w:val="single" w:sz="4" w:space="0" w:color="auto"/>
            </w:tcBorders>
            <w:shd w:val="clear" w:color="auto" w:fill="auto"/>
            <w:vAlign w:val="bottom"/>
            <w:hideMark/>
          </w:tcPr>
          <w:p w14:paraId="59DD1B3B"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126A91F5"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1D6E3095"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274A9008" w14:textId="77777777" w:rsidR="00A168A8" w:rsidRPr="00A168A8" w:rsidRDefault="00A168A8" w:rsidP="00A168A8">
            <w:pPr>
              <w:jc w:val="right"/>
              <w:rPr>
                <w:color w:val="000000"/>
                <w:sz w:val="14"/>
                <w:szCs w:val="14"/>
              </w:rPr>
            </w:pPr>
            <w:r w:rsidRPr="00A168A8">
              <w:rPr>
                <w:color w:val="000000"/>
                <w:sz w:val="14"/>
                <w:szCs w:val="14"/>
              </w:rPr>
              <w:t>0,016666</w:t>
            </w:r>
          </w:p>
        </w:tc>
        <w:tc>
          <w:tcPr>
            <w:tcW w:w="523" w:type="pct"/>
            <w:tcBorders>
              <w:top w:val="nil"/>
              <w:left w:val="nil"/>
              <w:bottom w:val="single" w:sz="4" w:space="0" w:color="auto"/>
              <w:right w:val="single" w:sz="4" w:space="0" w:color="auto"/>
            </w:tcBorders>
            <w:shd w:val="clear" w:color="auto" w:fill="auto"/>
            <w:noWrap/>
            <w:vAlign w:val="bottom"/>
            <w:hideMark/>
          </w:tcPr>
          <w:p w14:paraId="72845CD1" w14:textId="77777777" w:rsidR="00A168A8" w:rsidRPr="00A168A8" w:rsidRDefault="00A168A8" w:rsidP="00A168A8">
            <w:pPr>
              <w:jc w:val="right"/>
              <w:rPr>
                <w:color w:val="000000"/>
                <w:sz w:val="14"/>
                <w:szCs w:val="14"/>
              </w:rPr>
            </w:pPr>
            <w:r w:rsidRPr="00A168A8">
              <w:rPr>
                <w:color w:val="000000"/>
                <w:sz w:val="14"/>
                <w:szCs w:val="14"/>
              </w:rPr>
              <w:t>3,85</w:t>
            </w:r>
          </w:p>
        </w:tc>
        <w:tc>
          <w:tcPr>
            <w:tcW w:w="841" w:type="pct"/>
            <w:tcBorders>
              <w:top w:val="nil"/>
              <w:left w:val="nil"/>
              <w:bottom w:val="single" w:sz="4" w:space="0" w:color="auto"/>
              <w:right w:val="single" w:sz="4" w:space="0" w:color="auto"/>
            </w:tcBorders>
            <w:shd w:val="clear" w:color="auto" w:fill="auto"/>
            <w:noWrap/>
            <w:vAlign w:val="bottom"/>
            <w:hideMark/>
          </w:tcPr>
          <w:p w14:paraId="5AE9BCE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2EEE0F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3F47367" w14:textId="77777777" w:rsidR="00A168A8" w:rsidRPr="00A168A8" w:rsidRDefault="00A168A8" w:rsidP="00A168A8">
            <w:pPr>
              <w:jc w:val="right"/>
              <w:rPr>
                <w:color w:val="000000"/>
                <w:sz w:val="14"/>
                <w:szCs w:val="14"/>
              </w:rPr>
            </w:pPr>
            <w:r w:rsidRPr="00A168A8">
              <w:rPr>
                <w:color w:val="000000"/>
                <w:sz w:val="14"/>
                <w:szCs w:val="14"/>
              </w:rPr>
              <w:t>17</w:t>
            </w:r>
          </w:p>
        </w:tc>
        <w:tc>
          <w:tcPr>
            <w:tcW w:w="2017" w:type="pct"/>
            <w:tcBorders>
              <w:top w:val="nil"/>
              <w:left w:val="nil"/>
              <w:bottom w:val="single" w:sz="4" w:space="0" w:color="auto"/>
              <w:right w:val="single" w:sz="4" w:space="0" w:color="auto"/>
            </w:tcBorders>
            <w:shd w:val="clear" w:color="auto" w:fill="auto"/>
            <w:vAlign w:val="bottom"/>
            <w:hideMark/>
          </w:tcPr>
          <w:p w14:paraId="33FC20E4"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6A86A8F0"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B0BDE6C" w14:textId="77777777" w:rsidR="00A168A8" w:rsidRPr="00A168A8" w:rsidRDefault="00A168A8" w:rsidP="00A168A8">
            <w:pPr>
              <w:jc w:val="right"/>
              <w:rPr>
                <w:color w:val="000000"/>
                <w:sz w:val="14"/>
                <w:szCs w:val="14"/>
              </w:rPr>
            </w:pPr>
            <w:r w:rsidRPr="00A168A8">
              <w:rPr>
                <w:color w:val="000000"/>
                <w:sz w:val="14"/>
                <w:szCs w:val="14"/>
              </w:rPr>
              <w:t>0,3</w:t>
            </w:r>
          </w:p>
        </w:tc>
        <w:tc>
          <w:tcPr>
            <w:tcW w:w="518" w:type="pct"/>
            <w:tcBorders>
              <w:top w:val="nil"/>
              <w:left w:val="nil"/>
              <w:bottom w:val="single" w:sz="4" w:space="0" w:color="auto"/>
              <w:right w:val="single" w:sz="4" w:space="0" w:color="auto"/>
            </w:tcBorders>
            <w:shd w:val="clear" w:color="auto" w:fill="auto"/>
            <w:noWrap/>
            <w:vAlign w:val="bottom"/>
            <w:hideMark/>
          </w:tcPr>
          <w:p w14:paraId="2160A9E8" w14:textId="77777777" w:rsidR="00A168A8" w:rsidRPr="00A168A8" w:rsidRDefault="00A168A8" w:rsidP="00A168A8">
            <w:pPr>
              <w:jc w:val="right"/>
              <w:rPr>
                <w:color w:val="000000"/>
                <w:sz w:val="14"/>
                <w:szCs w:val="14"/>
              </w:rPr>
            </w:pPr>
            <w:r w:rsidRPr="00A168A8">
              <w:rPr>
                <w:color w:val="000000"/>
                <w:sz w:val="14"/>
                <w:szCs w:val="14"/>
              </w:rPr>
              <w:t>0,024999</w:t>
            </w:r>
          </w:p>
        </w:tc>
        <w:tc>
          <w:tcPr>
            <w:tcW w:w="523" w:type="pct"/>
            <w:tcBorders>
              <w:top w:val="nil"/>
              <w:left w:val="nil"/>
              <w:bottom w:val="single" w:sz="4" w:space="0" w:color="auto"/>
              <w:right w:val="single" w:sz="4" w:space="0" w:color="auto"/>
            </w:tcBorders>
            <w:shd w:val="clear" w:color="auto" w:fill="auto"/>
            <w:noWrap/>
            <w:vAlign w:val="bottom"/>
            <w:hideMark/>
          </w:tcPr>
          <w:p w14:paraId="1462E680" w14:textId="77777777" w:rsidR="00A168A8" w:rsidRPr="00A168A8" w:rsidRDefault="00A168A8" w:rsidP="00A168A8">
            <w:pPr>
              <w:jc w:val="right"/>
              <w:rPr>
                <w:color w:val="000000"/>
                <w:sz w:val="14"/>
                <w:szCs w:val="14"/>
              </w:rPr>
            </w:pPr>
            <w:r w:rsidRPr="00A168A8">
              <w:rPr>
                <w:color w:val="000000"/>
                <w:sz w:val="14"/>
                <w:szCs w:val="14"/>
              </w:rPr>
              <w:t>5,78</w:t>
            </w:r>
          </w:p>
        </w:tc>
        <w:tc>
          <w:tcPr>
            <w:tcW w:w="841" w:type="pct"/>
            <w:tcBorders>
              <w:top w:val="nil"/>
              <w:left w:val="nil"/>
              <w:bottom w:val="single" w:sz="4" w:space="0" w:color="auto"/>
              <w:right w:val="single" w:sz="4" w:space="0" w:color="auto"/>
            </w:tcBorders>
            <w:shd w:val="clear" w:color="auto" w:fill="auto"/>
            <w:noWrap/>
            <w:vAlign w:val="bottom"/>
            <w:hideMark/>
          </w:tcPr>
          <w:p w14:paraId="31317F5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C9F50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139D5C0"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РУ-0,4</w:t>
            </w:r>
          </w:p>
        </w:tc>
      </w:tr>
      <w:tr w:rsidR="00A168A8" w:rsidRPr="00A168A8" w14:paraId="05314E8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8CAC671" w14:textId="77777777" w:rsidR="00A168A8" w:rsidRPr="00A168A8" w:rsidRDefault="00A168A8" w:rsidP="00A168A8">
            <w:pPr>
              <w:jc w:val="right"/>
              <w:rPr>
                <w:color w:val="000000"/>
                <w:sz w:val="14"/>
                <w:szCs w:val="14"/>
              </w:rPr>
            </w:pPr>
            <w:r w:rsidRPr="00A168A8">
              <w:rPr>
                <w:color w:val="000000"/>
                <w:sz w:val="14"/>
                <w:szCs w:val="14"/>
              </w:rPr>
              <w:t>18</w:t>
            </w:r>
          </w:p>
        </w:tc>
        <w:tc>
          <w:tcPr>
            <w:tcW w:w="2017" w:type="pct"/>
            <w:tcBorders>
              <w:top w:val="nil"/>
              <w:left w:val="nil"/>
              <w:bottom w:val="single" w:sz="4" w:space="0" w:color="auto"/>
              <w:right w:val="single" w:sz="4" w:space="0" w:color="auto"/>
            </w:tcBorders>
            <w:shd w:val="clear" w:color="auto" w:fill="auto"/>
            <w:vAlign w:val="bottom"/>
            <w:hideMark/>
          </w:tcPr>
          <w:p w14:paraId="462BCB45"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36" w:type="pct"/>
            <w:tcBorders>
              <w:top w:val="nil"/>
              <w:left w:val="nil"/>
              <w:bottom w:val="single" w:sz="4" w:space="0" w:color="auto"/>
              <w:right w:val="single" w:sz="4" w:space="0" w:color="auto"/>
            </w:tcBorders>
            <w:shd w:val="clear" w:color="auto" w:fill="auto"/>
            <w:noWrap/>
            <w:vAlign w:val="bottom"/>
            <w:hideMark/>
          </w:tcPr>
          <w:p w14:paraId="1921F753"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719FC26" w14:textId="77777777" w:rsidR="00A168A8" w:rsidRPr="00A168A8" w:rsidRDefault="00A168A8" w:rsidP="00A168A8">
            <w:pPr>
              <w:jc w:val="right"/>
              <w:rPr>
                <w:color w:val="000000"/>
                <w:sz w:val="14"/>
                <w:szCs w:val="14"/>
              </w:rPr>
            </w:pPr>
            <w:r w:rsidRPr="00A168A8">
              <w:rPr>
                <w:color w:val="000000"/>
                <w:sz w:val="14"/>
                <w:szCs w:val="14"/>
              </w:rPr>
              <w:t>4,2</w:t>
            </w:r>
          </w:p>
        </w:tc>
        <w:tc>
          <w:tcPr>
            <w:tcW w:w="518" w:type="pct"/>
            <w:tcBorders>
              <w:top w:val="nil"/>
              <w:left w:val="nil"/>
              <w:bottom w:val="single" w:sz="4" w:space="0" w:color="auto"/>
              <w:right w:val="single" w:sz="4" w:space="0" w:color="auto"/>
            </w:tcBorders>
            <w:shd w:val="clear" w:color="auto" w:fill="auto"/>
            <w:noWrap/>
            <w:vAlign w:val="bottom"/>
            <w:hideMark/>
          </w:tcPr>
          <w:p w14:paraId="4AEB2535" w14:textId="77777777" w:rsidR="00A168A8" w:rsidRPr="00A168A8" w:rsidRDefault="00A168A8" w:rsidP="00A168A8">
            <w:pPr>
              <w:jc w:val="right"/>
              <w:rPr>
                <w:color w:val="000000"/>
                <w:sz w:val="14"/>
                <w:szCs w:val="14"/>
              </w:rPr>
            </w:pPr>
            <w:r w:rsidRPr="00A168A8">
              <w:rPr>
                <w:color w:val="000000"/>
                <w:sz w:val="14"/>
                <w:szCs w:val="14"/>
              </w:rPr>
              <w:t>0,349986</w:t>
            </w:r>
          </w:p>
        </w:tc>
        <w:tc>
          <w:tcPr>
            <w:tcW w:w="523" w:type="pct"/>
            <w:tcBorders>
              <w:top w:val="nil"/>
              <w:left w:val="nil"/>
              <w:bottom w:val="single" w:sz="4" w:space="0" w:color="auto"/>
              <w:right w:val="single" w:sz="4" w:space="0" w:color="auto"/>
            </w:tcBorders>
            <w:shd w:val="clear" w:color="auto" w:fill="auto"/>
            <w:noWrap/>
            <w:vAlign w:val="bottom"/>
            <w:hideMark/>
          </w:tcPr>
          <w:p w14:paraId="39FF2F35" w14:textId="77777777" w:rsidR="00A168A8" w:rsidRPr="00A168A8" w:rsidRDefault="00A168A8" w:rsidP="00A168A8">
            <w:pPr>
              <w:jc w:val="right"/>
              <w:rPr>
                <w:color w:val="000000"/>
                <w:sz w:val="14"/>
                <w:szCs w:val="14"/>
              </w:rPr>
            </w:pPr>
            <w:r w:rsidRPr="00A168A8">
              <w:rPr>
                <w:color w:val="000000"/>
                <w:sz w:val="14"/>
                <w:szCs w:val="14"/>
              </w:rPr>
              <w:t>80,93</w:t>
            </w:r>
          </w:p>
        </w:tc>
        <w:tc>
          <w:tcPr>
            <w:tcW w:w="841" w:type="pct"/>
            <w:tcBorders>
              <w:top w:val="nil"/>
              <w:left w:val="nil"/>
              <w:bottom w:val="single" w:sz="4" w:space="0" w:color="auto"/>
              <w:right w:val="single" w:sz="4" w:space="0" w:color="auto"/>
            </w:tcBorders>
            <w:shd w:val="clear" w:color="auto" w:fill="auto"/>
            <w:noWrap/>
            <w:vAlign w:val="bottom"/>
            <w:hideMark/>
          </w:tcPr>
          <w:p w14:paraId="0DC2CCA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C1DEB9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F9E4531"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5D152D4"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4A634351"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5D1A4C05"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4E3549A" w14:textId="77777777" w:rsidR="00A168A8" w:rsidRPr="00A168A8" w:rsidRDefault="00A168A8" w:rsidP="00A168A8">
            <w:pPr>
              <w:jc w:val="right"/>
              <w:rPr>
                <w:color w:val="000000"/>
                <w:sz w:val="14"/>
                <w:szCs w:val="14"/>
              </w:rPr>
            </w:pPr>
            <w:r w:rsidRPr="00A168A8">
              <w:rPr>
                <w:color w:val="000000"/>
                <w:sz w:val="14"/>
                <w:szCs w:val="14"/>
              </w:rPr>
              <w:t>0,84</w:t>
            </w:r>
          </w:p>
        </w:tc>
        <w:tc>
          <w:tcPr>
            <w:tcW w:w="523" w:type="pct"/>
            <w:tcBorders>
              <w:top w:val="nil"/>
              <w:left w:val="nil"/>
              <w:bottom w:val="single" w:sz="4" w:space="0" w:color="auto"/>
              <w:right w:val="single" w:sz="4" w:space="0" w:color="auto"/>
            </w:tcBorders>
            <w:shd w:val="clear" w:color="auto" w:fill="auto"/>
            <w:noWrap/>
            <w:vAlign w:val="bottom"/>
            <w:hideMark/>
          </w:tcPr>
          <w:p w14:paraId="30316A4B" w14:textId="77777777" w:rsidR="00A168A8" w:rsidRPr="00A168A8" w:rsidRDefault="00A168A8" w:rsidP="00A168A8">
            <w:pPr>
              <w:jc w:val="right"/>
              <w:rPr>
                <w:color w:val="000000"/>
                <w:sz w:val="14"/>
                <w:szCs w:val="14"/>
              </w:rPr>
            </w:pPr>
            <w:r w:rsidRPr="00A168A8">
              <w:rPr>
                <w:color w:val="000000"/>
                <w:sz w:val="14"/>
                <w:szCs w:val="14"/>
              </w:rPr>
              <w:t>194,61</w:t>
            </w:r>
          </w:p>
        </w:tc>
        <w:tc>
          <w:tcPr>
            <w:tcW w:w="841" w:type="pct"/>
            <w:tcBorders>
              <w:top w:val="nil"/>
              <w:left w:val="nil"/>
              <w:bottom w:val="single" w:sz="4" w:space="0" w:color="auto"/>
              <w:right w:val="single" w:sz="4" w:space="0" w:color="auto"/>
            </w:tcBorders>
            <w:shd w:val="clear" w:color="auto" w:fill="auto"/>
            <w:noWrap/>
            <w:vAlign w:val="bottom"/>
            <w:hideMark/>
          </w:tcPr>
          <w:p w14:paraId="72C78A9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5A69B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2E52853"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C48D1D8"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50A70F34"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3FF1F86"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D692527"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5C34254" w14:textId="77777777" w:rsidR="00A168A8" w:rsidRPr="00A168A8" w:rsidRDefault="00A168A8" w:rsidP="00A168A8">
            <w:pPr>
              <w:jc w:val="right"/>
              <w:rPr>
                <w:color w:val="000000"/>
                <w:sz w:val="14"/>
                <w:szCs w:val="14"/>
              </w:rPr>
            </w:pPr>
            <w:r w:rsidRPr="00A168A8">
              <w:rPr>
                <w:color w:val="000000"/>
                <w:sz w:val="14"/>
                <w:szCs w:val="14"/>
              </w:rPr>
              <w:t>401,13</w:t>
            </w:r>
          </w:p>
        </w:tc>
        <w:tc>
          <w:tcPr>
            <w:tcW w:w="841" w:type="pct"/>
            <w:tcBorders>
              <w:top w:val="nil"/>
              <w:left w:val="nil"/>
              <w:bottom w:val="single" w:sz="4" w:space="0" w:color="auto"/>
              <w:right w:val="single" w:sz="4" w:space="0" w:color="auto"/>
            </w:tcBorders>
            <w:shd w:val="clear" w:color="auto" w:fill="auto"/>
            <w:noWrap/>
            <w:vAlign w:val="bottom"/>
            <w:hideMark/>
          </w:tcPr>
          <w:p w14:paraId="4ED45F5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CEEE13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B976F65"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B995992"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250E14C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83ED401"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D58046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4AEB02E" w14:textId="77777777" w:rsidR="00A168A8" w:rsidRPr="00A168A8" w:rsidRDefault="00A168A8" w:rsidP="00A168A8">
            <w:pPr>
              <w:jc w:val="right"/>
              <w:rPr>
                <w:color w:val="000000"/>
                <w:sz w:val="14"/>
                <w:szCs w:val="14"/>
              </w:rPr>
            </w:pPr>
            <w:r w:rsidRPr="00A168A8">
              <w:rPr>
                <w:color w:val="000000"/>
                <w:sz w:val="14"/>
                <w:szCs w:val="14"/>
              </w:rPr>
              <w:t>218,50</w:t>
            </w:r>
          </w:p>
        </w:tc>
        <w:tc>
          <w:tcPr>
            <w:tcW w:w="841" w:type="pct"/>
            <w:tcBorders>
              <w:top w:val="nil"/>
              <w:left w:val="nil"/>
              <w:bottom w:val="single" w:sz="4" w:space="0" w:color="auto"/>
              <w:right w:val="single" w:sz="4" w:space="0" w:color="auto"/>
            </w:tcBorders>
            <w:shd w:val="clear" w:color="auto" w:fill="auto"/>
            <w:noWrap/>
            <w:vAlign w:val="bottom"/>
            <w:hideMark/>
          </w:tcPr>
          <w:p w14:paraId="3CA97B6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E3051A"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3432F43"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378D1DD"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0D17F1C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AA3AF71"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48E72D2"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7D7A3EE" w14:textId="77777777" w:rsidR="00A168A8" w:rsidRPr="00A168A8" w:rsidRDefault="00A168A8" w:rsidP="00A168A8">
            <w:pPr>
              <w:jc w:val="right"/>
              <w:rPr>
                <w:color w:val="000000"/>
                <w:sz w:val="14"/>
                <w:szCs w:val="14"/>
              </w:rPr>
            </w:pPr>
            <w:r w:rsidRPr="00A168A8">
              <w:rPr>
                <w:color w:val="000000"/>
                <w:sz w:val="14"/>
                <w:szCs w:val="14"/>
              </w:rPr>
              <w:t>102,47</w:t>
            </w:r>
          </w:p>
        </w:tc>
        <w:tc>
          <w:tcPr>
            <w:tcW w:w="841" w:type="pct"/>
            <w:tcBorders>
              <w:top w:val="nil"/>
              <w:left w:val="nil"/>
              <w:bottom w:val="single" w:sz="4" w:space="0" w:color="auto"/>
              <w:right w:val="single" w:sz="4" w:space="0" w:color="auto"/>
            </w:tcBorders>
            <w:shd w:val="clear" w:color="auto" w:fill="auto"/>
            <w:noWrap/>
            <w:vAlign w:val="bottom"/>
            <w:hideMark/>
          </w:tcPr>
          <w:p w14:paraId="76B8996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5B3C3F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A477EE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3DC3032"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5131C4B5"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D5425B9"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0381F79"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41C22C6" w14:textId="77777777" w:rsidR="00A168A8" w:rsidRPr="00A168A8" w:rsidRDefault="00A168A8" w:rsidP="00A168A8">
            <w:pPr>
              <w:jc w:val="right"/>
              <w:rPr>
                <w:color w:val="000000"/>
                <w:sz w:val="14"/>
                <w:szCs w:val="14"/>
              </w:rPr>
            </w:pPr>
            <w:r w:rsidRPr="00A168A8">
              <w:rPr>
                <w:color w:val="000000"/>
                <w:sz w:val="14"/>
                <w:szCs w:val="14"/>
              </w:rPr>
              <w:t>402,16</w:t>
            </w:r>
          </w:p>
        </w:tc>
        <w:tc>
          <w:tcPr>
            <w:tcW w:w="841" w:type="pct"/>
            <w:tcBorders>
              <w:top w:val="nil"/>
              <w:left w:val="nil"/>
              <w:bottom w:val="single" w:sz="4" w:space="0" w:color="auto"/>
              <w:right w:val="single" w:sz="4" w:space="0" w:color="auto"/>
            </w:tcBorders>
            <w:shd w:val="clear" w:color="auto" w:fill="auto"/>
            <w:noWrap/>
            <w:vAlign w:val="bottom"/>
            <w:hideMark/>
          </w:tcPr>
          <w:p w14:paraId="666EDA2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3F3881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C70A9C1"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92D033E"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3EE228D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5463068"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0BBA6E6"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9FEAA55" w14:textId="77777777" w:rsidR="00A168A8" w:rsidRPr="00A168A8" w:rsidRDefault="00A168A8" w:rsidP="00A168A8">
            <w:pPr>
              <w:jc w:val="right"/>
              <w:rPr>
                <w:color w:val="000000"/>
                <w:sz w:val="14"/>
                <w:szCs w:val="14"/>
              </w:rPr>
            </w:pPr>
            <w:r w:rsidRPr="00A168A8">
              <w:rPr>
                <w:color w:val="000000"/>
                <w:sz w:val="14"/>
                <w:szCs w:val="14"/>
              </w:rPr>
              <w:t>185,61</w:t>
            </w:r>
          </w:p>
        </w:tc>
        <w:tc>
          <w:tcPr>
            <w:tcW w:w="841" w:type="pct"/>
            <w:tcBorders>
              <w:top w:val="nil"/>
              <w:left w:val="nil"/>
              <w:bottom w:val="single" w:sz="4" w:space="0" w:color="auto"/>
              <w:right w:val="single" w:sz="4" w:space="0" w:color="auto"/>
            </w:tcBorders>
            <w:shd w:val="clear" w:color="auto" w:fill="auto"/>
            <w:noWrap/>
            <w:vAlign w:val="bottom"/>
            <w:hideMark/>
          </w:tcPr>
          <w:p w14:paraId="69D9648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1CF10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0B86811"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D7D373A"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47BCB138"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CE782A4"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88BAA7D"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118603E" w14:textId="77777777" w:rsidR="00A168A8" w:rsidRPr="00A168A8" w:rsidRDefault="00A168A8" w:rsidP="00A168A8">
            <w:pPr>
              <w:jc w:val="right"/>
              <w:rPr>
                <w:b/>
                <w:bCs/>
                <w:color w:val="000000"/>
                <w:sz w:val="14"/>
                <w:szCs w:val="14"/>
              </w:rPr>
            </w:pPr>
            <w:r w:rsidRPr="00A168A8">
              <w:rPr>
                <w:b/>
                <w:bCs/>
                <w:color w:val="000000"/>
                <w:sz w:val="14"/>
                <w:szCs w:val="14"/>
              </w:rPr>
              <w:t>1103,35</w:t>
            </w:r>
          </w:p>
        </w:tc>
        <w:tc>
          <w:tcPr>
            <w:tcW w:w="841" w:type="pct"/>
            <w:tcBorders>
              <w:top w:val="nil"/>
              <w:left w:val="nil"/>
              <w:bottom w:val="single" w:sz="4" w:space="0" w:color="auto"/>
              <w:right w:val="single" w:sz="4" w:space="0" w:color="auto"/>
            </w:tcBorders>
            <w:shd w:val="clear" w:color="auto" w:fill="auto"/>
            <w:noWrap/>
            <w:vAlign w:val="bottom"/>
            <w:hideMark/>
          </w:tcPr>
          <w:p w14:paraId="0F30F46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E67180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556882F"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23B33E3B" w14:textId="77777777" w:rsidR="00A168A8" w:rsidRPr="00A168A8" w:rsidRDefault="00A168A8" w:rsidP="00A168A8">
            <w:pPr>
              <w:jc w:val="center"/>
              <w:rPr>
                <w:color w:val="000000"/>
                <w:sz w:val="14"/>
                <w:szCs w:val="14"/>
              </w:rPr>
            </w:pPr>
            <w:r w:rsidRPr="00A168A8">
              <w:rPr>
                <w:color w:val="000000"/>
                <w:sz w:val="14"/>
                <w:szCs w:val="14"/>
              </w:rPr>
              <w:t xml:space="preserve">Раздел 4. Техническое обслуживание ВЛ 6 </w:t>
            </w:r>
            <w:proofErr w:type="spellStart"/>
            <w:r w:rsidRPr="00A168A8">
              <w:rPr>
                <w:color w:val="000000"/>
                <w:sz w:val="14"/>
                <w:szCs w:val="14"/>
              </w:rPr>
              <w:t>кВ</w:t>
            </w:r>
            <w:proofErr w:type="spellEnd"/>
            <w:r w:rsidRPr="00A168A8">
              <w:rPr>
                <w:color w:val="000000"/>
                <w:sz w:val="14"/>
                <w:szCs w:val="14"/>
              </w:rPr>
              <w:t xml:space="preserve"> 400 м. СИП 3 1x70</w:t>
            </w:r>
          </w:p>
        </w:tc>
      </w:tr>
      <w:tr w:rsidR="00A168A8" w:rsidRPr="00A168A8" w14:paraId="3C3C1D2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411A008" w14:textId="77777777" w:rsidR="00A168A8" w:rsidRPr="00A168A8" w:rsidRDefault="00A168A8" w:rsidP="00A168A8">
            <w:pPr>
              <w:jc w:val="right"/>
              <w:rPr>
                <w:color w:val="000000"/>
                <w:sz w:val="14"/>
                <w:szCs w:val="14"/>
              </w:rPr>
            </w:pPr>
            <w:r w:rsidRPr="00A168A8">
              <w:rPr>
                <w:color w:val="000000"/>
                <w:sz w:val="14"/>
                <w:szCs w:val="14"/>
              </w:rPr>
              <w:t>19</w:t>
            </w:r>
          </w:p>
        </w:tc>
        <w:tc>
          <w:tcPr>
            <w:tcW w:w="2017" w:type="pct"/>
            <w:tcBorders>
              <w:top w:val="nil"/>
              <w:left w:val="nil"/>
              <w:bottom w:val="single" w:sz="4" w:space="0" w:color="auto"/>
              <w:right w:val="single" w:sz="4" w:space="0" w:color="auto"/>
            </w:tcBorders>
            <w:shd w:val="clear" w:color="auto" w:fill="auto"/>
            <w:vAlign w:val="bottom"/>
            <w:hideMark/>
          </w:tcPr>
          <w:p w14:paraId="7335246D"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BJ1 напряжением 1-20кВ Нормальные погодные условия при количестве опор на 1км не более 10 (1 км)</w:t>
            </w:r>
          </w:p>
        </w:tc>
        <w:tc>
          <w:tcPr>
            <w:tcW w:w="536" w:type="pct"/>
            <w:tcBorders>
              <w:top w:val="nil"/>
              <w:left w:val="nil"/>
              <w:bottom w:val="single" w:sz="4" w:space="0" w:color="auto"/>
              <w:right w:val="single" w:sz="4" w:space="0" w:color="auto"/>
            </w:tcBorders>
            <w:shd w:val="clear" w:color="auto" w:fill="auto"/>
            <w:noWrap/>
            <w:vAlign w:val="bottom"/>
            <w:hideMark/>
          </w:tcPr>
          <w:p w14:paraId="58C35B6A" w14:textId="77777777" w:rsidR="00A168A8" w:rsidRPr="00A168A8" w:rsidRDefault="00A168A8" w:rsidP="00A168A8">
            <w:pPr>
              <w:jc w:val="right"/>
              <w:rPr>
                <w:color w:val="000000"/>
                <w:sz w:val="14"/>
                <w:szCs w:val="14"/>
              </w:rPr>
            </w:pPr>
            <w:r w:rsidRPr="00A168A8">
              <w:rPr>
                <w:color w:val="000000"/>
                <w:sz w:val="14"/>
                <w:szCs w:val="14"/>
              </w:rPr>
              <w:t>0,03333</w:t>
            </w:r>
          </w:p>
        </w:tc>
        <w:tc>
          <w:tcPr>
            <w:tcW w:w="418" w:type="pct"/>
            <w:tcBorders>
              <w:top w:val="nil"/>
              <w:left w:val="nil"/>
              <w:bottom w:val="single" w:sz="4" w:space="0" w:color="auto"/>
              <w:right w:val="single" w:sz="4" w:space="0" w:color="auto"/>
            </w:tcBorders>
            <w:shd w:val="clear" w:color="auto" w:fill="auto"/>
            <w:noWrap/>
            <w:vAlign w:val="bottom"/>
            <w:hideMark/>
          </w:tcPr>
          <w:p w14:paraId="5996C80C"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08856CB3" w14:textId="77777777" w:rsidR="00A168A8" w:rsidRPr="00A168A8" w:rsidRDefault="00A168A8" w:rsidP="00A168A8">
            <w:pPr>
              <w:jc w:val="right"/>
              <w:rPr>
                <w:color w:val="000000"/>
                <w:sz w:val="14"/>
                <w:szCs w:val="14"/>
              </w:rPr>
            </w:pPr>
            <w:r w:rsidRPr="00A168A8">
              <w:rPr>
                <w:color w:val="000000"/>
                <w:sz w:val="14"/>
                <w:szCs w:val="14"/>
              </w:rPr>
              <w:t>0,013332</w:t>
            </w:r>
          </w:p>
        </w:tc>
        <w:tc>
          <w:tcPr>
            <w:tcW w:w="523" w:type="pct"/>
            <w:tcBorders>
              <w:top w:val="nil"/>
              <w:left w:val="nil"/>
              <w:bottom w:val="single" w:sz="4" w:space="0" w:color="auto"/>
              <w:right w:val="single" w:sz="4" w:space="0" w:color="auto"/>
            </w:tcBorders>
            <w:shd w:val="clear" w:color="auto" w:fill="auto"/>
            <w:noWrap/>
            <w:vAlign w:val="bottom"/>
            <w:hideMark/>
          </w:tcPr>
          <w:p w14:paraId="01A7B791" w14:textId="77777777" w:rsidR="00A168A8" w:rsidRPr="00A168A8" w:rsidRDefault="00A168A8" w:rsidP="00A168A8">
            <w:pPr>
              <w:jc w:val="right"/>
              <w:rPr>
                <w:color w:val="000000"/>
                <w:sz w:val="14"/>
                <w:szCs w:val="14"/>
              </w:rPr>
            </w:pPr>
            <w:r w:rsidRPr="00A168A8">
              <w:rPr>
                <w:color w:val="000000"/>
                <w:sz w:val="14"/>
                <w:szCs w:val="14"/>
              </w:rPr>
              <w:t>3,08</w:t>
            </w:r>
          </w:p>
        </w:tc>
        <w:tc>
          <w:tcPr>
            <w:tcW w:w="841" w:type="pct"/>
            <w:tcBorders>
              <w:top w:val="nil"/>
              <w:left w:val="nil"/>
              <w:bottom w:val="single" w:sz="4" w:space="0" w:color="auto"/>
              <w:right w:val="single" w:sz="4" w:space="0" w:color="auto"/>
            </w:tcBorders>
            <w:shd w:val="clear" w:color="auto" w:fill="auto"/>
            <w:noWrap/>
            <w:vAlign w:val="bottom"/>
            <w:hideMark/>
          </w:tcPr>
          <w:p w14:paraId="1A39F36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4BD917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9361E04" w14:textId="77777777" w:rsidR="00A168A8" w:rsidRPr="00A168A8" w:rsidRDefault="00A168A8" w:rsidP="00A168A8">
            <w:pPr>
              <w:jc w:val="right"/>
              <w:rPr>
                <w:color w:val="000000"/>
                <w:sz w:val="14"/>
                <w:szCs w:val="14"/>
              </w:rPr>
            </w:pPr>
            <w:r w:rsidRPr="00A168A8">
              <w:rPr>
                <w:color w:val="000000"/>
                <w:sz w:val="14"/>
                <w:szCs w:val="14"/>
              </w:rPr>
              <w:t>20</w:t>
            </w:r>
          </w:p>
        </w:tc>
        <w:tc>
          <w:tcPr>
            <w:tcW w:w="2017" w:type="pct"/>
            <w:tcBorders>
              <w:top w:val="nil"/>
              <w:left w:val="nil"/>
              <w:bottom w:val="single" w:sz="4" w:space="0" w:color="auto"/>
              <w:right w:val="single" w:sz="4" w:space="0" w:color="auto"/>
            </w:tcBorders>
            <w:shd w:val="clear" w:color="auto" w:fill="auto"/>
            <w:vAlign w:val="bottom"/>
            <w:hideMark/>
          </w:tcPr>
          <w:p w14:paraId="5C2A6940"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6214A85F" w14:textId="77777777" w:rsidR="00A168A8" w:rsidRPr="00A168A8" w:rsidRDefault="00A168A8" w:rsidP="00A168A8">
            <w:pPr>
              <w:jc w:val="right"/>
              <w:rPr>
                <w:color w:val="000000"/>
                <w:sz w:val="14"/>
                <w:szCs w:val="14"/>
              </w:rPr>
            </w:pPr>
            <w:r w:rsidRPr="00A168A8">
              <w:rPr>
                <w:color w:val="000000"/>
                <w:sz w:val="14"/>
                <w:szCs w:val="14"/>
              </w:rPr>
              <w:t>0,416667</w:t>
            </w:r>
          </w:p>
        </w:tc>
        <w:tc>
          <w:tcPr>
            <w:tcW w:w="418" w:type="pct"/>
            <w:tcBorders>
              <w:top w:val="nil"/>
              <w:left w:val="nil"/>
              <w:bottom w:val="single" w:sz="4" w:space="0" w:color="auto"/>
              <w:right w:val="single" w:sz="4" w:space="0" w:color="auto"/>
            </w:tcBorders>
            <w:shd w:val="clear" w:color="auto" w:fill="auto"/>
            <w:noWrap/>
            <w:vAlign w:val="bottom"/>
            <w:hideMark/>
          </w:tcPr>
          <w:p w14:paraId="4D8C2279" w14:textId="77777777" w:rsidR="00A168A8" w:rsidRPr="00A168A8" w:rsidRDefault="00A168A8" w:rsidP="00A168A8">
            <w:pPr>
              <w:jc w:val="right"/>
              <w:rPr>
                <w:color w:val="000000"/>
                <w:sz w:val="14"/>
                <w:szCs w:val="14"/>
              </w:rPr>
            </w:pPr>
            <w:r w:rsidRPr="00A168A8">
              <w:rPr>
                <w:color w:val="000000"/>
                <w:sz w:val="14"/>
                <w:szCs w:val="14"/>
              </w:rPr>
              <w:t>0,12</w:t>
            </w:r>
          </w:p>
        </w:tc>
        <w:tc>
          <w:tcPr>
            <w:tcW w:w="518" w:type="pct"/>
            <w:tcBorders>
              <w:top w:val="nil"/>
              <w:left w:val="nil"/>
              <w:bottom w:val="single" w:sz="4" w:space="0" w:color="auto"/>
              <w:right w:val="single" w:sz="4" w:space="0" w:color="auto"/>
            </w:tcBorders>
            <w:shd w:val="clear" w:color="auto" w:fill="auto"/>
            <w:noWrap/>
            <w:vAlign w:val="bottom"/>
            <w:hideMark/>
          </w:tcPr>
          <w:p w14:paraId="14134D42" w14:textId="77777777" w:rsidR="00A168A8" w:rsidRPr="00A168A8" w:rsidRDefault="00A168A8" w:rsidP="00A168A8">
            <w:pPr>
              <w:jc w:val="right"/>
              <w:rPr>
                <w:color w:val="000000"/>
                <w:sz w:val="14"/>
                <w:szCs w:val="14"/>
              </w:rPr>
            </w:pPr>
            <w:r w:rsidRPr="00A168A8">
              <w:rPr>
                <w:color w:val="000000"/>
                <w:sz w:val="14"/>
                <w:szCs w:val="14"/>
              </w:rPr>
              <w:t>0,05000004</w:t>
            </w:r>
          </w:p>
        </w:tc>
        <w:tc>
          <w:tcPr>
            <w:tcW w:w="523" w:type="pct"/>
            <w:tcBorders>
              <w:top w:val="nil"/>
              <w:left w:val="nil"/>
              <w:bottom w:val="single" w:sz="4" w:space="0" w:color="auto"/>
              <w:right w:val="single" w:sz="4" w:space="0" w:color="auto"/>
            </w:tcBorders>
            <w:shd w:val="clear" w:color="auto" w:fill="auto"/>
            <w:noWrap/>
            <w:vAlign w:val="bottom"/>
            <w:hideMark/>
          </w:tcPr>
          <w:p w14:paraId="43879386" w14:textId="77777777" w:rsidR="00A168A8" w:rsidRPr="00A168A8" w:rsidRDefault="00A168A8" w:rsidP="00A168A8">
            <w:pPr>
              <w:jc w:val="right"/>
              <w:rPr>
                <w:color w:val="000000"/>
                <w:sz w:val="14"/>
                <w:szCs w:val="14"/>
              </w:rPr>
            </w:pPr>
            <w:r w:rsidRPr="00A168A8">
              <w:rPr>
                <w:color w:val="000000"/>
                <w:sz w:val="14"/>
                <w:szCs w:val="14"/>
              </w:rPr>
              <w:t>11,56</w:t>
            </w:r>
          </w:p>
        </w:tc>
        <w:tc>
          <w:tcPr>
            <w:tcW w:w="841" w:type="pct"/>
            <w:tcBorders>
              <w:top w:val="nil"/>
              <w:left w:val="nil"/>
              <w:bottom w:val="single" w:sz="4" w:space="0" w:color="auto"/>
              <w:right w:val="single" w:sz="4" w:space="0" w:color="auto"/>
            </w:tcBorders>
            <w:shd w:val="clear" w:color="auto" w:fill="auto"/>
            <w:noWrap/>
            <w:vAlign w:val="bottom"/>
            <w:hideMark/>
          </w:tcPr>
          <w:p w14:paraId="43335E8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574E7B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782862F" w14:textId="77777777" w:rsidR="00A168A8" w:rsidRPr="00A168A8" w:rsidRDefault="00A168A8" w:rsidP="00A168A8">
            <w:pPr>
              <w:jc w:val="right"/>
              <w:rPr>
                <w:color w:val="000000"/>
                <w:sz w:val="14"/>
                <w:szCs w:val="14"/>
              </w:rPr>
            </w:pPr>
            <w:r w:rsidRPr="00A168A8">
              <w:rPr>
                <w:color w:val="000000"/>
                <w:sz w:val="14"/>
                <w:szCs w:val="14"/>
              </w:rPr>
              <w:t>21</w:t>
            </w:r>
          </w:p>
        </w:tc>
        <w:tc>
          <w:tcPr>
            <w:tcW w:w="2017" w:type="pct"/>
            <w:tcBorders>
              <w:top w:val="nil"/>
              <w:left w:val="nil"/>
              <w:bottom w:val="single" w:sz="4" w:space="0" w:color="auto"/>
              <w:right w:val="single" w:sz="4" w:space="0" w:color="auto"/>
            </w:tcBorders>
            <w:shd w:val="clear" w:color="auto" w:fill="auto"/>
            <w:vAlign w:val="bottom"/>
            <w:hideMark/>
          </w:tcPr>
          <w:p w14:paraId="05626789"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2B2A9790" w14:textId="77777777" w:rsidR="00A168A8" w:rsidRPr="00A168A8" w:rsidRDefault="00A168A8" w:rsidP="00A168A8">
            <w:pPr>
              <w:jc w:val="right"/>
              <w:rPr>
                <w:color w:val="000000"/>
                <w:sz w:val="14"/>
                <w:szCs w:val="14"/>
              </w:rPr>
            </w:pPr>
            <w:r w:rsidRPr="00A168A8">
              <w:rPr>
                <w:color w:val="000000"/>
                <w:sz w:val="14"/>
                <w:szCs w:val="14"/>
              </w:rPr>
              <w:t>0,416667</w:t>
            </w:r>
          </w:p>
        </w:tc>
        <w:tc>
          <w:tcPr>
            <w:tcW w:w="418" w:type="pct"/>
            <w:tcBorders>
              <w:top w:val="nil"/>
              <w:left w:val="nil"/>
              <w:bottom w:val="single" w:sz="4" w:space="0" w:color="auto"/>
              <w:right w:val="single" w:sz="4" w:space="0" w:color="auto"/>
            </w:tcBorders>
            <w:shd w:val="clear" w:color="auto" w:fill="auto"/>
            <w:noWrap/>
            <w:vAlign w:val="bottom"/>
            <w:hideMark/>
          </w:tcPr>
          <w:p w14:paraId="1C0529E9" w14:textId="77777777" w:rsidR="00A168A8" w:rsidRPr="00A168A8" w:rsidRDefault="00A168A8" w:rsidP="00A168A8">
            <w:pPr>
              <w:jc w:val="right"/>
              <w:rPr>
                <w:color w:val="000000"/>
                <w:sz w:val="14"/>
                <w:szCs w:val="14"/>
              </w:rPr>
            </w:pPr>
            <w:r w:rsidRPr="00A168A8">
              <w:rPr>
                <w:color w:val="000000"/>
                <w:sz w:val="14"/>
                <w:szCs w:val="14"/>
              </w:rPr>
              <w:t>0,16</w:t>
            </w:r>
          </w:p>
        </w:tc>
        <w:tc>
          <w:tcPr>
            <w:tcW w:w="518" w:type="pct"/>
            <w:tcBorders>
              <w:top w:val="nil"/>
              <w:left w:val="nil"/>
              <w:bottom w:val="single" w:sz="4" w:space="0" w:color="auto"/>
              <w:right w:val="single" w:sz="4" w:space="0" w:color="auto"/>
            </w:tcBorders>
            <w:shd w:val="clear" w:color="auto" w:fill="auto"/>
            <w:noWrap/>
            <w:vAlign w:val="bottom"/>
            <w:hideMark/>
          </w:tcPr>
          <w:p w14:paraId="0D2584C6" w14:textId="77777777" w:rsidR="00A168A8" w:rsidRPr="00A168A8" w:rsidRDefault="00A168A8" w:rsidP="00A168A8">
            <w:pPr>
              <w:jc w:val="right"/>
              <w:rPr>
                <w:color w:val="000000"/>
                <w:sz w:val="14"/>
                <w:szCs w:val="14"/>
              </w:rPr>
            </w:pPr>
            <w:r w:rsidRPr="00A168A8">
              <w:rPr>
                <w:color w:val="000000"/>
                <w:sz w:val="14"/>
                <w:szCs w:val="14"/>
              </w:rPr>
              <w:t>0,06666672</w:t>
            </w:r>
          </w:p>
        </w:tc>
        <w:tc>
          <w:tcPr>
            <w:tcW w:w="523" w:type="pct"/>
            <w:tcBorders>
              <w:top w:val="nil"/>
              <w:left w:val="nil"/>
              <w:bottom w:val="single" w:sz="4" w:space="0" w:color="auto"/>
              <w:right w:val="single" w:sz="4" w:space="0" w:color="auto"/>
            </w:tcBorders>
            <w:shd w:val="clear" w:color="auto" w:fill="auto"/>
            <w:noWrap/>
            <w:vAlign w:val="bottom"/>
            <w:hideMark/>
          </w:tcPr>
          <w:p w14:paraId="73634B16" w14:textId="77777777" w:rsidR="00A168A8" w:rsidRPr="00A168A8" w:rsidRDefault="00A168A8" w:rsidP="00A168A8">
            <w:pPr>
              <w:jc w:val="right"/>
              <w:rPr>
                <w:color w:val="000000"/>
                <w:sz w:val="14"/>
                <w:szCs w:val="14"/>
              </w:rPr>
            </w:pPr>
            <w:r w:rsidRPr="00A168A8">
              <w:rPr>
                <w:color w:val="000000"/>
                <w:sz w:val="14"/>
                <w:szCs w:val="14"/>
              </w:rPr>
              <w:t>15,42</w:t>
            </w:r>
          </w:p>
        </w:tc>
        <w:tc>
          <w:tcPr>
            <w:tcW w:w="841" w:type="pct"/>
            <w:tcBorders>
              <w:top w:val="nil"/>
              <w:left w:val="nil"/>
              <w:bottom w:val="single" w:sz="4" w:space="0" w:color="auto"/>
              <w:right w:val="single" w:sz="4" w:space="0" w:color="auto"/>
            </w:tcBorders>
            <w:shd w:val="clear" w:color="auto" w:fill="auto"/>
            <w:noWrap/>
            <w:vAlign w:val="bottom"/>
            <w:hideMark/>
          </w:tcPr>
          <w:p w14:paraId="43447CC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A834689"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0EB35FE"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305311F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935D9DF" w14:textId="77777777" w:rsidR="00A168A8" w:rsidRPr="00A168A8" w:rsidRDefault="00A168A8" w:rsidP="00A168A8">
            <w:pPr>
              <w:jc w:val="right"/>
              <w:rPr>
                <w:color w:val="000000"/>
                <w:sz w:val="14"/>
                <w:szCs w:val="14"/>
              </w:rPr>
            </w:pPr>
            <w:r w:rsidRPr="00A168A8">
              <w:rPr>
                <w:color w:val="000000"/>
                <w:sz w:val="14"/>
                <w:szCs w:val="14"/>
              </w:rPr>
              <w:t>22</w:t>
            </w:r>
          </w:p>
        </w:tc>
        <w:tc>
          <w:tcPr>
            <w:tcW w:w="2017" w:type="pct"/>
            <w:tcBorders>
              <w:top w:val="nil"/>
              <w:left w:val="nil"/>
              <w:bottom w:val="single" w:sz="4" w:space="0" w:color="auto"/>
              <w:right w:val="single" w:sz="4" w:space="0" w:color="auto"/>
            </w:tcBorders>
            <w:shd w:val="clear" w:color="auto" w:fill="auto"/>
            <w:vAlign w:val="bottom"/>
            <w:hideMark/>
          </w:tcPr>
          <w:p w14:paraId="01F433A1"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r w:rsidRPr="00A168A8">
              <w:rPr>
                <w:color w:val="000000"/>
                <w:sz w:val="14"/>
                <w:szCs w:val="14"/>
              </w:rPr>
              <w:br/>
              <w:t>(1 счетчик)</w:t>
            </w:r>
          </w:p>
        </w:tc>
        <w:tc>
          <w:tcPr>
            <w:tcW w:w="536" w:type="pct"/>
            <w:tcBorders>
              <w:top w:val="nil"/>
              <w:left w:val="nil"/>
              <w:bottom w:val="single" w:sz="4" w:space="0" w:color="auto"/>
              <w:right w:val="single" w:sz="4" w:space="0" w:color="auto"/>
            </w:tcBorders>
            <w:shd w:val="clear" w:color="auto" w:fill="auto"/>
            <w:noWrap/>
            <w:vAlign w:val="bottom"/>
            <w:hideMark/>
          </w:tcPr>
          <w:p w14:paraId="106D6562" w14:textId="77777777" w:rsidR="00A168A8" w:rsidRPr="00A168A8" w:rsidRDefault="00A168A8" w:rsidP="00A168A8">
            <w:pPr>
              <w:jc w:val="right"/>
              <w:rPr>
                <w:color w:val="000000"/>
                <w:sz w:val="14"/>
                <w:szCs w:val="14"/>
              </w:rPr>
            </w:pPr>
            <w:r w:rsidRPr="00A168A8">
              <w:rPr>
                <w:color w:val="000000"/>
                <w:sz w:val="14"/>
                <w:szCs w:val="14"/>
              </w:rPr>
              <w:t>3</w:t>
            </w:r>
          </w:p>
        </w:tc>
        <w:tc>
          <w:tcPr>
            <w:tcW w:w="418" w:type="pct"/>
            <w:tcBorders>
              <w:top w:val="nil"/>
              <w:left w:val="nil"/>
              <w:bottom w:val="single" w:sz="4" w:space="0" w:color="auto"/>
              <w:right w:val="single" w:sz="4" w:space="0" w:color="auto"/>
            </w:tcBorders>
            <w:shd w:val="clear" w:color="auto" w:fill="auto"/>
            <w:noWrap/>
            <w:vAlign w:val="bottom"/>
            <w:hideMark/>
          </w:tcPr>
          <w:p w14:paraId="4FD7156D" w14:textId="77777777" w:rsidR="00A168A8" w:rsidRPr="00A168A8" w:rsidRDefault="00A168A8" w:rsidP="00A168A8">
            <w:pPr>
              <w:jc w:val="right"/>
              <w:rPr>
                <w:color w:val="000000"/>
                <w:sz w:val="14"/>
                <w:szCs w:val="14"/>
              </w:rPr>
            </w:pPr>
            <w:r w:rsidRPr="00A168A8">
              <w:rPr>
                <w:color w:val="000000"/>
                <w:sz w:val="14"/>
                <w:szCs w:val="14"/>
              </w:rPr>
              <w:t>0,028</w:t>
            </w:r>
          </w:p>
        </w:tc>
        <w:tc>
          <w:tcPr>
            <w:tcW w:w="518" w:type="pct"/>
            <w:tcBorders>
              <w:top w:val="nil"/>
              <w:left w:val="nil"/>
              <w:bottom w:val="single" w:sz="4" w:space="0" w:color="auto"/>
              <w:right w:val="single" w:sz="4" w:space="0" w:color="auto"/>
            </w:tcBorders>
            <w:shd w:val="clear" w:color="auto" w:fill="auto"/>
            <w:noWrap/>
            <w:vAlign w:val="bottom"/>
            <w:hideMark/>
          </w:tcPr>
          <w:p w14:paraId="095DE99E" w14:textId="77777777" w:rsidR="00A168A8" w:rsidRPr="00A168A8" w:rsidRDefault="00A168A8" w:rsidP="00A168A8">
            <w:pPr>
              <w:jc w:val="right"/>
              <w:rPr>
                <w:color w:val="000000"/>
                <w:sz w:val="14"/>
                <w:szCs w:val="14"/>
              </w:rPr>
            </w:pPr>
            <w:r w:rsidRPr="00A168A8">
              <w:rPr>
                <w:color w:val="000000"/>
                <w:sz w:val="14"/>
                <w:szCs w:val="14"/>
              </w:rPr>
              <w:t>0,084</w:t>
            </w:r>
          </w:p>
        </w:tc>
        <w:tc>
          <w:tcPr>
            <w:tcW w:w="523" w:type="pct"/>
            <w:tcBorders>
              <w:top w:val="nil"/>
              <w:left w:val="nil"/>
              <w:bottom w:val="single" w:sz="4" w:space="0" w:color="auto"/>
              <w:right w:val="single" w:sz="4" w:space="0" w:color="auto"/>
            </w:tcBorders>
            <w:shd w:val="clear" w:color="auto" w:fill="auto"/>
            <w:noWrap/>
            <w:vAlign w:val="bottom"/>
            <w:hideMark/>
          </w:tcPr>
          <w:p w14:paraId="72D7FEE7" w14:textId="77777777" w:rsidR="00A168A8" w:rsidRPr="00A168A8" w:rsidRDefault="00A168A8" w:rsidP="00A168A8">
            <w:pPr>
              <w:jc w:val="right"/>
              <w:rPr>
                <w:color w:val="000000"/>
                <w:sz w:val="14"/>
                <w:szCs w:val="14"/>
              </w:rPr>
            </w:pPr>
            <w:r w:rsidRPr="00A168A8">
              <w:rPr>
                <w:color w:val="000000"/>
                <w:sz w:val="14"/>
                <w:szCs w:val="14"/>
              </w:rPr>
              <w:t>19,42</w:t>
            </w:r>
          </w:p>
        </w:tc>
        <w:tc>
          <w:tcPr>
            <w:tcW w:w="841" w:type="pct"/>
            <w:tcBorders>
              <w:top w:val="nil"/>
              <w:left w:val="nil"/>
              <w:bottom w:val="single" w:sz="4" w:space="0" w:color="auto"/>
              <w:right w:val="single" w:sz="4" w:space="0" w:color="auto"/>
            </w:tcBorders>
            <w:shd w:val="clear" w:color="auto" w:fill="auto"/>
            <w:noWrap/>
            <w:vAlign w:val="bottom"/>
            <w:hideMark/>
          </w:tcPr>
          <w:p w14:paraId="635AE01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8DFE3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DE615FC"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EE66725"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680FE75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52B841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176839A" w14:textId="77777777" w:rsidR="00A168A8" w:rsidRPr="00A168A8" w:rsidRDefault="00A168A8" w:rsidP="00A168A8">
            <w:pPr>
              <w:jc w:val="right"/>
              <w:rPr>
                <w:color w:val="000000"/>
                <w:sz w:val="14"/>
                <w:szCs w:val="14"/>
              </w:rPr>
            </w:pPr>
            <w:r w:rsidRPr="00A168A8">
              <w:rPr>
                <w:color w:val="000000"/>
                <w:sz w:val="14"/>
                <w:szCs w:val="14"/>
              </w:rPr>
              <w:t>0,21</w:t>
            </w:r>
          </w:p>
        </w:tc>
        <w:tc>
          <w:tcPr>
            <w:tcW w:w="523" w:type="pct"/>
            <w:tcBorders>
              <w:top w:val="nil"/>
              <w:left w:val="nil"/>
              <w:bottom w:val="single" w:sz="4" w:space="0" w:color="auto"/>
              <w:right w:val="single" w:sz="4" w:space="0" w:color="auto"/>
            </w:tcBorders>
            <w:shd w:val="clear" w:color="auto" w:fill="auto"/>
            <w:noWrap/>
            <w:vAlign w:val="bottom"/>
            <w:hideMark/>
          </w:tcPr>
          <w:p w14:paraId="2AA3755A" w14:textId="77777777" w:rsidR="00A168A8" w:rsidRPr="00A168A8" w:rsidRDefault="00A168A8" w:rsidP="00A168A8">
            <w:pPr>
              <w:jc w:val="right"/>
              <w:rPr>
                <w:color w:val="000000"/>
                <w:sz w:val="14"/>
                <w:szCs w:val="14"/>
              </w:rPr>
            </w:pPr>
            <w:r w:rsidRPr="00A168A8">
              <w:rPr>
                <w:color w:val="000000"/>
                <w:sz w:val="14"/>
                <w:szCs w:val="14"/>
              </w:rPr>
              <w:t>49,48</w:t>
            </w:r>
          </w:p>
        </w:tc>
        <w:tc>
          <w:tcPr>
            <w:tcW w:w="841" w:type="pct"/>
            <w:tcBorders>
              <w:top w:val="nil"/>
              <w:left w:val="nil"/>
              <w:bottom w:val="single" w:sz="4" w:space="0" w:color="auto"/>
              <w:right w:val="single" w:sz="4" w:space="0" w:color="auto"/>
            </w:tcBorders>
            <w:shd w:val="clear" w:color="auto" w:fill="auto"/>
            <w:noWrap/>
            <w:vAlign w:val="bottom"/>
            <w:hideMark/>
          </w:tcPr>
          <w:p w14:paraId="5BD9BF5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F17FCF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15E51C2"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A7347C8"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7395A85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F68B00E"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E36F2C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1D0DD45B" w14:textId="77777777" w:rsidR="00A168A8" w:rsidRPr="00A168A8" w:rsidRDefault="00A168A8" w:rsidP="00A168A8">
            <w:pPr>
              <w:jc w:val="right"/>
              <w:rPr>
                <w:color w:val="000000"/>
                <w:sz w:val="14"/>
                <w:szCs w:val="14"/>
              </w:rPr>
            </w:pPr>
            <w:r w:rsidRPr="00A168A8">
              <w:rPr>
                <w:color w:val="000000"/>
                <w:sz w:val="14"/>
                <w:szCs w:val="14"/>
              </w:rPr>
              <w:t>106,74</w:t>
            </w:r>
          </w:p>
        </w:tc>
        <w:tc>
          <w:tcPr>
            <w:tcW w:w="841" w:type="pct"/>
            <w:tcBorders>
              <w:top w:val="nil"/>
              <w:left w:val="nil"/>
              <w:bottom w:val="single" w:sz="4" w:space="0" w:color="auto"/>
              <w:right w:val="single" w:sz="4" w:space="0" w:color="auto"/>
            </w:tcBorders>
            <w:shd w:val="clear" w:color="auto" w:fill="auto"/>
            <w:noWrap/>
            <w:vAlign w:val="bottom"/>
            <w:hideMark/>
          </w:tcPr>
          <w:p w14:paraId="369862E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1056D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6501B32"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A301EFC"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532190DF"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9BFA75C"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88440EC"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4BB8908" w14:textId="77777777" w:rsidR="00A168A8" w:rsidRPr="00A168A8" w:rsidRDefault="00A168A8" w:rsidP="00A168A8">
            <w:pPr>
              <w:jc w:val="right"/>
              <w:rPr>
                <w:color w:val="000000"/>
                <w:sz w:val="14"/>
                <w:szCs w:val="14"/>
              </w:rPr>
            </w:pPr>
            <w:r w:rsidRPr="00A168A8">
              <w:rPr>
                <w:color w:val="000000"/>
                <w:sz w:val="14"/>
                <w:szCs w:val="14"/>
              </w:rPr>
              <w:t>53,27</w:t>
            </w:r>
          </w:p>
        </w:tc>
        <w:tc>
          <w:tcPr>
            <w:tcW w:w="841" w:type="pct"/>
            <w:tcBorders>
              <w:top w:val="nil"/>
              <w:left w:val="nil"/>
              <w:bottom w:val="single" w:sz="4" w:space="0" w:color="auto"/>
              <w:right w:val="single" w:sz="4" w:space="0" w:color="auto"/>
            </w:tcBorders>
            <w:shd w:val="clear" w:color="auto" w:fill="auto"/>
            <w:noWrap/>
            <w:vAlign w:val="bottom"/>
            <w:hideMark/>
          </w:tcPr>
          <w:p w14:paraId="0984D5F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20BE18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5DF68B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6C117AF"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48B6814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C8B0998"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CFBBC8D"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07D26C6" w14:textId="77777777" w:rsidR="00A168A8" w:rsidRPr="00A168A8" w:rsidRDefault="00A168A8" w:rsidP="00A168A8">
            <w:pPr>
              <w:jc w:val="right"/>
              <w:rPr>
                <w:color w:val="000000"/>
                <w:sz w:val="14"/>
                <w:szCs w:val="14"/>
              </w:rPr>
            </w:pPr>
            <w:r w:rsidRPr="00A168A8">
              <w:rPr>
                <w:color w:val="000000"/>
                <w:sz w:val="14"/>
                <w:szCs w:val="14"/>
              </w:rPr>
              <w:t>38,08</w:t>
            </w:r>
          </w:p>
        </w:tc>
        <w:tc>
          <w:tcPr>
            <w:tcW w:w="841" w:type="pct"/>
            <w:tcBorders>
              <w:top w:val="nil"/>
              <w:left w:val="nil"/>
              <w:bottom w:val="single" w:sz="4" w:space="0" w:color="auto"/>
              <w:right w:val="single" w:sz="4" w:space="0" w:color="auto"/>
            </w:tcBorders>
            <w:shd w:val="clear" w:color="auto" w:fill="auto"/>
            <w:noWrap/>
            <w:vAlign w:val="bottom"/>
            <w:hideMark/>
          </w:tcPr>
          <w:p w14:paraId="5C451A3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F91CCC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CD922FB"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11FF6F0"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3251237D"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DCB4521"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A27F136"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595D5F96" w14:textId="77777777" w:rsidR="00A168A8" w:rsidRPr="00A168A8" w:rsidRDefault="00A168A8" w:rsidP="00A168A8">
            <w:pPr>
              <w:jc w:val="right"/>
              <w:rPr>
                <w:color w:val="000000"/>
                <w:sz w:val="14"/>
                <w:szCs w:val="14"/>
              </w:rPr>
            </w:pPr>
            <w:r w:rsidRPr="00A168A8">
              <w:rPr>
                <w:color w:val="000000"/>
                <w:sz w:val="14"/>
                <w:szCs w:val="14"/>
              </w:rPr>
              <w:t>109,85</w:t>
            </w:r>
          </w:p>
        </w:tc>
        <w:tc>
          <w:tcPr>
            <w:tcW w:w="841" w:type="pct"/>
            <w:tcBorders>
              <w:top w:val="nil"/>
              <w:left w:val="nil"/>
              <w:bottom w:val="single" w:sz="4" w:space="0" w:color="auto"/>
              <w:right w:val="single" w:sz="4" w:space="0" w:color="auto"/>
            </w:tcBorders>
            <w:shd w:val="clear" w:color="auto" w:fill="auto"/>
            <w:noWrap/>
            <w:vAlign w:val="bottom"/>
            <w:hideMark/>
          </w:tcPr>
          <w:p w14:paraId="6E28D57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FE9A63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76A086D"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9D1E311"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5400AFC2"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963823D"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988330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91B7235" w14:textId="77777777" w:rsidR="00A168A8" w:rsidRPr="00A168A8" w:rsidRDefault="00A168A8" w:rsidP="00A168A8">
            <w:pPr>
              <w:jc w:val="right"/>
              <w:rPr>
                <w:color w:val="000000"/>
                <w:sz w:val="14"/>
                <w:szCs w:val="14"/>
              </w:rPr>
            </w:pPr>
            <w:r w:rsidRPr="00A168A8">
              <w:rPr>
                <w:color w:val="000000"/>
                <w:sz w:val="14"/>
                <w:szCs w:val="14"/>
              </w:rPr>
              <w:t>50,70</w:t>
            </w:r>
          </w:p>
        </w:tc>
        <w:tc>
          <w:tcPr>
            <w:tcW w:w="841" w:type="pct"/>
            <w:tcBorders>
              <w:top w:val="nil"/>
              <w:left w:val="nil"/>
              <w:bottom w:val="single" w:sz="4" w:space="0" w:color="auto"/>
              <w:right w:val="single" w:sz="4" w:space="0" w:color="auto"/>
            </w:tcBorders>
            <w:shd w:val="clear" w:color="auto" w:fill="auto"/>
            <w:noWrap/>
            <w:vAlign w:val="bottom"/>
            <w:hideMark/>
          </w:tcPr>
          <w:p w14:paraId="6CF9381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D2CE4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19A807F"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F404CED"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30D3C9D5"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7F2D0E3"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9446C81"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1037B1C" w14:textId="77777777" w:rsidR="00A168A8" w:rsidRPr="00A168A8" w:rsidRDefault="00A168A8" w:rsidP="00A168A8">
            <w:pPr>
              <w:jc w:val="right"/>
              <w:rPr>
                <w:b/>
                <w:bCs/>
                <w:color w:val="000000"/>
                <w:sz w:val="14"/>
                <w:szCs w:val="14"/>
              </w:rPr>
            </w:pPr>
            <w:r w:rsidRPr="00A168A8">
              <w:rPr>
                <w:b/>
                <w:bCs/>
                <w:color w:val="000000"/>
                <w:sz w:val="14"/>
                <w:szCs w:val="14"/>
              </w:rPr>
              <w:t>301,38</w:t>
            </w:r>
          </w:p>
        </w:tc>
        <w:tc>
          <w:tcPr>
            <w:tcW w:w="841" w:type="pct"/>
            <w:tcBorders>
              <w:top w:val="nil"/>
              <w:left w:val="nil"/>
              <w:bottom w:val="single" w:sz="4" w:space="0" w:color="auto"/>
              <w:right w:val="single" w:sz="4" w:space="0" w:color="auto"/>
            </w:tcBorders>
            <w:shd w:val="clear" w:color="auto" w:fill="auto"/>
            <w:noWrap/>
            <w:vAlign w:val="bottom"/>
            <w:hideMark/>
          </w:tcPr>
          <w:p w14:paraId="5D96D0B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D767DE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B3F8D8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0251589"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59B80A06"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4657FB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4E07846" w14:textId="77777777" w:rsidR="00A168A8" w:rsidRPr="00A168A8" w:rsidRDefault="00A168A8" w:rsidP="00A168A8">
            <w:pPr>
              <w:jc w:val="right"/>
              <w:rPr>
                <w:color w:val="000000"/>
                <w:sz w:val="14"/>
                <w:szCs w:val="14"/>
              </w:rPr>
            </w:pPr>
            <w:r w:rsidRPr="00A168A8">
              <w:rPr>
                <w:color w:val="000000"/>
                <w:sz w:val="14"/>
                <w:szCs w:val="14"/>
              </w:rPr>
              <w:t>2,74</w:t>
            </w:r>
          </w:p>
        </w:tc>
        <w:tc>
          <w:tcPr>
            <w:tcW w:w="523" w:type="pct"/>
            <w:tcBorders>
              <w:top w:val="nil"/>
              <w:left w:val="nil"/>
              <w:bottom w:val="single" w:sz="4" w:space="0" w:color="auto"/>
              <w:right w:val="single" w:sz="4" w:space="0" w:color="auto"/>
            </w:tcBorders>
            <w:shd w:val="clear" w:color="auto" w:fill="auto"/>
            <w:noWrap/>
            <w:vAlign w:val="bottom"/>
            <w:hideMark/>
          </w:tcPr>
          <w:p w14:paraId="72730080" w14:textId="77777777" w:rsidR="00A168A8" w:rsidRPr="00A168A8" w:rsidRDefault="00A168A8" w:rsidP="00A168A8">
            <w:pPr>
              <w:jc w:val="right"/>
              <w:rPr>
                <w:color w:val="000000"/>
                <w:sz w:val="14"/>
                <w:szCs w:val="14"/>
              </w:rPr>
            </w:pPr>
            <w:r w:rsidRPr="00A168A8">
              <w:rPr>
                <w:color w:val="000000"/>
                <w:sz w:val="14"/>
                <w:szCs w:val="14"/>
              </w:rPr>
              <w:t>633,33</w:t>
            </w:r>
          </w:p>
        </w:tc>
        <w:tc>
          <w:tcPr>
            <w:tcW w:w="841" w:type="pct"/>
            <w:tcBorders>
              <w:top w:val="nil"/>
              <w:left w:val="nil"/>
              <w:bottom w:val="single" w:sz="4" w:space="0" w:color="auto"/>
              <w:right w:val="single" w:sz="4" w:space="0" w:color="auto"/>
            </w:tcBorders>
            <w:shd w:val="clear" w:color="auto" w:fill="auto"/>
            <w:noWrap/>
            <w:vAlign w:val="bottom"/>
            <w:hideMark/>
          </w:tcPr>
          <w:p w14:paraId="40E71DF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ABC1EF3"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5C8DE9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60FE80C"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6B46001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77EED4A"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B6215DC"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5CED7B00" w14:textId="77777777" w:rsidR="00A168A8" w:rsidRPr="00A168A8" w:rsidRDefault="00A168A8" w:rsidP="00A168A8">
            <w:pPr>
              <w:jc w:val="right"/>
              <w:rPr>
                <w:color w:val="000000"/>
                <w:sz w:val="14"/>
                <w:szCs w:val="14"/>
              </w:rPr>
            </w:pPr>
            <w:r w:rsidRPr="00A168A8">
              <w:rPr>
                <w:color w:val="000000"/>
                <w:sz w:val="14"/>
                <w:szCs w:val="14"/>
              </w:rPr>
              <w:t>1308,55</w:t>
            </w:r>
          </w:p>
        </w:tc>
        <w:tc>
          <w:tcPr>
            <w:tcW w:w="841" w:type="pct"/>
            <w:tcBorders>
              <w:top w:val="nil"/>
              <w:left w:val="nil"/>
              <w:bottom w:val="single" w:sz="4" w:space="0" w:color="auto"/>
              <w:right w:val="single" w:sz="4" w:space="0" w:color="auto"/>
            </w:tcBorders>
            <w:shd w:val="clear" w:color="auto" w:fill="auto"/>
            <w:noWrap/>
            <w:vAlign w:val="bottom"/>
            <w:hideMark/>
          </w:tcPr>
          <w:p w14:paraId="1D94A64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ECEB47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DFC47B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257FF7C"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64F1273D"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27B3E48"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D1111F2"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2EA36D3" w14:textId="77777777" w:rsidR="00A168A8" w:rsidRPr="00A168A8" w:rsidRDefault="00A168A8" w:rsidP="00A168A8">
            <w:pPr>
              <w:jc w:val="right"/>
              <w:rPr>
                <w:color w:val="000000"/>
                <w:sz w:val="14"/>
                <w:szCs w:val="14"/>
              </w:rPr>
            </w:pPr>
            <w:r w:rsidRPr="00A168A8">
              <w:rPr>
                <w:color w:val="000000"/>
                <w:sz w:val="14"/>
                <w:szCs w:val="14"/>
              </w:rPr>
              <w:t>708,76</w:t>
            </w:r>
          </w:p>
        </w:tc>
        <w:tc>
          <w:tcPr>
            <w:tcW w:w="841" w:type="pct"/>
            <w:tcBorders>
              <w:top w:val="nil"/>
              <w:left w:val="nil"/>
              <w:bottom w:val="single" w:sz="4" w:space="0" w:color="auto"/>
              <w:right w:val="single" w:sz="4" w:space="0" w:color="auto"/>
            </w:tcBorders>
            <w:shd w:val="clear" w:color="auto" w:fill="auto"/>
            <w:noWrap/>
            <w:vAlign w:val="bottom"/>
            <w:hideMark/>
          </w:tcPr>
          <w:p w14:paraId="5E46022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1EEAB5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AEF2370"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32F351C"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25156092"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0267C0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F7030B2"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E08D995" w14:textId="77777777" w:rsidR="00A168A8" w:rsidRPr="00A168A8" w:rsidRDefault="00A168A8" w:rsidP="00A168A8">
            <w:pPr>
              <w:jc w:val="right"/>
              <w:rPr>
                <w:color w:val="000000"/>
                <w:sz w:val="14"/>
                <w:szCs w:val="14"/>
              </w:rPr>
            </w:pPr>
            <w:r w:rsidRPr="00A168A8">
              <w:rPr>
                <w:color w:val="000000"/>
                <w:sz w:val="14"/>
                <w:szCs w:val="14"/>
              </w:rPr>
              <w:t>345,52</w:t>
            </w:r>
          </w:p>
        </w:tc>
        <w:tc>
          <w:tcPr>
            <w:tcW w:w="841" w:type="pct"/>
            <w:tcBorders>
              <w:top w:val="nil"/>
              <w:left w:val="nil"/>
              <w:bottom w:val="single" w:sz="4" w:space="0" w:color="auto"/>
              <w:right w:val="single" w:sz="4" w:space="0" w:color="auto"/>
            </w:tcBorders>
            <w:shd w:val="clear" w:color="auto" w:fill="auto"/>
            <w:noWrap/>
            <w:vAlign w:val="bottom"/>
            <w:hideMark/>
          </w:tcPr>
          <w:p w14:paraId="248FF67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77FBEC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C30E5D9"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AEEB894"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332C049F"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ABA0F2B"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EE4C26F"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903DFAE" w14:textId="77777777" w:rsidR="00A168A8" w:rsidRPr="00A168A8" w:rsidRDefault="00A168A8" w:rsidP="00A168A8">
            <w:pPr>
              <w:jc w:val="right"/>
              <w:rPr>
                <w:color w:val="000000"/>
                <w:sz w:val="14"/>
                <w:szCs w:val="14"/>
              </w:rPr>
            </w:pPr>
            <w:r w:rsidRPr="00A168A8">
              <w:rPr>
                <w:color w:val="000000"/>
                <w:sz w:val="14"/>
                <w:szCs w:val="14"/>
              </w:rPr>
              <w:t>1316,34</w:t>
            </w:r>
          </w:p>
        </w:tc>
        <w:tc>
          <w:tcPr>
            <w:tcW w:w="841" w:type="pct"/>
            <w:tcBorders>
              <w:top w:val="nil"/>
              <w:left w:val="nil"/>
              <w:bottom w:val="single" w:sz="4" w:space="0" w:color="auto"/>
              <w:right w:val="single" w:sz="4" w:space="0" w:color="auto"/>
            </w:tcBorders>
            <w:shd w:val="clear" w:color="auto" w:fill="auto"/>
            <w:noWrap/>
            <w:vAlign w:val="bottom"/>
            <w:hideMark/>
          </w:tcPr>
          <w:p w14:paraId="24A921B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4B6EE1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AC79D55"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6EB9E11"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781BEA5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1FAB2BF"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69A835C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52519AB" w14:textId="77777777" w:rsidR="00A168A8" w:rsidRPr="00A168A8" w:rsidRDefault="00A168A8" w:rsidP="00A168A8">
            <w:pPr>
              <w:jc w:val="right"/>
              <w:rPr>
                <w:color w:val="000000"/>
                <w:sz w:val="14"/>
                <w:szCs w:val="14"/>
              </w:rPr>
            </w:pPr>
            <w:r w:rsidRPr="00A168A8">
              <w:rPr>
                <w:color w:val="000000"/>
                <w:sz w:val="14"/>
                <w:szCs w:val="14"/>
              </w:rPr>
              <w:t>607,54</w:t>
            </w:r>
          </w:p>
        </w:tc>
        <w:tc>
          <w:tcPr>
            <w:tcW w:w="841" w:type="pct"/>
            <w:tcBorders>
              <w:top w:val="nil"/>
              <w:left w:val="nil"/>
              <w:bottom w:val="single" w:sz="4" w:space="0" w:color="auto"/>
              <w:right w:val="single" w:sz="4" w:space="0" w:color="auto"/>
            </w:tcBorders>
            <w:shd w:val="clear" w:color="auto" w:fill="auto"/>
            <w:noWrap/>
            <w:vAlign w:val="bottom"/>
            <w:hideMark/>
          </w:tcPr>
          <w:p w14:paraId="2B569C4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687453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8D8EA6E"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4A66463"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5E660F6B"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C6A5377"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6610BCAB"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B22CE0E" w14:textId="77777777" w:rsidR="00A168A8" w:rsidRPr="00A168A8" w:rsidRDefault="00A168A8" w:rsidP="00A168A8">
            <w:pPr>
              <w:jc w:val="right"/>
              <w:rPr>
                <w:b/>
                <w:bCs/>
                <w:color w:val="000000"/>
                <w:sz w:val="14"/>
                <w:szCs w:val="14"/>
              </w:rPr>
            </w:pPr>
            <w:r w:rsidRPr="00A168A8">
              <w:rPr>
                <w:b/>
                <w:bCs/>
                <w:color w:val="000000"/>
                <w:sz w:val="14"/>
                <w:szCs w:val="14"/>
              </w:rPr>
              <w:t>3611,48</w:t>
            </w:r>
          </w:p>
        </w:tc>
        <w:tc>
          <w:tcPr>
            <w:tcW w:w="841" w:type="pct"/>
            <w:tcBorders>
              <w:top w:val="nil"/>
              <w:left w:val="nil"/>
              <w:bottom w:val="single" w:sz="4" w:space="0" w:color="auto"/>
              <w:right w:val="single" w:sz="4" w:space="0" w:color="auto"/>
            </w:tcBorders>
            <w:shd w:val="clear" w:color="auto" w:fill="auto"/>
            <w:noWrap/>
            <w:vAlign w:val="bottom"/>
            <w:hideMark/>
          </w:tcPr>
          <w:p w14:paraId="7147B21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BC5E37A" w14:textId="77777777" w:rsidTr="00D742D7">
        <w:trPr>
          <w:trHeight w:val="20"/>
        </w:trPr>
        <w:tc>
          <w:tcPr>
            <w:tcW w:w="147" w:type="pct"/>
            <w:tcBorders>
              <w:top w:val="nil"/>
              <w:left w:val="nil"/>
              <w:bottom w:val="nil"/>
              <w:right w:val="nil"/>
            </w:tcBorders>
            <w:shd w:val="clear" w:color="auto" w:fill="auto"/>
            <w:noWrap/>
            <w:vAlign w:val="bottom"/>
            <w:hideMark/>
          </w:tcPr>
          <w:p w14:paraId="6E771F60" w14:textId="77777777" w:rsidR="00A168A8" w:rsidRPr="00A168A8" w:rsidRDefault="00A168A8" w:rsidP="00A168A8">
            <w:pPr>
              <w:rPr>
                <w:color w:val="000000"/>
                <w:sz w:val="14"/>
                <w:szCs w:val="14"/>
              </w:rPr>
            </w:pPr>
          </w:p>
        </w:tc>
        <w:tc>
          <w:tcPr>
            <w:tcW w:w="2017" w:type="pct"/>
            <w:tcBorders>
              <w:top w:val="nil"/>
              <w:left w:val="nil"/>
              <w:bottom w:val="nil"/>
              <w:right w:val="nil"/>
            </w:tcBorders>
            <w:shd w:val="clear" w:color="auto" w:fill="auto"/>
            <w:noWrap/>
            <w:vAlign w:val="bottom"/>
            <w:hideMark/>
          </w:tcPr>
          <w:p w14:paraId="6AFBA241" w14:textId="77777777" w:rsidR="00A168A8" w:rsidRPr="00A168A8" w:rsidRDefault="00A168A8" w:rsidP="00A168A8">
            <w:pPr>
              <w:rPr>
                <w:sz w:val="14"/>
                <w:szCs w:val="14"/>
              </w:rPr>
            </w:pPr>
          </w:p>
        </w:tc>
        <w:tc>
          <w:tcPr>
            <w:tcW w:w="536" w:type="pct"/>
            <w:tcBorders>
              <w:top w:val="nil"/>
              <w:left w:val="nil"/>
              <w:bottom w:val="nil"/>
              <w:right w:val="nil"/>
            </w:tcBorders>
            <w:shd w:val="clear" w:color="auto" w:fill="auto"/>
            <w:noWrap/>
            <w:vAlign w:val="bottom"/>
            <w:hideMark/>
          </w:tcPr>
          <w:p w14:paraId="528C8588"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73EB9E3A"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3121FF86"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00547340"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42D6213C" w14:textId="77777777" w:rsidR="00A168A8" w:rsidRPr="00A168A8" w:rsidRDefault="00A168A8" w:rsidP="00A168A8">
            <w:pPr>
              <w:rPr>
                <w:sz w:val="14"/>
                <w:szCs w:val="14"/>
              </w:rPr>
            </w:pPr>
          </w:p>
        </w:tc>
      </w:tr>
      <w:tr w:rsidR="00A168A8" w:rsidRPr="00A168A8" w14:paraId="2E257425" w14:textId="77777777" w:rsidTr="00D742D7">
        <w:trPr>
          <w:trHeight w:val="20"/>
        </w:trPr>
        <w:tc>
          <w:tcPr>
            <w:tcW w:w="147" w:type="pct"/>
            <w:tcBorders>
              <w:top w:val="nil"/>
              <w:left w:val="nil"/>
              <w:bottom w:val="nil"/>
              <w:right w:val="nil"/>
            </w:tcBorders>
            <w:shd w:val="clear" w:color="auto" w:fill="auto"/>
            <w:noWrap/>
            <w:vAlign w:val="bottom"/>
            <w:hideMark/>
          </w:tcPr>
          <w:p w14:paraId="61B477AA" w14:textId="77777777" w:rsidR="00A168A8" w:rsidRPr="00A168A8" w:rsidRDefault="00A168A8" w:rsidP="00A168A8">
            <w:pPr>
              <w:rPr>
                <w:sz w:val="14"/>
                <w:szCs w:val="14"/>
              </w:rPr>
            </w:pPr>
          </w:p>
        </w:tc>
        <w:tc>
          <w:tcPr>
            <w:tcW w:w="2017" w:type="pct"/>
            <w:tcBorders>
              <w:top w:val="nil"/>
              <w:left w:val="nil"/>
              <w:bottom w:val="nil"/>
              <w:right w:val="nil"/>
            </w:tcBorders>
            <w:shd w:val="clear" w:color="auto" w:fill="auto"/>
            <w:noWrap/>
            <w:vAlign w:val="bottom"/>
            <w:hideMark/>
          </w:tcPr>
          <w:p w14:paraId="635FA560" w14:textId="77777777" w:rsidR="00A168A8" w:rsidRPr="00A168A8" w:rsidRDefault="00A168A8" w:rsidP="00A168A8">
            <w:pPr>
              <w:rPr>
                <w:sz w:val="14"/>
                <w:szCs w:val="14"/>
              </w:rPr>
            </w:pPr>
          </w:p>
        </w:tc>
        <w:tc>
          <w:tcPr>
            <w:tcW w:w="536" w:type="pct"/>
            <w:tcBorders>
              <w:top w:val="nil"/>
              <w:left w:val="nil"/>
              <w:bottom w:val="nil"/>
              <w:right w:val="nil"/>
            </w:tcBorders>
            <w:shd w:val="clear" w:color="auto" w:fill="auto"/>
            <w:noWrap/>
            <w:vAlign w:val="bottom"/>
            <w:hideMark/>
          </w:tcPr>
          <w:p w14:paraId="67582DF0"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3CE736C4"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0D2CCA3C"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0A5708C9"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47F8C835" w14:textId="77777777" w:rsidR="00A168A8" w:rsidRPr="00A168A8" w:rsidRDefault="00A168A8" w:rsidP="00A168A8">
            <w:pPr>
              <w:rPr>
                <w:sz w:val="14"/>
                <w:szCs w:val="14"/>
              </w:rPr>
            </w:pPr>
          </w:p>
        </w:tc>
      </w:tr>
      <w:tr w:rsidR="00A168A8" w:rsidRPr="00A168A8" w14:paraId="15F66D31"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6DE56F94" w14:textId="77777777" w:rsidR="00A168A8" w:rsidRPr="00A168A8" w:rsidRDefault="00A168A8" w:rsidP="00A168A8">
            <w:pPr>
              <w:jc w:val="center"/>
              <w:rPr>
                <w:color w:val="000000"/>
                <w:sz w:val="14"/>
                <w:szCs w:val="14"/>
              </w:rPr>
            </w:pPr>
            <w:r w:rsidRPr="00A168A8">
              <w:rPr>
                <w:color w:val="000000"/>
                <w:sz w:val="14"/>
                <w:szCs w:val="14"/>
              </w:rPr>
              <w:t>12. Локальный сметный расчет № 12</w:t>
            </w:r>
          </w:p>
        </w:tc>
      </w:tr>
      <w:tr w:rsidR="00A168A8" w:rsidRPr="00A168A8" w14:paraId="6A049453"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29C79DFC" w14:textId="77777777" w:rsidR="00A168A8" w:rsidRPr="00A168A8" w:rsidRDefault="00A168A8" w:rsidP="00A168A8">
            <w:pPr>
              <w:jc w:val="center"/>
              <w:rPr>
                <w:color w:val="000000"/>
                <w:sz w:val="14"/>
                <w:szCs w:val="14"/>
              </w:rPr>
            </w:pPr>
            <w:r w:rsidRPr="00A168A8">
              <w:rPr>
                <w:color w:val="000000"/>
                <w:sz w:val="14"/>
                <w:szCs w:val="14"/>
              </w:rPr>
              <w:t>Оперативно-техническое обслуживание оборудования ООО "Аквилон"</w:t>
            </w:r>
          </w:p>
        </w:tc>
      </w:tr>
      <w:tr w:rsidR="00A168A8" w:rsidRPr="00A168A8" w14:paraId="6D519B68" w14:textId="77777777" w:rsidTr="00D742D7">
        <w:trPr>
          <w:trHeight w:val="20"/>
        </w:trPr>
        <w:tc>
          <w:tcPr>
            <w:tcW w:w="147" w:type="pct"/>
            <w:tcBorders>
              <w:top w:val="nil"/>
              <w:left w:val="nil"/>
              <w:bottom w:val="nil"/>
              <w:right w:val="nil"/>
            </w:tcBorders>
            <w:shd w:val="clear" w:color="auto" w:fill="auto"/>
            <w:noWrap/>
            <w:vAlign w:val="bottom"/>
            <w:hideMark/>
          </w:tcPr>
          <w:p w14:paraId="4CBB34CE" w14:textId="77777777" w:rsidR="00A168A8" w:rsidRPr="00A168A8" w:rsidRDefault="00A168A8" w:rsidP="00A168A8">
            <w:pPr>
              <w:jc w:val="center"/>
              <w:rPr>
                <w:color w:val="000000"/>
                <w:sz w:val="14"/>
                <w:szCs w:val="14"/>
              </w:rPr>
            </w:pPr>
          </w:p>
        </w:tc>
        <w:tc>
          <w:tcPr>
            <w:tcW w:w="2017" w:type="pct"/>
            <w:tcBorders>
              <w:top w:val="nil"/>
              <w:left w:val="nil"/>
              <w:bottom w:val="nil"/>
              <w:right w:val="nil"/>
            </w:tcBorders>
            <w:shd w:val="clear" w:color="auto" w:fill="auto"/>
            <w:vAlign w:val="bottom"/>
            <w:hideMark/>
          </w:tcPr>
          <w:p w14:paraId="44E597F4" w14:textId="77777777" w:rsidR="00A168A8" w:rsidRPr="00A168A8" w:rsidRDefault="00A168A8" w:rsidP="00A168A8">
            <w:pPr>
              <w:jc w:val="center"/>
              <w:rPr>
                <w:sz w:val="14"/>
                <w:szCs w:val="14"/>
              </w:rPr>
            </w:pPr>
          </w:p>
        </w:tc>
        <w:tc>
          <w:tcPr>
            <w:tcW w:w="536" w:type="pct"/>
            <w:tcBorders>
              <w:top w:val="nil"/>
              <w:left w:val="nil"/>
              <w:bottom w:val="nil"/>
              <w:right w:val="nil"/>
            </w:tcBorders>
            <w:shd w:val="clear" w:color="auto" w:fill="auto"/>
            <w:noWrap/>
            <w:vAlign w:val="bottom"/>
            <w:hideMark/>
          </w:tcPr>
          <w:p w14:paraId="370352AB"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15873A99"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7FDFB634"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445DD2B0"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5E68960F" w14:textId="77777777" w:rsidR="00A168A8" w:rsidRPr="00A168A8" w:rsidRDefault="00A168A8" w:rsidP="00A168A8">
            <w:pPr>
              <w:rPr>
                <w:sz w:val="14"/>
                <w:szCs w:val="14"/>
              </w:rPr>
            </w:pPr>
          </w:p>
        </w:tc>
      </w:tr>
      <w:tr w:rsidR="00A168A8" w:rsidRPr="00A168A8" w14:paraId="1ACC9347" w14:textId="77777777" w:rsidTr="00D742D7">
        <w:trPr>
          <w:trHeight w:val="20"/>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3DC70" w14:textId="77777777" w:rsidR="00A168A8" w:rsidRPr="00A168A8" w:rsidRDefault="00A168A8" w:rsidP="00A168A8">
            <w:pPr>
              <w:jc w:val="center"/>
              <w:rPr>
                <w:color w:val="000000"/>
                <w:sz w:val="14"/>
                <w:szCs w:val="14"/>
              </w:rPr>
            </w:pPr>
            <w:r w:rsidRPr="00A168A8">
              <w:rPr>
                <w:color w:val="000000"/>
                <w:sz w:val="14"/>
                <w:szCs w:val="14"/>
              </w:rPr>
              <w:t>№ п/п</w:t>
            </w:r>
          </w:p>
        </w:tc>
        <w:tc>
          <w:tcPr>
            <w:tcW w:w="2017" w:type="pct"/>
            <w:tcBorders>
              <w:top w:val="single" w:sz="4" w:space="0" w:color="auto"/>
              <w:left w:val="nil"/>
              <w:bottom w:val="single" w:sz="4" w:space="0" w:color="auto"/>
              <w:right w:val="single" w:sz="4" w:space="0" w:color="auto"/>
            </w:tcBorders>
            <w:shd w:val="clear" w:color="auto" w:fill="auto"/>
            <w:noWrap/>
            <w:vAlign w:val="center"/>
            <w:hideMark/>
          </w:tcPr>
          <w:p w14:paraId="6AECB809"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165D1B25"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0CE7273F"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1AD95655"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523" w:type="pct"/>
            <w:tcBorders>
              <w:top w:val="single" w:sz="4" w:space="0" w:color="auto"/>
              <w:left w:val="nil"/>
              <w:bottom w:val="single" w:sz="4" w:space="0" w:color="auto"/>
              <w:right w:val="single" w:sz="4" w:space="0" w:color="auto"/>
            </w:tcBorders>
            <w:shd w:val="clear" w:color="auto" w:fill="auto"/>
            <w:vAlign w:val="bottom"/>
            <w:hideMark/>
          </w:tcPr>
          <w:p w14:paraId="1ED1C86F"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14:paraId="7102FDB9"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57A8909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53AC204"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2A31E846" w14:textId="77777777" w:rsidR="00A168A8" w:rsidRPr="00A168A8" w:rsidRDefault="00A168A8" w:rsidP="00A168A8">
            <w:pPr>
              <w:jc w:val="center"/>
              <w:rPr>
                <w:color w:val="000000"/>
                <w:sz w:val="14"/>
                <w:szCs w:val="14"/>
              </w:rPr>
            </w:pPr>
            <w:r w:rsidRPr="00A168A8">
              <w:rPr>
                <w:color w:val="000000"/>
                <w:sz w:val="14"/>
                <w:szCs w:val="14"/>
              </w:rPr>
              <w:t>Раздел 1. Техническое обслуживание оборудования ООО "Аквилон"</w:t>
            </w:r>
          </w:p>
        </w:tc>
      </w:tr>
      <w:tr w:rsidR="00A168A8" w:rsidRPr="00A168A8" w14:paraId="4457D84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8BF8515"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6661787A"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трансформаторов TTA-RES 1600/10/0,4 </w:t>
            </w:r>
            <w:proofErr w:type="spellStart"/>
            <w:r w:rsidRPr="00A168A8">
              <w:rPr>
                <w:color w:val="000000"/>
                <w:sz w:val="14"/>
                <w:szCs w:val="14"/>
              </w:rPr>
              <w:t>кВ</w:t>
            </w:r>
            <w:proofErr w:type="spellEnd"/>
          </w:p>
        </w:tc>
      </w:tr>
      <w:tr w:rsidR="00A168A8" w:rsidRPr="00A168A8" w14:paraId="27D18DD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9111493" w14:textId="77777777" w:rsidR="00A168A8" w:rsidRPr="00A168A8" w:rsidRDefault="00A168A8" w:rsidP="00A168A8">
            <w:pPr>
              <w:jc w:val="right"/>
              <w:rPr>
                <w:color w:val="000000"/>
                <w:sz w:val="14"/>
                <w:szCs w:val="14"/>
              </w:rPr>
            </w:pPr>
            <w:r w:rsidRPr="00A168A8">
              <w:rPr>
                <w:color w:val="000000"/>
                <w:sz w:val="14"/>
                <w:szCs w:val="14"/>
              </w:rPr>
              <w:t>1</w:t>
            </w:r>
          </w:p>
        </w:tc>
        <w:tc>
          <w:tcPr>
            <w:tcW w:w="2017" w:type="pct"/>
            <w:tcBorders>
              <w:top w:val="nil"/>
              <w:left w:val="nil"/>
              <w:bottom w:val="single" w:sz="4" w:space="0" w:color="auto"/>
              <w:right w:val="single" w:sz="4" w:space="0" w:color="auto"/>
            </w:tcBorders>
            <w:shd w:val="clear" w:color="auto" w:fill="auto"/>
            <w:vAlign w:val="bottom"/>
            <w:hideMark/>
          </w:tcPr>
          <w:p w14:paraId="1F4F441D"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3EF4D7FD" w14:textId="77777777" w:rsidR="00A168A8" w:rsidRPr="00A168A8" w:rsidRDefault="00A168A8" w:rsidP="00A168A8">
            <w:pPr>
              <w:jc w:val="right"/>
              <w:rPr>
                <w:color w:val="000000"/>
                <w:sz w:val="14"/>
                <w:szCs w:val="14"/>
              </w:rPr>
            </w:pPr>
            <w:r w:rsidRPr="00A168A8">
              <w:rPr>
                <w:color w:val="000000"/>
                <w:sz w:val="14"/>
                <w:szCs w:val="14"/>
              </w:rPr>
              <w:t>4</w:t>
            </w:r>
          </w:p>
        </w:tc>
        <w:tc>
          <w:tcPr>
            <w:tcW w:w="418" w:type="pct"/>
            <w:tcBorders>
              <w:top w:val="nil"/>
              <w:left w:val="nil"/>
              <w:bottom w:val="single" w:sz="4" w:space="0" w:color="auto"/>
              <w:right w:val="single" w:sz="4" w:space="0" w:color="auto"/>
            </w:tcBorders>
            <w:shd w:val="clear" w:color="auto" w:fill="auto"/>
            <w:noWrap/>
            <w:vAlign w:val="bottom"/>
            <w:hideMark/>
          </w:tcPr>
          <w:p w14:paraId="520EDB60"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1F02E33E" w14:textId="77777777" w:rsidR="00A168A8" w:rsidRPr="00A168A8" w:rsidRDefault="00A168A8" w:rsidP="00A168A8">
            <w:pPr>
              <w:jc w:val="right"/>
              <w:rPr>
                <w:color w:val="000000"/>
                <w:sz w:val="14"/>
                <w:szCs w:val="14"/>
              </w:rPr>
            </w:pPr>
            <w:r w:rsidRPr="00A168A8">
              <w:rPr>
                <w:color w:val="000000"/>
                <w:sz w:val="14"/>
                <w:szCs w:val="14"/>
              </w:rPr>
              <w:t>1,6</w:t>
            </w:r>
          </w:p>
        </w:tc>
        <w:tc>
          <w:tcPr>
            <w:tcW w:w="523" w:type="pct"/>
            <w:tcBorders>
              <w:top w:val="nil"/>
              <w:left w:val="nil"/>
              <w:bottom w:val="single" w:sz="4" w:space="0" w:color="auto"/>
              <w:right w:val="single" w:sz="4" w:space="0" w:color="auto"/>
            </w:tcBorders>
            <w:shd w:val="clear" w:color="auto" w:fill="auto"/>
            <w:noWrap/>
            <w:vAlign w:val="bottom"/>
            <w:hideMark/>
          </w:tcPr>
          <w:p w14:paraId="4CD4948B" w14:textId="77777777" w:rsidR="00A168A8" w:rsidRPr="00A168A8" w:rsidRDefault="00A168A8" w:rsidP="00A168A8">
            <w:pPr>
              <w:jc w:val="right"/>
              <w:rPr>
                <w:color w:val="000000"/>
                <w:sz w:val="14"/>
                <w:szCs w:val="14"/>
              </w:rPr>
            </w:pPr>
            <w:r w:rsidRPr="00A168A8">
              <w:rPr>
                <w:color w:val="000000"/>
                <w:sz w:val="14"/>
                <w:szCs w:val="14"/>
              </w:rPr>
              <w:t>369,97</w:t>
            </w:r>
          </w:p>
        </w:tc>
        <w:tc>
          <w:tcPr>
            <w:tcW w:w="841" w:type="pct"/>
            <w:tcBorders>
              <w:top w:val="nil"/>
              <w:left w:val="nil"/>
              <w:bottom w:val="single" w:sz="4" w:space="0" w:color="auto"/>
              <w:right w:val="single" w:sz="4" w:space="0" w:color="auto"/>
            </w:tcBorders>
            <w:shd w:val="clear" w:color="auto" w:fill="auto"/>
            <w:noWrap/>
            <w:vAlign w:val="bottom"/>
            <w:hideMark/>
          </w:tcPr>
          <w:p w14:paraId="12537C3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88E115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D3B69F7" w14:textId="77777777" w:rsidR="00A168A8" w:rsidRPr="00A168A8" w:rsidRDefault="00A168A8" w:rsidP="00A168A8">
            <w:pPr>
              <w:jc w:val="right"/>
              <w:rPr>
                <w:color w:val="000000"/>
                <w:sz w:val="14"/>
                <w:szCs w:val="14"/>
              </w:rPr>
            </w:pPr>
            <w:r w:rsidRPr="00A168A8">
              <w:rPr>
                <w:color w:val="000000"/>
                <w:sz w:val="14"/>
                <w:szCs w:val="14"/>
              </w:rPr>
              <w:t>2</w:t>
            </w:r>
          </w:p>
        </w:tc>
        <w:tc>
          <w:tcPr>
            <w:tcW w:w="2017" w:type="pct"/>
            <w:tcBorders>
              <w:top w:val="nil"/>
              <w:left w:val="nil"/>
              <w:bottom w:val="single" w:sz="4" w:space="0" w:color="auto"/>
              <w:right w:val="single" w:sz="4" w:space="0" w:color="auto"/>
            </w:tcBorders>
            <w:shd w:val="clear" w:color="auto" w:fill="auto"/>
            <w:vAlign w:val="bottom"/>
            <w:hideMark/>
          </w:tcPr>
          <w:p w14:paraId="5B5D020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1A244D9E" w14:textId="77777777" w:rsidR="00A168A8" w:rsidRPr="00A168A8" w:rsidRDefault="00A168A8" w:rsidP="00A168A8">
            <w:pPr>
              <w:jc w:val="right"/>
              <w:rPr>
                <w:color w:val="000000"/>
                <w:sz w:val="14"/>
                <w:szCs w:val="14"/>
              </w:rPr>
            </w:pPr>
            <w:r w:rsidRPr="00A168A8">
              <w:rPr>
                <w:color w:val="000000"/>
                <w:sz w:val="14"/>
                <w:szCs w:val="14"/>
              </w:rPr>
              <w:t>0,33333</w:t>
            </w:r>
          </w:p>
        </w:tc>
        <w:tc>
          <w:tcPr>
            <w:tcW w:w="418" w:type="pct"/>
            <w:tcBorders>
              <w:top w:val="nil"/>
              <w:left w:val="nil"/>
              <w:bottom w:val="single" w:sz="4" w:space="0" w:color="auto"/>
              <w:right w:val="single" w:sz="4" w:space="0" w:color="auto"/>
            </w:tcBorders>
            <w:shd w:val="clear" w:color="auto" w:fill="auto"/>
            <w:noWrap/>
            <w:vAlign w:val="bottom"/>
            <w:hideMark/>
          </w:tcPr>
          <w:p w14:paraId="7DC27645"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28402709" w14:textId="77777777" w:rsidR="00A168A8" w:rsidRPr="00A168A8" w:rsidRDefault="00A168A8" w:rsidP="00A168A8">
            <w:pPr>
              <w:jc w:val="right"/>
              <w:rPr>
                <w:color w:val="000000"/>
                <w:sz w:val="14"/>
                <w:szCs w:val="14"/>
              </w:rPr>
            </w:pPr>
            <w:r w:rsidRPr="00A168A8">
              <w:rPr>
                <w:color w:val="000000"/>
                <w:sz w:val="14"/>
                <w:szCs w:val="14"/>
              </w:rPr>
              <w:t>0,07</w:t>
            </w:r>
          </w:p>
        </w:tc>
        <w:tc>
          <w:tcPr>
            <w:tcW w:w="523" w:type="pct"/>
            <w:tcBorders>
              <w:top w:val="nil"/>
              <w:left w:val="nil"/>
              <w:bottom w:val="single" w:sz="4" w:space="0" w:color="auto"/>
              <w:right w:val="single" w:sz="4" w:space="0" w:color="auto"/>
            </w:tcBorders>
            <w:shd w:val="clear" w:color="auto" w:fill="auto"/>
            <w:noWrap/>
            <w:vAlign w:val="bottom"/>
            <w:hideMark/>
          </w:tcPr>
          <w:p w14:paraId="40264263" w14:textId="77777777" w:rsidR="00A168A8" w:rsidRPr="00A168A8" w:rsidRDefault="00A168A8" w:rsidP="00A168A8">
            <w:pPr>
              <w:jc w:val="right"/>
              <w:rPr>
                <w:color w:val="000000"/>
                <w:sz w:val="14"/>
                <w:szCs w:val="14"/>
              </w:rPr>
            </w:pPr>
            <w:r w:rsidRPr="00A168A8">
              <w:rPr>
                <w:color w:val="000000"/>
                <w:sz w:val="14"/>
                <w:szCs w:val="14"/>
              </w:rPr>
              <w:t>15,42</w:t>
            </w:r>
          </w:p>
        </w:tc>
        <w:tc>
          <w:tcPr>
            <w:tcW w:w="841" w:type="pct"/>
            <w:tcBorders>
              <w:top w:val="nil"/>
              <w:left w:val="nil"/>
              <w:bottom w:val="single" w:sz="4" w:space="0" w:color="auto"/>
              <w:right w:val="single" w:sz="4" w:space="0" w:color="auto"/>
            </w:tcBorders>
            <w:shd w:val="clear" w:color="auto" w:fill="auto"/>
            <w:noWrap/>
            <w:vAlign w:val="bottom"/>
            <w:hideMark/>
          </w:tcPr>
          <w:p w14:paraId="16CD99B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0AAB35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D3B0720" w14:textId="77777777" w:rsidR="00A168A8" w:rsidRPr="00A168A8" w:rsidRDefault="00A168A8" w:rsidP="00A168A8">
            <w:pPr>
              <w:jc w:val="right"/>
              <w:rPr>
                <w:color w:val="000000"/>
                <w:sz w:val="14"/>
                <w:szCs w:val="14"/>
              </w:rPr>
            </w:pPr>
            <w:r w:rsidRPr="00A168A8">
              <w:rPr>
                <w:color w:val="000000"/>
                <w:sz w:val="14"/>
                <w:szCs w:val="14"/>
              </w:rPr>
              <w:t>3</w:t>
            </w:r>
          </w:p>
        </w:tc>
        <w:tc>
          <w:tcPr>
            <w:tcW w:w="2017" w:type="pct"/>
            <w:tcBorders>
              <w:top w:val="nil"/>
              <w:left w:val="nil"/>
              <w:bottom w:val="single" w:sz="4" w:space="0" w:color="auto"/>
              <w:right w:val="single" w:sz="4" w:space="0" w:color="auto"/>
            </w:tcBorders>
            <w:shd w:val="clear" w:color="auto" w:fill="auto"/>
            <w:vAlign w:val="bottom"/>
            <w:hideMark/>
          </w:tcPr>
          <w:p w14:paraId="4C8D2107" w14:textId="77777777" w:rsidR="00A168A8" w:rsidRPr="00A168A8" w:rsidRDefault="00A168A8" w:rsidP="00A168A8">
            <w:pPr>
              <w:rPr>
                <w:color w:val="000000"/>
                <w:sz w:val="14"/>
                <w:szCs w:val="14"/>
              </w:rPr>
            </w:pPr>
            <w:r w:rsidRPr="00A168A8">
              <w:rPr>
                <w:color w:val="000000"/>
                <w:sz w:val="14"/>
                <w:szCs w:val="14"/>
              </w:rPr>
              <w:t>Восстановление надписей без трафарета (100 букв)</w:t>
            </w:r>
          </w:p>
        </w:tc>
        <w:tc>
          <w:tcPr>
            <w:tcW w:w="536" w:type="pct"/>
            <w:tcBorders>
              <w:top w:val="nil"/>
              <w:left w:val="nil"/>
              <w:bottom w:val="single" w:sz="4" w:space="0" w:color="auto"/>
              <w:right w:val="single" w:sz="4" w:space="0" w:color="auto"/>
            </w:tcBorders>
            <w:shd w:val="clear" w:color="auto" w:fill="auto"/>
            <w:noWrap/>
            <w:vAlign w:val="bottom"/>
            <w:hideMark/>
          </w:tcPr>
          <w:p w14:paraId="5D38F18B" w14:textId="77777777" w:rsidR="00A168A8" w:rsidRPr="00A168A8" w:rsidRDefault="00A168A8" w:rsidP="00A168A8">
            <w:pPr>
              <w:jc w:val="right"/>
              <w:rPr>
                <w:color w:val="000000"/>
                <w:sz w:val="14"/>
                <w:szCs w:val="14"/>
              </w:rPr>
            </w:pPr>
            <w:r w:rsidRPr="00A168A8">
              <w:rPr>
                <w:color w:val="000000"/>
                <w:sz w:val="14"/>
                <w:szCs w:val="14"/>
              </w:rPr>
              <w:t>0,016667</w:t>
            </w:r>
          </w:p>
        </w:tc>
        <w:tc>
          <w:tcPr>
            <w:tcW w:w="418" w:type="pct"/>
            <w:tcBorders>
              <w:top w:val="nil"/>
              <w:left w:val="nil"/>
              <w:bottom w:val="single" w:sz="4" w:space="0" w:color="auto"/>
              <w:right w:val="single" w:sz="4" w:space="0" w:color="auto"/>
            </w:tcBorders>
            <w:shd w:val="clear" w:color="auto" w:fill="auto"/>
            <w:noWrap/>
            <w:vAlign w:val="bottom"/>
            <w:hideMark/>
          </w:tcPr>
          <w:p w14:paraId="6C973FD4" w14:textId="77777777" w:rsidR="00A168A8" w:rsidRPr="00A168A8" w:rsidRDefault="00A168A8" w:rsidP="00A168A8">
            <w:pPr>
              <w:jc w:val="right"/>
              <w:rPr>
                <w:color w:val="000000"/>
                <w:sz w:val="14"/>
                <w:szCs w:val="14"/>
              </w:rPr>
            </w:pPr>
            <w:r w:rsidRPr="00A168A8">
              <w:rPr>
                <w:color w:val="000000"/>
                <w:sz w:val="14"/>
                <w:szCs w:val="14"/>
              </w:rPr>
              <w:t>2,6</w:t>
            </w:r>
          </w:p>
        </w:tc>
        <w:tc>
          <w:tcPr>
            <w:tcW w:w="518" w:type="pct"/>
            <w:tcBorders>
              <w:top w:val="nil"/>
              <w:left w:val="nil"/>
              <w:bottom w:val="single" w:sz="4" w:space="0" w:color="auto"/>
              <w:right w:val="single" w:sz="4" w:space="0" w:color="auto"/>
            </w:tcBorders>
            <w:shd w:val="clear" w:color="auto" w:fill="auto"/>
            <w:noWrap/>
            <w:vAlign w:val="bottom"/>
            <w:hideMark/>
          </w:tcPr>
          <w:p w14:paraId="01789C29" w14:textId="77777777" w:rsidR="00A168A8" w:rsidRPr="00A168A8" w:rsidRDefault="00A168A8" w:rsidP="00A168A8">
            <w:pPr>
              <w:jc w:val="right"/>
              <w:rPr>
                <w:color w:val="000000"/>
                <w:sz w:val="14"/>
                <w:szCs w:val="14"/>
              </w:rPr>
            </w:pPr>
            <w:r w:rsidRPr="00A168A8">
              <w:rPr>
                <w:color w:val="000000"/>
                <w:sz w:val="14"/>
                <w:szCs w:val="14"/>
              </w:rPr>
              <w:t>0,04</w:t>
            </w:r>
          </w:p>
        </w:tc>
        <w:tc>
          <w:tcPr>
            <w:tcW w:w="523" w:type="pct"/>
            <w:tcBorders>
              <w:top w:val="nil"/>
              <w:left w:val="nil"/>
              <w:bottom w:val="single" w:sz="4" w:space="0" w:color="auto"/>
              <w:right w:val="single" w:sz="4" w:space="0" w:color="auto"/>
            </w:tcBorders>
            <w:shd w:val="clear" w:color="auto" w:fill="auto"/>
            <w:noWrap/>
            <w:vAlign w:val="bottom"/>
            <w:hideMark/>
          </w:tcPr>
          <w:p w14:paraId="0B0B72FE" w14:textId="77777777" w:rsidR="00A168A8" w:rsidRPr="00A168A8" w:rsidRDefault="00A168A8" w:rsidP="00A168A8">
            <w:pPr>
              <w:jc w:val="right"/>
              <w:rPr>
                <w:color w:val="000000"/>
                <w:sz w:val="14"/>
                <w:szCs w:val="14"/>
              </w:rPr>
            </w:pPr>
            <w:r w:rsidRPr="00A168A8">
              <w:rPr>
                <w:color w:val="000000"/>
                <w:sz w:val="14"/>
                <w:szCs w:val="14"/>
              </w:rPr>
              <w:t>10,02</w:t>
            </w:r>
          </w:p>
        </w:tc>
        <w:tc>
          <w:tcPr>
            <w:tcW w:w="841" w:type="pct"/>
            <w:tcBorders>
              <w:top w:val="nil"/>
              <w:left w:val="nil"/>
              <w:bottom w:val="single" w:sz="4" w:space="0" w:color="auto"/>
              <w:right w:val="single" w:sz="4" w:space="0" w:color="auto"/>
            </w:tcBorders>
            <w:shd w:val="clear" w:color="auto" w:fill="auto"/>
            <w:noWrap/>
            <w:vAlign w:val="bottom"/>
            <w:hideMark/>
          </w:tcPr>
          <w:p w14:paraId="514720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7D459C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1FAE969A"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ячейки КСО-11 шт.</w:t>
            </w:r>
          </w:p>
        </w:tc>
      </w:tr>
      <w:tr w:rsidR="00A168A8" w:rsidRPr="00A168A8" w14:paraId="450D430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885EEBA" w14:textId="77777777" w:rsidR="00A168A8" w:rsidRPr="00A168A8" w:rsidRDefault="00A168A8" w:rsidP="00A168A8">
            <w:pPr>
              <w:jc w:val="right"/>
              <w:rPr>
                <w:color w:val="000000"/>
                <w:sz w:val="14"/>
                <w:szCs w:val="14"/>
              </w:rPr>
            </w:pPr>
            <w:r w:rsidRPr="00A168A8">
              <w:rPr>
                <w:color w:val="000000"/>
                <w:sz w:val="14"/>
                <w:szCs w:val="14"/>
              </w:rPr>
              <w:lastRenderedPageBreak/>
              <w:t>4</w:t>
            </w:r>
          </w:p>
        </w:tc>
        <w:tc>
          <w:tcPr>
            <w:tcW w:w="2017" w:type="pct"/>
            <w:tcBorders>
              <w:top w:val="nil"/>
              <w:left w:val="nil"/>
              <w:bottom w:val="single" w:sz="4" w:space="0" w:color="auto"/>
              <w:right w:val="single" w:sz="4" w:space="0" w:color="auto"/>
            </w:tcBorders>
            <w:shd w:val="clear" w:color="auto" w:fill="auto"/>
            <w:vAlign w:val="bottom"/>
            <w:hideMark/>
          </w:tcPr>
          <w:p w14:paraId="45244CEE"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536" w:type="pct"/>
            <w:tcBorders>
              <w:top w:val="nil"/>
              <w:left w:val="nil"/>
              <w:bottom w:val="single" w:sz="4" w:space="0" w:color="auto"/>
              <w:right w:val="single" w:sz="4" w:space="0" w:color="auto"/>
            </w:tcBorders>
            <w:shd w:val="clear" w:color="auto" w:fill="auto"/>
            <w:noWrap/>
            <w:vAlign w:val="bottom"/>
            <w:hideMark/>
          </w:tcPr>
          <w:p w14:paraId="1CA82DF0" w14:textId="77777777" w:rsidR="00A168A8" w:rsidRPr="00A168A8" w:rsidRDefault="00A168A8" w:rsidP="00A168A8">
            <w:pPr>
              <w:jc w:val="right"/>
              <w:rPr>
                <w:color w:val="000000"/>
                <w:sz w:val="14"/>
                <w:szCs w:val="14"/>
              </w:rPr>
            </w:pPr>
            <w:r w:rsidRPr="00A168A8">
              <w:rPr>
                <w:color w:val="000000"/>
                <w:sz w:val="14"/>
                <w:szCs w:val="14"/>
              </w:rPr>
              <w:t>0,916667</w:t>
            </w:r>
          </w:p>
        </w:tc>
        <w:tc>
          <w:tcPr>
            <w:tcW w:w="418" w:type="pct"/>
            <w:tcBorders>
              <w:top w:val="nil"/>
              <w:left w:val="nil"/>
              <w:bottom w:val="single" w:sz="4" w:space="0" w:color="auto"/>
              <w:right w:val="single" w:sz="4" w:space="0" w:color="auto"/>
            </w:tcBorders>
            <w:shd w:val="clear" w:color="auto" w:fill="auto"/>
            <w:noWrap/>
            <w:vAlign w:val="bottom"/>
            <w:hideMark/>
          </w:tcPr>
          <w:p w14:paraId="7AF7241B" w14:textId="77777777" w:rsidR="00A168A8" w:rsidRPr="00A168A8" w:rsidRDefault="00A168A8" w:rsidP="00A168A8">
            <w:pPr>
              <w:jc w:val="right"/>
              <w:rPr>
                <w:color w:val="000000"/>
                <w:sz w:val="14"/>
                <w:szCs w:val="14"/>
              </w:rPr>
            </w:pPr>
            <w:r w:rsidRPr="00A168A8">
              <w:rPr>
                <w:color w:val="000000"/>
                <w:sz w:val="14"/>
                <w:szCs w:val="14"/>
              </w:rPr>
              <w:t>1,3</w:t>
            </w:r>
          </w:p>
        </w:tc>
        <w:tc>
          <w:tcPr>
            <w:tcW w:w="518" w:type="pct"/>
            <w:tcBorders>
              <w:top w:val="nil"/>
              <w:left w:val="nil"/>
              <w:bottom w:val="single" w:sz="4" w:space="0" w:color="auto"/>
              <w:right w:val="single" w:sz="4" w:space="0" w:color="auto"/>
            </w:tcBorders>
            <w:shd w:val="clear" w:color="auto" w:fill="auto"/>
            <w:noWrap/>
            <w:vAlign w:val="bottom"/>
            <w:hideMark/>
          </w:tcPr>
          <w:p w14:paraId="76310A6E" w14:textId="77777777" w:rsidR="00A168A8" w:rsidRPr="00A168A8" w:rsidRDefault="00A168A8" w:rsidP="00A168A8">
            <w:pPr>
              <w:jc w:val="right"/>
              <w:rPr>
                <w:color w:val="000000"/>
                <w:sz w:val="14"/>
                <w:szCs w:val="14"/>
              </w:rPr>
            </w:pPr>
            <w:r w:rsidRPr="00A168A8">
              <w:rPr>
                <w:color w:val="000000"/>
                <w:sz w:val="14"/>
                <w:szCs w:val="14"/>
              </w:rPr>
              <w:t>1,19</w:t>
            </w:r>
          </w:p>
        </w:tc>
        <w:tc>
          <w:tcPr>
            <w:tcW w:w="523" w:type="pct"/>
            <w:tcBorders>
              <w:top w:val="nil"/>
              <w:left w:val="nil"/>
              <w:bottom w:val="single" w:sz="4" w:space="0" w:color="auto"/>
              <w:right w:val="single" w:sz="4" w:space="0" w:color="auto"/>
            </w:tcBorders>
            <w:shd w:val="clear" w:color="auto" w:fill="auto"/>
            <w:noWrap/>
            <w:vAlign w:val="bottom"/>
            <w:hideMark/>
          </w:tcPr>
          <w:p w14:paraId="526A0A15" w14:textId="77777777" w:rsidR="00A168A8" w:rsidRPr="00A168A8" w:rsidRDefault="00A168A8" w:rsidP="00A168A8">
            <w:pPr>
              <w:jc w:val="right"/>
              <w:rPr>
                <w:color w:val="000000"/>
                <w:sz w:val="14"/>
                <w:szCs w:val="14"/>
              </w:rPr>
            </w:pPr>
            <w:r w:rsidRPr="00A168A8">
              <w:rPr>
                <w:color w:val="000000"/>
                <w:sz w:val="14"/>
                <w:szCs w:val="14"/>
              </w:rPr>
              <w:t>0,00</w:t>
            </w:r>
          </w:p>
        </w:tc>
        <w:tc>
          <w:tcPr>
            <w:tcW w:w="841" w:type="pct"/>
            <w:tcBorders>
              <w:top w:val="nil"/>
              <w:left w:val="nil"/>
              <w:bottom w:val="single" w:sz="4" w:space="0" w:color="auto"/>
              <w:right w:val="single" w:sz="4" w:space="0" w:color="auto"/>
            </w:tcBorders>
            <w:shd w:val="clear" w:color="auto" w:fill="auto"/>
            <w:vAlign w:val="bottom"/>
            <w:hideMark/>
          </w:tcPr>
          <w:p w14:paraId="4911A5AA" w14:textId="77777777" w:rsidR="00A168A8" w:rsidRPr="00A168A8" w:rsidRDefault="00A168A8" w:rsidP="00A168A8">
            <w:pPr>
              <w:rPr>
                <w:color w:val="000000"/>
                <w:sz w:val="14"/>
                <w:szCs w:val="14"/>
              </w:rPr>
            </w:pPr>
            <w:r w:rsidRPr="00A168A8">
              <w:rPr>
                <w:color w:val="000000"/>
                <w:sz w:val="14"/>
                <w:szCs w:val="14"/>
              </w:rPr>
              <w:t>Расшифровка операций не представлена</w:t>
            </w:r>
          </w:p>
        </w:tc>
      </w:tr>
      <w:tr w:rsidR="00A168A8" w:rsidRPr="00A168A8" w14:paraId="7B35C6C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8D115F9" w14:textId="77777777" w:rsidR="00A168A8" w:rsidRPr="00A168A8" w:rsidRDefault="00A168A8" w:rsidP="00A168A8">
            <w:pPr>
              <w:jc w:val="right"/>
              <w:rPr>
                <w:color w:val="000000"/>
                <w:sz w:val="14"/>
                <w:szCs w:val="14"/>
              </w:rPr>
            </w:pPr>
            <w:r w:rsidRPr="00A168A8">
              <w:rPr>
                <w:color w:val="000000"/>
                <w:sz w:val="14"/>
                <w:szCs w:val="14"/>
              </w:rPr>
              <w:t>5</w:t>
            </w:r>
          </w:p>
        </w:tc>
        <w:tc>
          <w:tcPr>
            <w:tcW w:w="2017" w:type="pct"/>
            <w:tcBorders>
              <w:top w:val="nil"/>
              <w:left w:val="nil"/>
              <w:bottom w:val="single" w:sz="4" w:space="0" w:color="auto"/>
              <w:right w:val="single" w:sz="4" w:space="0" w:color="auto"/>
            </w:tcBorders>
            <w:shd w:val="clear" w:color="auto" w:fill="auto"/>
            <w:vAlign w:val="bottom"/>
            <w:hideMark/>
          </w:tcPr>
          <w:p w14:paraId="7844AE4C" w14:textId="77777777" w:rsidR="00A168A8" w:rsidRPr="00A168A8" w:rsidRDefault="00A168A8" w:rsidP="00A168A8">
            <w:pPr>
              <w:rPr>
                <w:color w:val="000000"/>
                <w:sz w:val="14"/>
                <w:szCs w:val="14"/>
              </w:rPr>
            </w:pPr>
            <w:r w:rsidRPr="00A168A8">
              <w:rPr>
                <w:color w:val="000000"/>
                <w:sz w:val="14"/>
                <w:szCs w:val="14"/>
              </w:rPr>
              <w:t xml:space="preserve">Внешний осмотр: Вакуумные выключатели 6- 10 </w:t>
            </w:r>
            <w:proofErr w:type="spellStart"/>
            <w:r w:rsidRPr="00A168A8">
              <w:rPr>
                <w:color w:val="000000"/>
                <w:sz w:val="14"/>
                <w:szCs w:val="14"/>
              </w:rPr>
              <w:t>кВ</w:t>
            </w:r>
            <w:proofErr w:type="spellEnd"/>
            <w:r w:rsidRPr="00A168A8">
              <w:rPr>
                <w:color w:val="000000"/>
                <w:sz w:val="14"/>
                <w:szCs w:val="14"/>
              </w:rPr>
              <w:t xml:space="preserve"> (1 выключатель)</w:t>
            </w:r>
          </w:p>
        </w:tc>
        <w:tc>
          <w:tcPr>
            <w:tcW w:w="536" w:type="pct"/>
            <w:tcBorders>
              <w:top w:val="nil"/>
              <w:left w:val="nil"/>
              <w:bottom w:val="single" w:sz="4" w:space="0" w:color="auto"/>
              <w:right w:val="single" w:sz="4" w:space="0" w:color="auto"/>
            </w:tcBorders>
            <w:shd w:val="clear" w:color="auto" w:fill="auto"/>
            <w:noWrap/>
            <w:vAlign w:val="bottom"/>
            <w:hideMark/>
          </w:tcPr>
          <w:p w14:paraId="7DDF8654" w14:textId="77777777" w:rsidR="00A168A8" w:rsidRPr="00A168A8" w:rsidRDefault="00A168A8" w:rsidP="00A168A8">
            <w:pPr>
              <w:jc w:val="right"/>
              <w:rPr>
                <w:color w:val="000000"/>
                <w:sz w:val="14"/>
                <w:szCs w:val="14"/>
              </w:rPr>
            </w:pPr>
            <w:r w:rsidRPr="00A168A8">
              <w:rPr>
                <w:color w:val="000000"/>
                <w:sz w:val="14"/>
                <w:szCs w:val="14"/>
              </w:rPr>
              <w:t>0,58333</w:t>
            </w:r>
          </w:p>
        </w:tc>
        <w:tc>
          <w:tcPr>
            <w:tcW w:w="418" w:type="pct"/>
            <w:tcBorders>
              <w:top w:val="nil"/>
              <w:left w:val="nil"/>
              <w:bottom w:val="single" w:sz="4" w:space="0" w:color="auto"/>
              <w:right w:val="single" w:sz="4" w:space="0" w:color="auto"/>
            </w:tcBorders>
            <w:shd w:val="clear" w:color="auto" w:fill="auto"/>
            <w:noWrap/>
            <w:vAlign w:val="bottom"/>
            <w:hideMark/>
          </w:tcPr>
          <w:p w14:paraId="033133F0" w14:textId="77777777" w:rsidR="00A168A8" w:rsidRPr="00A168A8" w:rsidRDefault="00A168A8" w:rsidP="00A168A8">
            <w:pPr>
              <w:jc w:val="right"/>
              <w:rPr>
                <w:color w:val="000000"/>
                <w:sz w:val="14"/>
                <w:szCs w:val="14"/>
              </w:rPr>
            </w:pPr>
            <w:r w:rsidRPr="00A168A8">
              <w:rPr>
                <w:color w:val="000000"/>
                <w:sz w:val="14"/>
                <w:szCs w:val="14"/>
              </w:rPr>
              <w:t>0,3</w:t>
            </w:r>
          </w:p>
        </w:tc>
        <w:tc>
          <w:tcPr>
            <w:tcW w:w="518" w:type="pct"/>
            <w:tcBorders>
              <w:top w:val="nil"/>
              <w:left w:val="nil"/>
              <w:bottom w:val="single" w:sz="4" w:space="0" w:color="auto"/>
              <w:right w:val="single" w:sz="4" w:space="0" w:color="auto"/>
            </w:tcBorders>
            <w:shd w:val="clear" w:color="auto" w:fill="auto"/>
            <w:noWrap/>
            <w:vAlign w:val="bottom"/>
            <w:hideMark/>
          </w:tcPr>
          <w:p w14:paraId="11A23590" w14:textId="77777777" w:rsidR="00A168A8" w:rsidRPr="00A168A8" w:rsidRDefault="00A168A8" w:rsidP="00A168A8">
            <w:pPr>
              <w:jc w:val="right"/>
              <w:rPr>
                <w:color w:val="000000"/>
                <w:sz w:val="14"/>
                <w:szCs w:val="14"/>
              </w:rPr>
            </w:pPr>
            <w:r w:rsidRPr="00A168A8">
              <w:rPr>
                <w:color w:val="000000"/>
                <w:sz w:val="14"/>
                <w:szCs w:val="14"/>
              </w:rPr>
              <w:t>0,17</w:t>
            </w:r>
          </w:p>
        </w:tc>
        <w:tc>
          <w:tcPr>
            <w:tcW w:w="523" w:type="pct"/>
            <w:tcBorders>
              <w:top w:val="nil"/>
              <w:left w:val="nil"/>
              <w:bottom w:val="single" w:sz="4" w:space="0" w:color="auto"/>
              <w:right w:val="single" w:sz="4" w:space="0" w:color="auto"/>
            </w:tcBorders>
            <w:shd w:val="clear" w:color="auto" w:fill="auto"/>
            <w:noWrap/>
            <w:vAlign w:val="bottom"/>
            <w:hideMark/>
          </w:tcPr>
          <w:p w14:paraId="16ED91B6" w14:textId="77777777" w:rsidR="00A168A8" w:rsidRPr="00A168A8" w:rsidRDefault="00A168A8" w:rsidP="00A168A8">
            <w:pPr>
              <w:jc w:val="right"/>
              <w:rPr>
                <w:color w:val="000000"/>
                <w:sz w:val="14"/>
                <w:szCs w:val="14"/>
              </w:rPr>
            </w:pPr>
            <w:r w:rsidRPr="00A168A8">
              <w:rPr>
                <w:color w:val="000000"/>
                <w:sz w:val="14"/>
                <w:szCs w:val="14"/>
              </w:rPr>
              <w:t>40,47</w:t>
            </w:r>
          </w:p>
        </w:tc>
        <w:tc>
          <w:tcPr>
            <w:tcW w:w="841" w:type="pct"/>
            <w:tcBorders>
              <w:top w:val="nil"/>
              <w:left w:val="nil"/>
              <w:bottom w:val="single" w:sz="4" w:space="0" w:color="auto"/>
              <w:right w:val="single" w:sz="4" w:space="0" w:color="auto"/>
            </w:tcBorders>
            <w:shd w:val="clear" w:color="auto" w:fill="auto"/>
            <w:vAlign w:val="bottom"/>
            <w:hideMark/>
          </w:tcPr>
          <w:p w14:paraId="32FBA6A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7639A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916FC1B" w14:textId="77777777" w:rsidR="00A168A8" w:rsidRPr="00A168A8" w:rsidRDefault="00A168A8" w:rsidP="00A168A8">
            <w:pPr>
              <w:jc w:val="right"/>
              <w:rPr>
                <w:color w:val="000000"/>
                <w:sz w:val="14"/>
                <w:szCs w:val="14"/>
              </w:rPr>
            </w:pPr>
            <w:r w:rsidRPr="00A168A8">
              <w:rPr>
                <w:color w:val="000000"/>
                <w:sz w:val="14"/>
                <w:szCs w:val="14"/>
              </w:rPr>
              <w:t>6</w:t>
            </w:r>
          </w:p>
        </w:tc>
        <w:tc>
          <w:tcPr>
            <w:tcW w:w="2017" w:type="pct"/>
            <w:tcBorders>
              <w:top w:val="nil"/>
              <w:left w:val="nil"/>
              <w:bottom w:val="single" w:sz="4" w:space="0" w:color="auto"/>
              <w:right w:val="single" w:sz="4" w:space="0" w:color="auto"/>
            </w:tcBorders>
            <w:shd w:val="clear" w:color="auto" w:fill="auto"/>
            <w:vAlign w:val="bottom"/>
            <w:hideMark/>
          </w:tcPr>
          <w:p w14:paraId="61D28CEB" w14:textId="77777777" w:rsidR="00A168A8" w:rsidRPr="00A168A8" w:rsidRDefault="00A168A8" w:rsidP="00A168A8">
            <w:pPr>
              <w:rPr>
                <w:color w:val="000000"/>
                <w:sz w:val="14"/>
                <w:szCs w:val="14"/>
              </w:rPr>
            </w:pPr>
            <w:r w:rsidRPr="00A168A8">
              <w:rPr>
                <w:color w:val="000000"/>
                <w:sz w:val="14"/>
                <w:szCs w:val="14"/>
              </w:rPr>
              <w:t xml:space="preserve">Внешний осмотр: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65750FE6" w14:textId="77777777" w:rsidR="00A168A8" w:rsidRPr="00A168A8" w:rsidRDefault="00A168A8" w:rsidP="00A168A8">
            <w:pPr>
              <w:jc w:val="right"/>
              <w:rPr>
                <w:color w:val="000000"/>
                <w:sz w:val="14"/>
                <w:szCs w:val="14"/>
              </w:rPr>
            </w:pPr>
            <w:r w:rsidRPr="00A168A8">
              <w:rPr>
                <w:color w:val="000000"/>
                <w:sz w:val="14"/>
                <w:szCs w:val="14"/>
              </w:rPr>
              <w:t>1,83333</w:t>
            </w:r>
          </w:p>
        </w:tc>
        <w:tc>
          <w:tcPr>
            <w:tcW w:w="418" w:type="pct"/>
            <w:tcBorders>
              <w:top w:val="nil"/>
              <w:left w:val="nil"/>
              <w:bottom w:val="single" w:sz="4" w:space="0" w:color="auto"/>
              <w:right w:val="single" w:sz="4" w:space="0" w:color="auto"/>
            </w:tcBorders>
            <w:shd w:val="clear" w:color="auto" w:fill="auto"/>
            <w:noWrap/>
            <w:vAlign w:val="bottom"/>
            <w:hideMark/>
          </w:tcPr>
          <w:p w14:paraId="56EFE669"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4C672DA6" w14:textId="77777777" w:rsidR="00A168A8" w:rsidRPr="00A168A8" w:rsidRDefault="00A168A8" w:rsidP="00A168A8">
            <w:pPr>
              <w:jc w:val="right"/>
              <w:rPr>
                <w:color w:val="000000"/>
                <w:sz w:val="14"/>
                <w:szCs w:val="14"/>
              </w:rPr>
            </w:pPr>
            <w:r w:rsidRPr="00A168A8">
              <w:rPr>
                <w:color w:val="000000"/>
                <w:sz w:val="14"/>
                <w:szCs w:val="14"/>
              </w:rPr>
              <w:t>0,37</w:t>
            </w:r>
          </w:p>
        </w:tc>
        <w:tc>
          <w:tcPr>
            <w:tcW w:w="523" w:type="pct"/>
            <w:tcBorders>
              <w:top w:val="nil"/>
              <w:left w:val="nil"/>
              <w:bottom w:val="single" w:sz="4" w:space="0" w:color="auto"/>
              <w:right w:val="single" w:sz="4" w:space="0" w:color="auto"/>
            </w:tcBorders>
            <w:shd w:val="clear" w:color="auto" w:fill="auto"/>
            <w:noWrap/>
            <w:vAlign w:val="bottom"/>
            <w:hideMark/>
          </w:tcPr>
          <w:p w14:paraId="2D4F1B8A" w14:textId="77777777" w:rsidR="00A168A8" w:rsidRPr="00A168A8" w:rsidRDefault="00A168A8" w:rsidP="00A168A8">
            <w:pPr>
              <w:jc w:val="right"/>
              <w:rPr>
                <w:color w:val="000000"/>
                <w:sz w:val="14"/>
                <w:szCs w:val="14"/>
              </w:rPr>
            </w:pPr>
            <w:r w:rsidRPr="00A168A8">
              <w:rPr>
                <w:color w:val="000000"/>
                <w:sz w:val="14"/>
                <w:szCs w:val="14"/>
              </w:rPr>
              <w:t>84,78</w:t>
            </w:r>
          </w:p>
        </w:tc>
        <w:tc>
          <w:tcPr>
            <w:tcW w:w="841" w:type="pct"/>
            <w:tcBorders>
              <w:top w:val="nil"/>
              <w:left w:val="nil"/>
              <w:bottom w:val="single" w:sz="4" w:space="0" w:color="auto"/>
              <w:right w:val="single" w:sz="4" w:space="0" w:color="auto"/>
            </w:tcBorders>
            <w:shd w:val="clear" w:color="auto" w:fill="auto"/>
            <w:vAlign w:val="bottom"/>
            <w:hideMark/>
          </w:tcPr>
          <w:p w14:paraId="4EE035A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7AC181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48F9A08" w14:textId="77777777" w:rsidR="00A168A8" w:rsidRPr="00A168A8" w:rsidRDefault="00A168A8" w:rsidP="00A168A8">
            <w:pPr>
              <w:jc w:val="right"/>
              <w:rPr>
                <w:color w:val="000000"/>
                <w:sz w:val="14"/>
                <w:szCs w:val="14"/>
              </w:rPr>
            </w:pPr>
            <w:r w:rsidRPr="00A168A8">
              <w:rPr>
                <w:color w:val="000000"/>
                <w:sz w:val="14"/>
                <w:szCs w:val="14"/>
              </w:rPr>
              <w:t>7</w:t>
            </w:r>
          </w:p>
        </w:tc>
        <w:tc>
          <w:tcPr>
            <w:tcW w:w="2017" w:type="pct"/>
            <w:tcBorders>
              <w:top w:val="nil"/>
              <w:left w:val="nil"/>
              <w:bottom w:val="single" w:sz="4" w:space="0" w:color="auto"/>
              <w:right w:val="single" w:sz="4" w:space="0" w:color="auto"/>
            </w:tcBorders>
            <w:shd w:val="clear" w:color="auto" w:fill="auto"/>
            <w:vAlign w:val="bottom"/>
            <w:hideMark/>
          </w:tcPr>
          <w:p w14:paraId="44150C3C" w14:textId="77777777" w:rsidR="00A168A8" w:rsidRPr="00A168A8" w:rsidRDefault="00A168A8" w:rsidP="00A168A8">
            <w:pPr>
              <w:rPr>
                <w:color w:val="000000"/>
                <w:sz w:val="14"/>
                <w:szCs w:val="14"/>
              </w:rPr>
            </w:pPr>
            <w:r w:rsidRPr="00A168A8">
              <w:rPr>
                <w:color w:val="000000"/>
                <w:sz w:val="14"/>
                <w:szCs w:val="14"/>
              </w:rPr>
              <w:t xml:space="preserve">Протирка изоляции: Разъединители 6-10 </w:t>
            </w:r>
            <w:proofErr w:type="spellStart"/>
            <w:r w:rsidRPr="00A168A8">
              <w:rPr>
                <w:color w:val="000000"/>
                <w:sz w:val="14"/>
                <w:szCs w:val="14"/>
              </w:rPr>
              <w:t>кВ</w:t>
            </w:r>
            <w:proofErr w:type="spellEnd"/>
            <w:r w:rsidRPr="00A168A8">
              <w:rPr>
                <w:color w:val="000000"/>
                <w:sz w:val="14"/>
                <w:szCs w:val="14"/>
              </w:rPr>
              <w:t xml:space="preserve">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76831FDA" w14:textId="77777777" w:rsidR="00A168A8" w:rsidRPr="00A168A8" w:rsidRDefault="00A168A8" w:rsidP="00A168A8">
            <w:pPr>
              <w:jc w:val="right"/>
              <w:rPr>
                <w:color w:val="000000"/>
                <w:sz w:val="14"/>
                <w:szCs w:val="14"/>
              </w:rPr>
            </w:pPr>
            <w:r w:rsidRPr="00A168A8">
              <w:rPr>
                <w:color w:val="000000"/>
                <w:sz w:val="14"/>
                <w:szCs w:val="14"/>
              </w:rPr>
              <w:t>1,83333</w:t>
            </w:r>
          </w:p>
        </w:tc>
        <w:tc>
          <w:tcPr>
            <w:tcW w:w="418" w:type="pct"/>
            <w:tcBorders>
              <w:top w:val="nil"/>
              <w:left w:val="nil"/>
              <w:bottom w:val="single" w:sz="4" w:space="0" w:color="auto"/>
              <w:right w:val="single" w:sz="4" w:space="0" w:color="auto"/>
            </w:tcBorders>
            <w:shd w:val="clear" w:color="auto" w:fill="auto"/>
            <w:noWrap/>
            <w:vAlign w:val="bottom"/>
            <w:hideMark/>
          </w:tcPr>
          <w:p w14:paraId="1F69E808" w14:textId="77777777" w:rsidR="00A168A8" w:rsidRPr="00A168A8" w:rsidRDefault="00A168A8" w:rsidP="00A168A8">
            <w:pPr>
              <w:jc w:val="right"/>
              <w:rPr>
                <w:color w:val="000000"/>
                <w:sz w:val="14"/>
                <w:szCs w:val="14"/>
              </w:rPr>
            </w:pPr>
            <w:r w:rsidRPr="00A168A8">
              <w:rPr>
                <w:color w:val="000000"/>
                <w:sz w:val="14"/>
                <w:szCs w:val="14"/>
              </w:rPr>
              <w:t>0,33</w:t>
            </w:r>
          </w:p>
        </w:tc>
        <w:tc>
          <w:tcPr>
            <w:tcW w:w="518" w:type="pct"/>
            <w:tcBorders>
              <w:top w:val="nil"/>
              <w:left w:val="nil"/>
              <w:bottom w:val="single" w:sz="4" w:space="0" w:color="auto"/>
              <w:right w:val="single" w:sz="4" w:space="0" w:color="auto"/>
            </w:tcBorders>
            <w:shd w:val="clear" w:color="auto" w:fill="auto"/>
            <w:noWrap/>
            <w:vAlign w:val="bottom"/>
            <w:hideMark/>
          </w:tcPr>
          <w:p w14:paraId="3CF73BDF" w14:textId="77777777" w:rsidR="00A168A8" w:rsidRPr="00A168A8" w:rsidRDefault="00A168A8" w:rsidP="00A168A8">
            <w:pPr>
              <w:jc w:val="right"/>
              <w:rPr>
                <w:color w:val="000000"/>
                <w:sz w:val="14"/>
                <w:szCs w:val="14"/>
              </w:rPr>
            </w:pPr>
            <w:r w:rsidRPr="00A168A8">
              <w:rPr>
                <w:color w:val="000000"/>
                <w:sz w:val="14"/>
                <w:szCs w:val="14"/>
              </w:rPr>
              <w:t>0,60</w:t>
            </w:r>
          </w:p>
        </w:tc>
        <w:tc>
          <w:tcPr>
            <w:tcW w:w="523" w:type="pct"/>
            <w:tcBorders>
              <w:top w:val="nil"/>
              <w:left w:val="nil"/>
              <w:bottom w:val="single" w:sz="4" w:space="0" w:color="auto"/>
              <w:right w:val="single" w:sz="4" w:space="0" w:color="auto"/>
            </w:tcBorders>
            <w:shd w:val="clear" w:color="auto" w:fill="auto"/>
            <w:noWrap/>
            <w:vAlign w:val="bottom"/>
            <w:hideMark/>
          </w:tcPr>
          <w:p w14:paraId="73C09FFE" w14:textId="77777777" w:rsidR="00A168A8" w:rsidRPr="00A168A8" w:rsidRDefault="00A168A8" w:rsidP="00A168A8">
            <w:pPr>
              <w:jc w:val="right"/>
              <w:rPr>
                <w:color w:val="000000"/>
                <w:sz w:val="14"/>
                <w:szCs w:val="14"/>
              </w:rPr>
            </w:pPr>
            <w:r w:rsidRPr="00A168A8">
              <w:rPr>
                <w:color w:val="000000"/>
                <w:sz w:val="14"/>
                <w:szCs w:val="14"/>
              </w:rPr>
              <w:t>139,89</w:t>
            </w:r>
          </w:p>
        </w:tc>
        <w:tc>
          <w:tcPr>
            <w:tcW w:w="841" w:type="pct"/>
            <w:tcBorders>
              <w:top w:val="nil"/>
              <w:left w:val="nil"/>
              <w:bottom w:val="single" w:sz="4" w:space="0" w:color="auto"/>
              <w:right w:val="single" w:sz="4" w:space="0" w:color="auto"/>
            </w:tcBorders>
            <w:shd w:val="clear" w:color="auto" w:fill="auto"/>
            <w:vAlign w:val="bottom"/>
            <w:hideMark/>
          </w:tcPr>
          <w:p w14:paraId="3FC6C62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50AC06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024E8FF" w14:textId="77777777" w:rsidR="00A168A8" w:rsidRPr="00A168A8" w:rsidRDefault="00A168A8" w:rsidP="00A168A8">
            <w:pPr>
              <w:jc w:val="right"/>
              <w:rPr>
                <w:color w:val="000000"/>
                <w:sz w:val="14"/>
                <w:szCs w:val="14"/>
              </w:rPr>
            </w:pPr>
            <w:r w:rsidRPr="00A168A8">
              <w:rPr>
                <w:color w:val="000000"/>
                <w:sz w:val="14"/>
                <w:szCs w:val="14"/>
              </w:rPr>
              <w:t>8</w:t>
            </w:r>
          </w:p>
        </w:tc>
        <w:tc>
          <w:tcPr>
            <w:tcW w:w="2017" w:type="pct"/>
            <w:tcBorders>
              <w:top w:val="nil"/>
              <w:left w:val="nil"/>
              <w:bottom w:val="single" w:sz="4" w:space="0" w:color="auto"/>
              <w:right w:val="single" w:sz="4" w:space="0" w:color="auto"/>
            </w:tcBorders>
            <w:shd w:val="clear" w:color="auto" w:fill="auto"/>
            <w:vAlign w:val="bottom"/>
            <w:hideMark/>
          </w:tcPr>
          <w:p w14:paraId="130B52C9" w14:textId="77777777" w:rsidR="00A168A8" w:rsidRPr="00A168A8" w:rsidRDefault="00A168A8" w:rsidP="00A168A8">
            <w:pPr>
              <w:rPr>
                <w:color w:val="000000"/>
                <w:sz w:val="14"/>
                <w:szCs w:val="14"/>
              </w:rPr>
            </w:pPr>
            <w:r w:rsidRPr="00A168A8">
              <w:rPr>
                <w:color w:val="000000"/>
                <w:sz w:val="14"/>
                <w:szCs w:val="14"/>
              </w:rPr>
              <w:t xml:space="preserve">Внешний осмотр: Трансформаторы тока до 10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34739BD2" w14:textId="77777777" w:rsidR="00A168A8" w:rsidRPr="00A168A8" w:rsidRDefault="00A168A8" w:rsidP="00A168A8">
            <w:pPr>
              <w:jc w:val="right"/>
              <w:rPr>
                <w:color w:val="000000"/>
                <w:sz w:val="14"/>
                <w:szCs w:val="14"/>
              </w:rPr>
            </w:pPr>
            <w:r w:rsidRPr="00A168A8">
              <w:rPr>
                <w:color w:val="000000"/>
                <w:sz w:val="14"/>
                <w:szCs w:val="14"/>
              </w:rPr>
              <w:t>2,75</w:t>
            </w:r>
          </w:p>
        </w:tc>
        <w:tc>
          <w:tcPr>
            <w:tcW w:w="418" w:type="pct"/>
            <w:tcBorders>
              <w:top w:val="nil"/>
              <w:left w:val="nil"/>
              <w:bottom w:val="single" w:sz="4" w:space="0" w:color="auto"/>
              <w:right w:val="single" w:sz="4" w:space="0" w:color="auto"/>
            </w:tcBorders>
            <w:shd w:val="clear" w:color="auto" w:fill="auto"/>
            <w:noWrap/>
            <w:vAlign w:val="bottom"/>
            <w:hideMark/>
          </w:tcPr>
          <w:p w14:paraId="522DA6F9" w14:textId="77777777" w:rsidR="00A168A8" w:rsidRPr="00A168A8" w:rsidRDefault="00A168A8" w:rsidP="00A168A8">
            <w:pPr>
              <w:jc w:val="right"/>
              <w:rPr>
                <w:color w:val="000000"/>
                <w:sz w:val="14"/>
                <w:szCs w:val="14"/>
              </w:rPr>
            </w:pPr>
            <w:r w:rsidRPr="00A168A8">
              <w:rPr>
                <w:color w:val="000000"/>
                <w:sz w:val="14"/>
                <w:szCs w:val="14"/>
              </w:rPr>
              <w:t>0,1</w:t>
            </w:r>
          </w:p>
        </w:tc>
        <w:tc>
          <w:tcPr>
            <w:tcW w:w="518" w:type="pct"/>
            <w:tcBorders>
              <w:top w:val="nil"/>
              <w:left w:val="nil"/>
              <w:bottom w:val="single" w:sz="4" w:space="0" w:color="auto"/>
              <w:right w:val="single" w:sz="4" w:space="0" w:color="auto"/>
            </w:tcBorders>
            <w:shd w:val="clear" w:color="auto" w:fill="auto"/>
            <w:noWrap/>
            <w:vAlign w:val="bottom"/>
            <w:hideMark/>
          </w:tcPr>
          <w:p w14:paraId="3C6B7693" w14:textId="77777777" w:rsidR="00A168A8" w:rsidRPr="00A168A8" w:rsidRDefault="00A168A8" w:rsidP="00A168A8">
            <w:pPr>
              <w:jc w:val="right"/>
              <w:rPr>
                <w:color w:val="000000"/>
                <w:sz w:val="14"/>
                <w:szCs w:val="14"/>
              </w:rPr>
            </w:pPr>
            <w:r w:rsidRPr="00A168A8">
              <w:rPr>
                <w:color w:val="000000"/>
                <w:sz w:val="14"/>
                <w:szCs w:val="14"/>
              </w:rPr>
              <w:t>0,28</w:t>
            </w:r>
          </w:p>
        </w:tc>
        <w:tc>
          <w:tcPr>
            <w:tcW w:w="523" w:type="pct"/>
            <w:tcBorders>
              <w:top w:val="nil"/>
              <w:left w:val="nil"/>
              <w:bottom w:val="single" w:sz="4" w:space="0" w:color="auto"/>
              <w:right w:val="single" w:sz="4" w:space="0" w:color="auto"/>
            </w:tcBorders>
            <w:shd w:val="clear" w:color="auto" w:fill="auto"/>
            <w:noWrap/>
            <w:vAlign w:val="bottom"/>
            <w:hideMark/>
          </w:tcPr>
          <w:p w14:paraId="01B0B043" w14:textId="77777777" w:rsidR="00A168A8" w:rsidRPr="00A168A8" w:rsidRDefault="00A168A8" w:rsidP="00A168A8">
            <w:pPr>
              <w:jc w:val="right"/>
              <w:rPr>
                <w:color w:val="000000"/>
                <w:sz w:val="14"/>
                <w:szCs w:val="14"/>
              </w:rPr>
            </w:pPr>
            <w:r w:rsidRPr="00A168A8">
              <w:rPr>
                <w:color w:val="000000"/>
                <w:sz w:val="14"/>
                <w:szCs w:val="14"/>
              </w:rPr>
              <w:t>63,59</w:t>
            </w:r>
          </w:p>
        </w:tc>
        <w:tc>
          <w:tcPr>
            <w:tcW w:w="841" w:type="pct"/>
            <w:tcBorders>
              <w:top w:val="nil"/>
              <w:left w:val="nil"/>
              <w:bottom w:val="single" w:sz="4" w:space="0" w:color="auto"/>
              <w:right w:val="single" w:sz="4" w:space="0" w:color="auto"/>
            </w:tcBorders>
            <w:shd w:val="clear" w:color="auto" w:fill="auto"/>
            <w:noWrap/>
            <w:vAlign w:val="bottom"/>
            <w:hideMark/>
          </w:tcPr>
          <w:p w14:paraId="7266990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B1C98D0"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vAlign w:val="bottom"/>
            <w:hideMark/>
          </w:tcPr>
          <w:p w14:paraId="6884D642"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ГРЩ-1</w:t>
            </w:r>
          </w:p>
        </w:tc>
      </w:tr>
      <w:tr w:rsidR="00A168A8" w:rsidRPr="00A168A8" w14:paraId="5B242D8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31F408D" w14:textId="77777777" w:rsidR="00A168A8" w:rsidRPr="00A168A8" w:rsidRDefault="00A168A8" w:rsidP="00A168A8">
            <w:pPr>
              <w:jc w:val="right"/>
              <w:rPr>
                <w:color w:val="000000"/>
                <w:sz w:val="14"/>
                <w:szCs w:val="14"/>
              </w:rPr>
            </w:pPr>
            <w:r w:rsidRPr="00A168A8">
              <w:rPr>
                <w:color w:val="000000"/>
                <w:sz w:val="14"/>
                <w:szCs w:val="14"/>
              </w:rPr>
              <w:t>9</w:t>
            </w:r>
          </w:p>
        </w:tc>
        <w:tc>
          <w:tcPr>
            <w:tcW w:w="2017" w:type="pct"/>
            <w:tcBorders>
              <w:top w:val="nil"/>
              <w:left w:val="nil"/>
              <w:bottom w:val="single" w:sz="4" w:space="0" w:color="auto"/>
              <w:right w:val="single" w:sz="4" w:space="0" w:color="auto"/>
            </w:tcBorders>
            <w:shd w:val="clear" w:color="auto" w:fill="auto"/>
            <w:vAlign w:val="bottom"/>
            <w:hideMark/>
          </w:tcPr>
          <w:p w14:paraId="00FC24AA"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АВМ-10 (1 выключатель)</w:t>
            </w:r>
          </w:p>
        </w:tc>
        <w:tc>
          <w:tcPr>
            <w:tcW w:w="536" w:type="pct"/>
            <w:tcBorders>
              <w:top w:val="nil"/>
              <w:left w:val="nil"/>
              <w:bottom w:val="single" w:sz="4" w:space="0" w:color="auto"/>
              <w:right w:val="single" w:sz="4" w:space="0" w:color="auto"/>
            </w:tcBorders>
            <w:shd w:val="clear" w:color="auto" w:fill="auto"/>
            <w:noWrap/>
            <w:vAlign w:val="bottom"/>
            <w:hideMark/>
          </w:tcPr>
          <w:p w14:paraId="64172D27" w14:textId="77777777" w:rsidR="00A168A8" w:rsidRPr="00A168A8" w:rsidRDefault="00A168A8" w:rsidP="00A168A8">
            <w:pPr>
              <w:jc w:val="right"/>
              <w:rPr>
                <w:color w:val="000000"/>
                <w:sz w:val="14"/>
                <w:szCs w:val="14"/>
              </w:rPr>
            </w:pPr>
            <w:r w:rsidRPr="00A168A8">
              <w:rPr>
                <w:color w:val="000000"/>
                <w:sz w:val="14"/>
                <w:szCs w:val="14"/>
              </w:rPr>
              <w:t>2,33333</w:t>
            </w:r>
          </w:p>
        </w:tc>
        <w:tc>
          <w:tcPr>
            <w:tcW w:w="418" w:type="pct"/>
            <w:tcBorders>
              <w:top w:val="nil"/>
              <w:left w:val="nil"/>
              <w:bottom w:val="single" w:sz="4" w:space="0" w:color="auto"/>
              <w:right w:val="single" w:sz="4" w:space="0" w:color="auto"/>
            </w:tcBorders>
            <w:shd w:val="clear" w:color="auto" w:fill="auto"/>
            <w:noWrap/>
            <w:vAlign w:val="bottom"/>
            <w:hideMark/>
          </w:tcPr>
          <w:p w14:paraId="682C0F21" w14:textId="77777777" w:rsidR="00A168A8" w:rsidRPr="00A168A8" w:rsidRDefault="00A168A8" w:rsidP="00A168A8">
            <w:pPr>
              <w:jc w:val="right"/>
              <w:rPr>
                <w:color w:val="000000"/>
                <w:sz w:val="14"/>
                <w:szCs w:val="14"/>
              </w:rPr>
            </w:pPr>
            <w:r w:rsidRPr="00A168A8">
              <w:rPr>
                <w:color w:val="000000"/>
                <w:sz w:val="14"/>
                <w:szCs w:val="14"/>
              </w:rPr>
              <w:t>1,23</w:t>
            </w:r>
          </w:p>
        </w:tc>
        <w:tc>
          <w:tcPr>
            <w:tcW w:w="518" w:type="pct"/>
            <w:tcBorders>
              <w:top w:val="nil"/>
              <w:left w:val="nil"/>
              <w:bottom w:val="single" w:sz="4" w:space="0" w:color="auto"/>
              <w:right w:val="single" w:sz="4" w:space="0" w:color="auto"/>
            </w:tcBorders>
            <w:shd w:val="clear" w:color="auto" w:fill="auto"/>
            <w:noWrap/>
            <w:vAlign w:val="bottom"/>
            <w:hideMark/>
          </w:tcPr>
          <w:p w14:paraId="7D4D41BF" w14:textId="77777777" w:rsidR="00A168A8" w:rsidRPr="00A168A8" w:rsidRDefault="00A168A8" w:rsidP="00A168A8">
            <w:pPr>
              <w:jc w:val="right"/>
              <w:rPr>
                <w:color w:val="000000"/>
                <w:sz w:val="14"/>
                <w:szCs w:val="14"/>
              </w:rPr>
            </w:pPr>
            <w:r w:rsidRPr="00A168A8">
              <w:rPr>
                <w:color w:val="000000"/>
                <w:sz w:val="14"/>
                <w:szCs w:val="14"/>
              </w:rPr>
              <w:t>2,87</w:t>
            </w:r>
          </w:p>
        </w:tc>
        <w:tc>
          <w:tcPr>
            <w:tcW w:w="523" w:type="pct"/>
            <w:tcBorders>
              <w:top w:val="nil"/>
              <w:left w:val="nil"/>
              <w:bottom w:val="single" w:sz="4" w:space="0" w:color="auto"/>
              <w:right w:val="single" w:sz="4" w:space="0" w:color="auto"/>
            </w:tcBorders>
            <w:shd w:val="clear" w:color="auto" w:fill="auto"/>
            <w:noWrap/>
            <w:vAlign w:val="bottom"/>
            <w:hideMark/>
          </w:tcPr>
          <w:p w14:paraId="17E037A6" w14:textId="77777777" w:rsidR="00A168A8" w:rsidRPr="00A168A8" w:rsidRDefault="00A168A8" w:rsidP="00A168A8">
            <w:pPr>
              <w:jc w:val="right"/>
              <w:rPr>
                <w:color w:val="000000"/>
                <w:sz w:val="14"/>
                <w:szCs w:val="14"/>
              </w:rPr>
            </w:pPr>
            <w:r w:rsidRPr="00A168A8">
              <w:rPr>
                <w:color w:val="000000"/>
                <w:sz w:val="14"/>
                <w:szCs w:val="14"/>
              </w:rPr>
              <w:t>663,63</w:t>
            </w:r>
          </w:p>
        </w:tc>
        <w:tc>
          <w:tcPr>
            <w:tcW w:w="841" w:type="pct"/>
            <w:tcBorders>
              <w:top w:val="nil"/>
              <w:left w:val="nil"/>
              <w:bottom w:val="single" w:sz="4" w:space="0" w:color="auto"/>
              <w:right w:val="single" w:sz="4" w:space="0" w:color="auto"/>
            </w:tcBorders>
            <w:shd w:val="clear" w:color="auto" w:fill="auto"/>
            <w:noWrap/>
            <w:vAlign w:val="bottom"/>
            <w:hideMark/>
          </w:tcPr>
          <w:p w14:paraId="0FC38724"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46653D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5F31F0F" w14:textId="77777777" w:rsidR="00A168A8" w:rsidRPr="00A168A8" w:rsidRDefault="00A168A8" w:rsidP="00A168A8">
            <w:pPr>
              <w:jc w:val="right"/>
              <w:rPr>
                <w:color w:val="000000"/>
                <w:sz w:val="14"/>
                <w:szCs w:val="14"/>
              </w:rPr>
            </w:pPr>
            <w:r w:rsidRPr="00A168A8">
              <w:rPr>
                <w:color w:val="000000"/>
                <w:sz w:val="14"/>
                <w:szCs w:val="14"/>
              </w:rPr>
              <w:t>10</w:t>
            </w:r>
          </w:p>
        </w:tc>
        <w:tc>
          <w:tcPr>
            <w:tcW w:w="2017" w:type="pct"/>
            <w:tcBorders>
              <w:top w:val="nil"/>
              <w:left w:val="nil"/>
              <w:bottom w:val="single" w:sz="4" w:space="0" w:color="auto"/>
              <w:right w:val="single" w:sz="4" w:space="0" w:color="auto"/>
            </w:tcBorders>
            <w:shd w:val="clear" w:color="auto" w:fill="auto"/>
            <w:vAlign w:val="bottom"/>
            <w:hideMark/>
          </w:tcPr>
          <w:p w14:paraId="2AFB50D3" w14:textId="77777777" w:rsidR="00A168A8" w:rsidRPr="00A168A8" w:rsidRDefault="00A168A8" w:rsidP="00A168A8">
            <w:pPr>
              <w:rPr>
                <w:color w:val="000000"/>
                <w:sz w:val="14"/>
                <w:szCs w:val="14"/>
              </w:rPr>
            </w:pPr>
            <w:r w:rsidRPr="00A168A8">
              <w:rPr>
                <w:color w:val="000000"/>
                <w:sz w:val="14"/>
                <w:szCs w:val="14"/>
              </w:rPr>
              <w:t>Протирка изоляции: Автоматического выключателя (1 выключатель)</w:t>
            </w:r>
          </w:p>
        </w:tc>
        <w:tc>
          <w:tcPr>
            <w:tcW w:w="536" w:type="pct"/>
            <w:tcBorders>
              <w:top w:val="nil"/>
              <w:left w:val="nil"/>
              <w:bottom w:val="single" w:sz="4" w:space="0" w:color="auto"/>
              <w:right w:val="single" w:sz="4" w:space="0" w:color="auto"/>
            </w:tcBorders>
            <w:shd w:val="clear" w:color="auto" w:fill="auto"/>
            <w:noWrap/>
            <w:vAlign w:val="bottom"/>
            <w:hideMark/>
          </w:tcPr>
          <w:p w14:paraId="06588858" w14:textId="77777777" w:rsidR="00A168A8" w:rsidRPr="00A168A8" w:rsidRDefault="00A168A8" w:rsidP="00A168A8">
            <w:pPr>
              <w:jc w:val="right"/>
              <w:rPr>
                <w:color w:val="000000"/>
                <w:sz w:val="14"/>
                <w:szCs w:val="14"/>
              </w:rPr>
            </w:pPr>
            <w:r w:rsidRPr="00A168A8">
              <w:rPr>
                <w:color w:val="000000"/>
                <w:sz w:val="14"/>
                <w:szCs w:val="14"/>
              </w:rPr>
              <w:t>2,33333</w:t>
            </w:r>
          </w:p>
        </w:tc>
        <w:tc>
          <w:tcPr>
            <w:tcW w:w="418" w:type="pct"/>
            <w:tcBorders>
              <w:top w:val="nil"/>
              <w:left w:val="nil"/>
              <w:bottom w:val="single" w:sz="4" w:space="0" w:color="auto"/>
              <w:right w:val="single" w:sz="4" w:space="0" w:color="auto"/>
            </w:tcBorders>
            <w:shd w:val="clear" w:color="auto" w:fill="auto"/>
            <w:noWrap/>
            <w:vAlign w:val="bottom"/>
            <w:hideMark/>
          </w:tcPr>
          <w:p w14:paraId="0D735BB5" w14:textId="77777777" w:rsidR="00A168A8" w:rsidRPr="00A168A8" w:rsidRDefault="00A168A8" w:rsidP="00A168A8">
            <w:pPr>
              <w:jc w:val="right"/>
              <w:rPr>
                <w:color w:val="000000"/>
                <w:sz w:val="14"/>
                <w:szCs w:val="14"/>
              </w:rPr>
            </w:pPr>
            <w:r w:rsidRPr="00A168A8">
              <w:rPr>
                <w:color w:val="000000"/>
                <w:sz w:val="14"/>
                <w:szCs w:val="14"/>
              </w:rPr>
              <w:t>1,3</w:t>
            </w:r>
          </w:p>
        </w:tc>
        <w:tc>
          <w:tcPr>
            <w:tcW w:w="518" w:type="pct"/>
            <w:tcBorders>
              <w:top w:val="nil"/>
              <w:left w:val="nil"/>
              <w:bottom w:val="single" w:sz="4" w:space="0" w:color="auto"/>
              <w:right w:val="single" w:sz="4" w:space="0" w:color="auto"/>
            </w:tcBorders>
            <w:shd w:val="clear" w:color="auto" w:fill="auto"/>
            <w:noWrap/>
            <w:vAlign w:val="bottom"/>
            <w:hideMark/>
          </w:tcPr>
          <w:p w14:paraId="1D91EA06" w14:textId="77777777" w:rsidR="00A168A8" w:rsidRPr="00A168A8" w:rsidRDefault="00A168A8" w:rsidP="00A168A8">
            <w:pPr>
              <w:jc w:val="right"/>
              <w:rPr>
                <w:color w:val="000000"/>
                <w:sz w:val="14"/>
                <w:szCs w:val="14"/>
              </w:rPr>
            </w:pPr>
            <w:r w:rsidRPr="00A168A8">
              <w:rPr>
                <w:color w:val="000000"/>
                <w:sz w:val="14"/>
                <w:szCs w:val="14"/>
              </w:rPr>
              <w:t>3,03</w:t>
            </w:r>
          </w:p>
        </w:tc>
        <w:tc>
          <w:tcPr>
            <w:tcW w:w="523" w:type="pct"/>
            <w:tcBorders>
              <w:top w:val="nil"/>
              <w:left w:val="nil"/>
              <w:bottom w:val="single" w:sz="4" w:space="0" w:color="auto"/>
              <w:right w:val="single" w:sz="4" w:space="0" w:color="auto"/>
            </w:tcBorders>
            <w:shd w:val="clear" w:color="auto" w:fill="auto"/>
            <w:noWrap/>
            <w:vAlign w:val="bottom"/>
            <w:hideMark/>
          </w:tcPr>
          <w:p w14:paraId="01CBB5A9" w14:textId="77777777" w:rsidR="00A168A8" w:rsidRPr="00A168A8" w:rsidRDefault="00A168A8" w:rsidP="00A168A8">
            <w:pPr>
              <w:jc w:val="right"/>
              <w:rPr>
                <w:color w:val="000000"/>
                <w:sz w:val="14"/>
                <w:szCs w:val="14"/>
              </w:rPr>
            </w:pPr>
            <w:r w:rsidRPr="00A168A8">
              <w:rPr>
                <w:color w:val="000000"/>
                <w:sz w:val="14"/>
                <w:szCs w:val="14"/>
              </w:rPr>
              <w:t>701,40</w:t>
            </w:r>
          </w:p>
        </w:tc>
        <w:tc>
          <w:tcPr>
            <w:tcW w:w="841" w:type="pct"/>
            <w:tcBorders>
              <w:top w:val="nil"/>
              <w:left w:val="nil"/>
              <w:bottom w:val="single" w:sz="4" w:space="0" w:color="auto"/>
              <w:right w:val="single" w:sz="4" w:space="0" w:color="auto"/>
            </w:tcBorders>
            <w:shd w:val="clear" w:color="auto" w:fill="auto"/>
            <w:noWrap/>
            <w:vAlign w:val="bottom"/>
            <w:hideMark/>
          </w:tcPr>
          <w:p w14:paraId="7F04C0D3"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E310C7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4AB5352" w14:textId="77777777" w:rsidR="00A168A8" w:rsidRPr="00A168A8" w:rsidRDefault="00A168A8" w:rsidP="00A168A8">
            <w:pPr>
              <w:jc w:val="right"/>
              <w:rPr>
                <w:color w:val="000000"/>
                <w:sz w:val="14"/>
                <w:szCs w:val="14"/>
              </w:rPr>
            </w:pPr>
            <w:r w:rsidRPr="00A168A8">
              <w:rPr>
                <w:color w:val="000000"/>
                <w:sz w:val="14"/>
                <w:szCs w:val="14"/>
              </w:rPr>
              <w:t>11</w:t>
            </w:r>
          </w:p>
        </w:tc>
        <w:tc>
          <w:tcPr>
            <w:tcW w:w="2017" w:type="pct"/>
            <w:tcBorders>
              <w:top w:val="nil"/>
              <w:left w:val="nil"/>
              <w:bottom w:val="single" w:sz="4" w:space="0" w:color="auto"/>
              <w:right w:val="single" w:sz="4" w:space="0" w:color="auto"/>
            </w:tcBorders>
            <w:shd w:val="clear" w:color="auto" w:fill="auto"/>
            <w:vAlign w:val="bottom"/>
            <w:hideMark/>
          </w:tcPr>
          <w:p w14:paraId="0BA84024" w14:textId="77777777" w:rsidR="00A168A8" w:rsidRPr="00A168A8" w:rsidRDefault="00A168A8" w:rsidP="00A168A8">
            <w:pPr>
              <w:rPr>
                <w:color w:val="000000"/>
                <w:sz w:val="14"/>
                <w:szCs w:val="14"/>
              </w:rPr>
            </w:pPr>
            <w:r w:rsidRPr="00A168A8">
              <w:rPr>
                <w:color w:val="000000"/>
                <w:sz w:val="14"/>
                <w:szCs w:val="14"/>
              </w:rPr>
              <w:t>Испытание автоматических выключателей (1 испытание)</w:t>
            </w:r>
          </w:p>
        </w:tc>
        <w:tc>
          <w:tcPr>
            <w:tcW w:w="536" w:type="pct"/>
            <w:tcBorders>
              <w:top w:val="nil"/>
              <w:left w:val="nil"/>
              <w:bottom w:val="single" w:sz="4" w:space="0" w:color="auto"/>
              <w:right w:val="single" w:sz="4" w:space="0" w:color="auto"/>
            </w:tcBorders>
            <w:shd w:val="clear" w:color="auto" w:fill="auto"/>
            <w:noWrap/>
            <w:vAlign w:val="bottom"/>
            <w:hideMark/>
          </w:tcPr>
          <w:p w14:paraId="50B16644" w14:textId="77777777" w:rsidR="00A168A8" w:rsidRPr="00A168A8" w:rsidRDefault="00A168A8" w:rsidP="00A168A8">
            <w:pPr>
              <w:jc w:val="right"/>
              <w:rPr>
                <w:color w:val="000000"/>
                <w:sz w:val="14"/>
                <w:szCs w:val="14"/>
              </w:rPr>
            </w:pPr>
            <w:r w:rsidRPr="00A168A8">
              <w:rPr>
                <w:color w:val="000000"/>
                <w:sz w:val="14"/>
                <w:szCs w:val="14"/>
              </w:rPr>
              <w:t>2,33333</w:t>
            </w:r>
          </w:p>
        </w:tc>
        <w:tc>
          <w:tcPr>
            <w:tcW w:w="418" w:type="pct"/>
            <w:tcBorders>
              <w:top w:val="nil"/>
              <w:left w:val="nil"/>
              <w:bottom w:val="single" w:sz="4" w:space="0" w:color="auto"/>
              <w:right w:val="single" w:sz="4" w:space="0" w:color="auto"/>
            </w:tcBorders>
            <w:shd w:val="clear" w:color="auto" w:fill="auto"/>
            <w:noWrap/>
            <w:vAlign w:val="bottom"/>
            <w:hideMark/>
          </w:tcPr>
          <w:p w14:paraId="40AD1997" w14:textId="77777777" w:rsidR="00A168A8" w:rsidRPr="00A168A8" w:rsidRDefault="00A168A8" w:rsidP="00A168A8">
            <w:pPr>
              <w:jc w:val="right"/>
              <w:rPr>
                <w:color w:val="000000"/>
                <w:sz w:val="14"/>
                <w:szCs w:val="14"/>
              </w:rPr>
            </w:pPr>
            <w:r w:rsidRPr="00A168A8">
              <w:rPr>
                <w:color w:val="000000"/>
                <w:sz w:val="14"/>
                <w:szCs w:val="14"/>
              </w:rPr>
              <w:t>1,62</w:t>
            </w:r>
          </w:p>
        </w:tc>
        <w:tc>
          <w:tcPr>
            <w:tcW w:w="518" w:type="pct"/>
            <w:tcBorders>
              <w:top w:val="nil"/>
              <w:left w:val="nil"/>
              <w:bottom w:val="single" w:sz="4" w:space="0" w:color="auto"/>
              <w:right w:val="single" w:sz="4" w:space="0" w:color="auto"/>
            </w:tcBorders>
            <w:shd w:val="clear" w:color="auto" w:fill="auto"/>
            <w:noWrap/>
            <w:vAlign w:val="bottom"/>
            <w:hideMark/>
          </w:tcPr>
          <w:p w14:paraId="4BBB9C5B" w14:textId="77777777" w:rsidR="00A168A8" w:rsidRPr="00A168A8" w:rsidRDefault="00A168A8" w:rsidP="00A168A8">
            <w:pPr>
              <w:jc w:val="right"/>
              <w:rPr>
                <w:color w:val="000000"/>
                <w:sz w:val="14"/>
                <w:szCs w:val="14"/>
              </w:rPr>
            </w:pPr>
            <w:r w:rsidRPr="00A168A8">
              <w:rPr>
                <w:color w:val="000000"/>
                <w:sz w:val="14"/>
                <w:szCs w:val="14"/>
              </w:rPr>
              <w:t>3,78</w:t>
            </w:r>
          </w:p>
        </w:tc>
        <w:tc>
          <w:tcPr>
            <w:tcW w:w="523" w:type="pct"/>
            <w:tcBorders>
              <w:top w:val="nil"/>
              <w:left w:val="nil"/>
              <w:bottom w:val="single" w:sz="4" w:space="0" w:color="auto"/>
              <w:right w:val="single" w:sz="4" w:space="0" w:color="auto"/>
            </w:tcBorders>
            <w:shd w:val="clear" w:color="auto" w:fill="auto"/>
            <w:noWrap/>
            <w:vAlign w:val="bottom"/>
            <w:hideMark/>
          </w:tcPr>
          <w:p w14:paraId="776A3B7A" w14:textId="77777777" w:rsidR="00A168A8" w:rsidRPr="00A168A8" w:rsidRDefault="00A168A8" w:rsidP="00A168A8">
            <w:pPr>
              <w:jc w:val="right"/>
              <w:rPr>
                <w:color w:val="000000"/>
                <w:sz w:val="14"/>
                <w:szCs w:val="14"/>
              </w:rPr>
            </w:pPr>
            <w:r w:rsidRPr="00A168A8">
              <w:rPr>
                <w:color w:val="000000"/>
                <w:sz w:val="14"/>
                <w:szCs w:val="14"/>
              </w:rPr>
              <w:t>874,05</w:t>
            </w:r>
          </w:p>
        </w:tc>
        <w:tc>
          <w:tcPr>
            <w:tcW w:w="841" w:type="pct"/>
            <w:tcBorders>
              <w:top w:val="nil"/>
              <w:left w:val="nil"/>
              <w:bottom w:val="single" w:sz="4" w:space="0" w:color="auto"/>
              <w:right w:val="single" w:sz="4" w:space="0" w:color="auto"/>
            </w:tcBorders>
            <w:shd w:val="clear" w:color="auto" w:fill="auto"/>
            <w:noWrap/>
            <w:vAlign w:val="bottom"/>
            <w:hideMark/>
          </w:tcPr>
          <w:p w14:paraId="4178B127"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90B482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AB92A1F" w14:textId="77777777" w:rsidR="00A168A8" w:rsidRPr="00A168A8" w:rsidRDefault="00A168A8" w:rsidP="00A168A8">
            <w:pPr>
              <w:jc w:val="right"/>
              <w:rPr>
                <w:color w:val="000000"/>
                <w:sz w:val="14"/>
                <w:szCs w:val="14"/>
              </w:rPr>
            </w:pPr>
            <w:r w:rsidRPr="00A168A8">
              <w:rPr>
                <w:color w:val="000000"/>
                <w:sz w:val="14"/>
                <w:szCs w:val="14"/>
              </w:rPr>
              <w:t>12</w:t>
            </w:r>
          </w:p>
        </w:tc>
        <w:tc>
          <w:tcPr>
            <w:tcW w:w="2017" w:type="pct"/>
            <w:tcBorders>
              <w:top w:val="nil"/>
              <w:left w:val="nil"/>
              <w:bottom w:val="single" w:sz="4" w:space="0" w:color="auto"/>
              <w:right w:val="single" w:sz="4" w:space="0" w:color="auto"/>
            </w:tcBorders>
            <w:shd w:val="clear" w:color="auto" w:fill="auto"/>
            <w:vAlign w:val="bottom"/>
            <w:hideMark/>
          </w:tcPr>
          <w:p w14:paraId="3C91B3C4"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до 1 </w:t>
            </w:r>
            <w:proofErr w:type="spellStart"/>
            <w:r w:rsidRPr="00A168A8">
              <w:rPr>
                <w:color w:val="000000"/>
                <w:sz w:val="14"/>
                <w:szCs w:val="14"/>
              </w:rPr>
              <w:t>кВ</w:t>
            </w:r>
            <w:proofErr w:type="spellEnd"/>
            <w:r w:rsidRPr="00A168A8">
              <w:rPr>
                <w:color w:val="000000"/>
                <w:sz w:val="14"/>
                <w:szCs w:val="14"/>
              </w:rPr>
              <w:t xml:space="preserve"> вкл.</w:t>
            </w:r>
            <w:r w:rsidRPr="00A168A8">
              <w:rPr>
                <w:color w:val="000000"/>
                <w:sz w:val="14"/>
                <w:szCs w:val="14"/>
              </w:rPr>
              <w:br/>
              <w:t>(1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3CAA2B23"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6745BBBF" w14:textId="77777777" w:rsidR="00A168A8" w:rsidRPr="00A168A8" w:rsidRDefault="00A168A8" w:rsidP="00A168A8">
            <w:pPr>
              <w:jc w:val="right"/>
              <w:rPr>
                <w:color w:val="000000"/>
                <w:sz w:val="14"/>
                <w:szCs w:val="14"/>
              </w:rPr>
            </w:pPr>
            <w:r w:rsidRPr="00A168A8">
              <w:rPr>
                <w:color w:val="000000"/>
                <w:sz w:val="14"/>
                <w:szCs w:val="14"/>
              </w:rPr>
              <w:t>0,9</w:t>
            </w:r>
          </w:p>
        </w:tc>
        <w:tc>
          <w:tcPr>
            <w:tcW w:w="518" w:type="pct"/>
            <w:tcBorders>
              <w:top w:val="nil"/>
              <w:left w:val="nil"/>
              <w:bottom w:val="single" w:sz="4" w:space="0" w:color="auto"/>
              <w:right w:val="single" w:sz="4" w:space="0" w:color="auto"/>
            </w:tcBorders>
            <w:shd w:val="clear" w:color="auto" w:fill="auto"/>
            <w:noWrap/>
            <w:vAlign w:val="bottom"/>
            <w:hideMark/>
          </w:tcPr>
          <w:p w14:paraId="79408D03" w14:textId="77777777" w:rsidR="00A168A8" w:rsidRPr="00A168A8" w:rsidRDefault="00A168A8" w:rsidP="00A168A8">
            <w:pPr>
              <w:jc w:val="right"/>
              <w:rPr>
                <w:color w:val="000000"/>
                <w:sz w:val="14"/>
                <w:szCs w:val="14"/>
              </w:rPr>
            </w:pPr>
            <w:r w:rsidRPr="00A168A8">
              <w:rPr>
                <w:color w:val="000000"/>
                <w:sz w:val="14"/>
                <w:szCs w:val="14"/>
              </w:rPr>
              <w:t>0,15</w:t>
            </w:r>
          </w:p>
        </w:tc>
        <w:tc>
          <w:tcPr>
            <w:tcW w:w="523" w:type="pct"/>
            <w:tcBorders>
              <w:top w:val="nil"/>
              <w:left w:val="nil"/>
              <w:bottom w:val="single" w:sz="4" w:space="0" w:color="auto"/>
              <w:right w:val="single" w:sz="4" w:space="0" w:color="auto"/>
            </w:tcBorders>
            <w:shd w:val="clear" w:color="auto" w:fill="auto"/>
            <w:noWrap/>
            <w:vAlign w:val="bottom"/>
            <w:hideMark/>
          </w:tcPr>
          <w:p w14:paraId="3C6EAB3E" w14:textId="77777777" w:rsidR="00A168A8" w:rsidRPr="00A168A8" w:rsidRDefault="00A168A8" w:rsidP="00A168A8">
            <w:pPr>
              <w:jc w:val="right"/>
              <w:rPr>
                <w:color w:val="000000"/>
                <w:sz w:val="14"/>
                <w:szCs w:val="14"/>
              </w:rPr>
            </w:pPr>
            <w:r w:rsidRPr="00A168A8">
              <w:rPr>
                <w:color w:val="000000"/>
                <w:sz w:val="14"/>
                <w:szCs w:val="14"/>
              </w:rPr>
              <w:t>34,69</w:t>
            </w:r>
          </w:p>
        </w:tc>
        <w:tc>
          <w:tcPr>
            <w:tcW w:w="841" w:type="pct"/>
            <w:tcBorders>
              <w:top w:val="nil"/>
              <w:left w:val="nil"/>
              <w:bottom w:val="single" w:sz="4" w:space="0" w:color="auto"/>
              <w:right w:val="single" w:sz="4" w:space="0" w:color="auto"/>
            </w:tcBorders>
            <w:shd w:val="clear" w:color="auto" w:fill="auto"/>
            <w:noWrap/>
            <w:vAlign w:val="bottom"/>
            <w:hideMark/>
          </w:tcPr>
          <w:p w14:paraId="7CAC4CCD"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B61AE0A"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40DC381E"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ГРЩ-2</w:t>
            </w:r>
          </w:p>
        </w:tc>
      </w:tr>
      <w:tr w:rsidR="00A168A8" w:rsidRPr="00A168A8" w14:paraId="79B00EF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D5E98FD" w14:textId="77777777" w:rsidR="00A168A8" w:rsidRPr="00A168A8" w:rsidRDefault="00A168A8" w:rsidP="00A168A8">
            <w:pPr>
              <w:jc w:val="right"/>
              <w:rPr>
                <w:color w:val="000000"/>
                <w:sz w:val="14"/>
                <w:szCs w:val="14"/>
              </w:rPr>
            </w:pPr>
            <w:r w:rsidRPr="00A168A8">
              <w:rPr>
                <w:color w:val="000000"/>
                <w:sz w:val="14"/>
                <w:szCs w:val="14"/>
              </w:rPr>
              <w:t>13</w:t>
            </w:r>
          </w:p>
        </w:tc>
        <w:tc>
          <w:tcPr>
            <w:tcW w:w="2017" w:type="pct"/>
            <w:tcBorders>
              <w:top w:val="nil"/>
              <w:left w:val="nil"/>
              <w:bottom w:val="single" w:sz="4" w:space="0" w:color="auto"/>
              <w:right w:val="single" w:sz="4" w:space="0" w:color="auto"/>
            </w:tcBorders>
            <w:shd w:val="clear" w:color="auto" w:fill="auto"/>
            <w:vAlign w:val="bottom"/>
            <w:hideMark/>
          </w:tcPr>
          <w:p w14:paraId="411FF634" w14:textId="77777777" w:rsidR="00A168A8" w:rsidRPr="00A168A8" w:rsidRDefault="00A168A8" w:rsidP="00A168A8">
            <w:pPr>
              <w:rPr>
                <w:color w:val="000000"/>
                <w:sz w:val="14"/>
                <w:szCs w:val="14"/>
              </w:rPr>
            </w:pPr>
            <w:r w:rsidRPr="00A168A8">
              <w:rPr>
                <w:color w:val="000000"/>
                <w:sz w:val="14"/>
                <w:szCs w:val="14"/>
              </w:rPr>
              <w:t>Внешний осмотр автоматического выключателя АВМ-10 (1 выключатель)</w:t>
            </w:r>
          </w:p>
        </w:tc>
        <w:tc>
          <w:tcPr>
            <w:tcW w:w="536" w:type="pct"/>
            <w:tcBorders>
              <w:top w:val="nil"/>
              <w:left w:val="nil"/>
              <w:bottom w:val="single" w:sz="4" w:space="0" w:color="auto"/>
              <w:right w:val="single" w:sz="4" w:space="0" w:color="auto"/>
            </w:tcBorders>
            <w:shd w:val="clear" w:color="auto" w:fill="auto"/>
            <w:noWrap/>
            <w:vAlign w:val="bottom"/>
            <w:hideMark/>
          </w:tcPr>
          <w:p w14:paraId="02350FFF" w14:textId="77777777" w:rsidR="00A168A8" w:rsidRPr="00A168A8" w:rsidRDefault="00A168A8" w:rsidP="00A168A8">
            <w:pPr>
              <w:jc w:val="right"/>
              <w:rPr>
                <w:color w:val="000000"/>
                <w:sz w:val="14"/>
                <w:szCs w:val="14"/>
              </w:rPr>
            </w:pPr>
            <w:r w:rsidRPr="00A168A8">
              <w:rPr>
                <w:color w:val="000000"/>
                <w:sz w:val="14"/>
                <w:szCs w:val="14"/>
              </w:rPr>
              <w:t>2,75</w:t>
            </w:r>
          </w:p>
        </w:tc>
        <w:tc>
          <w:tcPr>
            <w:tcW w:w="418" w:type="pct"/>
            <w:tcBorders>
              <w:top w:val="nil"/>
              <w:left w:val="nil"/>
              <w:bottom w:val="single" w:sz="4" w:space="0" w:color="auto"/>
              <w:right w:val="single" w:sz="4" w:space="0" w:color="auto"/>
            </w:tcBorders>
            <w:shd w:val="clear" w:color="auto" w:fill="auto"/>
            <w:noWrap/>
            <w:vAlign w:val="bottom"/>
            <w:hideMark/>
          </w:tcPr>
          <w:p w14:paraId="48B35AB7" w14:textId="77777777" w:rsidR="00A168A8" w:rsidRPr="00A168A8" w:rsidRDefault="00A168A8" w:rsidP="00A168A8">
            <w:pPr>
              <w:jc w:val="right"/>
              <w:rPr>
                <w:color w:val="000000"/>
                <w:sz w:val="14"/>
                <w:szCs w:val="14"/>
              </w:rPr>
            </w:pPr>
            <w:r w:rsidRPr="00A168A8">
              <w:rPr>
                <w:color w:val="000000"/>
                <w:sz w:val="14"/>
                <w:szCs w:val="14"/>
              </w:rPr>
              <w:t>1,23</w:t>
            </w:r>
          </w:p>
        </w:tc>
        <w:tc>
          <w:tcPr>
            <w:tcW w:w="518" w:type="pct"/>
            <w:tcBorders>
              <w:top w:val="nil"/>
              <w:left w:val="nil"/>
              <w:bottom w:val="single" w:sz="4" w:space="0" w:color="auto"/>
              <w:right w:val="single" w:sz="4" w:space="0" w:color="auto"/>
            </w:tcBorders>
            <w:shd w:val="clear" w:color="auto" w:fill="auto"/>
            <w:noWrap/>
            <w:vAlign w:val="bottom"/>
            <w:hideMark/>
          </w:tcPr>
          <w:p w14:paraId="23ABF75A" w14:textId="77777777" w:rsidR="00A168A8" w:rsidRPr="00A168A8" w:rsidRDefault="00A168A8" w:rsidP="00A168A8">
            <w:pPr>
              <w:jc w:val="right"/>
              <w:rPr>
                <w:color w:val="000000"/>
                <w:sz w:val="14"/>
                <w:szCs w:val="14"/>
              </w:rPr>
            </w:pPr>
            <w:r w:rsidRPr="00A168A8">
              <w:rPr>
                <w:color w:val="000000"/>
                <w:sz w:val="14"/>
                <w:szCs w:val="14"/>
              </w:rPr>
              <w:t>3,38</w:t>
            </w:r>
          </w:p>
        </w:tc>
        <w:tc>
          <w:tcPr>
            <w:tcW w:w="523" w:type="pct"/>
            <w:tcBorders>
              <w:top w:val="nil"/>
              <w:left w:val="nil"/>
              <w:bottom w:val="single" w:sz="4" w:space="0" w:color="auto"/>
              <w:right w:val="single" w:sz="4" w:space="0" w:color="auto"/>
            </w:tcBorders>
            <w:shd w:val="clear" w:color="auto" w:fill="auto"/>
            <w:noWrap/>
            <w:vAlign w:val="bottom"/>
            <w:hideMark/>
          </w:tcPr>
          <w:p w14:paraId="173CEC26" w14:textId="77777777" w:rsidR="00A168A8" w:rsidRPr="00A168A8" w:rsidRDefault="00A168A8" w:rsidP="00A168A8">
            <w:pPr>
              <w:jc w:val="right"/>
              <w:rPr>
                <w:color w:val="000000"/>
                <w:sz w:val="14"/>
                <w:szCs w:val="14"/>
              </w:rPr>
            </w:pPr>
            <w:r w:rsidRPr="00A168A8">
              <w:rPr>
                <w:color w:val="000000"/>
                <w:sz w:val="14"/>
                <w:szCs w:val="14"/>
              </w:rPr>
              <w:t>782,14</w:t>
            </w:r>
          </w:p>
        </w:tc>
        <w:tc>
          <w:tcPr>
            <w:tcW w:w="841" w:type="pct"/>
            <w:tcBorders>
              <w:top w:val="nil"/>
              <w:left w:val="nil"/>
              <w:bottom w:val="single" w:sz="4" w:space="0" w:color="auto"/>
              <w:right w:val="single" w:sz="4" w:space="0" w:color="auto"/>
            </w:tcBorders>
            <w:shd w:val="clear" w:color="auto" w:fill="auto"/>
            <w:noWrap/>
            <w:vAlign w:val="bottom"/>
            <w:hideMark/>
          </w:tcPr>
          <w:p w14:paraId="173C26FA"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F16CBC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23C4618" w14:textId="77777777" w:rsidR="00A168A8" w:rsidRPr="00A168A8" w:rsidRDefault="00A168A8" w:rsidP="00A168A8">
            <w:pPr>
              <w:jc w:val="right"/>
              <w:rPr>
                <w:color w:val="000000"/>
                <w:sz w:val="14"/>
                <w:szCs w:val="14"/>
              </w:rPr>
            </w:pPr>
            <w:r w:rsidRPr="00A168A8">
              <w:rPr>
                <w:color w:val="000000"/>
                <w:sz w:val="14"/>
                <w:szCs w:val="14"/>
              </w:rPr>
              <w:t>14</w:t>
            </w:r>
          </w:p>
        </w:tc>
        <w:tc>
          <w:tcPr>
            <w:tcW w:w="2017" w:type="pct"/>
            <w:tcBorders>
              <w:top w:val="nil"/>
              <w:left w:val="nil"/>
              <w:bottom w:val="single" w:sz="4" w:space="0" w:color="auto"/>
              <w:right w:val="single" w:sz="4" w:space="0" w:color="auto"/>
            </w:tcBorders>
            <w:shd w:val="clear" w:color="auto" w:fill="auto"/>
            <w:vAlign w:val="bottom"/>
            <w:hideMark/>
          </w:tcPr>
          <w:p w14:paraId="0D59F17F" w14:textId="77777777" w:rsidR="00A168A8" w:rsidRPr="00A168A8" w:rsidRDefault="00A168A8" w:rsidP="00A168A8">
            <w:pPr>
              <w:rPr>
                <w:color w:val="000000"/>
                <w:sz w:val="14"/>
                <w:szCs w:val="14"/>
              </w:rPr>
            </w:pPr>
            <w:r w:rsidRPr="00A168A8">
              <w:rPr>
                <w:color w:val="000000"/>
                <w:sz w:val="14"/>
                <w:szCs w:val="14"/>
              </w:rPr>
              <w:t>Протирка изоляции: Автоматического</w:t>
            </w:r>
            <w:r w:rsidRPr="00A168A8">
              <w:rPr>
                <w:color w:val="000000"/>
                <w:sz w:val="14"/>
                <w:szCs w:val="14"/>
              </w:rPr>
              <w:br/>
              <w:t>выключателя</w:t>
            </w:r>
            <w:r w:rsidRPr="00A168A8">
              <w:rPr>
                <w:color w:val="000000"/>
                <w:sz w:val="14"/>
                <w:szCs w:val="14"/>
              </w:rPr>
              <w:br/>
              <w:t>(1 выключатель)</w:t>
            </w:r>
          </w:p>
        </w:tc>
        <w:tc>
          <w:tcPr>
            <w:tcW w:w="536" w:type="pct"/>
            <w:tcBorders>
              <w:top w:val="nil"/>
              <w:left w:val="nil"/>
              <w:bottom w:val="single" w:sz="4" w:space="0" w:color="auto"/>
              <w:right w:val="single" w:sz="4" w:space="0" w:color="auto"/>
            </w:tcBorders>
            <w:shd w:val="clear" w:color="auto" w:fill="auto"/>
            <w:noWrap/>
            <w:vAlign w:val="bottom"/>
            <w:hideMark/>
          </w:tcPr>
          <w:p w14:paraId="4E924278" w14:textId="77777777" w:rsidR="00A168A8" w:rsidRPr="00A168A8" w:rsidRDefault="00A168A8" w:rsidP="00A168A8">
            <w:pPr>
              <w:jc w:val="right"/>
              <w:rPr>
                <w:color w:val="000000"/>
                <w:sz w:val="14"/>
                <w:szCs w:val="14"/>
              </w:rPr>
            </w:pPr>
            <w:r w:rsidRPr="00A168A8">
              <w:rPr>
                <w:color w:val="000000"/>
                <w:sz w:val="14"/>
                <w:szCs w:val="14"/>
              </w:rPr>
              <w:t>2,75</w:t>
            </w:r>
          </w:p>
        </w:tc>
        <w:tc>
          <w:tcPr>
            <w:tcW w:w="418" w:type="pct"/>
            <w:tcBorders>
              <w:top w:val="nil"/>
              <w:left w:val="nil"/>
              <w:bottom w:val="single" w:sz="4" w:space="0" w:color="auto"/>
              <w:right w:val="single" w:sz="4" w:space="0" w:color="auto"/>
            </w:tcBorders>
            <w:shd w:val="clear" w:color="auto" w:fill="auto"/>
            <w:noWrap/>
            <w:vAlign w:val="bottom"/>
            <w:hideMark/>
          </w:tcPr>
          <w:p w14:paraId="5C0CCB4F" w14:textId="77777777" w:rsidR="00A168A8" w:rsidRPr="00A168A8" w:rsidRDefault="00A168A8" w:rsidP="00A168A8">
            <w:pPr>
              <w:jc w:val="right"/>
              <w:rPr>
                <w:color w:val="000000"/>
                <w:sz w:val="14"/>
                <w:szCs w:val="14"/>
              </w:rPr>
            </w:pPr>
            <w:r w:rsidRPr="00A168A8">
              <w:rPr>
                <w:color w:val="000000"/>
                <w:sz w:val="14"/>
                <w:szCs w:val="14"/>
              </w:rPr>
              <w:t>1,3</w:t>
            </w:r>
          </w:p>
        </w:tc>
        <w:tc>
          <w:tcPr>
            <w:tcW w:w="518" w:type="pct"/>
            <w:tcBorders>
              <w:top w:val="nil"/>
              <w:left w:val="nil"/>
              <w:bottom w:val="single" w:sz="4" w:space="0" w:color="auto"/>
              <w:right w:val="single" w:sz="4" w:space="0" w:color="auto"/>
            </w:tcBorders>
            <w:shd w:val="clear" w:color="auto" w:fill="auto"/>
            <w:noWrap/>
            <w:vAlign w:val="bottom"/>
            <w:hideMark/>
          </w:tcPr>
          <w:p w14:paraId="71E08E1B" w14:textId="77777777" w:rsidR="00A168A8" w:rsidRPr="00A168A8" w:rsidRDefault="00A168A8" w:rsidP="00A168A8">
            <w:pPr>
              <w:jc w:val="right"/>
              <w:rPr>
                <w:color w:val="000000"/>
                <w:sz w:val="14"/>
                <w:szCs w:val="14"/>
              </w:rPr>
            </w:pPr>
            <w:r w:rsidRPr="00A168A8">
              <w:rPr>
                <w:color w:val="000000"/>
                <w:sz w:val="14"/>
                <w:szCs w:val="14"/>
              </w:rPr>
              <w:t>3,58</w:t>
            </w:r>
          </w:p>
        </w:tc>
        <w:tc>
          <w:tcPr>
            <w:tcW w:w="523" w:type="pct"/>
            <w:tcBorders>
              <w:top w:val="nil"/>
              <w:left w:val="nil"/>
              <w:bottom w:val="single" w:sz="4" w:space="0" w:color="auto"/>
              <w:right w:val="single" w:sz="4" w:space="0" w:color="auto"/>
            </w:tcBorders>
            <w:shd w:val="clear" w:color="auto" w:fill="auto"/>
            <w:noWrap/>
            <w:vAlign w:val="bottom"/>
            <w:hideMark/>
          </w:tcPr>
          <w:p w14:paraId="4EB89E0A" w14:textId="77777777" w:rsidR="00A168A8" w:rsidRPr="00A168A8" w:rsidRDefault="00A168A8" w:rsidP="00A168A8">
            <w:pPr>
              <w:jc w:val="right"/>
              <w:rPr>
                <w:color w:val="000000"/>
                <w:sz w:val="14"/>
                <w:szCs w:val="14"/>
              </w:rPr>
            </w:pPr>
            <w:r w:rsidRPr="00A168A8">
              <w:rPr>
                <w:color w:val="000000"/>
                <w:sz w:val="14"/>
                <w:szCs w:val="14"/>
              </w:rPr>
              <w:t>826,65</w:t>
            </w:r>
          </w:p>
        </w:tc>
        <w:tc>
          <w:tcPr>
            <w:tcW w:w="841" w:type="pct"/>
            <w:tcBorders>
              <w:top w:val="nil"/>
              <w:left w:val="nil"/>
              <w:bottom w:val="single" w:sz="4" w:space="0" w:color="auto"/>
              <w:right w:val="single" w:sz="4" w:space="0" w:color="auto"/>
            </w:tcBorders>
            <w:shd w:val="clear" w:color="auto" w:fill="auto"/>
            <w:noWrap/>
            <w:vAlign w:val="bottom"/>
            <w:hideMark/>
          </w:tcPr>
          <w:p w14:paraId="1B93C5C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6904C2C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893F6B1" w14:textId="77777777" w:rsidR="00A168A8" w:rsidRPr="00A168A8" w:rsidRDefault="00A168A8" w:rsidP="00A168A8">
            <w:pPr>
              <w:jc w:val="right"/>
              <w:rPr>
                <w:color w:val="000000"/>
                <w:sz w:val="14"/>
                <w:szCs w:val="14"/>
              </w:rPr>
            </w:pPr>
            <w:r w:rsidRPr="00A168A8">
              <w:rPr>
                <w:color w:val="000000"/>
                <w:sz w:val="14"/>
                <w:szCs w:val="14"/>
              </w:rPr>
              <w:t>15</w:t>
            </w:r>
          </w:p>
        </w:tc>
        <w:tc>
          <w:tcPr>
            <w:tcW w:w="2017" w:type="pct"/>
            <w:tcBorders>
              <w:top w:val="nil"/>
              <w:left w:val="nil"/>
              <w:bottom w:val="single" w:sz="4" w:space="0" w:color="auto"/>
              <w:right w:val="single" w:sz="4" w:space="0" w:color="auto"/>
            </w:tcBorders>
            <w:shd w:val="clear" w:color="auto" w:fill="auto"/>
            <w:vAlign w:val="bottom"/>
            <w:hideMark/>
          </w:tcPr>
          <w:p w14:paraId="5F6BD1FF" w14:textId="77777777" w:rsidR="00A168A8" w:rsidRPr="00A168A8" w:rsidRDefault="00A168A8" w:rsidP="00A168A8">
            <w:pPr>
              <w:rPr>
                <w:color w:val="000000"/>
                <w:sz w:val="14"/>
                <w:szCs w:val="14"/>
              </w:rPr>
            </w:pPr>
            <w:r w:rsidRPr="00A168A8">
              <w:rPr>
                <w:color w:val="000000"/>
                <w:sz w:val="14"/>
                <w:szCs w:val="14"/>
              </w:rPr>
              <w:t>Испытание автоматических выключателей (1 испытание)</w:t>
            </w:r>
          </w:p>
        </w:tc>
        <w:tc>
          <w:tcPr>
            <w:tcW w:w="536" w:type="pct"/>
            <w:tcBorders>
              <w:top w:val="nil"/>
              <w:left w:val="nil"/>
              <w:bottom w:val="single" w:sz="4" w:space="0" w:color="auto"/>
              <w:right w:val="single" w:sz="4" w:space="0" w:color="auto"/>
            </w:tcBorders>
            <w:shd w:val="clear" w:color="auto" w:fill="auto"/>
            <w:noWrap/>
            <w:vAlign w:val="bottom"/>
            <w:hideMark/>
          </w:tcPr>
          <w:p w14:paraId="4663FA7B" w14:textId="77777777" w:rsidR="00A168A8" w:rsidRPr="00A168A8" w:rsidRDefault="00A168A8" w:rsidP="00A168A8">
            <w:pPr>
              <w:jc w:val="right"/>
              <w:rPr>
                <w:color w:val="000000"/>
                <w:sz w:val="14"/>
                <w:szCs w:val="14"/>
              </w:rPr>
            </w:pPr>
            <w:r w:rsidRPr="00A168A8">
              <w:rPr>
                <w:color w:val="000000"/>
                <w:sz w:val="14"/>
                <w:szCs w:val="14"/>
              </w:rPr>
              <w:t>2,75</w:t>
            </w:r>
          </w:p>
        </w:tc>
        <w:tc>
          <w:tcPr>
            <w:tcW w:w="418" w:type="pct"/>
            <w:tcBorders>
              <w:top w:val="nil"/>
              <w:left w:val="nil"/>
              <w:bottom w:val="single" w:sz="4" w:space="0" w:color="auto"/>
              <w:right w:val="single" w:sz="4" w:space="0" w:color="auto"/>
            </w:tcBorders>
            <w:shd w:val="clear" w:color="auto" w:fill="auto"/>
            <w:noWrap/>
            <w:vAlign w:val="bottom"/>
            <w:hideMark/>
          </w:tcPr>
          <w:p w14:paraId="048D082B" w14:textId="77777777" w:rsidR="00A168A8" w:rsidRPr="00A168A8" w:rsidRDefault="00A168A8" w:rsidP="00A168A8">
            <w:pPr>
              <w:jc w:val="right"/>
              <w:rPr>
                <w:color w:val="000000"/>
                <w:sz w:val="14"/>
                <w:szCs w:val="14"/>
              </w:rPr>
            </w:pPr>
            <w:r w:rsidRPr="00A168A8">
              <w:rPr>
                <w:color w:val="000000"/>
                <w:sz w:val="14"/>
                <w:szCs w:val="14"/>
              </w:rPr>
              <w:t>1,62</w:t>
            </w:r>
          </w:p>
        </w:tc>
        <w:tc>
          <w:tcPr>
            <w:tcW w:w="518" w:type="pct"/>
            <w:tcBorders>
              <w:top w:val="nil"/>
              <w:left w:val="nil"/>
              <w:bottom w:val="single" w:sz="4" w:space="0" w:color="auto"/>
              <w:right w:val="single" w:sz="4" w:space="0" w:color="auto"/>
            </w:tcBorders>
            <w:shd w:val="clear" w:color="auto" w:fill="auto"/>
            <w:noWrap/>
            <w:vAlign w:val="bottom"/>
            <w:hideMark/>
          </w:tcPr>
          <w:p w14:paraId="317F180A" w14:textId="77777777" w:rsidR="00A168A8" w:rsidRPr="00A168A8" w:rsidRDefault="00A168A8" w:rsidP="00A168A8">
            <w:pPr>
              <w:jc w:val="right"/>
              <w:rPr>
                <w:color w:val="000000"/>
                <w:sz w:val="14"/>
                <w:szCs w:val="14"/>
              </w:rPr>
            </w:pPr>
            <w:r w:rsidRPr="00A168A8">
              <w:rPr>
                <w:color w:val="000000"/>
                <w:sz w:val="14"/>
                <w:szCs w:val="14"/>
              </w:rPr>
              <w:t>4,46</w:t>
            </w:r>
          </w:p>
        </w:tc>
        <w:tc>
          <w:tcPr>
            <w:tcW w:w="523" w:type="pct"/>
            <w:tcBorders>
              <w:top w:val="nil"/>
              <w:left w:val="nil"/>
              <w:bottom w:val="single" w:sz="4" w:space="0" w:color="auto"/>
              <w:right w:val="single" w:sz="4" w:space="0" w:color="auto"/>
            </w:tcBorders>
            <w:shd w:val="clear" w:color="auto" w:fill="auto"/>
            <w:noWrap/>
            <w:vAlign w:val="bottom"/>
            <w:hideMark/>
          </w:tcPr>
          <w:p w14:paraId="73C9F6DF" w14:textId="77777777" w:rsidR="00A168A8" w:rsidRPr="00A168A8" w:rsidRDefault="00A168A8" w:rsidP="00A168A8">
            <w:pPr>
              <w:jc w:val="right"/>
              <w:rPr>
                <w:color w:val="000000"/>
                <w:sz w:val="14"/>
                <w:szCs w:val="14"/>
              </w:rPr>
            </w:pPr>
            <w:r w:rsidRPr="00A168A8">
              <w:rPr>
                <w:color w:val="000000"/>
                <w:sz w:val="14"/>
                <w:szCs w:val="14"/>
              </w:rPr>
              <w:t>1030,13</w:t>
            </w:r>
          </w:p>
        </w:tc>
        <w:tc>
          <w:tcPr>
            <w:tcW w:w="841" w:type="pct"/>
            <w:tcBorders>
              <w:top w:val="nil"/>
              <w:left w:val="nil"/>
              <w:bottom w:val="single" w:sz="4" w:space="0" w:color="auto"/>
              <w:right w:val="single" w:sz="4" w:space="0" w:color="auto"/>
            </w:tcBorders>
            <w:shd w:val="clear" w:color="auto" w:fill="auto"/>
            <w:noWrap/>
            <w:vAlign w:val="bottom"/>
            <w:hideMark/>
          </w:tcPr>
          <w:p w14:paraId="2610AE8B"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14DF6F5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6B0C2D9" w14:textId="77777777" w:rsidR="00A168A8" w:rsidRPr="00A168A8" w:rsidRDefault="00A168A8" w:rsidP="00A168A8">
            <w:pPr>
              <w:jc w:val="right"/>
              <w:rPr>
                <w:color w:val="000000"/>
                <w:sz w:val="14"/>
                <w:szCs w:val="14"/>
              </w:rPr>
            </w:pPr>
            <w:r w:rsidRPr="00A168A8">
              <w:rPr>
                <w:color w:val="000000"/>
                <w:sz w:val="14"/>
                <w:szCs w:val="14"/>
              </w:rPr>
              <w:t>16</w:t>
            </w:r>
          </w:p>
        </w:tc>
        <w:tc>
          <w:tcPr>
            <w:tcW w:w="2017" w:type="pct"/>
            <w:tcBorders>
              <w:top w:val="nil"/>
              <w:left w:val="nil"/>
              <w:bottom w:val="single" w:sz="4" w:space="0" w:color="auto"/>
              <w:right w:val="single" w:sz="4" w:space="0" w:color="auto"/>
            </w:tcBorders>
            <w:shd w:val="clear" w:color="auto" w:fill="auto"/>
            <w:vAlign w:val="bottom"/>
            <w:hideMark/>
          </w:tcPr>
          <w:p w14:paraId="76300361"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до 1 </w:t>
            </w:r>
            <w:proofErr w:type="spellStart"/>
            <w:r w:rsidRPr="00A168A8">
              <w:rPr>
                <w:color w:val="000000"/>
                <w:sz w:val="14"/>
                <w:szCs w:val="14"/>
              </w:rPr>
              <w:t>кВ</w:t>
            </w:r>
            <w:proofErr w:type="spellEnd"/>
            <w:r w:rsidRPr="00A168A8">
              <w:rPr>
                <w:color w:val="000000"/>
                <w:sz w:val="14"/>
                <w:szCs w:val="14"/>
              </w:rPr>
              <w:t xml:space="preserve"> вкл.</w:t>
            </w:r>
            <w:r w:rsidRPr="00A168A8">
              <w:rPr>
                <w:color w:val="000000"/>
                <w:sz w:val="14"/>
                <w:szCs w:val="14"/>
              </w:rPr>
              <w:br/>
              <w:t>(1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2AFE8684"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017B4D8C" w14:textId="77777777" w:rsidR="00A168A8" w:rsidRPr="00A168A8" w:rsidRDefault="00A168A8" w:rsidP="00A168A8">
            <w:pPr>
              <w:jc w:val="right"/>
              <w:rPr>
                <w:color w:val="000000"/>
                <w:sz w:val="14"/>
                <w:szCs w:val="14"/>
              </w:rPr>
            </w:pPr>
            <w:r w:rsidRPr="00A168A8">
              <w:rPr>
                <w:color w:val="000000"/>
                <w:sz w:val="14"/>
                <w:szCs w:val="14"/>
              </w:rPr>
              <w:t>0,9</w:t>
            </w:r>
          </w:p>
        </w:tc>
        <w:tc>
          <w:tcPr>
            <w:tcW w:w="518" w:type="pct"/>
            <w:tcBorders>
              <w:top w:val="nil"/>
              <w:left w:val="nil"/>
              <w:bottom w:val="single" w:sz="4" w:space="0" w:color="auto"/>
              <w:right w:val="single" w:sz="4" w:space="0" w:color="auto"/>
            </w:tcBorders>
            <w:shd w:val="clear" w:color="auto" w:fill="auto"/>
            <w:noWrap/>
            <w:vAlign w:val="bottom"/>
            <w:hideMark/>
          </w:tcPr>
          <w:p w14:paraId="725AB44C" w14:textId="77777777" w:rsidR="00A168A8" w:rsidRPr="00A168A8" w:rsidRDefault="00A168A8" w:rsidP="00A168A8">
            <w:pPr>
              <w:jc w:val="right"/>
              <w:rPr>
                <w:color w:val="000000"/>
                <w:sz w:val="14"/>
                <w:szCs w:val="14"/>
              </w:rPr>
            </w:pPr>
            <w:r w:rsidRPr="00A168A8">
              <w:rPr>
                <w:color w:val="000000"/>
                <w:sz w:val="14"/>
                <w:szCs w:val="14"/>
              </w:rPr>
              <w:t>0,15</w:t>
            </w:r>
          </w:p>
        </w:tc>
        <w:tc>
          <w:tcPr>
            <w:tcW w:w="523" w:type="pct"/>
            <w:tcBorders>
              <w:top w:val="nil"/>
              <w:left w:val="nil"/>
              <w:bottom w:val="single" w:sz="4" w:space="0" w:color="auto"/>
              <w:right w:val="single" w:sz="4" w:space="0" w:color="auto"/>
            </w:tcBorders>
            <w:shd w:val="clear" w:color="auto" w:fill="auto"/>
            <w:noWrap/>
            <w:vAlign w:val="bottom"/>
            <w:hideMark/>
          </w:tcPr>
          <w:p w14:paraId="1CC3A98B" w14:textId="77777777" w:rsidR="00A168A8" w:rsidRPr="00A168A8" w:rsidRDefault="00A168A8" w:rsidP="00A168A8">
            <w:pPr>
              <w:jc w:val="right"/>
              <w:rPr>
                <w:color w:val="000000"/>
                <w:sz w:val="14"/>
                <w:szCs w:val="14"/>
              </w:rPr>
            </w:pPr>
            <w:r w:rsidRPr="00A168A8">
              <w:rPr>
                <w:color w:val="000000"/>
                <w:sz w:val="14"/>
                <w:szCs w:val="14"/>
              </w:rPr>
              <w:t>34,69</w:t>
            </w:r>
          </w:p>
        </w:tc>
        <w:tc>
          <w:tcPr>
            <w:tcW w:w="841" w:type="pct"/>
            <w:tcBorders>
              <w:top w:val="nil"/>
              <w:left w:val="nil"/>
              <w:bottom w:val="single" w:sz="4" w:space="0" w:color="auto"/>
              <w:right w:val="single" w:sz="4" w:space="0" w:color="auto"/>
            </w:tcBorders>
            <w:shd w:val="clear" w:color="auto" w:fill="auto"/>
            <w:noWrap/>
            <w:vAlign w:val="bottom"/>
            <w:hideMark/>
          </w:tcPr>
          <w:p w14:paraId="194C0819"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CEFCDD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5ABE2DCC"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КЛ-10 </w:t>
            </w:r>
            <w:proofErr w:type="spellStart"/>
            <w:r w:rsidRPr="00A168A8">
              <w:rPr>
                <w:color w:val="000000"/>
                <w:sz w:val="14"/>
                <w:szCs w:val="14"/>
              </w:rPr>
              <w:t>кВ</w:t>
            </w:r>
            <w:proofErr w:type="spellEnd"/>
          </w:p>
        </w:tc>
      </w:tr>
      <w:tr w:rsidR="00A168A8" w:rsidRPr="00A168A8" w14:paraId="57AC7B3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6B98090" w14:textId="77777777" w:rsidR="00A168A8" w:rsidRPr="00A168A8" w:rsidRDefault="00A168A8" w:rsidP="00A168A8">
            <w:pPr>
              <w:jc w:val="right"/>
              <w:rPr>
                <w:color w:val="000000"/>
                <w:sz w:val="14"/>
                <w:szCs w:val="14"/>
              </w:rPr>
            </w:pPr>
            <w:r w:rsidRPr="00A168A8">
              <w:rPr>
                <w:color w:val="000000"/>
                <w:sz w:val="14"/>
                <w:szCs w:val="14"/>
              </w:rPr>
              <w:t>17</w:t>
            </w:r>
          </w:p>
        </w:tc>
        <w:tc>
          <w:tcPr>
            <w:tcW w:w="2017" w:type="pct"/>
            <w:tcBorders>
              <w:top w:val="nil"/>
              <w:left w:val="nil"/>
              <w:bottom w:val="single" w:sz="4" w:space="0" w:color="auto"/>
              <w:right w:val="single" w:sz="4" w:space="0" w:color="auto"/>
            </w:tcBorders>
            <w:shd w:val="clear" w:color="auto" w:fill="auto"/>
            <w:vAlign w:val="bottom"/>
            <w:hideMark/>
          </w:tcPr>
          <w:p w14:paraId="3585CFA8"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раз в 2 месяца) (1 км трассы)</w:t>
            </w:r>
          </w:p>
        </w:tc>
        <w:tc>
          <w:tcPr>
            <w:tcW w:w="536" w:type="pct"/>
            <w:tcBorders>
              <w:top w:val="nil"/>
              <w:left w:val="nil"/>
              <w:bottom w:val="single" w:sz="4" w:space="0" w:color="auto"/>
              <w:right w:val="single" w:sz="4" w:space="0" w:color="auto"/>
            </w:tcBorders>
            <w:shd w:val="clear" w:color="auto" w:fill="auto"/>
            <w:noWrap/>
            <w:vAlign w:val="bottom"/>
            <w:hideMark/>
          </w:tcPr>
          <w:p w14:paraId="697C3479" w14:textId="77777777" w:rsidR="00A168A8" w:rsidRPr="00A168A8" w:rsidRDefault="00A168A8" w:rsidP="00A168A8">
            <w:pPr>
              <w:jc w:val="right"/>
              <w:rPr>
                <w:color w:val="000000"/>
                <w:sz w:val="14"/>
                <w:szCs w:val="14"/>
              </w:rPr>
            </w:pPr>
            <w:r w:rsidRPr="00A168A8">
              <w:rPr>
                <w:color w:val="000000"/>
                <w:sz w:val="14"/>
                <w:szCs w:val="14"/>
              </w:rPr>
              <w:t>0,994</w:t>
            </w:r>
          </w:p>
        </w:tc>
        <w:tc>
          <w:tcPr>
            <w:tcW w:w="418" w:type="pct"/>
            <w:tcBorders>
              <w:top w:val="nil"/>
              <w:left w:val="nil"/>
              <w:bottom w:val="single" w:sz="4" w:space="0" w:color="auto"/>
              <w:right w:val="single" w:sz="4" w:space="0" w:color="auto"/>
            </w:tcBorders>
            <w:shd w:val="clear" w:color="auto" w:fill="auto"/>
            <w:noWrap/>
            <w:vAlign w:val="bottom"/>
            <w:hideMark/>
          </w:tcPr>
          <w:p w14:paraId="5CF5FAFE" w14:textId="77777777" w:rsidR="00A168A8" w:rsidRPr="00A168A8" w:rsidRDefault="00A168A8" w:rsidP="00A168A8">
            <w:pPr>
              <w:jc w:val="right"/>
              <w:rPr>
                <w:color w:val="000000"/>
                <w:sz w:val="14"/>
                <w:szCs w:val="14"/>
              </w:rPr>
            </w:pPr>
            <w:r w:rsidRPr="00A168A8">
              <w:rPr>
                <w:color w:val="000000"/>
                <w:sz w:val="14"/>
                <w:szCs w:val="14"/>
              </w:rPr>
              <w:t>0,9</w:t>
            </w:r>
          </w:p>
        </w:tc>
        <w:tc>
          <w:tcPr>
            <w:tcW w:w="518" w:type="pct"/>
            <w:tcBorders>
              <w:top w:val="nil"/>
              <w:left w:val="nil"/>
              <w:bottom w:val="single" w:sz="4" w:space="0" w:color="auto"/>
              <w:right w:val="single" w:sz="4" w:space="0" w:color="auto"/>
            </w:tcBorders>
            <w:shd w:val="clear" w:color="auto" w:fill="auto"/>
            <w:noWrap/>
            <w:vAlign w:val="bottom"/>
            <w:hideMark/>
          </w:tcPr>
          <w:p w14:paraId="63AAD7D6" w14:textId="77777777" w:rsidR="00A168A8" w:rsidRPr="00A168A8" w:rsidRDefault="00A168A8" w:rsidP="00A168A8">
            <w:pPr>
              <w:jc w:val="right"/>
              <w:rPr>
                <w:color w:val="000000"/>
                <w:sz w:val="14"/>
                <w:szCs w:val="14"/>
              </w:rPr>
            </w:pPr>
            <w:r w:rsidRPr="00A168A8">
              <w:rPr>
                <w:color w:val="000000"/>
                <w:sz w:val="14"/>
                <w:szCs w:val="14"/>
              </w:rPr>
              <w:t>0,8946</w:t>
            </w:r>
          </w:p>
        </w:tc>
        <w:tc>
          <w:tcPr>
            <w:tcW w:w="523" w:type="pct"/>
            <w:tcBorders>
              <w:top w:val="nil"/>
              <w:left w:val="nil"/>
              <w:bottom w:val="single" w:sz="4" w:space="0" w:color="auto"/>
              <w:right w:val="single" w:sz="4" w:space="0" w:color="auto"/>
            </w:tcBorders>
            <w:shd w:val="clear" w:color="auto" w:fill="auto"/>
            <w:noWrap/>
            <w:vAlign w:val="bottom"/>
            <w:hideMark/>
          </w:tcPr>
          <w:p w14:paraId="2C27065C" w14:textId="77777777" w:rsidR="00A168A8" w:rsidRPr="00A168A8" w:rsidRDefault="00A168A8" w:rsidP="00A168A8">
            <w:pPr>
              <w:jc w:val="right"/>
              <w:rPr>
                <w:color w:val="000000"/>
                <w:sz w:val="14"/>
                <w:szCs w:val="14"/>
              </w:rPr>
            </w:pPr>
            <w:r w:rsidRPr="00A168A8">
              <w:rPr>
                <w:color w:val="000000"/>
                <w:sz w:val="14"/>
                <w:szCs w:val="14"/>
              </w:rPr>
              <w:t>206,86</w:t>
            </w:r>
          </w:p>
        </w:tc>
        <w:tc>
          <w:tcPr>
            <w:tcW w:w="841" w:type="pct"/>
            <w:tcBorders>
              <w:top w:val="nil"/>
              <w:left w:val="nil"/>
              <w:bottom w:val="single" w:sz="4" w:space="0" w:color="auto"/>
              <w:right w:val="single" w:sz="4" w:space="0" w:color="auto"/>
            </w:tcBorders>
            <w:shd w:val="clear" w:color="auto" w:fill="auto"/>
            <w:noWrap/>
            <w:vAlign w:val="bottom"/>
            <w:hideMark/>
          </w:tcPr>
          <w:p w14:paraId="702BB430"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7E2825AA"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EFED40E" w14:textId="77777777" w:rsidR="00A168A8" w:rsidRPr="00A168A8" w:rsidRDefault="00A168A8" w:rsidP="00A168A8">
            <w:pPr>
              <w:jc w:val="right"/>
              <w:rPr>
                <w:color w:val="000000"/>
                <w:sz w:val="14"/>
                <w:szCs w:val="14"/>
              </w:rPr>
            </w:pPr>
            <w:r w:rsidRPr="00A168A8">
              <w:rPr>
                <w:color w:val="000000"/>
                <w:sz w:val="14"/>
                <w:szCs w:val="14"/>
              </w:rPr>
              <w:t>18</w:t>
            </w:r>
          </w:p>
        </w:tc>
        <w:tc>
          <w:tcPr>
            <w:tcW w:w="2017" w:type="pct"/>
            <w:tcBorders>
              <w:top w:val="nil"/>
              <w:left w:val="nil"/>
              <w:bottom w:val="single" w:sz="4" w:space="0" w:color="auto"/>
              <w:right w:val="single" w:sz="4" w:space="0" w:color="auto"/>
            </w:tcBorders>
            <w:shd w:val="clear" w:color="auto" w:fill="auto"/>
            <w:vAlign w:val="bottom"/>
            <w:hideMark/>
          </w:tcPr>
          <w:p w14:paraId="6119DAFA" w14:textId="77777777" w:rsidR="00A168A8" w:rsidRPr="00A168A8" w:rsidRDefault="00A168A8" w:rsidP="00A168A8">
            <w:pPr>
              <w:rPr>
                <w:color w:val="000000"/>
                <w:sz w:val="14"/>
                <w:szCs w:val="14"/>
              </w:rPr>
            </w:pPr>
            <w:r w:rsidRPr="00A168A8">
              <w:rPr>
                <w:color w:val="000000"/>
                <w:sz w:val="14"/>
                <w:szCs w:val="14"/>
              </w:rPr>
              <w:t xml:space="preserve">Испытания силовых кабельных линий напряжением 6-20 </w:t>
            </w:r>
            <w:proofErr w:type="spellStart"/>
            <w:r w:rsidRPr="00A168A8">
              <w:rPr>
                <w:color w:val="000000"/>
                <w:sz w:val="14"/>
                <w:szCs w:val="14"/>
              </w:rPr>
              <w:t>кВ</w:t>
            </w:r>
            <w:proofErr w:type="spellEnd"/>
            <w:r w:rsidRPr="00A168A8">
              <w:rPr>
                <w:color w:val="000000"/>
                <w:sz w:val="14"/>
                <w:szCs w:val="14"/>
              </w:rPr>
              <w:t xml:space="preserve"> межремонтные (1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37F28402" w14:textId="77777777" w:rsidR="00A168A8" w:rsidRPr="00A168A8" w:rsidRDefault="00A168A8" w:rsidP="00A168A8">
            <w:pPr>
              <w:jc w:val="right"/>
              <w:rPr>
                <w:color w:val="000000"/>
                <w:sz w:val="14"/>
                <w:szCs w:val="14"/>
              </w:rPr>
            </w:pPr>
            <w:r w:rsidRPr="00A168A8">
              <w:rPr>
                <w:color w:val="000000"/>
                <w:sz w:val="14"/>
                <w:szCs w:val="14"/>
              </w:rPr>
              <w:t>0,75</w:t>
            </w:r>
          </w:p>
        </w:tc>
        <w:tc>
          <w:tcPr>
            <w:tcW w:w="418" w:type="pct"/>
            <w:tcBorders>
              <w:top w:val="nil"/>
              <w:left w:val="nil"/>
              <w:bottom w:val="single" w:sz="4" w:space="0" w:color="auto"/>
              <w:right w:val="single" w:sz="4" w:space="0" w:color="auto"/>
            </w:tcBorders>
            <w:shd w:val="clear" w:color="auto" w:fill="auto"/>
            <w:noWrap/>
            <w:vAlign w:val="bottom"/>
            <w:hideMark/>
          </w:tcPr>
          <w:p w14:paraId="6DBF1CBC" w14:textId="77777777" w:rsidR="00A168A8" w:rsidRPr="00A168A8" w:rsidRDefault="00A168A8" w:rsidP="00A168A8">
            <w:pPr>
              <w:jc w:val="right"/>
              <w:rPr>
                <w:color w:val="000000"/>
                <w:sz w:val="14"/>
                <w:szCs w:val="14"/>
              </w:rPr>
            </w:pPr>
            <w:r w:rsidRPr="00A168A8">
              <w:rPr>
                <w:color w:val="000000"/>
                <w:sz w:val="14"/>
                <w:szCs w:val="14"/>
              </w:rPr>
              <w:t>4,08</w:t>
            </w:r>
          </w:p>
        </w:tc>
        <w:tc>
          <w:tcPr>
            <w:tcW w:w="518" w:type="pct"/>
            <w:tcBorders>
              <w:top w:val="nil"/>
              <w:left w:val="nil"/>
              <w:bottom w:val="single" w:sz="4" w:space="0" w:color="auto"/>
              <w:right w:val="single" w:sz="4" w:space="0" w:color="auto"/>
            </w:tcBorders>
            <w:shd w:val="clear" w:color="auto" w:fill="auto"/>
            <w:noWrap/>
            <w:vAlign w:val="bottom"/>
            <w:hideMark/>
          </w:tcPr>
          <w:p w14:paraId="57BE5A99" w14:textId="77777777" w:rsidR="00A168A8" w:rsidRPr="00A168A8" w:rsidRDefault="00A168A8" w:rsidP="00A168A8">
            <w:pPr>
              <w:jc w:val="right"/>
              <w:rPr>
                <w:color w:val="000000"/>
                <w:sz w:val="14"/>
                <w:szCs w:val="14"/>
              </w:rPr>
            </w:pPr>
            <w:r w:rsidRPr="00A168A8">
              <w:rPr>
                <w:color w:val="000000"/>
                <w:sz w:val="14"/>
                <w:szCs w:val="14"/>
              </w:rPr>
              <w:t>3,06</w:t>
            </w:r>
          </w:p>
        </w:tc>
        <w:tc>
          <w:tcPr>
            <w:tcW w:w="523" w:type="pct"/>
            <w:tcBorders>
              <w:top w:val="nil"/>
              <w:left w:val="nil"/>
              <w:bottom w:val="single" w:sz="4" w:space="0" w:color="auto"/>
              <w:right w:val="single" w:sz="4" w:space="0" w:color="auto"/>
            </w:tcBorders>
            <w:shd w:val="clear" w:color="auto" w:fill="auto"/>
            <w:noWrap/>
            <w:vAlign w:val="bottom"/>
            <w:hideMark/>
          </w:tcPr>
          <w:p w14:paraId="3CA674A0" w14:textId="77777777" w:rsidR="00A168A8" w:rsidRPr="00A168A8" w:rsidRDefault="00A168A8" w:rsidP="00A168A8">
            <w:pPr>
              <w:jc w:val="right"/>
              <w:rPr>
                <w:color w:val="000000"/>
                <w:sz w:val="14"/>
                <w:szCs w:val="14"/>
              </w:rPr>
            </w:pPr>
            <w:r w:rsidRPr="00A168A8">
              <w:rPr>
                <w:color w:val="000000"/>
                <w:sz w:val="14"/>
                <w:szCs w:val="14"/>
              </w:rPr>
              <w:t>707,56</w:t>
            </w:r>
          </w:p>
        </w:tc>
        <w:tc>
          <w:tcPr>
            <w:tcW w:w="841" w:type="pct"/>
            <w:tcBorders>
              <w:top w:val="nil"/>
              <w:left w:val="nil"/>
              <w:bottom w:val="single" w:sz="4" w:space="0" w:color="auto"/>
              <w:right w:val="single" w:sz="4" w:space="0" w:color="auto"/>
            </w:tcBorders>
            <w:shd w:val="clear" w:color="auto" w:fill="auto"/>
            <w:noWrap/>
            <w:vAlign w:val="bottom"/>
            <w:hideMark/>
          </w:tcPr>
          <w:p w14:paraId="58D4FE2F"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4EBAEA5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539EDBB" w14:textId="77777777" w:rsidR="00A168A8" w:rsidRPr="00A168A8" w:rsidRDefault="00A168A8" w:rsidP="00A168A8">
            <w:pPr>
              <w:jc w:val="right"/>
              <w:rPr>
                <w:color w:val="000000"/>
                <w:sz w:val="14"/>
                <w:szCs w:val="14"/>
              </w:rPr>
            </w:pPr>
            <w:r w:rsidRPr="00A168A8">
              <w:rPr>
                <w:color w:val="000000"/>
                <w:sz w:val="14"/>
                <w:szCs w:val="14"/>
              </w:rPr>
              <w:t>19</w:t>
            </w:r>
          </w:p>
        </w:tc>
        <w:tc>
          <w:tcPr>
            <w:tcW w:w="2017" w:type="pct"/>
            <w:tcBorders>
              <w:top w:val="nil"/>
              <w:left w:val="nil"/>
              <w:bottom w:val="single" w:sz="4" w:space="0" w:color="auto"/>
              <w:right w:val="single" w:sz="4" w:space="0" w:color="auto"/>
            </w:tcBorders>
            <w:shd w:val="clear" w:color="auto" w:fill="auto"/>
            <w:vAlign w:val="bottom"/>
            <w:hideMark/>
          </w:tcPr>
          <w:p w14:paraId="7A620C40" w14:textId="77777777" w:rsidR="00A168A8" w:rsidRPr="00A168A8" w:rsidRDefault="00A168A8" w:rsidP="00A168A8">
            <w:pPr>
              <w:rPr>
                <w:color w:val="000000"/>
                <w:sz w:val="14"/>
                <w:szCs w:val="14"/>
              </w:rPr>
            </w:pPr>
            <w:r w:rsidRPr="00A168A8">
              <w:rPr>
                <w:color w:val="000000"/>
                <w:sz w:val="14"/>
                <w:szCs w:val="14"/>
              </w:rPr>
              <w:t xml:space="preserve">Осмотр концевой разделки кабеля силовых кабельных линий напряжением 6-20 </w:t>
            </w:r>
            <w:proofErr w:type="spellStart"/>
            <w:r w:rsidRPr="00A168A8">
              <w:rPr>
                <w:color w:val="000000"/>
                <w:sz w:val="14"/>
                <w:szCs w:val="14"/>
              </w:rPr>
              <w:t>кВ</w:t>
            </w:r>
            <w:proofErr w:type="spellEnd"/>
            <w:r w:rsidRPr="00A168A8">
              <w:rPr>
                <w:color w:val="000000"/>
                <w:sz w:val="14"/>
                <w:szCs w:val="14"/>
              </w:rPr>
              <w:t xml:space="preserve"> межремонтный (1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1E7CF3FB" w14:textId="77777777" w:rsidR="00A168A8" w:rsidRPr="00A168A8" w:rsidRDefault="00A168A8" w:rsidP="00A168A8">
            <w:pPr>
              <w:jc w:val="right"/>
              <w:rPr>
                <w:color w:val="000000"/>
                <w:sz w:val="14"/>
                <w:szCs w:val="14"/>
              </w:rPr>
            </w:pPr>
            <w:r w:rsidRPr="00A168A8">
              <w:rPr>
                <w:color w:val="000000"/>
                <w:sz w:val="14"/>
                <w:szCs w:val="14"/>
              </w:rPr>
              <w:t>0,75</w:t>
            </w:r>
          </w:p>
        </w:tc>
        <w:tc>
          <w:tcPr>
            <w:tcW w:w="418" w:type="pct"/>
            <w:tcBorders>
              <w:top w:val="nil"/>
              <w:left w:val="nil"/>
              <w:bottom w:val="single" w:sz="4" w:space="0" w:color="auto"/>
              <w:right w:val="single" w:sz="4" w:space="0" w:color="auto"/>
            </w:tcBorders>
            <w:shd w:val="clear" w:color="auto" w:fill="auto"/>
            <w:noWrap/>
            <w:vAlign w:val="bottom"/>
            <w:hideMark/>
          </w:tcPr>
          <w:p w14:paraId="3AA89A0F" w14:textId="77777777" w:rsidR="00A168A8" w:rsidRPr="00A168A8" w:rsidRDefault="00A168A8" w:rsidP="00A168A8">
            <w:pPr>
              <w:jc w:val="right"/>
              <w:rPr>
                <w:color w:val="000000"/>
                <w:sz w:val="14"/>
                <w:szCs w:val="14"/>
              </w:rPr>
            </w:pPr>
            <w:r w:rsidRPr="00A168A8">
              <w:rPr>
                <w:color w:val="000000"/>
                <w:sz w:val="14"/>
                <w:szCs w:val="14"/>
              </w:rPr>
              <w:t>0,99</w:t>
            </w:r>
          </w:p>
        </w:tc>
        <w:tc>
          <w:tcPr>
            <w:tcW w:w="518" w:type="pct"/>
            <w:tcBorders>
              <w:top w:val="nil"/>
              <w:left w:val="nil"/>
              <w:bottom w:val="single" w:sz="4" w:space="0" w:color="auto"/>
              <w:right w:val="single" w:sz="4" w:space="0" w:color="auto"/>
            </w:tcBorders>
            <w:shd w:val="clear" w:color="auto" w:fill="auto"/>
            <w:noWrap/>
            <w:vAlign w:val="bottom"/>
            <w:hideMark/>
          </w:tcPr>
          <w:p w14:paraId="712AFBED" w14:textId="77777777" w:rsidR="00A168A8" w:rsidRPr="00A168A8" w:rsidRDefault="00A168A8" w:rsidP="00A168A8">
            <w:pPr>
              <w:jc w:val="right"/>
              <w:rPr>
                <w:color w:val="000000"/>
                <w:sz w:val="14"/>
                <w:szCs w:val="14"/>
              </w:rPr>
            </w:pPr>
            <w:r w:rsidRPr="00A168A8">
              <w:rPr>
                <w:color w:val="000000"/>
                <w:sz w:val="14"/>
                <w:szCs w:val="14"/>
              </w:rPr>
              <w:t>0,7425</w:t>
            </w:r>
          </w:p>
        </w:tc>
        <w:tc>
          <w:tcPr>
            <w:tcW w:w="523" w:type="pct"/>
            <w:tcBorders>
              <w:top w:val="nil"/>
              <w:left w:val="nil"/>
              <w:bottom w:val="single" w:sz="4" w:space="0" w:color="auto"/>
              <w:right w:val="single" w:sz="4" w:space="0" w:color="auto"/>
            </w:tcBorders>
            <w:shd w:val="clear" w:color="auto" w:fill="auto"/>
            <w:noWrap/>
            <w:vAlign w:val="bottom"/>
            <w:hideMark/>
          </w:tcPr>
          <w:p w14:paraId="190FA212" w14:textId="77777777" w:rsidR="00A168A8" w:rsidRPr="00A168A8" w:rsidRDefault="00A168A8" w:rsidP="00A168A8">
            <w:pPr>
              <w:jc w:val="right"/>
              <w:rPr>
                <w:color w:val="000000"/>
                <w:sz w:val="14"/>
                <w:szCs w:val="14"/>
              </w:rPr>
            </w:pPr>
            <w:r w:rsidRPr="00A168A8">
              <w:rPr>
                <w:color w:val="000000"/>
                <w:sz w:val="14"/>
                <w:szCs w:val="14"/>
              </w:rPr>
              <w:t>171,69</w:t>
            </w:r>
          </w:p>
        </w:tc>
        <w:tc>
          <w:tcPr>
            <w:tcW w:w="841" w:type="pct"/>
            <w:tcBorders>
              <w:top w:val="nil"/>
              <w:left w:val="nil"/>
              <w:bottom w:val="single" w:sz="4" w:space="0" w:color="auto"/>
              <w:right w:val="single" w:sz="4" w:space="0" w:color="auto"/>
            </w:tcBorders>
            <w:shd w:val="clear" w:color="auto" w:fill="auto"/>
            <w:noWrap/>
            <w:vAlign w:val="bottom"/>
            <w:hideMark/>
          </w:tcPr>
          <w:p w14:paraId="07C94078"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3E347CE5"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73BD3F5B"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6A36677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EA83A53" w14:textId="77777777" w:rsidR="00A168A8" w:rsidRPr="00A168A8" w:rsidRDefault="00A168A8" w:rsidP="00A168A8">
            <w:pPr>
              <w:jc w:val="right"/>
              <w:rPr>
                <w:color w:val="000000"/>
                <w:sz w:val="14"/>
                <w:szCs w:val="14"/>
              </w:rPr>
            </w:pPr>
            <w:r w:rsidRPr="00A168A8">
              <w:rPr>
                <w:color w:val="000000"/>
                <w:sz w:val="14"/>
                <w:szCs w:val="14"/>
              </w:rPr>
              <w:t>20</w:t>
            </w:r>
          </w:p>
        </w:tc>
        <w:tc>
          <w:tcPr>
            <w:tcW w:w="2017" w:type="pct"/>
            <w:tcBorders>
              <w:top w:val="nil"/>
              <w:left w:val="nil"/>
              <w:bottom w:val="single" w:sz="4" w:space="0" w:color="auto"/>
              <w:right w:val="single" w:sz="4" w:space="0" w:color="auto"/>
            </w:tcBorders>
            <w:shd w:val="clear" w:color="auto" w:fill="auto"/>
            <w:vAlign w:val="bottom"/>
            <w:hideMark/>
          </w:tcPr>
          <w:p w14:paraId="16D279E4"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 (1 счетчик)</w:t>
            </w:r>
          </w:p>
        </w:tc>
        <w:tc>
          <w:tcPr>
            <w:tcW w:w="536" w:type="pct"/>
            <w:tcBorders>
              <w:top w:val="nil"/>
              <w:left w:val="nil"/>
              <w:bottom w:val="single" w:sz="4" w:space="0" w:color="auto"/>
              <w:right w:val="single" w:sz="4" w:space="0" w:color="auto"/>
            </w:tcBorders>
            <w:shd w:val="clear" w:color="auto" w:fill="auto"/>
            <w:noWrap/>
            <w:vAlign w:val="bottom"/>
            <w:hideMark/>
          </w:tcPr>
          <w:p w14:paraId="239ADD7F" w14:textId="77777777" w:rsidR="00A168A8" w:rsidRPr="00A168A8" w:rsidRDefault="00A168A8" w:rsidP="00A168A8">
            <w:pPr>
              <w:jc w:val="right"/>
              <w:rPr>
                <w:color w:val="000000"/>
                <w:sz w:val="14"/>
                <w:szCs w:val="14"/>
              </w:rPr>
            </w:pPr>
            <w:r w:rsidRPr="00A168A8">
              <w:rPr>
                <w:color w:val="000000"/>
                <w:sz w:val="14"/>
                <w:szCs w:val="14"/>
              </w:rPr>
              <w:t>2</w:t>
            </w:r>
          </w:p>
        </w:tc>
        <w:tc>
          <w:tcPr>
            <w:tcW w:w="418" w:type="pct"/>
            <w:tcBorders>
              <w:top w:val="nil"/>
              <w:left w:val="nil"/>
              <w:bottom w:val="single" w:sz="4" w:space="0" w:color="auto"/>
              <w:right w:val="single" w:sz="4" w:space="0" w:color="auto"/>
            </w:tcBorders>
            <w:shd w:val="clear" w:color="auto" w:fill="auto"/>
            <w:noWrap/>
            <w:vAlign w:val="bottom"/>
            <w:hideMark/>
          </w:tcPr>
          <w:p w14:paraId="0730176C" w14:textId="77777777" w:rsidR="00A168A8" w:rsidRPr="00A168A8" w:rsidRDefault="00A168A8" w:rsidP="00A168A8">
            <w:pPr>
              <w:jc w:val="right"/>
              <w:rPr>
                <w:color w:val="000000"/>
                <w:sz w:val="14"/>
                <w:szCs w:val="14"/>
              </w:rPr>
            </w:pPr>
            <w:r w:rsidRPr="00A168A8">
              <w:rPr>
                <w:color w:val="000000"/>
                <w:sz w:val="14"/>
                <w:szCs w:val="14"/>
              </w:rPr>
              <w:t>0,28</w:t>
            </w:r>
          </w:p>
        </w:tc>
        <w:tc>
          <w:tcPr>
            <w:tcW w:w="518" w:type="pct"/>
            <w:tcBorders>
              <w:top w:val="nil"/>
              <w:left w:val="nil"/>
              <w:bottom w:val="single" w:sz="4" w:space="0" w:color="auto"/>
              <w:right w:val="single" w:sz="4" w:space="0" w:color="auto"/>
            </w:tcBorders>
            <w:shd w:val="clear" w:color="auto" w:fill="auto"/>
            <w:noWrap/>
            <w:vAlign w:val="bottom"/>
            <w:hideMark/>
          </w:tcPr>
          <w:p w14:paraId="5AFF4C3F" w14:textId="77777777" w:rsidR="00A168A8" w:rsidRPr="00A168A8" w:rsidRDefault="00A168A8" w:rsidP="00A168A8">
            <w:pPr>
              <w:jc w:val="right"/>
              <w:rPr>
                <w:color w:val="000000"/>
                <w:sz w:val="14"/>
                <w:szCs w:val="14"/>
              </w:rPr>
            </w:pPr>
            <w:r w:rsidRPr="00A168A8">
              <w:rPr>
                <w:color w:val="000000"/>
                <w:sz w:val="14"/>
                <w:szCs w:val="14"/>
              </w:rPr>
              <w:t>0,56</w:t>
            </w:r>
          </w:p>
        </w:tc>
        <w:tc>
          <w:tcPr>
            <w:tcW w:w="523" w:type="pct"/>
            <w:tcBorders>
              <w:top w:val="nil"/>
              <w:left w:val="nil"/>
              <w:bottom w:val="single" w:sz="4" w:space="0" w:color="auto"/>
              <w:right w:val="single" w:sz="4" w:space="0" w:color="auto"/>
            </w:tcBorders>
            <w:shd w:val="clear" w:color="auto" w:fill="auto"/>
            <w:noWrap/>
            <w:vAlign w:val="bottom"/>
            <w:hideMark/>
          </w:tcPr>
          <w:p w14:paraId="0F1CE7B4" w14:textId="77777777" w:rsidR="00A168A8" w:rsidRPr="00A168A8" w:rsidRDefault="00A168A8" w:rsidP="00A168A8">
            <w:pPr>
              <w:jc w:val="right"/>
              <w:rPr>
                <w:color w:val="000000"/>
                <w:sz w:val="14"/>
                <w:szCs w:val="14"/>
              </w:rPr>
            </w:pPr>
            <w:r w:rsidRPr="00A168A8">
              <w:rPr>
                <w:color w:val="000000"/>
                <w:sz w:val="14"/>
                <w:szCs w:val="14"/>
              </w:rPr>
              <w:t>129,49</w:t>
            </w:r>
          </w:p>
        </w:tc>
        <w:tc>
          <w:tcPr>
            <w:tcW w:w="841" w:type="pct"/>
            <w:tcBorders>
              <w:top w:val="nil"/>
              <w:left w:val="nil"/>
              <w:bottom w:val="single" w:sz="4" w:space="0" w:color="auto"/>
              <w:right w:val="single" w:sz="4" w:space="0" w:color="auto"/>
            </w:tcBorders>
            <w:shd w:val="clear" w:color="auto" w:fill="auto"/>
            <w:noWrap/>
            <w:vAlign w:val="bottom"/>
            <w:hideMark/>
          </w:tcPr>
          <w:p w14:paraId="62F19D8F"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5ED549F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42D1FDE"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22C7259"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4E2B8CF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7CC726A"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94E48A9" w14:textId="77777777" w:rsidR="00A168A8" w:rsidRPr="00A168A8" w:rsidRDefault="00A168A8" w:rsidP="00A168A8">
            <w:pPr>
              <w:jc w:val="right"/>
              <w:rPr>
                <w:color w:val="000000"/>
                <w:sz w:val="14"/>
                <w:szCs w:val="14"/>
              </w:rPr>
            </w:pPr>
            <w:r w:rsidRPr="00A168A8">
              <w:rPr>
                <w:color w:val="000000"/>
                <w:sz w:val="14"/>
                <w:szCs w:val="14"/>
              </w:rPr>
              <w:t>30,98</w:t>
            </w:r>
          </w:p>
        </w:tc>
        <w:tc>
          <w:tcPr>
            <w:tcW w:w="523" w:type="pct"/>
            <w:tcBorders>
              <w:top w:val="nil"/>
              <w:left w:val="nil"/>
              <w:bottom w:val="single" w:sz="4" w:space="0" w:color="auto"/>
              <w:right w:val="single" w:sz="4" w:space="0" w:color="auto"/>
            </w:tcBorders>
            <w:shd w:val="clear" w:color="auto" w:fill="auto"/>
            <w:noWrap/>
            <w:vAlign w:val="bottom"/>
            <w:hideMark/>
          </w:tcPr>
          <w:p w14:paraId="4B467AD9" w14:textId="77777777" w:rsidR="00A168A8" w:rsidRPr="00A168A8" w:rsidRDefault="00A168A8" w:rsidP="00A168A8">
            <w:pPr>
              <w:jc w:val="right"/>
              <w:rPr>
                <w:color w:val="000000"/>
                <w:sz w:val="14"/>
                <w:szCs w:val="14"/>
              </w:rPr>
            </w:pPr>
            <w:r w:rsidRPr="00A168A8">
              <w:rPr>
                <w:color w:val="000000"/>
                <w:sz w:val="14"/>
                <w:szCs w:val="14"/>
              </w:rPr>
              <w:t>6887,09</w:t>
            </w:r>
          </w:p>
        </w:tc>
        <w:tc>
          <w:tcPr>
            <w:tcW w:w="841" w:type="pct"/>
            <w:tcBorders>
              <w:top w:val="nil"/>
              <w:left w:val="nil"/>
              <w:bottom w:val="single" w:sz="4" w:space="0" w:color="auto"/>
              <w:right w:val="single" w:sz="4" w:space="0" w:color="auto"/>
            </w:tcBorders>
            <w:shd w:val="clear" w:color="auto" w:fill="auto"/>
            <w:noWrap/>
            <w:vAlign w:val="bottom"/>
            <w:hideMark/>
          </w:tcPr>
          <w:p w14:paraId="69E3AF9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1908A0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7837574"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93DAC1F"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5E00F7F4"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6352B8C"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0D486E2"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14474A98" w14:textId="77777777" w:rsidR="00A168A8" w:rsidRPr="00A168A8" w:rsidRDefault="00A168A8" w:rsidP="00A168A8">
            <w:pPr>
              <w:jc w:val="right"/>
              <w:rPr>
                <w:color w:val="000000"/>
                <w:sz w:val="14"/>
                <w:szCs w:val="14"/>
              </w:rPr>
            </w:pPr>
            <w:r w:rsidRPr="00A168A8">
              <w:rPr>
                <w:color w:val="000000"/>
                <w:sz w:val="14"/>
                <w:szCs w:val="14"/>
              </w:rPr>
              <w:t>15266,29</w:t>
            </w:r>
          </w:p>
        </w:tc>
        <w:tc>
          <w:tcPr>
            <w:tcW w:w="841" w:type="pct"/>
            <w:tcBorders>
              <w:top w:val="nil"/>
              <w:left w:val="nil"/>
              <w:bottom w:val="single" w:sz="4" w:space="0" w:color="auto"/>
              <w:right w:val="single" w:sz="4" w:space="0" w:color="auto"/>
            </w:tcBorders>
            <w:shd w:val="clear" w:color="auto" w:fill="auto"/>
            <w:noWrap/>
            <w:vAlign w:val="bottom"/>
            <w:hideMark/>
          </w:tcPr>
          <w:p w14:paraId="0E056F6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A33804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10B274D"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3EF6DC5"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5352F7C5"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0F81097"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7A14A65"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41AFE0DA" w14:textId="77777777" w:rsidR="00A168A8" w:rsidRPr="00A168A8" w:rsidRDefault="00A168A8" w:rsidP="00A168A8">
            <w:pPr>
              <w:jc w:val="right"/>
              <w:rPr>
                <w:color w:val="000000"/>
                <w:sz w:val="14"/>
                <w:szCs w:val="14"/>
              </w:rPr>
            </w:pPr>
            <w:r w:rsidRPr="00A168A8">
              <w:rPr>
                <w:color w:val="000000"/>
                <w:sz w:val="14"/>
                <w:szCs w:val="14"/>
              </w:rPr>
              <w:t>980,20</w:t>
            </w:r>
          </w:p>
        </w:tc>
        <w:tc>
          <w:tcPr>
            <w:tcW w:w="841" w:type="pct"/>
            <w:tcBorders>
              <w:top w:val="nil"/>
              <w:left w:val="nil"/>
              <w:bottom w:val="single" w:sz="4" w:space="0" w:color="auto"/>
              <w:right w:val="single" w:sz="4" w:space="0" w:color="auto"/>
            </w:tcBorders>
            <w:shd w:val="clear" w:color="auto" w:fill="auto"/>
            <w:noWrap/>
            <w:vAlign w:val="bottom"/>
            <w:hideMark/>
          </w:tcPr>
          <w:p w14:paraId="1351F51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5F86FC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4CC8A8B"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5EBC82B"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616AF302"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5EF98850"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5EF572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9F04BB0" w14:textId="77777777" w:rsidR="00A168A8" w:rsidRPr="00A168A8" w:rsidRDefault="00A168A8" w:rsidP="00A168A8">
            <w:pPr>
              <w:jc w:val="right"/>
              <w:rPr>
                <w:color w:val="000000"/>
                <w:sz w:val="14"/>
                <w:szCs w:val="14"/>
              </w:rPr>
            </w:pPr>
            <w:r w:rsidRPr="00A168A8">
              <w:rPr>
                <w:color w:val="000000"/>
                <w:sz w:val="14"/>
                <w:szCs w:val="14"/>
              </w:rPr>
              <w:t>3299,54</w:t>
            </w:r>
          </w:p>
        </w:tc>
        <w:tc>
          <w:tcPr>
            <w:tcW w:w="841" w:type="pct"/>
            <w:tcBorders>
              <w:top w:val="nil"/>
              <w:left w:val="nil"/>
              <w:bottom w:val="single" w:sz="4" w:space="0" w:color="auto"/>
              <w:right w:val="single" w:sz="4" w:space="0" w:color="auto"/>
            </w:tcBorders>
            <w:shd w:val="clear" w:color="auto" w:fill="auto"/>
            <w:noWrap/>
            <w:vAlign w:val="bottom"/>
            <w:hideMark/>
          </w:tcPr>
          <w:p w14:paraId="42947FD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7D58A9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6E62DD8"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779828C"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4B920ED9"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D507A71"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3761232"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3A4FD80" w14:textId="77777777" w:rsidR="00A168A8" w:rsidRPr="00A168A8" w:rsidRDefault="00A168A8" w:rsidP="00A168A8">
            <w:pPr>
              <w:jc w:val="right"/>
              <w:rPr>
                <w:color w:val="000000"/>
                <w:sz w:val="14"/>
                <w:szCs w:val="14"/>
              </w:rPr>
            </w:pPr>
            <w:r w:rsidRPr="00A168A8">
              <w:rPr>
                <w:color w:val="000000"/>
                <w:sz w:val="14"/>
                <w:szCs w:val="14"/>
              </w:rPr>
              <w:t>8710,13</w:t>
            </w:r>
          </w:p>
        </w:tc>
        <w:tc>
          <w:tcPr>
            <w:tcW w:w="841" w:type="pct"/>
            <w:tcBorders>
              <w:top w:val="nil"/>
              <w:left w:val="nil"/>
              <w:bottom w:val="single" w:sz="4" w:space="0" w:color="auto"/>
              <w:right w:val="single" w:sz="4" w:space="0" w:color="auto"/>
            </w:tcBorders>
            <w:shd w:val="clear" w:color="auto" w:fill="auto"/>
            <w:noWrap/>
            <w:vAlign w:val="bottom"/>
            <w:hideMark/>
          </w:tcPr>
          <w:p w14:paraId="1B9E029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8C2B23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63347E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85A62D4"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2E8E26E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E761A45"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3DA9A11"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4553F36" w14:textId="77777777" w:rsidR="00A168A8" w:rsidRPr="00A168A8" w:rsidRDefault="00A168A8" w:rsidP="00A168A8">
            <w:pPr>
              <w:jc w:val="right"/>
              <w:rPr>
                <w:color w:val="000000"/>
                <w:sz w:val="14"/>
                <w:szCs w:val="14"/>
              </w:rPr>
            </w:pPr>
            <w:r w:rsidRPr="00A168A8">
              <w:rPr>
                <w:color w:val="000000"/>
                <w:sz w:val="14"/>
                <w:szCs w:val="14"/>
              </w:rPr>
              <w:t>4020,06</w:t>
            </w:r>
          </w:p>
        </w:tc>
        <w:tc>
          <w:tcPr>
            <w:tcW w:w="841" w:type="pct"/>
            <w:tcBorders>
              <w:top w:val="nil"/>
              <w:left w:val="nil"/>
              <w:bottom w:val="single" w:sz="4" w:space="0" w:color="auto"/>
              <w:right w:val="single" w:sz="4" w:space="0" w:color="auto"/>
            </w:tcBorders>
            <w:shd w:val="clear" w:color="auto" w:fill="auto"/>
            <w:noWrap/>
            <w:vAlign w:val="bottom"/>
            <w:hideMark/>
          </w:tcPr>
          <w:p w14:paraId="3566EDE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52C1B7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03B608F"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0F44ED4"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2780DEAD"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5EB6D84"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3D50C31"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1F415FDC" w14:textId="77777777" w:rsidR="00A168A8" w:rsidRPr="00A168A8" w:rsidRDefault="00A168A8" w:rsidP="00A168A8">
            <w:pPr>
              <w:jc w:val="right"/>
              <w:rPr>
                <w:b/>
                <w:bCs/>
                <w:color w:val="000000"/>
                <w:sz w:val="14"/>
                <w:szCs w:val="14"/>
              </w:rPr>
            </w:pPr>
            <w:r w:rsidRPr="00A168A8">
              <w:rPr>
                <w:b/>
                <w:bCs/>
                <w:color w:val="000000"/>
                <w:sz w:val="14"/>
                <w:szCs w:val="14"/>
              </w:rPr>
              <w:t>23897,02</w:t>
            </w:r>
          </w:p>
        </w:tc>
        <w:tc>
          <w:tcPr>
            <w:tcW w:w="841" w:type="pct"/>
            <w:tcBorders>
              <w:top w:val="nil"/>
              <w:left w:val="nil"/>
              <w:bottom w:val="single" w:sz="4" w:space="0" w:color="auto"/>
              <w:right w:val="single" w:sz="4" w:space="0" w:color="auto"/>
            </w:tcBorders>
            <w:shd w:val="clear" w:color="auto" w:fill="auto"/>
            <w:noWrap/>
            <w:vAlign w:val="bottom"/>
            <w:hideMark/>
          </w:tcPr>
          <w:p w14:paraId="2A074D4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56D344A" w14:textId="77777777" w:rsidTr="00D742D7">
        <w:trPr>
          <w:trHeight w:val="20"/>
        </w:trPr>
        <w:tc>
          <w:tcPr>
            <w:tcW w:w="147" w:type="pct"/>
            <w:tcBorders>
              <w:top w:val="nil"/>
              <w:left w:val="nil"/>
              <w:bottom w:val="nil"/>
              <w:right w:val="nil"/>
            </w:tcBorders>
            <w:shd w:val="clear" w:color="auto" w:fill="auto"/>
            <w:noWrap/>
            <w:vAlign w:val="bottom"/>
            <w:hideMark/>
          </w:tcPr>
          <w:p w14:paraId="3825B3EA" w14:textId="77777777" w:rsidR="00A168A8" w:rsidRPr="00A168A8" w:rsidRDefault="00A168A8" w:rsidP="00A168A8">
            <w:pPr>
              <w:rPr>
                <w:color w:val="000000"/>
                <w:sz w:val="14"/>
                <w:szCs w:val="14"/>
              </w:rPr>
            </w:pPr>
          </w:p>
        </w:tc>
        <w:tc>
          <w:tcPr>
            <w:tcW w:w="2017" w:type="pct"/>
            <w:tcBorders>
              <w:top w:val="nil"/>
              <w:left w:val="nil"/>
              <w:bottom w:val="nil"/>
              <w:right w:val="nil"/>
            </w:tcBorders>
            <w:shd w:val="clear" w:color="auto" w:fill="auto"/>
            <w:noWrap/>
            <w:vAlign w:val="bottom"/>
            <w:hideMark/>
          </w:tcPr>
          <w:p w14:paraId="1973E736" w14:textId="77777777" w:rsidR="00A168A8" w:rsidRPr="00A168A8" w:rsidRDefault="00A168A8" w:rsidP="00A168A8">
            <w:pPr>
              <w:rPr>
                <w:sz w:val="14"/>
                <w:szCs w:val="14"/>
              </w:rPr>
            </w:pPr>
          </w:p>
        </w:tc>
        <w:tc>
          <w:tcPr>
            <w:tcW w:w="536" w:type="pct"/>
            <w:tcBorders>
              <w:top w:val="nil"/>
              <w:left w:val="nil"/>
              <w:bottom w:val="nil"/>
              <w:right w:val="nil"/>
            </w:tcBorders>
            <w:shd w:val="clear" w:color="auto" w:fill="auto"/>
            <w:noWrap/>
            <w:vAlign w:val="bottom"/>
            <w:hideMark/>
          </w:tcPr>
          <w:p w14:paraId="0E79B5DF"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6E42E8C7"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17E9000C"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60B3999C"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6518D9ED" w14:textId="77777777" w:rsidR="00A168A8" w:rsidRPr="00A168A8" w:rsidRDefault="00A168A8" w:rsidP="00A168A8">
            <w:pPr>
              <w:rPr>
                <w:sz w:val="14"/>
                <w:szCs w:val="14"/>
              </w:rPr>
            </w:pPr>
          </w:p>
        </w:tc>
      </w:tr>
      <w:tr w:rsidR="00A168A8" w:rsidRPr="00A168A8" w14:paraId="76AA75B8" w14:textId="77777777" w:rsidTr="00D742D7">
        <w:trPr>
          <w:trHeight w:val="20"/>
        </w:trPr>
        <w:tc>
          <w:tcPr>
            <w:tcW w:w="147" w:type="pct"/>
            <w:tcBorders>
              <w:top w:val="nil"/>
              <w:left w:val="nil"/>
              <w:bottom w:val="nil"/>
              <w:right w:val="nil"/>
            </w:tcBorders>
            <w:shd w:val="clear" w:color="auto" w:fill="auto"/>
            <w:noWrap/>
            <w:vAlign w:val="bottom"/>
            <w:hideMark/>
          </w:tcPr>
          <w:p w14:paraId="497BB088" w14:textId="77777777" w:rsidR="00A168A8" w:rsidRPr="00A168A8" w:rsidRDefault="00A168A8" w:rsidP="00A168A8">
            <w:pPr>
              <w:rPr>
                <w:sz w:val="14"/>
                <w:szCs w:val="14"/>
              </w:rPr>
            </w:pPr>
          </w:p>
        </w:tc>
        <w:tc>
          <w:tcPr>
            <w:tcW w:w="2017" w:type="pct"/>
            <w:tcBorders>
              <w:top w:val="nil"/>
              <w:left w:val="nil"/>
              <w:bottom w:val="nil"/>
              <w:right w:val="nil"/>
            </w:tcBorders>
            <w:shd w:val="clear" w:color="auto" w:fill="auto"/>
            <w:noWrap/>
            <w:vAlign w:val="bottom"/>
            <w:hideMark/>
          </w:tcPr>
          <w:p w14:paraId="29302D58" w14:textId="77777777" w:rsidR="00A168A8" w:rsidRPr="00A168A8" w:rsidRDefault="00A168A8" w:rsidP="00A168A8">
            <w:pPr>
              <w:rPr>
                <w:sz w:val="14"/>
                <w:szCs w:val="14"/>
              </w:rPr>
            </w:pPr>
          </w:p>
        </w:tc>
        <w:tc>
          <w:tcPr>
            <w:tcW w:w="536" w:type="pct"/>
            <w:tcBorders>
              <w:top w:val="nil"/>
              <w:left w:val="nil"/>
              <w:bottom w:val="nil"/>
              <w:right w:val="nil"/>
            </w:tcBorders>
            <w:shd w:val="clear" w:color="auto" w:fill="auto"/>
            <w:noWrap/>
            <w:vAlign w:val="bottom"/>
            <w:hideMark/>
          </w:tcPr>
          <w:p w14:paraId="38485DF0"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4B489947"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3B2D1182"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4B058477"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2DB793B6" w14:textId="77777777" w:rsidR="00A168A8" w:rsidRPr="00A168A8" w:rsidRDefault="00A168A8" w:rsidP="00A168A8">
            <w:pPr>
              <w:rPr>
                <w:sz w:val="14"/>
                <w:szCs w:val="14"/>
              </w:rPr>
            </w:pPr>
          </w:p>
        </w:tc>
      </w:tr>
      <w:tr w:rsidR="00A168A8" w:rsidRPr="00A168A8" w14:paraId="4DE34162" w14:textId="77777777" w:rsidTr="00D742D7">
        <w:trPr>
          <w:trHeight w:val="80"/>
        </w:trPr>
        <w:tc>
          <w:tcPr>
            <w:tcW w:w="5000" w:type="pct"/>
            <w:gridSpan w:val="7"/>
            <w:tcBorders>
              <w:top w:val="nil"/>
              <w:left w:val="nil"/>
              <w:bottom w:val="nil"/>
              <w:right w:val="nil"/>
            </w:tcBorders>
            <w:shd w:val="clear" w:color="auto" w:fill="auto"/>
            <w:noWrap/>
            <w:vAlign w:val="bottom"/>
            <w:hideMark/>
          </w:tcPr>
          <w:p w14:paraId="0473146D" w14:textId="77777777" w:rsidR="00A168A8" w:rsidRPr="00A168A8" w:rsidRDefault="00A168A8" w:rsidP="00A168A8">
            <w:pPr>
              <w:jc w:val="center"/>
              <w:rPr>
                <w:sz w:val="14"/>
                <w:szCs w:val="14"/>
              </w:rPr>
            </w:pPr>
            <w:r w:rsidRPr="00A168A8">
              <w:rPr>
                <w:sz w:val="14"/>
                <w:szCs w:val="14"/>
              </w:rPr>
              <w:t>13. Локальный сметный расчет № 13</w:t>
            </w:r>
          </w:p>
        </w:tc>
      </w:tr>
      <w:tr w:rsidR="00A168A8" w:rsidRPr="00A168A8" w14:paraId="7A7790D8"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225037C0" w14:textId="77777777" w:rsidR="00A168A8" w:rsidRPr="00A168A8" w:rsidRDefault="00A168A8" w:rsidP="00A168A8">
            <w:pPr>
              <w:jc w:val="center"/>
              <w:rPr>
                <w:sz w:val="14"/>
                <w:szCs w:val="14"/>
              </w:rPr>
            </w:pPr>
            <w:r w:rsidRPr="00A168A8">
              <w:rPr>
                <w:sz w:val="14"/>
                <w:szCs w:val="14"/>
              </w:rPr>
              <w:t xml:space="preserve">Оперативно-техническое обслуживание ЛЭП 6 </w:t>
            </w:r>
            <w:proofErr w:type="spellStart"/>
            <w:r w:rsidRPr="00A168A8">
              <w:rPr>
                <w:sz w:val="14"/>
                <w:szCs w:val="14"/>
              </w:rPr>
              <w:t>кВ</w:t>
            </w:r>
            <w:proofErr w:type="spellEnd"/>
            <w:r w:rsidRPr="00A168A8">
              <w:rPr>
                <w:sz w:val="14"/>
                <w:szCs w:val="14"/>
              </w:rPr>
              <w:t xml:space="preserve"> (</w:t>
            </w:r>
            <w:proofErr w:type="spellStart"/>
            <w:r w:rsidRPr="00A168A8">
              <w:rPr>
                <w:sz w:val="14"/>
                <w:szCs w:val="14"/>
              </w:rPr>
              <w:t>Айкхофф</w:t>
            </w:r>
            <w:proofErr w:type="spellEnd"/>
            <w:r w:rsidRPr="00A168A8">
              <w:rPr>
                <w:sz w:val="14"/>
                <w:szCs w:val="14"/>
              </w:rPr>
              <w:t xml:space="preserve"> Сибирь)</w:t>
            </w:r>
          </w:p>
        </w:tc>
      </w:tr>
      <w:tr w:rsidR="00A168A8" w:rsidRPr="00A168A8" w14:paraId="095103F4" w14:textId="77777777" w:rsidTr="00D742D7">
        <w:trPr>
          <w:trHeight w:val="20"/>
        </w:trPr>
        <w:tc>
          <w:tcPr>
            <w:tcW w:w="147" w:type="pct"/>
            <w:tcBorders>
              <w:top w:val="nil"/>
              <w:left w:val="nil"/>
              <w:bottom w:val="nil"/>
              <w:right w:val="nil"/>
            </w:tcBorders>
            <w:shd w:val="clear" w:color="auto" w:fill="auto"/>
            <w:noWrap/>
            <w:vAlign w:val="bottom"/>
            <w:hideMark/>
          </w:tcPr>
          <w:p w14:paraId="57FCB557" w14:textId="77777777" w:rsidR="00A168A8" w:rsidRPr="00A168A8" w:rsidRDefault="00A168A8" w:rsidP="00A168A8">
            <w:pPr>
              <w:jc w:val="center"/>
              <w:rPr>
                <w:color w:val="000000"/>
                <w:sz w:val="14"/>
                <w:szCs w:val="14"/>
              </w:rPr>
            </w:pPr>
          </w:p>
        </w:tc>
        <w:tc>
          <w:tcPr>
            <w:tcW w:w="2017" w:type="pct"/>
            <w:tcBorders>
              <w:top w:val="nil"/>
              <w:left w:val="nil"/>
              <w:bottom w:val="nil"/>
              <w:right w:val="nil"/>
            </w:tcBorders>
            <w:shd w:val="clear" w:color="auto" w:fill="auto"/>
            <w:vAlign w:val="bottom"/>
            <w:hideMark/>
          </w:tcPr>
          <w:p w14:paraId="14C5A2A6" w14:textId="77777777" w:rsidR="00A168A8" w:rsidRPr="00A168A8" w:rsidRDefault="00A168A8" w:rsidP="00A168A8">
            <w:pPr>
              <w:jc w:val="center"/>
              <w:rPr>
                <w:sz w:val="14"/>
                <w:szCs w:val="14"/>
              </w:rPr>
            </w:pPr>
          </w:p>
        </w:tc>
        <w:tc>
          <w:tcPr>
            <w:tcW w:w="536" w:type="pct"/>
            <w:tcBorders>
              <w:top w:val="nil"/>
              <w:left w:val="nil"/>
              <w:bottom w:val="nil"/>
              <w:right w:val="nil"/>
            </w:tcBorders>
            <w:shd w:val="clear" w:color="auto" w:fill="auto"/>
            <w:noWrap/>
            <w:vAlign w:val="bottom"/>
            <w:hideMark/>
          </w:tcPr>
          <w:p w14:paraId="7CFD7E30"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23DEE702"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3950FD09"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73081CC8"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19450EAF" w14:textId="77777777" w:rsidR="00A168A8" w:rsidRPr="00A168A8" w:rsidRDefault="00A168A8" w:rsidP="00A168A8">
            <w:pPr>
              <w:rPr>
                <w:sz w:val="14"/>
                <w:szCs w:val="14"/>
              </w:rPr>
            </w:pPr>
          </w:p>
        </w:tc>
      </w:tr>
      <w:tr w:rsidR="00A168A8" w:rsidRPr="00A168A8" w14:paraId="6B706D2C" w14:textId="77777777" w:rsidTr="00D742D7">
        <w:trPr>
          <w:trHeight w:val="20"/>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159D9" w14:textId="77777777" w:rsidR="00A168A8" w:rsidRPr="00A168A8" w:rsidRDefault="00A168A8" w:rsidP="00A168A8">
            <w:pPr>
              <w:jc w:val="center"/>
              <w:rPr>
                <w:color w:val="000000"/>
                <w:sz w:val="14"/>
                <w:szCs w:val="14"/>
              </w:rPr>
            </w:pPr>
            <w:r w:rsidRPr="00A168A8">
              <w:rPr>
                <w:color w:val="000000"/>
                <w:sz w:val="14"/>
                <w:szCs w:val="14"/>
              </w:rPr>
              <w:t>№ п/п</w:t>
            </w:r>
          </w:p>
        </w:tc>
        <w:tc>
          <w:tcPr>
            <w:tcW w:w="2017" w:type="pct"/>
            <w:tcBorders>
              <w:top w:val="single" w:sz="4" w:space="0" w:color="auto"/>
              <w:left w:val="nil"/>
              <w:bottom w:val="single" w:sz="4" w:space="0" w:color="auto"/>
              <w:right w:val="single" w:sz="4" w:space="0" w:color="auto"/>
            </w:tcBorders>
            <w:shd w:val="clear" w:color="auto" w:fill="auto"/>
            <w:noWrap/>
            <w:vAlign w:val="center"/>
            <w:hideMark/>
          </w:tcPr>
          <w:p w14:paraId="28B081C5"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166F354A"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435C1FBD"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403A76EB"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523" w:type="pct"/>
            <w:tcBorders>
              <w:top w:val="single" w:sz="4" w:space="0" w:color="auto"/>
              <w:left w:val="nil"/>
              <w:bottom w:val="single" w:sz="4" w:space="0" w:color="auto"/>
              <w:right w:val="single" w:sz="4" w:space="0" w:color="auto"/>
            </w:tcBorders>
            <w:shd w:val="clear" w:color="auto" w:fill="auto"/>
            <w:vAlign w:val="bottom"/>
            <w:hideMark/>
          </w:tcPr>
          <w:p w14:paraId="1DF0E65F" w14:textId="77777777" w:rsidR="00A168A8" w:rsidRPr="00A168A8" w:rsidRDefault="00A168A8" w:rsidP="00A168A8">
            <w:pPr>
              <w:rPr>
                <w:color w:val="000000"/>
                <w:sz w:val="14"/>
                <w:szCs w:val="14"/>
              </w:rPr>
            </w:pPr>
            <w:r w:rsidRPr="00A168A8">
              <w:rPr>
                <w:color w:val="000000"/>
                <w:sz w:val="14"/>
                <w:szCs w:val="14"/>
              </w:rPr>
              <w:t xml:space="preserve">Средняя ЗП 36417 </w:t>
            </w:r>
            <w:proofErr w:type="spellStart"/>
            <w:r w:rsidRPr="00A168A8">
              <w:rPr>
                <w:color w:val="000000"/>
                <w:sz w:val="14"/>
                <w:szCs w:val="14"/>
              </w:rPr>
              <w:t>т.р</w:t>
            </w:r>
            <w:proofErr w:type="spellEnd"/>
            <w:r w:rsidRPr="00A168A8">
              <w:rPr>
                <w:color w:val="000000"/>
                <w:sz w:val="14"/>
                <w:szCs w:val="14"/>
              </w:rPr>
              <w:t xml:space="preserve">., </w:t>
            </w:r>
            <w:proofErr w:type="spellStart"/>
            <w:r w:rsidRPr="00A168A8">
              <w:rPr>
                <w:color w:val="000000"/>
                <w:sz w:val="14"/>
                <w:szCs w:val="14"/>
              </w:rPr>
              <w:t>ст-сть</w:t>
            </w:r>
            <w:proofErr w:type="spellEnd"/>
            <w:r w:rsidRPr="00A168A8">
              <w:rPr>
                <w:color w:val="000000"/>
                <w:sz w:val="14"/>
                <w:szCs w:val="14"/>
              </w:rPr>
              <w:t xml:space="preserve"> 1 часа</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14:paraId="3DC28B8D"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72ABFAC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3191FBA"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05E30E65" w14:textId="77777777" w:rsidR="00A168A8" w:rsidRPr="00A168A8" w:rsidRDefault="00A168A8" w:rsidP="00A168A8">
            <w:pPr>
              <w:jc w:val="center"/>
              <w:rPr>
                <w:color w:val="000000"/>
                <w:sz w:val="14"/>
                <w:szCs w:val="14"/>
              </w:rPr>
            </w:pPr>
            <w:r w:rsidRPr="00A168A8">
              <w:rPr>
                <w:color w:val="000000"/>
                <w:sz w:val="14"/>
                <w:szCs w:val="14"/>
              </w:rPr>
              <w:t xml:space="preserve">Раздел 1. Техническое обслуживание ВЛ 6 </w:t>
            </w:r>
            <w:proofErr w:type="spellStart"/>
            <w:r w:rsidRPr="00A168A8">
              <w:rPr>
                <w:color w:val="000000"/>
                <w:sz w:val="14"/>
                <w:szCs w:val="14"/>
              </w:rPr>
              <w:t>кВ</w:t>
            </w:r>
            <w:proofErr w:type="spellEnd"/>
          </w:p>
        </w:tc>
      </w:tr>
      <w:tr w:rsidR="00A168A8" w:rsidRPr="00A168A8" w14:paraId="75395E3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AC08613" w14:textId="77777777" w:rsidR="00A168A8" w:rsidRPr="00A168A8" w:rsidRDefault="00A168A8" w:rsidP="00A168A8">
            <w:pPr>
              <w:jc w:val="right"/>
              <w:rPr>
                <w:color w:val="000000"/>
                <w:sz w:val="14"/>
                <w:szCs w:val="14"/>
              </w:rPr>
            </w:pPr>
            <w:r w:rsidRPr="00A168A8">
              <w:rPr>
                <w:color w:val="000000"/>
                <w:sz w:val="14"/>
                <w:szCs w:val="14"/>
              </w:rPr>
              <w:t>1</w:t>
            </w:r>
          </w:p>
        </w:tc>
        <w:tc>
          <w:tcPr>
            <w:tcW w:w="2017" w:type="pct"/>
            <w:tcBorders>
              <w:top w:val="nil"/>
              <w:left w:val="nil"/>
              <w:bottom w:val="single" w:sz="4" w:space="0" w:color="auto"/>
              <w:right w:val="single" w:sz="4" w:space="0" w:color="auto"/>
            </w:tcBorders>
            <w:shd w:val="clear" w:color="auto" w:fill="auto"/>
            <w:vAlign w:val="bottom"/>
            <w:hideMark/>
          </w:tcPr>
          <w:p w14:paraId="56E46264"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Труднопроходимая местность или неблагоприятные погодные условия при количестве опор на 1км не более 10 (1 км)</w:t>
            </w:r>
          </w:p>
        </w:tc>
        <w:tc>
          <w:tcPr>
            <w:tcW w:w="536" w:type="pct"/>
            <w:tcBorders>
              <w:top w:val="nil"/>
              <w:left w:val="nil"/>
              <w:bottom w:val="single" w:sz="4" w:space="0" w:color="auto"/>
              <w:right w:val="single" w:sz="4" w:space="0" w:color="auto"/>
            </w:tcBorders>
            <w:shd w:val="clear" w:color="auto" w:fill="auto"/>
            <w:noWrap/>
            <w:vAlign w:val="bottom"/>
            <w:hideMark/>
          </w:tcPr>
          <w:p w14:paraId="129F67DA" w14:textId="77777777" w:rsidR="00A168A8" w:rsidRPr="00A168A8" w:rsidRDefault="00A168A8" w:rsidP="00A168A8">
            <w:pPr>
              <w:jc w:val="right"/>
              <w:rPr>
                <w:color w:val="000000"/>
                <w:sz w:val="14"/>
                <w:szCs w:val="14"/>
              </w:rPr>
            </w:pPr>
            <w:r w:rsidRPr="00A168A8">
              <w:rPr>
                <w:color w:val="000000"/>
                <w:sz w:val="14"/>
                <w:szCs w:val="14"/>
              </w:rPr>
              <w:t>0,16875</w:t>
            </w:r>
          </w:p>
        </w:tc>
        <w:tc>
          <w:tcPr>
            <w:tcW w:w="418" w:type="pct"/>
            <w:tcBorders>
              <w:top w:val="nil"/>
              <w:left w:val="nil"/>
              <w:bottom w:val="single" w:sz="4" w:space="0" w:color="auto"/>
              <w:right w:val="single" w:sz="4" w:space="0" w:color="auto"/>
            </w:tcBorders>
            <w:shd w:val="clear" w:color="auto" w:fill="auto"/>
            <w:noWrap/>
            <w:vAlign w:val="bottom"/>
            <w:hideMark/>
          </w:tcPr>
          <w:p w14:paraId="085FE1A7" w14:textId="77777777" w:rsidR="00A168A8" w:rsidRPr="00A168A8" w:rsidRDefault="00A168A8" w:rsidP="00A168A8">
            <w:pPr>
              <w:jc w:val="right"/>
              <w:rPr>
                <w:color w:val="000000"/>
                <w:sz w:val="14"/>
                <w:szCs w:val="14"/>
              </w:rPr>
            </w:pPr>
            <w:r w:rsidRPr="00A168A8">
              <w:rPr>
                <w:color w:val="000000"/>
                <w:sz w:val="14"/>
                <w:szCs w:val="14"/>
              </w:rPr>
              <w:t>1</w:t>
            </w:r>
          </w:p>
        </w:tc>
        <w:tc>
          <w:tcPr>
            <w:tcW w:w="518" w:type="pct"/>
            <w:tcBorders>
              <w:top w:val="nil"/>
              <w:left w:val="nil"/>
              <w:bottom w:val="single" w:sz="4" w:space="0" w:color="auto"/>
              <w:right w:val="single" w:sz="4" w:space="0" w:color="auto"/>
            </w:tcBorders>
            <w:shd w:val="clear" w:color="auto" w:fill="auto"/>
            <w:noWrap/>
            <w:vAlign w:val="bottom"/>
            <w:hideMark/>
          </w:tcPr>
          <w:p w14:paraId="616073C5" w14:textId="77777777" w:rsidR="00A168A8" w:rsidRPr="00A168A8" w:rsidRDefault="00A168A8" w:rsidP="00A168A8">
            <w:pPr>
              <w:jc w:val="right"/>
              <w:rPr>
                <w:color w:val="000000"/>
                <w:sz w:val="14"/>
                <w:szCs w:val="14"/>
              </w:rPr>
            </w:pPr>
            <w:r w:rsidRPr="00A168A8">
              <w:rPr>
                <w:color w:val="000000"/>
                <w:sz w:val="14"/>
                <w:szCs w:val="14"/>
              </w:rPr>
              <w:t>0,16875</w:t>
            </w:r>
          </w:p>
        </w:tc>
        <w:tc>
          <w:tcPr>
            <w:tcW w:w="523" w:type="pct"/>
            <w:tcBorders>
              <w:top w:val="nil"/>
              <w:left w:val="nil"/>
              <w:bottom w:val="single" w:sz="4" w:space="0" w:color="auto"/>
              <w:right w:val="single" w:sz="4" w:space="0" w:color="auto"/>
            </w:tcBorders>
            <w:shd w:val="clear" w:color="auto" w:fill="auto"/>
            <w:noWrap/>
            <w:vAlign w:val="bottom"/>
            <w:hideMark/>
          </w:tcPr>
          <w:p w14:paraId="4C463DEF" w14:textId="77777777" w:rsidR="00A168A8" w:rsidRPr="00A168A8" w:rsidRDefault="00A168A8" w:rsidP="00A168A8">
            <w:pPr>
              <w:jc w:val="right"/>
              <w:rPr>
                <w:color w:val="000000"/>
                <w:sz w:val="14"/>
                <w:szCs w:val="14"/>
              </w:rPr>
            </w:pPr>
            <w:r w:rsidRPr="00A168A8">
              <w:rPr>
                <w:color w:val="000000"/>
                <w:sz w:val="14"/>
                <w:szCs w:val="14"/>
              </w:rPr>
              <w:t>39,02</w:t>
            </w:r>
          </w:p>
        </w:tc>
        <w:tc>
          <w:tcPr>
            <w:tcW w:w="841" w:type="pct"/>
            <w:tcBorders>
              <w:top w:val="nil"/>
              <w:left w:val="nil"/>
              <w:bottom w:val="single" w:sz="4" w:space="0" w:color="auto"/>
              <w:right w:val="single" w:sz="4" w:space="0" w:color="auto"/>
            </w:tcBorders>
            <w:shd w:val="clear" w:color="auto" w:fill="auto"/>
            <w:noWrap/>
            <w:vAlign w:val="bottom"/>
            <w:hideMark/>
          </w:tcPr>
          <w:p w14:paraId="3DC2CCD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55E5ED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4DF9B4D" w14:textId="77777777" w:rsidR="00A168A8" w:rsidRPr="00A168A8" w:rsidRDefault="00A168A8" w:rsidP="00A168A8">
            <w:pPr>
              <w:jc w:val="right"/>
              <w:rPr>
                <w:color w:val="000000"/>
                <w:sz w:val="14"/>
                <w:szCs w:val="14"/>
              </w:rPr>
            </w:pPr>
            <w:r w:rsidRPr="00A168A8">
              <w:rPr>
                <w:color w:val="000000"/>
                <w:sz w:val="14"/>
                <w:szCs w:val="14"/>
              </w:rPr>
              <w:t>2</w:t>
            </w:r>
          </w:p>
        </w:tc>
        <w:tc>
          <w:tcPr>
            <w:tcW w:w="2017" w:type="pct"/>
            <w:tcBorders>
              <w:top w:val="nil"/>
              <w:left w:val="nil"/>
              <w:bottom w:val="single" w:sz="4" w:space="0" w:color="auto"/>
              <w:right w:val="single" w:sz="4" w:space="0" w:color="auto"/>
            </w:tcBorders>
            <w:shd w:val="clear" w:color="auto" w:fill="auto"/>
            <w:vAlign w:val="bottom"/>
            <w:hideMark/>
          </w:tcPr>
          <w:p w14:paraId="0155AB9F" w14:textId="77777777" w:rsidR="00A168A8" w:rsidRPr="00A168A8" w:rsidRDefault="00A168A8" w:rsidP="00A168A8">
            <w:pPr>
              <w:rPr>
                <w:color w:val="000000"/>
                <w:sz w:val="14"/>
                <w:szCs w:val="14"/>
              </w:rPr>
            </w:pPr>
            <w:r w:rsidRPr="00A168A8">
              <w:rPr>
                <w:color w:val="000000"/>
                <w:sz w:val="14"/>
                <w:szCs w:val="14"/>
              </w:rPr>
              <w:t>Техническое обслуживание линейного</w:t>
            </w:r>
            <w:r w:rsidRPr="00A168A8">
              <w:rPr>
                <w:color w:val="000000"/>
                <w:sz w:val="14"/>
                <w:szCs w:val="14"/>
              </w:rPr>
              <w:br/>
              <w:t>разъединителя</w:t>
            </w:r>
            <w:r w:rsidRPr="00A168A8">
              <w:rPr>
                <w:color w:val="000000"/>
                <w:sz w:val="14"/>
                <w:szCs w:val="14"/>
              </w:rPr>
              <w:br/>
              <w:t>’1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4EA5B3A6" w14:textId="77777777" w:rsidR="00A168A8" w:rsidRPr="00A168A8" w:rsidRDefault="00A168A8" w:rsidP="00A168A8">
            <w:pPr>
              <w:jc w:val="right"/>
              <w:rPr>
                <w:color w:val="000000"/>
                <w:sz w:val="14"/>
                <w:szCs w:val="14"/>
              </w:rPr>
            </w:pPr>
            <w:r w:rsidRPr="00A168A8">
              <w:rPr>
                <w:color w:val="000000"/>
                <w:sz w:val="14"/>
                <w:szCs w:val="14"/>
              </w:rPr>
              <w:t>0,08333</w:t>
            </w:r>
          </w:p>
        </w:tc>
        <w:tc>
          <w:tcPr>
            <w:tcW w:w="418" w:type="pct"/>
            <w:tcBorders>
              <w:top w:val="nil"/>
              <w:left w:val="nil"/>
              <w:bottom w:val="single" w:sz="4" w:space="0" w:color="auto"/>
              <w:right w:val="single" w:sz="4" w:space="0" w:color="auto"/>
            </w:tcBorders>
            <w:shd w:val="clear" w:color="auto" w:fill="auto"/>
            <w:noWrap/>
            <w:vAlign w:val="bottom"/>
            <w:hideMark/>
          </w:tcPr>
          <w:p w14:paraId="45E9CCAF" w14:textId="77777777" w:rsidR="00A168A8" w:rsidRPr="00A168A8" w:rsidRDefault="00A168A8" w:rsidP="00A168A8">
            <w:pPr>
              <w:jc w:val="right"/>
              <w:rPr>
                <w:color w:val="000000"/>
                <w:sz w:val="14"/>
                <w:szCs w:val="14"/>
              </w:rPr>
            </w:pPr>
            <w:r w:rsidRPr="00A168A8">
              <w:rPr>
                <w:color w:val="000000"/>
                <w:sz w:val="14"/>
                <w:szCs w:val="14"/>
              </w:rPr>
              <w:t>2,2</w:t>
            </w:r>
          </w:p>
        </w:tc>
        <w:tc>
          <w:tcPr>
            <w:tcW w:w="518" w:type="pct"/>
            <w:tcBorders>
              <w:top w:val="nil"/>
              <w:left w:val="nil"/>
              <w:bottom w:val="single" w:sz="4" w:space="0" w:color="auto"/>
              <w:right w:val="single" w:sz="4" w:space="0" w:color="auto"/>
            </w:tcBorders>
            <w:shd w:val="clear" w:color="auto" w:fill="auto"/>
            <w:noWrap/>
            <w:vAlign w:val="bottom"/>
            <w:hideMark/>
          </w:tcPr>
          <w:p w14:paraId="355E31A9" w14:textId="77777777" w:rsidR="00A168A8" w:rsidRPr="00A168A8" w:rsidRDefault="00A168A8" w:rsidP="00A168A8">
            <w:pPr>
              <w:jc w:val="right"/>
              <w:rPr>
                <w:color w:val="000000"/>
                <w:sz w:val="14"/>
                <w:szCs w:val="14"/>
              </w:rPr>
            </w:pPr>
            <w:r w:rsidRPr="00A168A8">
              <w:rPr>
                <w:color w:val="000000"/>
                <w:sz w:val="14"/>
                <w:szCs w:val="14"/>
              </w:rPr>
              <w:t>0,183326</w:t>
            </w:r>
          </w:p>
        </w:tc>
        <w:tc>
          <w:tcPr>
            <w:tcW w:w="523" w:type="pct"/>
            <w:tcBorders>
              <w:top w:val="nil"/>
              <w:left w:val="nil"/>
              <w:bottom w:val="single" w:sz="4" w:space="0" w:color="auto"/>
              <w:right w:val="single" w:sz="4" w:space="0" w:color="auto"/>
            </w:tcBorders>
            <w:shd w:val="clear" w:color="auto" w:fill="auto"/>
            <w:noWrap/>
            <w:vAlign w:val="bottom"/>
            <w:hideMark/>
          </w:tcPr>
          <w:p w14:paraId="79A4034C" w14:textId="77777777" w:rsidR="00A168A8" w:rsidRPr="00A168A8" w:rsidRDefault="00A168A8" w:rsidP="00A168A8">
            <w:pPr>
              <w:jc w:val="right"/>
              <w:rPr>
                <w:color w:val="000000"/>
                <w:sz w:val="14"/>
                <w:szCs w:val="14"/>
              </w:rPr>
            </w:pPr>
            <w:r w:rsidRPr="00A168A8">
              <w:rPr>
                <w:color w:val="000000"/>
                <w:sz w:val="14"/>
                <w:szCs w:val="14"/>
              </w:rPr>
              <w:t>0,00</w:t>
            </w:r>
          </w:p>
        </w:tc>
        <w:tc>
          <w:tcPr>
            <w:tcW w:w="841" w:type="pct"/>
            <w:tcBorders>
              <w:top w:val="nil"/>
              <w:left w:val="nil"/>
              <w:bottom w:val="single" w:sz="4" w:space="0" w:color="auto"/>
              <w:right w:val="single" w:sz="4" w:space="0" w:color="auto"/>
            </w:tcBorders>
            <w:shd w:val="clear" w:color="auto" w:fill="auto"/>
            <w:vAlign w:val="bottom"/>
            <w:hideMark/>
          </w:tcPr>
          <w:p w14:paraId="241F71D3" w14:textId="77777777" w:rsidR="00A168A8" w:rsidRPr="00A168A8" w:rsidRDefault="00A168A8" w:rsidP="00A168A8">
            <w:pPr>
              <w:rPr>
                <w:color w:val="000000"/>
                <w:sz w:val="14"/>
                <w:szCs w:val="14"/>
              </w:rPr>
            </w:pPr>
            <w:r w:rsidRPr="00A168A8">
              <w:rPr>
                <w:color w:val="000000"/>
                <w:sz w:val="14"/>
                <w:szCs w:val="14"/>
              </w:rPr>
              <w:t>Операция не расшифрована, возможно это относится ко всему разделу</w:t>
            </w:r>
          </w:p>
        </w:tc>
      </w:tr>
      <w:tr w:rsidR="00A168A8" w:rsidRPr="00A168A8" w14:paraId="5101438A"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068C72D" w14:textId="77777777" w:rsidR="00A168A8" w:rsidRPr="00A168A8" w:rsidRDefault="00A168A8" w:rsidP="00A168A8">
            <w:pPr>
              <w:jc w:val="right"/>
              <w:rPr>
                <w:color w:val="000000"/>
                <w:sz w:val="14"/>
                <w:szCs w:val="14"/>
              </w:rPr>
            </w:pPr>
            <w:r w:rsidRPr="00A168A8">
              <w:rPr>
                <w:color w:val="000000"/>
                <w:sz w:val="14"/>
                <w:szCs w:val="14"/>
              </w:rPr>
              <w:t>3</w:t>
            </w:r>
          </w:p>
        </w:tc>
        <w:tc>
          <w:tcPr>
            <w:tcW w:w="2017" w:type="pct"/>
            <w:tcBorders>
              <w:top w:val="nil"/>
              <w:left w:val="nil"/>
              <w:bottom w:val="single" w:sz="4" w:space="0" w:color="auto"/>
              <w:right w:val="single" w:sz="4" w:space="0" w:color="auto"/>
            </w:tcBorders>
            <w:shd w:val="clear" w:color="auto" w:fill="auto"/>
            <w:vAlign w:val="bottom"/>
            <w:hideMark/>
          </w:tcPr>
          <w:p w14:paraId="7EADF338"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72589E81" w14:textId="77777777" w:rsidR="00A168A8" w:rsidRPr="00A168A8" w:rsidRDefault="00A168A8" w:rsidP="00A168A8">
            <w:pPr>
              <w:jc w:val="right"/>
              <w:rPr>
                <w:color w:val="000000"/>
                <w:sz w:val="14"/>
                <w:szCs w:val="14"/>
              </w:rPr>
            </w:pPr>
            <w:r w:rsidRPr="00A168A8">
              <w:rPr>
                <w:color w:val="000000"/>
                <w:sz w:val="14"/>
                <w:szCs w:val="14"/>
              </w:rPr>
              <w:t>1,66667</w:t>
            </w:r>
          </w:p>
        </w:tc>
        <w:tc>
          <w:tcPr>
            <w:tcW w:w="418" w:type="pct"/>
            <w:tcBorders>
              <w:top w:val="nil"/>
              <w:left w:val="nil"/>
              <w:bottom w:val="single" w:sz="4" w:space="0" w:color="auto"/>
              <w:right w:val="single" w:sz="4" w:space="0" w:color="auto"/>
            </w:tcBorders>
            <w:shd w:val="clear" w:color="auto" w:fill="auto"/>
            <w:noWrap/>
            <w:vAlign w:val="bottom"/>
            <w:hideMark/>
          </w:tcPr>
          <w:p w14:paraId="4CC5C21C" w14:textId="77777777" w:rsidR="00A168A8" w:rsidRPr="00A168A8" w:rsidRDefault="00A168A8" w:rsidP="00A168A8">
            <w:pPr>
              <w:jc w:val="right"/>
              <w:rPr>
                <w:color w:val="000000"/>
                <w:sz w:val="14"/>
                <w:szCs w:val="14"/>
              </w:rPr>
            </w:pPr>
            <w:r w:rsidRPr="00A168A8">
              <w:rPr>
                <w:color w:val="000000"/>
                <w:sz w:val="14"/>
                <w:szCs w:val="14"/>
              </w:rPr>
              <w:t>0,16</w:t>
            </w:r>
          </w:p>
        </w:tc>
        <w:tc>
          <w:tcPr>
            <w:tcW w:w="518" w:type="pct"/>
            <w:tcBorders>
              <w:top w:val="nil"/>
              <w:left w:val="nil"/>
              <w:bottom w:val="single" w:sz="4" w:space="0" w:color="auto"/>
              <w:right w:val="single" w:sz="4" w:space="0" w:color="auto"/>
            </w:tcBorders>
            <w:shd w:val="clear" w:color="auto" w:fill="auto"/>
            <w:noWrap/>
            <w:vAlign w:val="bottom"/>
            <w:hideMark/>
          </w:tcPr>
          <w:p w14:paraId="59B480C4" w14:textId="77777777" w:rsidR="00A168A8" w:rsidRPr="00A168A8" w:rsidRDefault="00A168A8" w:rsidP="00A168A8">
            <w:pPr>
              <w:jc w:val="right"/>
              <w:rPr>
                <w:color w:val="000000"/>
                <w:sz w:val="14"/>
                <w:szCs w:val="14"/>
              </w:rPr>
            </w:pPr>
            <w:r w:rsidRPr="00A168A8">
              <w:rPr>
                <w:color w:val="000000"/>
                <w:sz w:val="14"/>
                <w:szCs w:val="14"/>
              </w:rPr>
              <w:t>0,2666672</w:t>
            </w:r>
          </w:p>
        </w:tc>
        <w:tc>
          <w:tcPr>
            <w:tcW w:w="523" w:type="pct"/>
            <w:tcBorders>
              <w:top w:val="nil"/>
              <w:left w:val="nil"/>
              <w:bottom w:val="single" w:sz="4" w:space="0" w:color="auto"/>
              <w:right w:val="single" w:sz="4" w:space="0" w:color="auto"/>
            </w:tcBorders>
            <w:shd w:val="clear" w:color="auto" w:fill="auto"/>
            <w:noWrap/>
            <w:vAlign w:val="bottom"/>
            <w:hideMark/>
          </w:tcPr>
          <w:p w14:paraId="7CBCBBD0" w14:textId="77777777" w:rsidR="00A168A8" w:rsidRPr="00A168A8" w:rsidRDefault="00A168A8" w:rsidP="00A168A8">
            <w:pPr>
              <w:jc w:val="right"/>
              <w:rPr>
                <w:color w:val="000000"/>
                <w:sz w:val="14"/>
                <w:szCs w:val="14"/>
              </w:rPr>
            </w:pPr>
            <w:r w:rsidRPr="00A168A8">
              <w:rPr>
                <w:color w:val="000000"/>
                <w:sz w:val="14"/>
                <w:szCs w:val="14"/>
              </w:rPr>
              <w:t>61,66</w:t>
            </w:r>
          </w:p>
        </w:tc>
        <w:tc>
          <w:tcPr>
            <w:tcW w:w="841" w:type="pct"/>
            <w:tcBorders>
              <w:top w:val="nil"/>
              <w:left w:val="nil"/>
              <w:bottom w:val="single" w:sz="4" w:space="0" w:color="auto"/>
              <w:right w:val="single" w:sz="4" w:space="0" w:color="auto"/>
            </w:tcBorders>
            <w:shd w:val="clear" w:color="auto" w:fill="auto"/>
            <w:noWrap/>
            <w:vAlign w:val="bottom"/>
            <w:hideMark/>
          </w:tcPr>
          <w:p w14:paraId="6F7E07E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9B1E8D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888E844" w14:textId="77777777" w:rsidR="00A168A8" w:rsidRPr="00A168A8" w:rsidRDefault="00A168A8" w:rsidP="00A168A8">
            <w:pPr>
              <w:jc w:val="right"/>
              <w:rPr>
                <w:color w:val="000000"/>
                <w:sz w:val="14"/>
                <w:szCs w:val="14"/>
              </w:rPr>
            </w:pPr>
            <w:r w:rsidRPr="00A168A8">
              <w:rPr>
                <w:color w:val="000000"/>
                <w:sz w:val="14"/>
                <w:szCs w:val="14"/>
              </w:rPr>
              <w:t>4</w:t>
            </w:r>
          </w:p>
        </w:tc>
        <w:tc>
          <w:tcPr>
            <w:tcW w:w="2017" w:type="pct"/>
            <w:tcBorders>
              <w:top w:val="nil"/>
              <w:left w:val="nil"/>
              <w:bottom w:val="single" w:sz="4" w:space="0" w:color="auto"/>
              <w:right w:val="single" w:sz="4" w:space="0" w:color="auto"/>
            </w:tcBorders>
            <w:shd w:val="clear" w:color="auto" w:fill="auto"/>
            <w:vAlign w:val="bottom"/>
            <w:hideMark/>
          </w:tcPr>
          <w:p w14:paraId="77433817"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68CBBDD1" w14:textId="77777777" w:rsidR="00A168A8" w:rsidRPr="00A168A8" w:rsidRDefault="00A168A8" w:rsidP="00A168A8">
            <w:pPr>
              <w:jc w:val="right"/>
              <w:rPr>
                <w:color w:val="000000"/>
                <w:sz w:val="14"/>
                <w:szCs w:val="14"/>
              </w:rPr>
            </w:pPr>
            <w:r w:rsidRPr="00A168A8">
              <w:rPr>
                <w:color w:val="000000"/>
                <w:sz w:val="14"/>
                <w:szCs w:val="14"/>
              </w:rPr>
              <w:t>3,916667</w:t>
            </w:r>
          </w:p>
        </w:tc>
        <w:tc>
          <w:tcPr>
            <w:tcW w:w="418" w:type="pct"/>
            <w:tcBorders>
              <w:top w:val="nil"/>
              <w:left w:val="nil"/>
              <w:bottom w:val="single" w:sz="4" w:space="0" w:color="auto"/>
              <w:right w:val="single" w:sz="4" w:space="0" w:color="auto"/>
            </w:tcBorders>
            <w:shd w:val="clear" w:color="auto" w:fill="auto"/>
            <w:noWrap/>
            <w:vAlign w:val="bottom"/>
            <w:hideMark/>
          </w:tcPr>
          <w:p w14:paraId="6B3DF7AE" w14:textId="77777777" w:rsidR="00A168A8" w:rsidRPr="00A168A8" w:rsidRDefault="00A168A8" w:rsidP="00A168A8">
            <w:pPr>
              <w:jc w:val="right"/>
              <w:rPr>
                <w:color w:val="000000"/>
                <w:sz w:val="14"/>
                <w:szCs w:val="14"/>
              </w:rPr>
            </w:pPr>
            <w:r w:rsidRPr="00A168A8">
              <w:rPr>
                <w:color w:val="000000"/>
                <w:sz w:val="14"/>
                <w:szCs w:val="14"/>
              </w:rPr>
              <w:t>0,12</w:t>
            </w:r>
          </w:p>
        </w:tc>
        <w:tc>
          <w:tcPr>
            <w:tcW w:w="518" w:type="pct"/>
            <w:tcBorders>
              <w:top w:val="nil"/>
              <w:left w:val="nil"/>
              <w:bottom w:val="single" w:sz="4" w:space="0" w:color="auto"/>
              <w:right w:val="single" w:sz="4" w:space="0" w:color="auto"/>
            </w:tcBorders>
            <w:shd w:val="clear" w:color="auto" w:fill="auto"/>
            <w:noWrap/>
            <w:vAlign w:val="bottom"/>
            <w:hideMark/>
          </w:tcPr>
          <w:p w14:paraId="4353B89C" w14:textId="77777777" w:rsidR="00A168A8" w:rsidRPr="00A168A8" w:rsidRDefault="00A168A8" w:rsidP="00A168A8">
            <w:pPr>
              <w:jc w:val="right"/>
              <w:rPr>
                <w:color w:val="000000"/>
                <w:sz w:val="14"/>
                <w:szCs w:val="14"/>
              </w:rPr>
            </w:pPr>
            <w:r w:rsidRPr="00A168A8">
              <w:rPr>
                <w:color w:val="000000"/>
                <w:sz w:val="14"/>
                <w:szCs w:val="14"/>
              </w:rPr>
              <w:t>0,47000004</w:t>
            </w:r>
          </w:p>
        </w:tc>
        <w:tc>
          <w:tcPr>
            <w:tcW w:w="523" w:type="pct"/>
            <w:tcBorders>
              <w:top w:val="nil"/>
              <w:left w:val="nil"/>
              <w:bottom w:val="single" w:sz="4" w:space="0" w:color="auto"/>
              <w:right w:val="single" w:sz="4" w:space="0" w:color="auto"/>
            </w:tcBorders>
            <w:shd w:val="clear" w:color="auto" w:fill="auto"/>
            <w:noWrap/>
            <w:vAlign w:val="bottom"/>
            <w:hideMark/>
          </w:tcPr>
          <w:p w14:paraId="7DDE0FCF" w14:textId="77777777" w:rsidR="00A168A8" w:rsidRPr="00A168A8" w:rsidRDefault="00A168A8" w:rsidP="00A168A8">
            <w:pPr>
              <w:jc w:val="right"/>
              <w:rPr>
                <w:color w:val="000000"/>
                <w:sz w:val="14"/>
                <w:szCs w:val="14"/>
              </w:rPr>
            </w:pPr>
            <w:r w:rsidRPr="00A168A8">
              <w:rPr>
                <w:color w:val="000000"/>
                <w:sz w:val="14"/>
                <w:szCs w:val="14"/>
              </w:rPr>
              <w:t>108,68</w:t>
            </w:r>
          </w:p>
        </w:tc>
        <w:tc>
          <w:tcPr>
            <w:tcW w:w="841" w:type="pct"/>
            <w:tcBorders>
              <w:top w:val="nil"/>
              <w:left w:val="nil"/>
              <w:bottom w:val="single" w:sz="4" w:space="0" w:color="auto"/>
              <w:right w:val="single" w:sz="4" w:space="0" w:color="auto"/>
            </w:tcBorders>
            <w:shd w:val="clear" w:color="auto" w:fill="auto"/>
            <w:noWrap/>
            <w:vAlign w:val="bottom"/>
            <w:hideMark/>
          </w:tcPr>
          <w:p w14:paraId="4B1181E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2307B8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93D689A" w14:textId="77777777" w:rsidR="00A168A8" w:rsidRPr="00A168A8" w:rsidRDefault="00A168A8" w:rsidP="00A168A8">
            <w:pPr>
              <w:jc w:val="right"/>
              <w:rPr>
                <w:color w:val="000000"/>
                <w:sz w:val="14"/>
                <w:szCs w:val="14"/>
              </w:rPr>
            </w:pPr>
            <w:r w:rsidRPr="00A168A8">
              <w:rPr>
                <w:color w:val="000000"/>
                <w:sz w:val="14"/>
                <w:szCs w:val="14"/>
              </w:rPr>
              <w:t>5</w:t>
            </w:r>
          </w:p>
        </w:tc>
        <w:tc>
          <w:tcPr>
            <w:tcW w:w="2017" w:type="pct"/>
            <w:tcBorders>
              <w:top w:val="nil"/>
              <w:left w:val="nil"/>
              <w:bottom w:val="single" w:sz="4" w:space="0" w:color="auto"/>
              <w:right w:val="single" w:sz="4" w:space="0" w:color="auto"/>
            </w:tcBorders>
            <w:shd w:val="clear" w:color="auto" w:fill="auto"/>
            <w:vAlign w:val="bottom"/>
            <w:hideMark/>
          </w:tcPr>
          <w:p w14:paraId="03E2AB4C"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r w:rsidRPr="00A168A8">
              <w:rPr>
                <w:color w:val="000000"/>
                <w:sz w:val="14"/>
                <w:szCs w:val="14"/>
              </w:rPr>
              <w:br/>
              <w:t>(1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29D243CC" w14:textId="77777777" w:rsidR="00A168A8" w:rsidRPr="00A168A8" w:rsidRDefault="00A168A8" w:rsidP="00A168A8">
            <w:pPr>
              <w:jc w:val="right"/>
              <w:rPr>
                <w:color w:val="000000"/>
                <w:sz w:val="14"/>
                <w:szCs w:val="14"/>
              </w:rPr>
            </w:pPr>
            <w:r w:rsidRPr="00A168A8">
              <w:rPr>
                <w:color w:val="000000"/>
                <w:sz w:val="14"/>
                <w:szCs w:val="14"/>
              </w:rPr>
              <w:t>0,138889</w:t>
            </w:r>
          </w:p>
        </w:tc>
        <w:tc>
          <w:tcPr>
            <w:tcW w:w="418" w:type="pct"/>
            <w:tcBorders>
              <w:top w:val="nil"/>
              <w:left w:val="nil"/>
              <w:bottom w:val="single" w:sz="4" w:space="0" w:color="auto"/>
              <w:right w:val="single" w:sz="4" w:space="0" w:color="auto"/>
            </w:tcBorders>
            <w:shd w:val="clear" w:color="auto" w:fill="auto"/>
            <w:noWrap/>
            <w:vAlign w:val="bottom"/>
            <w:hideMark/>
          </w:tcPr>
          <w:p w14:paraId="027FC400" w14:textId="77777777" w:rsidR="00A168A8" w:rsidRPr="00A168A8" w:rsidRDefault="00A168A8" w:rsidP="00A168A8">
            <w:pPr>
              <w:jc w:val="right"/>
              <w:rPr>
                <w:color w:val="000000"/>
                <w:sz w:val="14"/>
                <w:szCs w:val="14"/>
              </w:rPr>
            </w:pPr>
            <w:r w:rsidRPr="00A168A8">
              <w:rPr>
                <w:color w:val="000000"/>
                <w:sz w:val="14"/>
                <w:szCs w:val="14"/>
              </w:rPr>
              <w:t>0,36</w:t>
            </w:r>
          </w:p>
        </w:tc>
        <w:tc>
          <w:tcPr>
            <w:tcW w:w="518" w:type="pct"/>
            <w:tcBorders>
              <w:top w:val="nil"/>
              <w:left w:val="nil"/>
              <w:bottom w:val="single" w:sz="4" w:space="0" w:color="auto"/>
              <w:right w:val="single" w:sz="4" w:space="0" w:color="auto"/>
            </w:tcBorders>
            <w:shd w:val="clear" w:color="auto" w:fill="auto"/>
            <w:noWrap/>
            <w:vAlign w:val="bottom"/>
            <w:hideMark/>
          </w:tcPr>
          <w:p w14:paraId="7A8EF423" w14:textId="77777777" w:rsidR="00A168A8" w:rsidRPr="00A168A8" w:rsidRDefault="00A168A8" w:rsidP="00A168A8">
            <w:pPr>
              <w:jc w:val="right"/>
              <w:rPr>
                <w:color w:val="000000"/>
                <w:sz w:val="14"/>
                <w:szCs w:val="14"/>
              </w:rPr>
            </w:pPr>
            <w:r w:rsidRPr="00A168A8">
              <w:rPr>
                <w:color w:val="000000"/>
                <w:sz w:val="14"/>
                <w:szCs w:val="14"/>
              </w:rPr>
              <w:t>0,05000004</w:t>
            </w:r>
          </w:p>
        </w:tc>
        <w:tc>
          <w:tcPr>
            <w:tcW w:w="523" w:type="pct"/>
            <w:tcBorders>
              <w:top w:val="nil"/>
              <w:left w:val="nil"/>
              <w:bottom w:val="single" w:sz="4" w:space="0" w:color="auto"/>
              <w:right w:val="single" w:sz="4" w:space="0" w:color="auto"/>
            </w:tcBorders>
            <w:shd w:val="clear" w:color="auto" w:fill="auto"/>
            <w:noWrap/>
            <w:vAlign w:val="bottom"/>
            <w:hideMark/>
          </w:tcPr>
          <w:p w14:paraId="5938CF23" w14:textId="77777777" w:rsidR="00A168A8" w:rsidRPr="00A168A8" w:rsidRDefault="00A168A8" w:rsidP="00A168A8">
            <w:pPr>
              <w:jc w:val="right"/>
              <w:rPr>
                <w:color w:val="000000"/>
                <w:sz w:val="14"/>
                <w:szCs w:val="14"/>
              </w:rPr>
            </w:pPr>
            <w:r w:rsidRPr="00A168A8">
              <w:rPr>
                <w:color w:val="000000"/>
                <w:sz w:val="14"/>
                <w:szCs w:val="14"/>
              </w:rPr>
              <w:t>11,56</w:t>
            </w:r>
          </w:p>
        </w:tc>
        <w:tc>
          <w:tcPr>
            <w:tcW w:w="841" w:type="pct"/>
            <w:tcBorders>
              <w:top w:val="nil"/>
              <w:left w:val="nil"/>
              <w:bottom w:val="single" w:sz="4" w:space="0" w:color="auto"/>
              <w:right w:val="single" w:sz="4" w:space="0" w:color="auto"/>
            </w:tcBorders>
            <w:shd w:val="clear" w:color="auto" w:fill="auto"/>
            <w:noWrap/>
            <w:vAlign w:val="bottom"/>
            <w:hideMark/>
          </w:tcPr>
          <w:p w14:paraId="736F5C2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087DA8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9008917" w14:textId="77777777" w:rsidR="00A168A8" w:rsidRPr="00A168A8" w:rsidRDefault="00A168A8" w:rsidP="00A168A8">
            <w:pPr>
              <w:jc w:val="right"/>
              <w:rPr>
                <w:color w:val="000000"/>
                <w:sz w:val="14"/>
                <w:szCs w:val="14"/>
              </w:rPr>
            </w:pPr>
            <w:r w:rsidRPr="00A168A8">
              <w:rPr>
                <w:color w:val="000000"/>
                <w:sz w:val="14"/>
                <w:szCs w:val="14"/>
              </w:rPr>
              <w:t>6</w:t>
            </w:r>
          </w:p>
        </w:tc>
        <w:tc>
          <w:tcPr>
            <w:tcW w:w="2017" w:type="pct"/>
            <w:tcBorders>
              <w:top w:val="nil"/>
              <w:left w:val="nil"/>
              <w:bottom w:val="single" w:sz="4" w:space="0" w:color="auto"/>
              <w:right w:val="single" w:sz="4" w:space="0" w:color="auto"/>
            </w:tcBorders>
            <w:shd w:val="clear" w:color="auto" w:fill="auto"/>
            <w:vAlign w:val="bottom"/>
            <w:hideMark/>
          </w:tcPr>
          <w:p w14:paraId="54983263" w14:textId="77777777" w:rsidR="00A168A8" w:rsidRPr="00A168A8" w:rsidRDefault="00A168A8" w:rsidP="00A168A8">
            <w:pPr>
              <w:rPr>
                <w:color w:val="000000"/>
                <w:sz w:val="14"/>
                <w:szCs w:val="14"/>
              </w:rPr>
            </w:pPr>
            <w:r w:rsidRPr="00A168A8">
              <w:rPr>
                <w:color w:val="000000"/>
                <w:sz w:val="14"/>
                <w:szCs w:val="14"/>
              </w:rPr>
              <w:t>Измерение сопротивления заземления опор ВЛ (1 раз в год)</w:t>
            </w:r>
          </w:p>
        </w:tc>
        <w:tc>
          <w:tcPr>
            <w:tcW w:w="536" w:type="pct"/>
            <w:tcBorders>
              <w:top w:val="nil"/>
              <w:left w:val="nil"/>
              <w:bottom w:val="single" w:sz="4" w:space="0" w:color="auto"/>
              <w:right w:val="single" w:sz="4" w:space="0" w:color="auto"/>
            </w:tcBorders>
            <w:shd w:val="clear" w:color="auto" w:fill="auto"/>
            <w:noWrap/>
            <w:vAlign w:val="bottom"/>
            <w:hideMark/>
          </w:tcPr>
          <w:p w14:paraId="6DD1E38B" w14:textId="77777777" w:rsidR="00A168A8" w:rsidRPr="00A168A8" w:rsidRDefault="00A168A8" w:rsidP="00A168A8">
            <w:pPr>
              <w:jc w:val="right"/>
              <w:rPr>
                <w:color w:val="000000"/>
                <w:sz w:val="14"/>
                <w:szCs w:val="14"/>
              </w:rPr>
            </w:pPr>
            <w:r w:rsidRPr="00A168A8">
              <w:rPr>
                <w:color w:val="000000"/>
                <w:sz w:val="14"/>
                <w:szCs w:val="14"/>
              </w:rPr>
              <w:t>4,16667</w:t>
            </w:r>
          </w:p>
        </w:tc>
        <w:tc>
          <w:tcPr>
            <w:tcW w:w="418" w:type="pct"/>
            <w:tcBorders>
              <w:top w:val="nil"/>
              <w:left w:val="nil"/>
              <w:bottom w:val="single" w:sz="4" w:space="0" w:color="auto"/>
              <w:right w:val="single" w:sz="4" w:space="0" w:color="auto"/>
            </w:tcBorders>
            <w:shd w:val="clear" w:color="auto" w:fill="auto"/>
            <w:noWrap/>
            <w:vAlign w:val="bottom"/>
            <w:hideMark/>
          </w:tcPr>
          <w:p w14:paraId="281334B2" w14:textId="77777777" w:rsidR="00A168A8" w:rsidRPr="00A168A8" w:rsidRDefault="00A168A8" w:rsidP="00A168A8">
            <w:pPr>
              <w:jc w:val="right"/>
              <w:rPr>
                <w:color w:val="000000"/>
                <w:sz w:val="14"/>
                <w:szCs w:val="14"/>
              </w:rPr>
            </w:pPr>
            <w:r w:rsidRPr="00A168A8">
              <w:rPr>
                <w:color w:val="000000"/>
                <w:sz w:val="14"/>
                <w:szCs w:val="14"/>
              </w:rPr>
              <w:t>1,5</w:t>
            </w:r>
          </w:p>
        </w:tc>
        <w:tc>
          <w:tcPr>
            <w:tcW w:w="518" w:type="pct"/>
            <w:tcBorders>
              <w:top w:val="nil"/>
              <w:left w:val="nil"/>
              <w:bottom w:val="single" w:sz="4" w:space="0" w:color="auto"/>
              <w:right w:val="single" w:sz="4" w:space="0" w:color="auto"/>
            </w:tcBorders>
            <w:shd w:val="clear" w:color="auto" w:fill="auto"/>
            <w:noWrap/>
            <w:vAlign w:val="bottom"/>
            <w:hideMark/>
          </w:tcPr>
          <w:p w14:paraId="03D96B68" w14:textId="77777777" w:rsidR="00A168A8" w:rsidRPr="00A168A8" w:rsidRDefault="00A168A8" w:rsidP="00A168A8">
            <w:pPr>
              <w:jc w:val="right"/>
              <w:rPr>
                <w:color w:val="000000"/>
                <w:sz w:val="14"/>
                <w:szCs w:val="14"/>
              </w:rPr>
            </w:pPr>
            <w:r w:rsidRPr="00A168A8">
              <w:rPr>
                <w:color w:val="000000"/>
                <w:sz w:val="14"/>
                <w:szCs w:val="14"/>
              </w:rPr>
              <w:t>6,250005</w:t>
            </w:r>
          </w:p>
        </w:tc>
        <w:tc>
          <w:tcPr>
            <w:tcW w:w="523" w:type="pct"/>
            <w:tcBorders>
              <w:top w:val="nil"/>
              <w:left w:val="nil"/>
              <w:bottom w:val="single" w:sz="4" w:space="0" w:color="auto"/>
              <w:right w:val="single" w:sz="4" w:space="0" w:color="auto"/>
            </w:tcBorders>
            <w:shd w:val="clear" w:color="auto" w:fill="auto"/>
            <w:noWrap/>
            <w:vAlign w:val="bottom"/>
            <w:hideMark/>
          </w:tcPr>
          <w:p w14:paraId="46FA26FC" w14:textId="77777777" w:rsidR="00A168A8" w:rsidRPr="00A168A8" w:rsidRDefault="00A168A8" w:rsidP="00A168A8">
            <w:pPr>
              <w:jc w:val="right"/>
              <w:rPr>
                <w:color w:val="000000"/>
                <w:sz w:val="14"/>
                <w:szCs w:val="14"/>
              </w:rPr>
            </w:pPr>
            <w:r w:rsidRPr="00A168A8">
              <w:rPr>
                <w:color w:val="000000"/>
                <w:sz w:val="14"/>
                <w:szCs w:val="14"/>
              </w:rPr>
              <w:t>1445,19</w:t>
            </w:r>
          </w:p>
        </w:tc>
        <w:tc>
          <w:tcPr>
            <w:tcW w:w="841" w:type="pct"/>
            <w:tcBorders>
              <w:top w:val="nil"/>
              <w:left w:val="nil"/>
              <w:bottom w:val="single" w:sz="4" w:space="0" w:color="auto"/>
              <w:right w:val="single" w:sz="4" w:space="0" w:color="auto"/>
            </w:tcBorders>
            <w:shd w:val="clear" w:color="auto" w:fill="auto"/>
            <w:noWrap/>
            <w:vAlign w:val="bottom"/>
            <w:hideMark/>
          </w:tcPr>
          <w:p w14:paraId="05B65FDA"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1536D4F"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6D84171" w14:textId="77777777" w:rsidR="00A168A8" w:rsidRPr="00A168A8" w:rsidRDefault="00A168A8" w:rsidP="00A168A8">
            <w:pPr>
              <w:jc w:val="center"/>
              <w:rPr>
                <w:color w:val="000000"/>
                <w:sz w:val="14"/>
                <w:szCs w:val="14"/>
              </w:rPr>
            </w:pPr>
            <w:r w:rsidRPr="00A168A8">
              <w:rPr>
                <w:color w:val="000000"/>
                <w:sz w:val="14"/>
                <w:szCs w:val="14"/>
              </w:rPr>
              <w:t>Приборы учета</w:t>
            </w:r>
          </w:p>
        </w:tc>
      </w:tr>
      <w:tr w:rsidR="00A168A8" w:rsidRPr="00A168A8" w14:paraId="39198F1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89540B3" w14:textId="77777777" w:rsidR="00A168A8" w:rsidRPr="00A168A8" w:rsidRDefault="00A168A8" w:rsidP="00A168A8">
            <w:pPr>
              <w:jc w:val="right"/>
              <w:rPr>
                <w:color w:val="000000"/>
                <w:sz w:val="14"/>
                <w:szCs w:val="14"/>
              </w:rPr>
            </w:pPr>
            <w:r w:rsidRPr="00A168A8">
              <w:rPr>
                <w:color w:val="000000"/>
                <w:sz w:val="14"/>
                <w:szCs w:val="14"/>
              </w:rPr>
              <w:t>7</w:t>
            </w:r>
          </w:p>
        </w:tc>
        <w:tc>
          <w:tcPr>
            <w:tcW w:w="2017" w:type="pct"/>
            <w:tcBorders>
              <w:top w:val="nil"/>
              <w:left w:val="nil"/>
              <w:bottom w:val="single" w:sz="4" w:space="0" w:color="auto"/>
              <w:right w:val="single" w:sz="4" w:space="0" w:color="auto"/>
            </w:tcBorders>
            <w:shd w:val="clear" w:color="auto" w:fill="auto"/>
            <w:vAlign w:val="bottom"/>
            <w:hideMark/>
          </w:tcPr>
          <w:p w14:paraId="30DFD411" w14:textId="77777777" w:rsidR="00A168A8" w:rsidRPr="00A168A8" w:rsidRDefault="00A168A8" w:rsidP="00A168A8">
            <w:pPr>
              <w:rPr>
                <w:color w:val="000000"/>
                <w:sz w:val="14"/>
                <w:szCs w:val="14"/>
              </w:rPr>
            </w:pPr>
            <w:r w:rsidRPr="00A168A8">
              <w:rPr>
                <w:color w:val="000000"/>
                <w:sz w:val="14"/>
                <w:szCs w:val="14"/>
              </w:rPr>
              <w:t>Проверка работоспособности приборов учета (1 раз в месяц)</w:t>
            </w:r>
          </w:p>
        </w:tc>
        <w:tc>
          <w:tcPr>
            <w:tcW w:w="536" w:type="pct"/>
            <w:tcBorders>
              <w:top w:val="nil"/>
              <w:left w:val="nil"/>
              <w:bottom w:val="single" w:sz="4" w:space="0" w:color="auto"/>
              <w:right w:val="single" w:sz="4" w:space="0" w:color="auto"/>
            </w:tcBorders>
            <w:shd w:val="clear" w:color="auto" w:fill="auto"/>
            <w:noWrap/>
            <w:vAlign w:val="bottom"/>
            <w:hideMark/>
          </w:tcPr>
          <w:p w14:paraId="15D75D21" w14:textId="77777777" w:rsidR="00A168A8" w:rsidRPr="00A168A8" w:rsidRDefault="00A168A8" w:rsidP="00A168A8">
            <w:pPr>
              <w:jc w:val="right"/>
              <w:rPr>
                <w:color w:val="000000"/>
                <w:sz w:val="14"/>
                <w:szCs w:val="14"/>
              </w:rPr>
            </w:pPr>
            <w:r w:rsidRPr="00A168A8">
              <w:rPr>
                <w:color w:val="000000"/>
                <w:sz w:val="14"/>
                <w:szCs w:val="14"/>
              </w:rPr>
              <w:t>2</w:t>
            </w:r>
          </w:p>
        </w:tc>
        <w:tc>
          <w:tcPr>
            <w:tcW w:w="418" w:type="pct"/>
            <w:tcBorders>
              <w:top w:val="nil"/>
              <w:left w:val="nil"/>
              <w:bottom w:val="single" w:sz="4" w:space="0" w:color="auto"/>
              <w:right w:val="single" w:sz="4" w:space="0" w:color="auto"/>
            </w:tcBorders>
            <w:shd w:val="clear" w:color="auto" w:fill="auto"/>
            <w:noWrap/>
            <w:vAlign w:val="bottom"/>
            <w:hideMark/>
          </w:tcPr>
          <w:p w14:paraId="021C8360" w14:textId="77777777" w:rsidR="00A168A8" w:rsidRPr="00A168A8" w:rsidRDefault="00A168A8" w:rsidP="00A168A8">
            <w:pPr>
              <w:jc w:val="right"/>
              <w:rPr>
                <w:color w:val="000000"/>
                <w:sz w:val="14"/>
                <w:szCs w:val="14"/>
              </w:rPr>
            </w:pPr>
            <w:r w:rsidRPr="00A168A8">
              <w:rPr>
                <w:color w:val="000000"/>
                <w:sz w:val="14"/>
                <w:szCs w:val="14"/>
              </w:rPr>
              <w:t>0,028</w:t>
            </w:r>
          </w:p>
        </w:tc>
        <w:tc>
          <w:tcPr>
            <w:tcW w:w="518" w:type="pct"/>
            <w:tcBorders>
              <w:top w:val="nil"/>
              <w:left w:val="nil"/>
              <w:bottom w:val="single" w:sz="4" w:space="0" w:color="auto"/>
              <w:right w:val="single" w:sz="4" w:space="0" w:color="auto"/>
            </w:tcBorders>
            <w:shd w:val="clear" w:color="auto" w:fill="auto"/>
            <w:noWrap/>
            <w:vAlign w:val="bottom"/>
            <w:hideMark/>
          </w:tcPr>
          <w:p w14:paraId="1AE898D3" w14:textId="77777777" w:rsidR="00A168A8" w:rsidRPr="00A168A8" w:rsidRDefault="00A168A8" w:rsidP="00A168A8">
            <w:pPr>
              <w:jc w:val="right"/>
              <w:rPr>
                <w:color w:val="000000"/>
                <w:sz w:val="14"/>
                <w:szCs w:val="14"/>
              </w:rPr>
            </w:pPr>
            <w:r w:rsidRPr="00A168A8">
              <w:rPr>
                <w:color w:val="000000"/>
                <w:sz w:val="14"/>
                <w:szCs w:val="14"/>
              </w:rPr>
              <w:t>0,056</w:t>
            </w:r>
          </w:p>
        </w:tc>
        <w:tc>
          <w:tcPr>
            <w:tcW w:w="523" w:type="pct"/>
            <w:tcBorders>
              <w:top w:val="nil"/>
              <w:left w:val="nil"/>
              <w:bottom w:val="single" w:sz="4" w:space="0" w:color="auto"/>
              <w:right w:val="single" w:sz="4" w:space="0" w:color="auto"/>
            </w:tcBorders>
            <w:shd w:val="clear" w:color="auto" w:fill="auto"/>
            <w:noWrap/>
            <w:vAlign w:val="bottom"/>
            <w:hideMark/>
          </w:tcPr>
          <w:p w14:paraId="683B8ACD" w14:textId="77777777" w:rsidR="00A168A8" w:rsidRPr="00A168A8" w:rsidRDefault="00A168A8" w:rsidP="00A168A8">
            <w:pPr>
              <w:jc w:val="right"/>
              <w:rPr>
                <w:color w:val="000000"/>
                <w:sz w:val="14"/>
                <w:szCs w:val="14"/>
              </w:rPr>
            </w:pPr>
            <w:r w:rsidRPr="00A168A8">
              <w:rPr>
                <w:color w:val="000000"/>
                <w:sz w:val="14"/>
                <w:szCs w:val="14"/>
              </w:rPr>
              <w:t>12,95</w:t>
            </w:r>
          </w:p>
        </w:tc>
        <w:tc>
          <w:tcPr>
            <w:tcW w:w="841" w:type="pct"/>
            <w:tcBorders>
              <w:top w:val="nil"/>
              <w:left w:val="nil"/>
              <w:bottom w:val="single" w:sz="4" w:space="0" w:color="auto"/>
              <w:right w:val="single" w:sz="4" w:space="0" w:color="auto"/>
            </w:tcBorders>
            <w:shd w:val="clear" w:color="auto" w:fill="auto"/>
            <w:noWrap/>
            <w:vAlign w:val="bottom"/>
            <w:hideMark/>
          </w:tcPr>
          <w:p w14:paraId="4F48DB8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D289C6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4938481"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A4F1B36"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57D3B1FE"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F60532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D6234D6" w14:textId="77777777" w:rsidR="00A168A8" w:rsidRPr="00A168A8" w:rsidRDefault="00A168A8" w:rsidP="00A168A8">
            <w:pPr>
              <w:jc w:val="right"/>
              <w:rPr>
                <w:color w:val="000000"/>
                <w:sz w:val="14"/>
                <w:szCs w:val="14"/>
              </w:rPr>
            </w:pPr>
            <w:r w:rsidRPr="00A168A8">
              <w:rPr>
                <w:color w:val="000000"/>
                <w:sz w:val="14"/>
                <w:szCs w:val="14"/>
              </w:rPr>
              <w:t>7,44</w:t>
            </w:r>
          </w:p>
        </w:tc>
        <w:tc>
          <w:tcPr>
            <w:tcW w:w="523" w:type="pct"/>
            <w:tcBorders>
              <w:top w:val="nil"/>
              <w:left w:val="nil"/>
              <w:bottom w:val="single" w:sz="4" w:space="0" w:color="auto"/>
              <w:right w:val="single" w:sz="4" w:space="0" w:color="auto"/>
            </w:tcBorders>
            <w:shd w:val="clear" w:color="auto" w:fill="auto"/>
            <w:noWrap/>
            <w:vAlign w:val="bottom"/>
            <w:hideMark/>
          </w:tcPr>
          <w:p w14:paraId="1B91EEC1" w14:textId="77777777" w:rsidR="00A168A8" w:rsidRPr="00A168A8" w:rsidRDefault="00A168A8" w:rsidP="00A168A8">
            <w:pPr>
              <w:jc w:val="right"/>
              <w:rPr>
                <w:color w:val="000000"/>
                <w:sz w:val="14"/>
                <w:szCs w:val="14"/>
              </w:rPr>
            </w:pPr>
            <w:r w:rsidRPr="00A168A8">
              <w:rPr>
                <w:color w:val="000000"/>
                <w:sz w:val="14"/>
                <w:szCs w:val="14"/>
              </w:rPr>
              <w:t>1679,06</w:t>
            </w:r>
          </w:p>
        </w:tc>
        <w:tc>
          <w:tcPr>
            <w:tcW w:w="841" w:type="pct"/>
            <w:tcBorders>
              <w:top w:val="nil"/>
              <w:left w:val="nil"/>
              <w:bottom w:val="single" w:sz="4" w:space="0" w:color="auto"/>
              <w:right w:val="single" w:sz="4" w:space="0" w:color="auto"/>
            </w:tcBorders>
            <w:shd w:val="clear" w:color="auto" w:fill="auto"/>
            <w:noWrap/>
            <w:vAlign w:val="bottom"/>
            <w:hideMark/>
          </w:tcPr>
          <w:p w14:paraId="4881230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64808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A0405DD"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761B3D8"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0A3D4707"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BDA9E0C"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CEE2FA4"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18A67508" w14:textId="77777777" w:rsidR="00A168A8" w:rsidRPr="00A168A8" w:rsidRDefault="00A168A8" w:rsidP="00A168A8">
            <w:pPr>
              <w:jc w:val="right"/>
              <w:rPr>
                <w:color w:val="000000"/>
                <w:sz w:val="14"/>
                <w:szCs w:val="14"/>
              </w:rPr>
            </w:pPr>
            <w:r w:rsidRPr="00A168A8">
              <w:rPr>
                <w:color w:val="000000"/>
                <w:sz w:val="14"/>
                <w:szCs w:val="14"/>
              </w:rPr>
              <w:t>4089,30</w:t>
            </w:r>
          </w:p>
        </w:tc>
        <w:tc>
          <w:tcPr>
            <w:tcW w:w="841" w:type="pct"/>
            <w:tcBorders>
              <w:top w:val="nil"/>
              <w:left w:val="nil"/>
              <w:bottom w:val="single" w:sz="4" w:space="0" w:color="auto"/>
              <w:right w:val="single" w:sz="4" w:space="0" w:color="auto"/>
            </w:tcBorders>
            <w:shd w:val="clear" w:color="auto" w:fill="auto"/>
            <w:noWrap/>
            <w:vAlign w:val="bottom"/>
            <w:hideMark/>
          </w:tcPr>
          <w:p w14:paraId="44E46E3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2AFEF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CA2B6DE"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94E52F8"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6CD1B248"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3B16B38"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86B0EF3"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E293E52" w14:textId="77777777" w:rsidR="00A168A8" w:rsidRPr="00A168A8" w:rsidRDefault="00A168A8" w:rsidP="00A168A8">
            <w:pPr>
              <w:jc w:val="right"/>
              <w:rPr>
                <w:color w:val="000000"/>
                <w:sz w:val="14"/>
                <w:szCs w:val="14"/>
              </w:rPr>
            </w:pPr>
            <w:r w:rsidRPr="00A168A8">
              <w:rPr>
                <w:color w:val="000000"/>
                <w:sz w:val="14"/>
                <w:szCs w:val="14"/>
              </w:rPr>
              <w:t>231,57</w:t>
            </w:r>
          </w:p>
        </w:tc>
        <w:tc>
          <w:tcPr>
            <w:tcW w:w="841" w:type="pct"/>
            <w:tcBorders>
              <w:top w:val="nil"/>
              <w:left w:val="nil"/>
              <w:bottom w:val="single" w:sz="4" w:space="0" w:color="auto"/>
              <w:right w:val="single" w:sz="4" w:space="0" w:color="auto"/>
            </w:tcBorders>
            <w:shd w:val="clear" w:color="auto" w:fill="auto"/>
            <w:noWrap/>
            <w:vAlign w:val="bottom"/>
            <w:hideMark/>
          </w:tcPr>
          <w:p w14:paraId="5F48928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82B51C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28532F5"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B00D55E"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4A06545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FDF25C2"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EB88999"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88391D0" w14:textId="77777777" w:rsidR="00A168A8" w:rsidRPr="00A168A8" w:rsidRDefault="00A168A8" w:rsidP="00A168A8">
            <w:pPr>
              <w:jc w:val="right"/>
              <w:rPr>
                <w:color w:val="000000"/>
                <w:sz w:val="14"/>
                <w:szCs w:val="14"/>
              </w:rPr>
            </w:pPr>
            <w:r w:rsidRPr="00A168A8">
              <w:rPr>
                <w:color w:val="000000"/>
                <w:sz w:val="14"/>
                <w:szCs w:val="14"/>
              </w:rPr>
              <w:t>1443,39</w:t>
            </w:r>
          </w:p>
        </w:tc>
        <w:tc>
          <w:tcPr>
            <w:tcW w:w="841" w:type="pct"/>
            <w:tcBorders>
              <w:top w:val="nil"/>
              <w:left w:val="nil"/>
              <w:bottom w:val="single" w:sz="4" w:space="0" w:color="auto"/>
              <w:right w:val="single" w:sz="4" w:space="0" w:color="auto"/>
            </w:tcBorders>
            <w:shd w:val="clear" w:color="auto" w:fill="auto"/>
            <w:noWrap/>
            <w:vAlign w:val="bottom"/>
            <w:hideMark/>
          </w:tcPr>
          <w:p w14:paraId="1A7DD39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6BFBFC7"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0EDE84F"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1F5F971"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746F164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4B589E9"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378A8CE"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6F0B5A9" w14:textId="77777777" w:rsidR="00A168A8" w:rsidRPr="00A168A8" w:rsidRDefault="00A168A8" w:rsidP="00A168A8">
            <w:pPr>
              <w:jc w:val="right"/>
              <w:rPr>
                <w:color w:val="000000"/>
                <w:sz w:val="14"/>
                <w:szCs w:val="14"/>
              </w:rPr>
            </w:pPr>
            <w:r w:rsidRPr="00A168A8">
              <w:rPr>
                <w:color w:val="000000"/>
                <w:sz w:val="14"/>
                <w:szCs w:val="14"/>
              </w:rPr>
              <w:t>2616,13</w:t>
            </w:r>
          </w:p>
        </w:tc>
        <w:tc>
          <w:tcPr>
            <w:tcW w:w="841" w:type="pct"/>
            <w:tcBorders>
              <w:top w:val="nil"/>
              <w:left w:val="nil"/>
              <w:bottom w:val="single" w:sz="4" w:space="0" w:color="auto"/>
              <w:right w:val="single" w:sz="4" w:space="0" w:color="auto"/>
            </w:tcBorders>
            <w:shd w:val="clear" w:color="auto" w:fill="auto"/>
            <w:noWrap/>
            <w:vAlign w:val="bottom"/>
            <w:hideMark/>
          </w:tcPr>
          <w:p w14:paraId="3B75F18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B826CE4"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52D192B" w14:textId="77777777" w:rsidR="00A168A8" w:rsidRPr="00A168A8" w:rsidRDefault="00A168A8" w:rsidP="00A168A8">
            <w:pPr>
              <w:rPr>
                <w:color w:val="000000"/>
                <w:sz w:val="14"/>
                <w:szCs w:val="14"/>
              </w:rPr>
            </w:pPr>
            <w:r w:rsidRPr="00A168A8">
              <w:rPr>
                <w:color w:val="000000"/>
                <w:sz w:val="14"/>
                <w:szCs w:val="14"/>
              </w:rPr>
              <w:lastRenderedPageBreak/>
              <w:t> </w:t>
            </w:r>
          </w:p>
        </w:tc>
        <w:tc>
          <w:tcPr>
            <w:tcW w:w="2017" w:type="pct"/>
            <w:tcBorders>
              <w:top w:val="nil"/>
              <w:left w:val="nil"/>
              <w:bottom w:val="single" w:sz="4" w:space="0" w:color="auto"/>
              <w:right w:val="single" w:sz="4" w:space="0" w:color="auto"/>
            </w:tcBorders>
            <w:shd w:val="clear" w:color="auto" w:fill="auto"/>
            <w:vAlign w:val="bottom"/>
            <w:hideMark/>
          </w:tcPr>
          <w:p w14:paraId="5E2B8BB1"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479AF5E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ED91270"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8A512E8"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FD2F4F2" w14:textId="77777777" w:rsidR="00A168A8" w:rsidRPr="00A168A8" w:rsidRDefault="00A168A8" w:rsidP="00A168A8">
            <w:pPr>
              <w:jc w:val="right"/>
              <w:rPr>
                <w:color w:val="000000"/>
                <w:sz w:val="14"/>
                <w:szCs w:val="14"/>
              </w:rPr>
            </w:pPr>
            <w:r w:rsidRPr="00A168A8">
              <w:rPr>
                <w:color w:val="000000"/>
                <w:sz w:val="14"/>
                <w:szCs w:val="14"/>
              </w:rPr>
              <w:t>1207,45</w:t>
            </w:r>
          </w:p>
        </w:tc>
        <w:tc>
          <w:tcPr>
            <w:tcW w:w="841" w:type="pct"/>
            <w:tcBorders>
              <w:top w:val="nil"/>
              <w:left w:val="nil"/>
              <w:bottom w:val="single" w:sz="4" w:space="0" w:color="auto"/>
              <w:right w:val="single" w:sz="4" w:space="0" w:color="auto"/>
            </w:tcBorders>
            <w:shd w:val="clear" w:color="auto" w:fill="auto"/>
            <w:noWrap/>
            <w:vAlign w:val="bottom"/>
            <w:hideMark/>
          </w:tcPr>
          <w:p w14:paraId="1B0BB74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49721E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59841B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D1DEFFB"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008C5C9C"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3C979DB"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3548E58"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5DE58565" w14:textId="77777777" w:rsidR="00A168A8" w:rsidRPr="00A168A8" w:rsidRDefault="00A168A8" w:rsidP="00A168A8">
            <w:pPr>
              <w:jc w:val="right"/>
              <w:rPr>
                <w:b/>
                <w:bCs/>
                <w:color w:val="000000"/>
                <w:sz w:val="14"/>
                <w:szCs w:val="14"/>
              </w:rPr>
            </w:pPr>
            <w:r w:rsidRPr="00A168A8">
              <w:rPr>
                <w:b/>
                <w:bCs/>
                <w:color w:val="000000"/>
                <w:sz w:val="14"/>
                <w:szCs w:val="14"/>
              </w:rPr>
              <w:t>7177,60</w:t>
            </w:r>
          </w:p>
        </w:tc>
        <w:tc>
          <w:tcPr>
            <w:tcW w:w="841" w:type="pct"/>
            <w:tcBorders>
              <w:top w:val="nil"/>
              <w:left w:val="nil"/>
              <w:bottom w:val="single" w:sz="4" w:space="0" w:color="auto"/>
              <w:right w:val="single" w:sz="4" w:space="0" w:color="auto"/>
            </w:tcBorders>
            <w:shd w:val="clear" w:color="auto" w:fill="auto"/>
            <w:noWrap/>
            <w:vAlign w:val="bottom"/>
            <w:hideMark/>
          </w:tcPr>
          <w:p w14:paraId="493B577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370661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4FCAB88" w14:textId="77777777" w:rsidR="00A168A8" w:rsidRPr="00A168A8" w:rsidRDefault="00A168A8" w:rsidP="00A168A8">
            <w:pPr>
              <w:jc w:val="right"/>
              <w:rPr>
                <w:color w:val="000000"/>
                <w:sz w:val="14"/>
                <w:szCs w:val="14"/>
              </w:rPr>
            </w:pPr>
            <w:r w:rsidRPr="00A168A8">
              <w:rPr>
                <w:color w:val="000000"/>
                <w:sz w:val="14"/>
                <w:szCs w:val="14"/>
              </w:rPr>
              <w:t>8</w:t>
            </w:r>
          </w:p>
        </w:tc>
        <w:tc>
          <w:tcPr>
            <w:tcW w:w="2017" w:type="pct"/>
            <w:tcBorders>
              <w:top w:val="nil"/>
              <w:left w:val="nil"/>
              <w:bottom w:val="single" w:sz="4" w:space="0" w:color="auto"/>
              <w:right w:val="single" w:sz="4" w:space="0" w:color="auto"/>
            </w:tcBorders>
            <w:shd w:val="clear" w:color="auto" w:fill="auto"/>
            <w:vAlign w:val="bottom"/>
            <w:hideMark/>
          </w:tcPr>
          <w:p w14:paraId="5C4D499C"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км трассы)</w:t>
            </w:r>
          </w:p>
        </w:tc>
        <w:tc>
          <w:tcPr>
            <w:tcW w:w="536" w:type="pct"/>
            <w:tcBorders>
              <w:top w:val="nil"/>
              <w:left w:val="nil"/>
              <w:bottom w:val="single" w:sz="4" w:space="0" w:color="auto"/>
              <w:right w:val="single" w:sz="4" w:space="0" w:color="auto"/>
            </w:tcBorders>
            <w:shd w:val="clear" w:color="auto" w:fill="auto"/>
            <w:noWrap/>
            <w:vAlign w:val="bottom"/>
            <w:hideMark/>
          </w:tcPr>
          <w:p w14:paraId="1C0DD145" w14:textId="77777777" w:rsidR="00A168A8" w:rsidRPr="00A168A8" w:rsidRDefault="00A168A8" w:rsidP="00A168A8">
            <w:pPr>
              <w:jc w:val="right"/>
              <w:rPr>
                <w:color w:val="000000"/>
                <w:sz w:val="14"/>
                <w:szCs w:val="14"/>
              </w:rPr>
            </w:pPr>
            <w:r w:rsidRPr="00A168A8">
              <w:rPr>
                <w:color w:val="000000"/>
                <w:sz w:val="14"/>
                <w:szCs w:val="14"/>
              </w:rPr>
              <w:t>0,045917</w:t>
            </w:r>
          </w:p>
        </w:tc>
        <w:tc>
          <w:tcPr>
            <w:tcW w:w="418" w:type="pct"/>
            <w:tcBorders>
              <w:top w:val="nil"/>
              <w:left w:val="nil"/>
              <w:bottom w:val="single" w:sz="4" w:space="0" w:color="auto"/>
              <w:right w:val="single" w:sz="4" w:space="0" w:color="auto"/>
            </w:tcBorders>
            <w:shd w:val="clear" w:color="auto" w:fill="auto"/>
            <w:noWrap/>
            <w:vAlign w:val="bottom"/>
            <w:hideMark/>
          </w:tcPr>
          <w:p w14:paraId="5922179C" w14:textId="77777777" w:rsidR="00A168A8" w:rsidRPr="00A168A8" w:rsidRDefault="00A168A8" w:rsidP="00A168A8">
            <w:pPr>
              <w:jc w:val="right"/>
              <w:rPr>
                <w:color w:val="000000"/>
                <w:sz w:val="14"/>
                <w:szCs w:val="14"/>
              </w:rPr>
            </w:pPr>
            <w:r w:rsidRPr="00A168A8">
              <w:rPr>
                <w:color w:val="000000"/>
                <w:sz w:val="14"/>
                <w:szCs w:val="14"/>
              </w:rPr>
              <w:t>0,9</w:t>
            </w:r>
          </w:p>
        </w:tc>
        <w:tc>
          <w:tcPr>
            <w:tcW w:w="518" w:type="pct"/>
            <w:tcBorders>
              <w:top w:val="nil"/>
              <w:left w:val="nil"/>
              <w:bottom w:val="single" w:sz="4" w:space="0" w:color="auto"/>
              <w:right w:val="single" w:sz="4" w:space="0" w:color="auto"/>
            </w:tcBorders>
            <w:shd w:val="clear" w:color="auto" w:fill="auto"/>
            <w:noWrap/>
            <w:vAlign w:val="bottom"/>
            <w:hideMark/>
          </w:tcPr>
          <w:p w14:paraId="0BF0A9D2" w14:textId="77777777" w:rsidR="00A168A8" w:rsidRPr="00A168A8" w:rsidRDefault="00A168A8" w:rsidP="00A168A8">
            <w:pPr>
              <w:jc w:val="right"/>
              <w:rPr>
                <w:color w:val="000000"/>
                <w:sz w:val="14"/>
                <w:szCs w:val="14"/>
              </w:rPr>
            </w:pPr>
            <w:r w:rsidRPr="00A168A8">
              <w:rPr>
                <w:color w:val="000000"/>
                <w:sz w:val="14"/>
                <w:szCs w:val="14"/>
              </w:rPr>
              <w:t>0,0413253</w:t>
            </w:r>
          </w:p>
        </w:tc>
        <w:tc>
          <w:tcPr>
            <w:tcW w:w="523" w:type="pct"/>
            <w:tcBorders>
              <w:top w:val="nil"/>
              <w:left w:val="nil"/>
              <w:bottom w:val="single" w:sz="4" w:space="0" w:color="auto"/>
              <w:right w:val="single" w:sz="4" w:space="0" w:color="auto"/>
            </w:tcBorders>
            <w:shd w:val="clear" w:color="auto" w:fill="auto"/>
            <w:noWrap/>
            <w:vAlign w:val="bottom"/>
            <w:hideMark/>
          </w:tcPr>
          <w:p w14:paraId="2AAF9137" w14:textId="77777777" w:rsidR="00A168A8" w:rsidRPr="00A168A8" w:rsidRDefault="00A168A8" w:rsidP="00A168A8">
            <w:pPr>
              <w:jc w:val="right"/>
              <w:rPr>
                <w:color w:val="000000"/>
                <w:sz w:val="14"/>
                <w:szCs w:val="14"/>
              </w:rPr>
            </w:pPr>
            <w:r w:rsidRPr="00A168A8">
              <w:rPr>
                <w:color w:val="000000"/>
                <w:sz w:val="14"/>
                <w:szCs w:val="14"/>
              </w:rPr>
              <w:t>9,56</w:t>
            </w:r>
          </w:p>
        </w:tc>
        <w:tc>
          <w:tcPr>
            <w:tcW w:w="841" w:type="pct"/>
            <w:tcBorders>
              <w:top w:val="nil"/>
              <w:left w:val="nil"/>
              <w:bottom w:val="single" w:sz="4" w:space="0" w:color="auto"/>
              <w:right w:val="single" w:sz="4" w:space="0" w:color="auto"/>
            </w:tcBorders>
            <w:shd w:val="clear" w:color="auto" w:fill="auto"/>
            <w:noWrap/>
            <w:vAlign w:val="bottom"/>
            <w:hideMark/>
          </w:tcPr>
          <w:p w14:paraId="2C62C01A"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0A3CD4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A0A10A5" w14:textId="77777777" w:rsidR="00A168A8" w:rsidRPr="00A168A8" w:rsidRDefault="00A168A8" w:rsidP="00A168A8">
            <w:pPr>
              <w:jc w:val="right"/>
              <w:rPr>
                <w:color w:val="000000"/>
                <w:sz w:val="14"/>
                <w:szCs w:val="14"/>
              </w:rPr>
            </w:pPr>
            <w:r w:rsidRPr="00A168A8">
              <w:rPr>
                <w:color w:val="000000"/>
                <w:sz w:val="14"/>
                <w:szCs w:val="14"/>
              </w:rPr>
              <w:t>9</w:t>
            </w:r>
          </w:p>
        </w:tc>
        <w:tc>
          <w:tcPr>
            <w:tcW w:w="2017" w:type="pct"/>
            <w:tcBorders>
              <w:top w:val="nil"/>
              <w:left w:val="nil"/>
              <w:bottom w:val="single" w:sz="4" w:space="0" w:color="auto"/>
              <w:right w:val="single" w:sz="4" w:space="0" w:color="auto"/>
            </w:tcBorders>
            <w:shd w:val="clear" w:color="auto" w:fill="auto"/>
            <w:vAlign w:val="bottom"/>
            <w:hideMark/>
          </w:tcPr>
          <w:p w14:paraId="1F2D66EE"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6-20 </w:t>
            </w:r>
            <w:proofErr w:type="spellStart"/>
            <w:r w:rsidRPr="00A168A8">
              <w:rPr>
                <w:color w:val="000000"/>
                <w:sz w:val="14"/>
                <w:szCs w:val="14"/>
              </w:rPr>
              <w:t>кВ</w:t>
            </w:r>
            <w:proofErr w:type="spellEnd"/>
            <w:r w:rsidRPr="00A168A8">
              <w:rPr>
                <w:color w:val="000000"/>
                <w:sz w:val="14"/>
                <w:szCs w:val="14"/>
              </w:rPr>
              <w:t xml:space="preserve"> (1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2BD27BE6" w14:textId="77777777" w:rsidR="00A168A8" w:rsidRPr="00A168A8" w:rsidRDefault="00A168A8" w:rsidP="00A168A8">
            <w:pPr>
              <w:jc w:val="right"/>
              <w:rPr>
                <w:color w:val="000000"/>
                <w:sz w:val="14"/>
                <w:szCs w:val="14"/>
              </w:rPr>
            </w:pPr>
            <w:r w:rsidRPr="00A168A8">
              <w:rPr>
                <w:color w:val="000000"/>
                <w:sz w:val="14"/>
                <w:szCs w:val="14"/>
              </w:rPr>
              <w:t>0,33333</w:t>
            </w:r>
          </w:p>
        </w:tc>
        <w:tc>
          <w:tcPr>
            <w:tcW w:w="418" w:type="pct"/>
            <w:tcBorders>
              <w:top w:val="nil"/>
              <w:left w:val="nil"/>
              <w:bottom w:val="single" w:sz="4" w:space="0" w:color="auto"/>
              <w:right w:val="single" w:sz="4" w:space="0" w:color="auto"/>
            </w:tcBorders>
            <w:shd w:val="clear" w:color="auto" w:fill="auto"/>
            <w:noWrap/>
            <w:vAlign w:val="bottom"/>
            <w:hideMark/>
          </w:tcPr>
          <w:p w14:paraId="44E7EC50" w14:textId="77777777" w:rsidR="00A168A8" w:rsidRPr="00A168A8" w:rsidRDefault="00A168A8" w:rsidP="00A168A8">
            <w:pPr>
              <w:jc w:val="right"/>
              <w:rPr>
                <w:color w:val="000000"/>
                <w:sz w:val="14"/>
                <w:szCs w:val="14"/>
              </w:rPr>
            </w:pPr>
            <w:r w:rsidRPr="00A168A8">
              <w:rPr>
                <w:color w:val="000000"/>
                <w:sz w:val="14"/>
                <w:szCs w:val="14"/>
              </w:rPr>
              <w:t>1,10</w:t>
            </w:r>
          </w:p>
        </w:tc>
        <w:tc>
          <w:tcPr>
            <w:tcW w:w="518" w:type="pct"/>
            <w:tcBorders>
              <w:top w:val="nil"/>
              <w:left w:val="nil"/>
              <w:bottom w:val="single" w:sz="4" w:space="0" w:color="auto"/>
              <w:right w:val="single" w:sz="4" w:space="0" w:color="auto"/>
            </w:tcBorders>
            <w:shd w:val="clear" w:color="auto" w:fill="auto"/>
            <w:noWrap/>
            <w:vAlign w:val="bottom"/>
            <w:hideMark/>
          </w:tcPr>
          <w:p w14:paraId="10619707" w14:textId="77777777" w:rsidR="00A168A8" w:rsidRPr="00A168A8" w:rsidRDefault="00A168A8" w:rsidP="00A168A8">
            <w:pPr>
              <w:jc w:val="right"/>
              <w:rPr>
                <w:color w:val="000000"/>
                <w:sz w:val="14"/>
                <w:szCs w:val="14"/>
              </w:rPr>
            </w:pPr>
            <w:r w:rsidRPr="00A168A8">
              <w:rPr>
                <w:color w:val="000000"/>
                <w:sz w:val="14"/>
                <w:szCs w:val="14"/>
              </w:rPr>
              <w:t>0,37</w:t>
            </w:r>
          </w:p>
        </w:tc>
        <w:tc>
          <w:tcPr>
            <w:tcW w:w="523" w:type="pct"/>
            <w:tcBorders>
              <w:top w:val="nil"/>
              <w:left w:val="nil"/>
              <w:bottom w:val="single" w:sz="4" w:space="0" w:color="auto"/>
              <w:right w:val="single" w:sz="4" w:space="0" w:color="auto"/>
            </w:tcBorders>
            <w:shd w:val="clear" w:color="auto" w:fill="auto"/>
            <w:noWrap/>
            <w:vAlign w:val="bottom"/>
            <w:hideMark/>
          </w:tcPr>
          <w:p w14:paraId="0AEB927B" w14:textId="77777777" w:rsidR="00A168A8" w:rsidRPr="00A168A8" w:rsidRDefault="00A168A8" w:rsidP="00A168A8">
            <w:pPr>
              <w:jc w:val="right"/>
              <w:rPr>
                <w:color w:val="000000"/>
                <w:sz w:val="14"/>
                <w:szCs w:val="14"/>
              </w:rPr>
            </w:pPr>
            <w:r w:rsidRPr="00A168A8">
              <w:rPr>
                <w:color w:val="000000"/>
                <w:sz w:val="14"/>
                <w:szCs w:val="14"/>
              </w:rPr>
              <w:t>84,78</w:t>
            </w:r>
          </w:p>
        </w:tc>
        <w:tc>
          <w:tcPr>
            <w:tcW w:w="841" w:type="pct"/>
            <w:tcBorders>
              <w:top w:val="nil"/>
              <w:left w:val="nil"/>
              <w:bottom w:val="single" w:sz="4" w:space="0" w:color="auto"/>
              <w:right w:val="single" w:sz="4" w:space="0" w:color="auto"/>
            </w:tcBorders>
            <w:shd w:val="clear" w:color="auto" w:fill="auto"/>
            <w:noWrap/>
            <w:vAlign w:val="bottom"/>
            <w:hideMark/>
          </w:tcPr>
          <w:p w14:paraId="0A5F2F3C"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A86AEA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7067396" w14:textId="77777777" w:rsidR="00A168A8" w:rsidRPr="00A168A8" w:rsidRDefault="00A168A8" w:rsidP="00A168A8">
            <w:pPr>
              <w:jc w:val="right"/>
              <w:rPr>
                <w:color w:val="000000"/>
                <w:sz w:val="14"/>
                <w:szCs w:val="14"/>
              </w:rPr>
            </w:pPr>
            <w:r w:rsidRPr="00A168A8">
              <w:rPr>
                <w:color w:val="000000"/>
                <w:sz w:val="14"/>
                <w:szCs w:val="14"/>
              </w:rPr>
              <w:t>10</w:t>
            </w:r>
          </w:p>
        </w:tc>
        <w:tc>
          <w:tcPr>
            <w:tcW w:w="2017" w:type="pct"/>
            <w:tcBorders>
              <w:top w:val="nil"/>
              <w:left w:val="nil"/>
              <w:bottom w:val="single" w:sz="4" w:space="0" w:color="auto"/>
              <w:right w:val="single" w:sz="4" w:space="0" w:color="auto"/>
            </w:tcBorders>
            <w:shd w:val="clear" w:color="auto" w:fill="auto"/>
            <w:vAlign w:val="bottom"/>
            <w:hideMark/>
          </w:tcPr>
          <w:p w14:paraId="3D8CF8B7"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Определение целостности жил кабелей и фазировка кабельных линий 6, 10 </w:t>
            </w:r>
            <w:proofErr w:type="spellStart"/>
            <w:r w:rsidRPr="00A168A8">
              <w:rPr>
                <w:color w:val="000000"/>
                <w:sz w:val="14"/>
                <w:szCs w:val="14"/>
              </w:rPr>
              <w:t>кВ</w:t>
            </w:r>
            <w:proofErr w:type="spellEnd"/>
            <w:r w:rsidRPr="00A168A8">
              <w:rPr>
                <w:color w:val="000000"/>
                <w:sz w:val="14"/>
                <w:szCs w:val="14"/>
              </w:rPr>
              <w:t xml:space="preserve"> (1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642E64CD" w14:textId="77777777" w:rsidR="00A168A8" w:rsidRPr="00A168A8" w:rsidRDefault="00A168A8" w:rsidP="00A168A8">
            <w:pPr>
              <w:jc w:val="right"/>
              <w:rPr>
                <w:color w:val="000000"/>
                <w:sz w:val="14"/>
                <w:szCs w:val="14"/>
              </w:rPr>
            </w:pPr>
            <w:r w:rsidRPr="00A168A8">
              <w:rPr>
                <w:color w:val="000000"/>
                <w:sz w:val="14"/>
                <w:szCs w:val="14"/>
              </w:rPr>
              <w:t>0,33333</w:t>
            </w:r>
          </w:p>
        </w:tc>
        <w:tc>
          <w:tcPr>
            <w:tcW w:w="418" w:type="pct"/>
            <w:tcBorders>
              <w:top w:val="nil"/>
              <w:left w:val="nil"/>
              <w:bottom w:val="single" w:sz="4" w:space="0" w:color="auto"/>
              <w:right w:val="single" w:sz="4" w:space="0" w:color="auto"/>
            </w:tcBorders>
            <w:shd w:val="clear" w:color="auto" w:fill="auto"/>
            <w:noWrap/>
            <w:vAlign w:val="bottom"/>
            <w:hideMark/>
          </w:tcPr>
          <w:p w14:paraId="62DDE63C" w14:textId="77777777" w:rsidR="00A168A8" w:rsidRPr="00A168A8" w:rsidRDefault="00A168A8" w:rsidP="00A168A8">
            <w:pPr>
              <w:jc w:val="right"/>
              <w:rPr>
                <w:color w:val="000000"/>
                <w:sz w:val="14"/>
                <w:szCs w:val="14"/>
              </w:rPr>
            </w:pPr>
            <w:r w:rsidRPr="00A168A8">
              <w:rPr>
                <w:color w:val="000000"/>
                <w:sz w:val="14"/>
                <w:szCs w:val="14"/>
              </w:rPr>
              <w:t>1,1</w:t>
            </w:r>
          </w:p>
        </w:tc>
        <w:tc>
          <w:tcPr>
            <w:tcW w:w="518" w:type="pct"/>
            <w:tcBorders>
              <w:top w:val="nil"/>
              <w:left w:val="nil"/>
              <w:bottom w:val="single" w:sz="4" w:space="0" w:color="auto"/>
              <w:right w:val="single" w:sz="4" w:space="0" w:color="auto"/>
            </w:tcBorders>
            <w:shd w:val="clear" w:color="auto" w:fill="auto"/>
            <w:noWrap/>
            <w:vAlign w:val="bottom"/>
            <w:hideMark/>
          </w:tcPr>
          <w:p w14:paraId="75D67CDC" w14:textId="77777777" w:rsidR="00A168A8" w:rsidRPr="00A168A8" w:rsidRDefault="00A168A8" w:rsidP="00A168A8">
            <w:pPr>
              <w:jc w:val="right"/>
              <w:rPr>
                <w:color w:val="000000"/>
                <w:sz w:val="14"/>
                <w:szCs w:val="14"/>
              </w:rPr>
            </w:pPr>
            <w:r w:rsidRPr="00A168A8">
              <w:rPr>
                <w:color w:val="000000"/>
                <w:sz w:val="14"/>
                <w:szCs w:val="14"/>
              </w:rPr>
              <w:t>0,366663</w:t>
            </w:r>
          </w:p>
        </w:tc>
        <w:tc>
          <w:tcPr>
            <w:tcW w:w="523" w:type="pct"/>
            <w:tcBorders>
              <w:top w:val="nil"/>
              <w:left w:val="nil"/>
              <w:bottom w:val="single" w:sz="4" w:space="0" w:color="auto"/>
              <w:right w:val="single" w:sz="4" w:space="0" w:color="auto"/>
            </w:tcBorders>
            <w:shd w:val="clear" w:color="auto" w:fill="auto"/>
            <w:noWrap/>
            <w:vAlign w:val="bottom"/>
            <w:hideMark/>
          </w:tcPr>
          <w:p w14:paraId="408107CC" w14:textId="77777777" w:rsidR="00A168A8" w:rsidRPr="00A168A8" w:rsidRDefault="00A168A8" w:rsidP="00A168A8">
            <w:pPr>
              <w:jc w:val="right"/>
              <w:rPr>
                <w:color w:val="000000"/>
                <w:sz w:val="14"/>
                <w:szCs w:val="14"/>
              </w:rPr>
            </w:pPr>
            <w:r w:rsidRPr="00A168A8">
              <w:rPr>
                <w:color w:val="000000"/>
                <w:sz w:val="14"/>
                <w:szCs w:val="14"/>
              </w:rPr>
              <w:t>84,78</w:t>
            </w:r>
          </w:p>
        </w:tc>
        <w:tc>
          <w:tcPr>
            <w:tcW w:w="841" w:type="pct"/>
            <w:tcBorders>
              <w:top w:val="nil"/>
              <w:left w:val="nil"/>
              <w:bottom w:val="single" w:sz="4" w:space="0" w:color="auto"/>
              <w:right w:val="single" w:sz="4" w:space="0" w:color="auto"/>
            </w:tcBorders>
            <w:shd w:val="clear" w:color="auto" w:fill="auto"/>
            <w:noWrap/>
            <w:vAlign w:val="bottom"/>
            <w:hideMark/>
          </w:tcPr>
          <w:p w14:paraId="3114EAF6"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0A92E62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BE6AA29"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B1AC5E8"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1D27150C"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F5F36EF"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2CB7D44" w14:textId="77777777" w:rsidR="00A168A8" w:rsidRPr="00A168A8" w:rsidRDefault="00A168A8" w:rsidP="00A168A8">
            <w:pPr>
              <w:jc w:val="right"/>
              <w:rPr>
                <w:color w:val="000000"/>
                <w:sz w:val="14"/>
                <w:szCs w:val="14"/>
              </w:rPr>
            </w:pPr>
            <w:r w:rsidRPr="00A168A8">
              <w:rPr>
                <w:color w:val="000000"/>
                <w:sz w:val="14"/>
                <w:szCs w:val="14"/>
              </w:rPr>
              <w:t>0,77</w:t>
            </w:r>
          </w:p>
        </w:tc>
        <w:tc>
          <w:tcPr>
            <w:tcW w:w="523" w:type="pct"/>
            <w:tcBorders>
              <w:top w:val="nil"/>
              <w:left w:val="nil"/>
              <w:bottom w:val="single" w:sz="4" w:space="0" w:color="auto"/>
              <w:right w:val="single" w:sz="4" w:space="0" w:color="auto"/>
            </w:tcBorders>
            <w:shd w:val="clear" w:color="auto" w:fill="auto"/>
            <w:noWrap/>
            <w:vAlign w:val="bottom"/>
            <w:hideMark/>
          </w:tcPr>
          <w:p w14:paraId="539158B8" w14:textId="77777777" w:rsidR="00A168A8" w:rsidRPr="00A168A8" w:rsidRDefault="00A168A8" w:rsidP="00A168A8">
            <w:pPr>
              <w:jc w:val="right"/>
              <w:rPr>
                <w:color w:val="000000"/>
                <w:sz w:val="14"/>
                <w:szCs w:val="14"/>
              </w:rPr>
            </w:pPr>
            <w:r w:rsidRPr="00A168A8">
              <w:rPr>
                <w:color w:val="000000"/>
                <w:sz w:val="14"/>
                <w:szCs w:val="14"/>
              </w:rPr>
              <w:t>179,12</w:t>
            </w:r>
          </w:p>
        </w:tc>
        <w:tc>
          <w:tcPr>
            <w:tcW w:w="841" w:type="pct"/>
            <w:tcBorders>
              <w:top w:val="nil"/>
              <w:left w:val="nil"/>
              <w:bottom w:val="single" w:sz="4" w:space="0" w:color="auto"/>
              <w:right w:val="single" w:sz="4" w:space="0" w:color="auto"/>
            </w:tcBorders>
            <w:shd w:val="clear" w:color="auto" w:fill="auto"/>
            <w:noWrap/>
            <w:vAlign w:val="bottom"/>
            <w:hideMark/>
          </w:tcPr>
          <w:p w14:paraId="0A055B7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119BB9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094650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7F45E84"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14DA9E6F"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1FCCFCF"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ABCF69C"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3E4DCAA3" w14:textId="77777777" w:rsidR="00A168A8" w:rsidRPr="00A168A8" w:rsidRDefault="00A168A8" w:rsidP="00A168A8">
            <w:pPr>
              <w:jc w:val="right"/>
              <w:rPr>
                <w:color w:val="000000"/>
                <w:sz w:val="14"/>
                <w:szCs w:val="14"/>
              </w:rPr>
            </w:pPr>
            <w:r w:rsidRPr="00A168A8">
              <w:rPr>
                <w:color w:val="000000"/>
                <w:sz w:val="14"/>
                <w:szCs w:val="14"/>
              </w:rPr>
              <w:t>454,10</w:t>
            </w:r>
          </w:p>
        </w:tc>
        <w:tc>
          <w:tcPr>
            <w:tcW w:w="841" w:type="pct"/>
            <w:tcBorders>
              <w:top w:val="nil"/>
              <w:left w:val="nil"/>
              <w:bottom w:val="single" w:sz="4" w:space="0" w:color="auto"/>
              <w:right w:val="single" w:sz="4" w:space="0" w:color="auto"/>
            </w:tcBorders>
            <w:shd w:val="clear" w:color="auto" w:fill="auto"/>
            <w:noWrap/>
            <w:vAlign w:val="bottom"/>
            <w:hideMark/>
          </w:tcPr>
          <w:p w14:paraId="4963B4B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632CAA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33E25D0"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23D5882"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267932B1"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29A8460"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CD502B5"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2D5BD8F" w14:textId="77777777" w:rsidR="00A168A8" w:rsidRPr="00A168A8" w:rsidRDefault="00A168A8" w:rsidP="00A168A8">
            <w:pPr>
              <w:jc w:val="right"/>
              <w:rPr>
                <w:color w:val="000000"/>
                <w:sz w:val="14"/>
                <w:szCs w:val="14"/>
              </w:rPr>
            </w:pPr>
            <w:r w:rsidRPr="00A168A8">
              <w:rPr>
                <w:color w:val="000000"/>
                <w:sz w:val="14"/>
                <w:szCs w:val="14"/>
              </w:rPr>
              <w:t>0,00</w:t>
            </w:r>
          </w:p>
        </w:tc>
        <w:tc>
          <w:tcPr>
            <w:tcW w:w="841" w:type="pct"/>
            <w:tcBorders>
              <w:top w:val="nil"/>
              <w:left w:val="nil"/>
              <w:bottom w:val="single" w:sz="4" w:space="0" w:color="auto"/>
              <w:right w:val="single" w:sz="4" w:space="0" w:color="auto"/>
            </w:tcBorders>
            <w:shd w:val="clear" w:color="auto" w:fill="auto"/>
            <w:noWrap/>
            <w:vAlign w:val="bottom"/>
            <w:hideMark/>
          </w:tcPr>
          <w:p w14:paraId="7CD5EEB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70AB3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59628B0"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CA3B99B"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30146F1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1AF5871D"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84D3641"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52749D6" w14:textId="77777777" w:rsidR="00A168A8" w:rsidRPr="00A168A8" w:rsidRDefault="00A168A8" w:rsidP="00A168A8">
            <w:pPr>
              <w:jc w:val="right"/>
              <w:rPr>
                <w:color w:val="000000"/>
                <w:sz w:val="14"/>
                <w:szCs w:val="14"/>
              </w:rPr>
            </w:pPr>
            <w:r w:rsidRPr="00A168A8">
              <w:rPr>
                <w:color w:val="000000"/>
                <w:sz w:val="14"/>
                <w:szCs w:val="14"/>
              </w:rPr>
              <w:t>32,41</w:t>
            </w:r>
          </w:p>
        </w:tc>
        <w:tc>
          <w:tcPr>
            <w:tcW w:w="841" w:type="pct"/>
            <w:tcBorders>
              <w:top w:val="nil"/>
              <w:left w:val="nil"/>
              <w:bottom w:val="single" w:sz="4" w:space="0" w:color="auto"/>
              <w:right w:val="single" w:sz="4" w:space="0" w:color="auto"/>
            </w:tcBorders>
            <w:shd w:val="clear" w:color="auto" w:fill="auto"/>
            <w:noWrap/>
            <w:vAlign w:val="bottom"/>
            <w:hideMark/>
          </w:tcPr>
          <w:p w14:paraId="6F4851A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BF3920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1651E18"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0F4052A4"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31AF21D7"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6B1FACA"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4EEEE61"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D3BAE4B" w14:textId="77777777" w:rsidR="00A168A8" w:rsidRPr="00A168A8" w:rsidRDefault="00A168A8" w:rsidP="00A168A8">
            <w:pPr>
              <w:jc w:val="right"/>
              <w:rPr>
                <w:color w:val="000000"/>
                <w:sz w:val="14"/>
                <w:szCs w:val="14"/>
              </w:rPr>
            </w:pPr>
            <w:r w:rsidRPr="00A168A8">
              <w:rPr>
                <w:color w:val="000000"/>
                <w:sz w:val="14"/>
                <w:szCs w:val="14"/>
              </w:rPr>
              <w:t>165,00</w:t>
            </w:r>
          </w:p>
        </w:tc>
        <w:tc>
          <w:tcPr>
            <w:tcW w:w="841" w:type="pct"/>
            <w:tcBorders>
              <w:top w:val="nil"/>
              <w:left w:val="nil"/>
              <w:bottom w:val="single" w:sz="4" w:space="0" w:color="auto"/>
              <w:right w:val="single" w:sz="4" w:space="0" w:color="auto"/>
            </w:tcBorders>
            <w:shd w:val="clear" w:color="auto" w:fill="auto"/>
            <w:noWrap/>
            <w:vAlign w:val="bottom"/>
            <w:hideMark/>
          </w:tcPr>
          <w:p w14:paraId="659A4FC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D10CCA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A353535"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66473467"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54B240E3"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55702CC4"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B722F0C"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683C303" w14:textId="77777777" w:rsidR="00A168A8" w:rsidRPr="00A168A8" w:rsidRDefault="00A168A8" w:rsidP="00A168A8">
            <w:pPr>
              <w:jc w:val="right"/>
              <w:rPr>
                <w:color w:val="000000"/>
                <w:sz w:val="14"/>
                <w:szCs w:val="14"/>
              </w:rPr>
            </w:pPr>
            <w:r w:rsidRPr="00A168A8">
              <w:rPr>
                <w:color w:val="000000"/>
                <w:sz w:val="14"/>
                <w:szCs w:val="14"/>
              </w:rPr>
              <w:t>76,15</w:t>
            </w:r>
          </w:p>
        </w:tc>
        <w:tc>
          <w:tcPr>
            <w:tcW w:w="841" w:type="pct"/>
            <w:tcBorders>
              <w:top w:val="nil"/>
              <w:left w:val="nil"/>
              <w:bottom w:val="single" w:sz="4" w:space="0" w:color="auto"/>
              <w:right w:val="single" w:sz="4" w:space="0" w:color="auto"/>
            </w:tcBorders>
            <w:shd w:val="clear" w:color="auto" w:fill="auto"/>
            <w:noWrap/>
            <w:vAlign w:val="bottom"/>
            <w:hideMark/>
          </w:tcPr>
          <w:p w14:paraId="37DD3A4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4611B5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8889C0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BD6A590"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349A6A2B"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2E7B9D5"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ED0DB6C"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1D7E9D2C" w14:textId="77777777" w:rsidR="00A168A8" w:rsidRPr="00A168A8" w:rsidRDefault="00A168A8" w:rsidP="00A168A8">
            <w:pPr>
              <w:jc w:val="right"/>
              <w:rPr>
                <w:b/>
                <w:bCs/>
                <w:color w:val="000000"/>
                <w:sz w:val="14"/>
                <w:szCs w:val="14"/>
              </w:rPr>
            </w:pPr>
            <w:r w:rsidRPr="00A168A8">
              <w:rPr>
                <w:b/>
                <w:bCs/>
                <w:color w:val="000000"/>
                <w:sz w:val="14"/>
                <w:szCs w:val="14"/>
              </w:rPr>
              <w:t>452,68</w:t>
            </w:r>
          </w:p>
        </w:tc>
        <w:tc>
          <w:tcPr>
            <w:tcW w:w="841" w:type="pct"/>
            <w:tcBorders>
              <w:top w:val="nil"/>
              <w:left w:val="nil"/>
              <w:bottom w:val="single" w:sz="4" w:space="0" w:color="auto"/>
              <w:right w:val="single" w:sz="4" w:space="0" w:color="auto"/>
            </w:tcBorders>
            <w:shd w:val="clear" w:color="auto" w:fill="auto"/>
            <w:noWrap/>
            <w:vAlign w:val="bottom"/>
            <w:hideMark/>
          </w:tcPr>
          <w:p w14:paraId="1D6059C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23B9B0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C6359C2"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A77504D"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0E507850"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0243C7A"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930DCA0" w14:textId="77777777" w:rsidR="00A168A8" w:rsidRPr="00A168A8" w:rsidRDefault="00A168A8" w:rsidP="00A168A8">
            <w:pPr>
              <w:jc w:val="right"/>
              <w:rPr>
                <w:color w:val="000000"/>
                <w:sz w:val="14"/>
                <w:szCs w:val="14"/>
              </w:rPr>
            </w:pPr>
            <w:r w:rsidRPr="00A168A8">
              <w:rPr>
                <w:color w:val="000000"/>
                <w:sz w:val="14"/>
                <w:szCs w:val="14"/>
              </w:rPr>
              <w:t>8,22</w:t>
            </w:r>
          </w:p>
        </w:tc>
        <w:tc>
          <w:tcPr>
            <w:tcW w:w="523" w:type="pct"/>
            <w:tcBorders>
              <w:top w:val="nil"/>
              <w:left w:val="nil"/>
              <w:bottom w:val="single" w:sz="4" w:space="0" w:color="auto"/>
              <w:right w:val="single" w:sz="4" w:space="0" w:color="auto"/>
            </w:tcBorders>
            <w:shd w:val="clear" w:color="auto" w:fill="auto"/>
            <w:noWrap/>
            <w:vAlign w:val="bottom"/>
            <w:hideMark/>
          </w:tcPr>
          <w:p w14:paraId="728CCAD3" w14:textId="77777777" w:rsidR="00A168A8" w:rsidRPr="00A168A8" w:rsidRDefault="00A168A8" w:rsidP="00A168A8">
            <w:pPr>
              <w:jc w:val="right"/>
              <w:rPr>
                <w:color w:val="000000"/>
                <w:sz w:val="14"/>
                <w:szCs w:val="14"/>
              </w:rPr>
            </w:pPr>
            <w:r w:rsidRPr="00A168A8">
              <w:rPr>
                <w:color w:val="000000"/>
                <w:sz w:val="14"/>
                <w:szCs w:val="14"/>
              </w:rPr>
              <w:t>1858,18</w:t>
            </w:r>
          </w:p>
        </w:tc>
        <w:tc>
          <w:tcPr>
            <w:tcW w:w="841" w:type="pct"/>
            <w:tcBorders>
              <w:top w:val="nil"/>
              <w:left w:val="nil"/>
              <w:bottom w:val="single" w:sz="4" w:space="0" w:color="auto"/>
              <w:right w:val="single" w:sz="4" w:space="0" w:color="auto"/>
            </w:tcBorders>
            <w:shd w:val="clear" w:color="auto" w:fill="auto"/>
            <w:noWrap/>
            <w:vAlign w:val="bottom"/>
            <w:hideMark/>
          </w:tcPr>
          <w:p w14:paraId="1E4E05A7"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4DFC1C0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3B740B2"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1839CEBF"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7CBD464E"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43F2523"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5805A81"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81CAF7A" w14:textId="77777777" w:rsidR="00A168A8" w:rsidRPr="00A168A8" w:rsidRDefault="00A168A8" w:rsidP="00A168A8">
            <w:pPr>
              <w:jc w:val="right"/>
              <w:rPr>
                <w:color w:val="000000"/>
                <w:sz w:val="14"/>
                <w:szCs w:val="14"/>
              </w:rPr>
            </w:pPr>
            <w:r w:rsidRPr="00A168A8">
              <w:rPr>
                <w:color w:val="000000"/>
                <w:sz w:val="14"/>
                <w:szCs w:val="14"/>
              </w:rPr>
              <w:t>4543,40</w:t>
            </w:r>
          </w:p>
        </w:tc>
        <w:tc>
          <w:tcPr>
            <w:tcW w:w="841" w:type="pct"/>
            <w:tcBorders>
              <w:top w:val="nil"/>
              <w:left w:val="nil"/>
              <w:bottom w:val="single" w:sz="4" w:space="0" w:color="auto"/>
              <w:right w:val="single" w:sz="4" w:space="0" w:color="auto"/>
            </w:tcBorders>
            <w:shd w:val="clear" w:color="auto" w:fill="auto"/>
            <w:noWrap/>
            <w:vAlign w:val="bottom"/>
            <w:hideMark/>
          </w:tcPr>
          <w:p w14:paraId="6F84A007"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35DEE3A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BCC69E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C077438"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5502761D"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5A7A1458"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86B5DB2"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9F63474" w14:textId="77777777" w:rsidR="00A168A8" w:rsidRPr="00A168A8" w:rsidRDefault="00A168A8" w:rsidP="00A168A8">
            <w:pPr>
              <w:jc w:val="right"/>
              <w:rPr>
                <w:color w:val="000000"/>
                <w:sz w:val="14"/>
                <w:szCs w:val="14"/>
              </w:rPr>
            </w:pPr>
            <w:r w:rsidRPr="00A168A8">
              <w:rPr>
                <w:color w:val="000000"/>
                <w:sz w:val="14"/>
                <w:szCs w:val="14"/>
              </w:rPr>
              <w:t>231,57</w:t>
            </w:r>
          </w:p>
        </w:tc>
        <w:tc>
          <w:tcPr>
            <w:tcW w:w="841" w:type="pct"/>
            <w:tcBorders>
              <w:top w:val="nil"/>
              <w:left w:val="nil"/>
              <w:bottom w:val="single" w:sz="4" w:space="0" w:color="auto"/>
              <w:right w:val="single" w:sz="4" w:space="0" w:color="auto"/>
            </w:tcBorders>
            <w:shd w:val="clear" w:color="auto" w:fill="auto"/>
            <w:noWrap/>
            <w:vAlign w:val="bottom"/>
            <w:hideMark/>
          </w:tcPr>
          <w:p w14:paraId="25472839"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4450D68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2CF77EC"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C3869CF"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0B3FF235"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2F3BA416"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E12A8C0"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4CE08F89" w14:textId="77777777" w:rsidR="00A168A8" w:rsidRPr="00A168A8" w:rsidRDefault="00A168A8" w:rsidP="00A168A8">
            <w:pPr>
              <w:jc w:val="right"/>
              <w:rPr>
                <w:color w:val="000000"/>
                <w:sz w:val="14"/>
                <w:szCs w:val="14"/>
              </w:rPr>
            </w:pPr>
            <w:r w:rsidRPr="00A168A8">
              <w:rPr>
                <w:color w:val="000000"/>
                <w:sz w:val="14"/>
                <w:szCs w:val="14"/>
              </w:rPr>
              <w:t>1475,80</w:t>
            </w:r>
          </w:p>
        </w:tc>
        <w:tc>
          <w:tcPr>
            <w:tcW w:w="841" w:type="pct"/>
            <w:tcBorders>
              <w:top w:val="nil"/>
              <w:left w:val="nil"/>
              <w:bottom w:val="single" w:sz="4" w:space="0" w:color="auto"/>
              <w:right w:val="single" w:sz="4" w:space="0" w:color="auto"/>
            </w:tcBorders>
            <w:shd w:val="clear" w:color="auto" w:fill="auto"/>
            <w:noWrap/>
            <w:vAlign w:val="bottom"/>
            <w:hideMark/>
          </w:tcPr>
          <w:p w14:paraId="5DEF670A"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0686E80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C42E875"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DDCD487"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7BD21AFA"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661E427"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347A8569"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5B5CCD6F" w14:textId="77777777" w:rsidR="00A168A8" w:rsidRPr="00A168A8" w:rsidRDefault="00A168A8" w:rsidP="00A168A8">
            <w:pPr>
              <w:jc w:val="right"/>
              <w:rPr>
                <w:color w:val="000000"/>
                <w:sz w:val="14"/>
                <w:szCs w:val="14"/>
              </w:rPr>
            </w:pPr>
            <w:r w:rsidRPr="00A168A8">
              <w:rPr>
                <w:color w:val="000000"/>
                <w:sz w:val="14"/>
                <w:szCs w:val="14"/>
              </w:rPr>
              <w:t>2781,13</w:t>
            </w:r>
          </w:p>
        </w:tc>
        <w:tc>
          <w:tcPr>
            <w:tcW w:w="841" w:type="pct"/>
            <w:tcBorders>
              <w:top w:val="nil"/>
              <w:left w:val="nil"/>
              <w:bottom w:val="single" w:sz="4" w:space="0" w:color="auto"/>
              <w:right w:val="single" w:sz="4" w:space="0" w:color="auto"/>
            </w:tcBorders>
            <w:shd w:val="clear" w:color="auto" w:fill="auto"/>
            <w:noWrap/>
            <w:vAlign w:val="bottom"/>
            <w:hideMark/>
          </w:tcPr>
          <w:p w14:paraId="1241EF52"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0D5A649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007FC962"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415D659B"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370FBD35"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1DA6DA5"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63AD5983"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C4FD920" w14:textId="77777777" w:rsidR="00A168A8" w:rsidRPr="00A168A8" w:rsidRDefault="00A168A8" w:rsidP="00A168A8">
            <w:pPr>
              <w:jc w:val="right"/>
              <w:rPr>
                <w:color w:val="000000"/>
                <w:sz w:val="14"/>
                <w:szCs w:val="14"/>
              </w:rPr>
            </w:pPr>
            <w:r w:rsidRPr="00A168A8">
              <w:rPr>
                <w:color w:val="000000"/>
                <w:sz w:val="14"/>
                <w:szCs w:val="14"/>
              </w:rPr>
              <w:t>1283,60</w:t>
            </w:r>
          </w:p>
        </w:tc>
        <w:tc>
          <w:tcPr>
            <w:tcW w:w="841" w:type="pct"/>
            <w:tcBorders>
              <w:top w:val="nil"/>
              <w:left w:val="nil"/>
              <w:bottom w:val="single" w:sz="4" w:space="0" w:color="auto"/>
              <w:right w:val="single" w:sz="4" w:space="0" w:color="auto"/>
            </w:tcBorders>
            <w:shd w:val="clear" w:color="auto" w:fill="auto"/>
            <w:noWrap/>
            <w:vAlign w:val="bottom"/>
            <w:hideMark/>
          </w:tcPr>
          <w:p w14:paraId="6E494EA1"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0C229D7C"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FD09558"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FFE312D"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35B16DE1"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2D1251B"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C896AE0"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1ED60D23" w14:textId="77777777" w:rsidR="00A168A8" w:rsidRPr="00A168A8" w:rsidRDefault="00A168A8" w:rsidP="00A168A8">
            <w:pPr>
              <w:jc w:val="right"/>
              <w:rPr>
                <w:b/>
                <w:bCs/>
                <w:color w:val="000000"/>
                <w:sz w:val="14"/>
                <w:szCs w:val="14"/>
              </w:rPr>
            </w:pPr>
            <w:r w:rsidRPr="00A168A8">
              <w:rPr>
                <w:b/>
                <w:bCs/>
                <w:color w:val="000000"/>
                <w:sz w:val="14"/>
                <w:szCs w:val="14"/>
              </w:rPr>
              <w:t>7630,28</w:t>
            </w:r>
          </w:p>
        </w:tc>
        <w:tc>
          <w:tcPr>
            <w:tcW w:w="841" w:type="pct"/>
            <w:tcBorders>
              <w:top w:val="nil"/>
              <w:left w:val="nil"/>
              <w:bottom w:val="single" w:sz="4" w:space="0" w:color="auto"/>
              <w:right w:val="single" w:sz="4" w:space="0" w:color="auto"/>
            </w:tcBorders>
            <w:shd w:val="clear" w:color="auto" w:fill="auto"/>
            <w:noWrap/>
            <w:vAlign w:val="bottom"/>
            <w:hideMark/>
          </w:tcPr>
          <w:p w14:paraId="14C2B190" w14:textId="77777777" w:rsidR="00A168A8" w:rsidRPr="00A168A8" w:rsidRDefault="00A168A8" w:rsidP="00A168A8">
            <w:pPr>
              <w:rPr>
                <w:rFonts w:ascii="Calibri" w:hAnsi="Calibri" w:cs="Calibri"/>
                <w:color w:val="000000"/>
                <w:sz w:val="14"/>
                <w:szCs w:val="14"/>
              </w:rPr>
            </w:pPr>
            <w:r w:rsidRPr="00A168A8">
              <w:rPr>
                <w:rFonts w:ascii="Calibri" w:hAnsi="Calibri" w:cs="Calibri"/>
                <w:color w:val="000000"/>
                <w:sz w:val="14"/>
                <w:szCs w:val="14"/>
              </w:rPr>
              <w:t> </w:t>
            </w:r>
          </w:p>
        </w:tc>
      </w:tr>
      <w:tr w:rsidR="00A168A8" w:rsidRPr="00A168A8" w14:paraId="77A6E802" w14:textId="77777777" w:rsidTr="00D742D7">
        <w:trPr>
          <w:trHeight w:val="20"/>
        </w:trPr>
        <w:tc>
          <w:tcPr>
            <w:tcW w:w="147" w:type="pct"/>
            <w:tcBorders>
              <w:top w:val="nil"/>
              <w:left w:val="nil"/>
              <w:bottom w:val="nil"/>
              <w:right w:val="nil"/>
            </w:tcBorders>
            <w:shd w:val="clear" w:color="auto" w:fill="auto"/>
            <w:noWrap/>
            <w:vAlign w:val="bottom"/>
            <w:hideMark/>
          </w:tcPr>
          <w:p w14:paraId="27004C0E" w14:textId="77777777" w:rsidR="00A168A8" w:rsidRPr="00A168A8" w:rsidRDefault="00A168A8" w:rsidP="00A168A8">
            <w:pPr>
              <w:rPr>
                <w:rFonts w:ascii="Calibri" w:hAnsi="Calibri" w:cs="Calibri"/>
                <w:color w:val="000000"/>
                <w:sz w:val="14"/>
                <w:szCs w:val="14"/>
              </w:rPr>
            </w:pPr>
          </w:p>
        </w:tc>
        <w:tc>
          <w:tcPr>
            <w:tcW w:w="2017" w:type="pct"/>
            <w:tcBorders>
              <w:top w:val="nil"/>
              <w:left w:val="nil"/>
              <w:bottom w:val="nil"/>
              <w:right w:val="nil"/>
            </w:tcBorders>
            <w:shd w:val="clear" w:color="auto" w:fill="auto"/>
            <w:noWrap/>
            <w:vAlign w:val="bottom"/>
            <w:hideMark/>
          </w:tcPr>
          <w:p w14:paraId="51727CCB" w14:textId="77777777" w:rsidR="00A168A8" w:rsidRPr="00A168A8" w:rsidRDefault="00A168A8" w:rsidP="00A168A8">
            <w:pPr>
              <w:rPr>
                <w:sz w:val="14"/>
                <w:szCs w:val="14"/>
              </w:rPr>
            </w:pPr>
          </w:p>
        </w:tc>
        <w:tc>
          <w:tcPr>
            <w:tcW w:w="536" w:type="pct"/>
            <w:tcBorders>
              <w:top w:val="nil"/>
              <w:left w:val="nil"/>
              <w:bottom w:val="nil"/>
              <w:right w:val="nil"/>
            </w:tcBorders>
            <w:shd w:val="clear" w:color="auto" w:fill="auto"/>
            <w:noWrap/>
            <w:vAlign w:val="bottom"/>
            <w:hideMark/>
          </w:tcPr>
          <w:p w14:paraId="302A4B11"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618EA46A"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38465D29"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7E70C1E3"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46CB130E" w14:textId="77777777" w:rsidR="00A168A8" w:rsidRPr="00A168A8" w:rsidRDefault="00A168A8" w:rsidP="00A168A8">
            <w:pPr>
              <w:rPr>
                <w:sz w:val="14"/>
                <w:szCs w:val="14"/>
              </w:rPr>
            </w:pPr>
          </w:p>
        </w:tc>
      </w:tr>
      <w:tr w:rsidR="00A168A8" w:rsidRPr="00A168A8" w14:paraId="46A10CED" w14:textId="77777777" w:rsidTr="00D742D7">
        <w:trPr>
          <w:trHeight w:val="20"/>
        </w:trPr>
        <w:tc>
          <w:tcPr>
            <w:tcW w:w="147" w:type="pct"/>
            <w:tcBorders>
              <w:top w:val="nil"/>
              <w:left w:val="nil"/>
              <w:bottom w:val="nil"/>
              <w:right w:val="nil"/>
            </w:tcBorders>
            <w:shd w:val="clear" w:color="auto" w:fill="auto"/>
            <w:noWrap/>
            <w:vAlign w:val="bottom"/>
            <w:hideMark/>
          </w:tcPr>
          <w:p w14:paraId="591F9274" w14:textId="77777777" w:rsidR="00A168A8" w:rsidRPr="00A168A8" w:rsidRDefault="00A168A8" w:rsidP="00A168A8">
            <w:pPr>
              <w:rPr>
                <w:sz w:val="14"/>
                <w:szCs w:val="14"/>
              </w:rPr>
            </w:pPr>
          </w:p>
        </w:tc>
        <w:tc>
          <w:tcPr>
            <w:tcW w:w="2017" w:type="pct"/>
            <w:tcBorders>
              <w:top w:val="nil"/>
              <w:left w:val="nil"/>
              <w:bottom w:val="nil"/>
              <w:right w:val="nil"/>
            </w:tcBorders>
            <w:shd w:val="clear" w:color="auto" w:fill="auto"/>
            <w:noWrap/>
            <w:vAlign w:val="bottom"/>
            <w:hideMark/>
          </w:tcPr>
          <w:p w14:paraId="2B42648D" w14:textId="77777777" w:rsidR="00A168A8" w:rsidRPr="00A168A8" w:rsidRDefault="00A168A8" w:rsidP="00A168A8">
            <w:pPr>
              <w:rPr>
                <w:sz w:val="14"/>
                <w:szCs w:val="14"/>
              </w:rPr>
            </w:pPr>
          </w:p>
        </w:tc>
        <w:tc>
          <w:tcPr>
            <w:tcW w:w="536" w:type="pct"/>
            <w:tcBorders>
              <w:top w:val="nil"/>
              <w:left w:val="nil"/>
              <w:bottom w:val="nil"/>
              <w:right w:val="nil"/>
            </w:tcBorders>
            <w:shd w:val="clear" w:color="auto" w:fill="auto"/>
            <w:noWrap/>
            <w:vAlign w:val="bottom"/>
            <w:hideMark/>
          </w:tcPr>
          <w:p w14:paraId="2D184B18"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18059157"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28A5843C"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70CEAC2A"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43AFB434" w14:textId="77777777" w:rsidR="00A168A8" w:rsidRPr="00A168A8" w:rsidRDefault="00A168A8" w:rsidP="00A168A8">
            <w:pPr>
              <w:rPr>
                <w:sz w:val="14"/>
                <w:szCs w:val="14"/>
              </w:rPr>
            </w:pPr>
          </w:p>
        </w:tc>
      </w:tr>
      <w:tr w:rsidR="00A168A8" w:rsidRPr="00A168A8" w14:paraId="77A2A092"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2B79B85D" w14:textId="77777777" w:rsidR="00A168A8" w:rsidRPr="00A168A8" w:rsidRDefault="00A168A8" w:rsidP="00A168A8">
            <w:pPr>
              <w:jc w:val="center"/>
              <w:rPr>
                <w:color w:val="000000"/>
                <w:sz w:val="14"/>
                <w:szCs w:val="14"/>
              </w:rPr>
            </w:pPr>
            <w:r w:rsidRPr="00A168A8">
              <w:rPr>
                <w:color w:val="000000"/>
                <w:sz w:val="14"/>
                <w:szCs w:val="14"/>
              </w:rPr>
              <w:t>14. Локальный сметный расчет № 14</w:t>
            </w:r>
          </w:p>
        </w:tc>
      </w:tr>
      <w:tr w:rsidR="00A168A8" w:rsidRPr="00A168A8" w14:paraId="045EC909" w14:textId="77777777" w:rsidTr="00D742D7">
        <w:trPr>
          <w:trHeight w:val="20"/>
        </w:trPr>
        <w:tc>
          <w:tcPr>
            <w:tcW w:w="5000" w:type="pct"/>
            <w:gridSpan w:val="7"/>
            <w:tcBorders>
              <w:top w:val="nil"/>
              <w:left w:val="nil"/>
              <w:bottom w:val="nil"/>
              <w:right w:val="nil"/>
            </w:tcBorders>
            <w:shd w:val="clear" w:color="auto" w:fill="auto"/>
            <w:noWrap/>
            <w:vAlign w:val="bottom"/>
            <w:hideMark/>
          </w:tcPr>
          <w:p w14:paraId="34F70A9C" w14:textId="77777777" w:rsidR="00A168A8" w:rsidRPr="00A168A8" w:rsidRDefault="00A168A8" w:rsidP="00A168A8">
            <w:pPr>
              <w:jc w:val="center"/>
              <w:rPr>
                <w:color w:val="000000"/>
                <w:sz w:val="14"/>
                <w:szCs w:val="14"/>
              </w:rPr>
            </w:pPr>
            <w:r w:rsidRPr="00A168A8">
              <w:rPr>
                <w:color w:val="000000"/>
                <w:sz w:val="14"/>
                <w:szCs w:val="14"/>
              </w:rPr>
              <w:t xml:space="preserve">Оперативно-техническое обслуживание электросетевого оборудования Торговый центр "Калина" </w:t>
            </w:r>
          </w:p>
        </w:tc>
      </w:tr>
      <w:tr w:rsidR="00A168A8" w:rsidRPr="00A168A8" w14:paraId="7FF3975F" w14:textId="77777777" w:rsidTr="00D742D7">
        <w:trPr>
          <w:trHeight w:val="20"/>
        </w:trPr>
        <w:tc>
          <w:tcPr>
            <w:tcW w:w="147" w:type="pct"/>
            <w:tcBorders>
              <w:top w:val="nil"/>
              <w:left w:val="nil"/>
              <w:bottom w:val="nil"/>
              <w:right w:val="nil"/>
            </w:tcBorders>
            <w:shd w:val="clear" w:color="auto" w:fill="auto"/>
            <w:noWrap/>
            <w:vAlign w:val="bottom"/>
            <w:hideMark/>
          </w:tcPr>
          <w:p w14:paraId="435300E3" w14:textId="77777777" w:rsidR="00A168A8" w:rsidRPr="00A168A8" w:rsidRDefault="00A168A8" w:rsidP="00A168A8">
            <w:pPr>
              <w:jc w:val="center"/>
              <w:rPr>
                <w:color w:val="000000"/>
                <w:sz w:val="14"/>
                <w:szCs w:val="14"/>
              </w:rPr>
            </w:pPr>
          </w:p>
        </w:tc>
        <w:tc>
          <w:tcPr>
            <w:tcW w:w="2017" w:type="pct"/>
            <w:tcBorders>
              <w:top w:val="nil"/>
              <w:left w:val="nil"/>
              <w:bottom w:val="nil"/>
              <w:right w:val="nil"/>
            </w:tcBorders>
            <w:shd w:val="clear" w:color="auto" w:fill="auto"/>
            <w:vAlign w:val="bottom"/>
            <w:hideMark/>
          </w:tcPr>
          <w:p w14:paraId="6255DB28" w14:textId="77777777" w:rsidR="00A168A8" w:rsidRPr="00A168A8" w:rsidRDefault="00A168A8" w:rsidP="00A168A8">
            <w:pPr>
              <w:jc w:val="center"/>
              <w:rPr>
                <w:sz w:val="14"/>
                <w:szCs w:val="14"/>
              </w:rPr>
            </w:pPr>
          </w:p>
        </w:tc>
        <w:tc>
          <w:tcPr>
            <w:tcW w:w="536" w:type="pct"/>
            <w:tcBorders>
              <w:top w:val="nil"/>
              <w:left w:val="nil"/>
              <w:bottom w:val="nil"/>
              <w:right w:val="nil"/>
            </w:tcBorders>
            <w:shd w:val="clear" w:color="auto" w:fill="auto"/>
            <w:noWrap/>
            <w:vAlign w:val="bottom"/>
            <w:hideMark/>
          </w:tcPr>
          <w:p w14:paraId="12C56D71" w14:textId="77777777" w:rsidR="00A168A8" w:rsidRPr="00A168A8" w:rsidRDefault="00A168A8" w:rsidP="00A168A8">
            <w:pPr>
              <w:rPr>
                <w:sz w:val="14"/>
                <w:szCs w:val="14"/>
              </w:rPr>
            </w:pPr>
          </w:p>
        </w:tc>
        <w:tc>
          <w:tcPr>
            <w:tcW w:w="418" w:type="pct"/>
            <w:tcBorders>
              <w:top w:val="nil"/>
              <w:left w:val="nil"/>
              <w:bottom w:val="nil"/>
              <w:right w:val="nil"/>
            </w:tcBorders>
            <w:shd w:val="clear" w:color="auto" w:fill="auto"/>
            <w:noWrap/>
            <w:vAlign w:val="bottom"/>
            <w:hideMark/>
          </w:tcPr>
          <w:p w14:paraId="3B044EB5" w14:textId="77777777" w:rsidR="00A168A8" w:rsidRPr="00A168A8" w:rsidRDefault="00A168A8" w:rsidP="00A168A8">
            <w:pPr>
              <w:rPr>
                <w:sz w:val="14"/>
                <w:szCs w:val="14"/>
              </w:rPr>
            </w:pPr>
          </w:p>
        </w:tc>
        <w:tc>
          <w:tcPr>
            <w:tcW w:w="518" w:type="pct"/>
            <w:tcBorders>
              <w:top w:val="nil"/>
              <w:left w:val="nil"/>
              <w:bottom w:val="nil"/>
              <w:right w:val="nil"/>
            </w:tcBorders>
            <w:shd w:val="clear" w:color="auto" w:fill="auto"/>
            <w:noWrap/>
            <w:vAlign w:val="bottom"/>
            <w:hideMark/>
          </w:tcPr>
          <w:p w14:paraId="2F4C5A9C" w14:textId="77777777" w:rsidR="00A168A8" w:rsidRPr="00A168A8" w:rsidRDefault="00A168A8" w:rsidP="00A168A8">
            <w:pPr>
              <w:rPr>
                <w:sz w:val="14"/>
                <w:szCs w:val="14"/>
              </w:rPr>
            </w:pPr>
          </w:p>
        </w:tc>
        <w:tc>
          <w:tcPr>
            <w:tcW w:w="523" w:type="pct"/>
            <w:tcBorders>
              <w:top w:val="nil"/>
              <w:left w:val="nil"/>
              <w:bottom w:val="nil"/>
              <w:right w:val="nil"/>
            </w:tcBorders>
            <w:shd w:val="clear" w:color="auto" w:fill="auto"/>
            <w:noWrap/>
            <w:vAlign w:val="bottom"/>
            <w:hideMark/>
          </w:tcPr>
          <w:p w14:paraId="1F3CD8E2" w14:textId="77777777" w:rsidR="00A168A8" w:rsidRPr="00A168A8" w:rsidRDefault="00A168A8" w:rsidP="00A168A8">
            <w:pPr>
              <w:rPr>
                <w:sz w:val="14"/>
                <w:szCs w:val="14"/>
              </w:rPr>
            </w:pPr>
          </w:p>
        </w:tc>
        <w:tc>
          <w:tcPr>
            <w:tcW w:w="841" w:type="pct"/>
            <w:tcBorders>
              <w:top w:val="nil"/>
              <w:left w:val="nil"/>
              <w:bottom w:val="nil"/>
              <w:right w:val="nil"/>
            </w:tcBorders>
            <w:shd w:val="clear" w:color="auto" w:fill="auto"/>
            <w:noWrap/>
            <w:vAlign w:val="bottom"/>
            <w:hideMark/>
          </w:tcPr>
          <w:p w14:paraId="7C591124" w14:textId="77777777" w:rsidR="00A168A8" w:rsidRPr="00A168A8" w:rsidRDefault="00A168A8" w:rsidP="00A168A8">
            <w:pPr>
              <w:rPr>
                <w:sz w:val="14"/>
                <w:szCs w:val="14"/>
              </w:rPr>
            </w:pPr>
          </w:p>
        </w:tc>
      </w:tr>
      <w:tr w:rsidR="00A168A8" w:rsidRPr="00A168A8" w14:paraId="254E7D8F" w14:textId="77777777" w:rsidTr="00D742D7">
        <w:trPr>
          <w:trHeight w:val="20"/>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31D1C" w14:textId="77777777" w:rsidR="00A168A8" w:rsidRPr="00A168A8" w:rsidRDefault="00A168A8" w:rsidP="00A168A8">
            <w:pPr>
              <w:jc w:val="center"/>
              <w:rPr>
                <w:color w:val="000000"/>
                <w:sz w:val="14"/>
                <w:szCs w:val="14"/>
              </w:rPr>
            </w:pPr>
            <w:r w:rsidRPr="00A168A8">
              <w:rPr>
                <w:color w:val="000000"/>
                <w:sz w:val="14"/>
                <w:szCs w:val="14"/>
              </w:rPr>
              <w:t>№ п/п</w:t>
            </w:r>
          </w:p>
        </w:tc>
        <w:tc>
          <w:tcPr>
            <w:tcW w:w="2017" w:type="pct"/>
            <w:tcBorders>
              <w:top w:val="single" w:sz="4" w:space="0" w:color="auto"/>
              <w:left w:val="nil"/>
              <w:bottom w:val="single" w:sz="4" w:space="0" w:color="auto"/>
              <w:right w:val="single" w:sz="4" w:space="0" w:color="auto"/>
            </w:tcBorders>
            <w:shd w:val="clear" w:color="auto" w:fill="auto"/>
            <w:noWrap/>
            <w:vAlign w:val="center"/>
            <w:hideMark/>
          </w:tcPr>
          <w:p w14:paraId="75808FEA" w14:textId="77777777" w:rsidR="00A168A8" w:rsidRPr="00A168A8" w:rsidRDefault="00A168A8" w:rsidP="00A168A8">
            <w:pPr>
              <w:jc w:val="center"/>
              <w:rPr>
                <w:color w:val="000000"/>
                <w:sz w:val="14"/>
                <w:szCs w:val="14"/>
              </w:rPr>
            </w:pPr>
            <w:r w:rsidRPr="00A168A8">
              <w:rPr>
                <w:color w:val="000000"/>
                <w:sz w:val="14"/>
                <w:szCs w:val="14"/>
              </w:rPr>
              <w:t>Наименование работы</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601DEE8E" w14:textId="77777777" w:rsidR="00A168A8" w:rsidRPr="00A168A8" w:rsidRDefault="00A168A8" w:rsidP="00A168A8">
            <w:pPr>
              <w:jc w:val="center"/>
              <w:rPr>
                <w:color w:val="000000"/>
                <w:sz w:val="14"/>
                <w:szCs w:val="14"/>
              </w:rPr>
            </w:pPr>
            <w:r w:rsidRPr="00A168A8">
              <w:rPr>
                <w:color w:val="000000"/>
                <w:sz w:val="14"/>
                <w:szCs w:val="14"/>
              </w:rPr>
              <w:t>Количество оборудования, ед.</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7755A2D0" w14:textId="77777777" w:rsidR="00A168A8" w:rsidRPr="00A168A8" w:rsidRDefault="00A168A8" w:rsidP="00A168A8">
            <w:pPr>
              <w:jc w:val="center"/>
              <w:rPr>
                <w:color w:val="000000"/>
                <w:sz w:val="14"/>
                <w:szCs w:val="14"/>
              </w:rPr>
            </w:pPr>
            <w:r w:rsidRPr="00A168A8">
              <w:rPr>
                <w:color w:val="000000"/>
                <w:sz w:val="14"/>
                <w:szCs w:val="14"/>
              </w:rPr>
              <w:t>Время работы на единицу, час.</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2B53EE9D" w14:textId="77777777" w:rsidR="00A168A8" w:rsidRPr="00A168A8" w:rsidRDefault="00A168A8" w:rsidP="00A168A8">
            <w:pPr>
              <w:jc w:val="center"/>
              <w:rPr>
                <w:color w:val="000000"/>
                <w:sz w:val="14"/>
                <w:szCs w:val="14"/>
              </w:rPr>
            </w:pPr>
            <w:r w:rsidRPr="00A168A8">
              <w:rPr>
                <w:color w:val="000000"/>
                <w:sz w:val="14"/>
                <w:szCs w:val="14"/>
              </w:rPr>
              <w:t xml:space="preserve">Трудозатраты, </w:t>
            </w:r>
            <w:proofErr w:type="spellStart"/>
            <w:proofErr w:type="gramStart"/>
            <w:r w:rsidRPr="00A168A8">
              <w:rPr>
                <w:color w:val="000000"/>
                <w:sz w:val="14"/>
                <w:szCs w:val="14"/>
              </w:rPr>
              <w:t>чел.час</w:t>
            </w:r>
            <w:proofErr w:type="spellEnd"/>
            <w:proofErr w:type="gramEnd"/>
          </w:p>
        </w:tc>
        <w:tc>
          <w:tcPr>
            <w:tcW w:w="523" w:type="pct"/>
            <w:tcBorders>
              <w:top w:val="single" w:sz="4" w:space="0" w:color="auto"/>
              <w:left w:val="nil"/>
              <w:bottom w:val="single" w:sz="4" w:space="0" w:color="auto"/>
              <w:right w:val="single" w:sz="4" w:space="0" w:color="auto"/>
            </w:tcBorders>
            <w:shd w:val="clear" w:color="auto" w:fill="auto"/>
            <w:vAlign w:val="bottom"/>
            <w:hideMark/>
          </w:tcPr>
          <w:p w14:paraId="4DF5C9FC" w14:textId="77777777" w:rsidR="00A168A8" w:rsidRPr="00A168A8" w:rsidRDefault="00A168A8" w:rsidP="00A168A8">
            <w:pPr>
              <w:rPr>
                <w:color w:val="000000"/>
                <w:sz w:val="14"/>
                <w:szCs w:val="14"/>
              </w:rPr>
            </w:pPr>
            <w:r w:rsidRPr="00A168A8">
              <w:rPr>
                <w:color w:val="000000"/>
                <w:sz w:val="14"/>
                <w:szCs w:val="14"/>
              </w:rPr>
              <w:t xml:space="preserve">Средняя ЗП 38018,39 руб., </w:t>
            </w:r>
            <w:proofErr w:type="spellStart"/>
            <w:r w:rsidRPr="00A168A8">
              <w:rPr>
                <w:color w:val="000000"/>
                <w:sz w:val="14"/>
                <w:szCs w:val="14"/>
              </w:rPr>
              <w:t>ст-сть</w:t>
            </w:r>
            <w:proofErr w:type="spellEnd"/>
            <w:r w:rsidRPr="00A168A8">
              <w:rPr>
                <w:color w:val="000000"/>
                <w:sz w:val="14"/>
                <w:szCs w:val="14"/>
              </w:rPr>
              <w:t xml:space="preserve"> 1 часа 231,23 руб.</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14:paraId="6952B74A" w14:textId="77777777" w:rsidR="00A168A8" w:rsidRPr="00A168A8" w:rsidRDefault="00A168A8" w:rsidP="00A168A8">
            <w:pPr>
              <w:rPr>
                <w:color w:val="000000"/>
                <w:sz w:val="14"/>
                <w:szCs w:val="14"/>
              </w:rPr>
            </w:pPr>
            <w:r w:rsidRPr="00A168A8">
              <w:rPr>
                <w:color w:val="000000"/>
                <w:sz w:val="14"/>
                <w:szCs w:val="14"/>
              </w:rPr>
              <w:t>Примечание</w:t>
            </w:r>
          </w:p>
        </w:tc>
      </w:tr>
      <w:tr w:rsidR="00A168A8" w:rsidRPr="00A168A8" w14:paraId="5B4B6E7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F338B19"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076C281C" w14:textId="77777777" w:rsidR="00A168A8" w:rsidRPr="00A168A8" w:rsidRDefault="00A168A8" w:rsidP="00A168A8">
            <w:pPr>
              <w:jc w:val="center"/>
              <w:rPr>
                <w:color w:val="000000"/>
                <w:sz w:val="14"/>
                <w:szCs w:val="14"/>
              </w:rPr>
            </w:pPr>
            <w:r w:rsidRPr="00A168A8">
              <w:rPr>
                <w:color w:val="000000"/>
                <w:sz w:val="14"/>
                <w:szCs w:val="14"/>
              </w:rPr>
              <w:t>Раздел 1. Техническое обслуживание оборудования 2 КТПНУ 1000/10/0,4</w:t>
            </w:r>
          </w:p>
        </w:tc>
      </w:tr>
      <w:tr w:rsidR="00A168A8" w:rsidRPr="00A168A8" w14:paraId="5869821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7D9E98D" w14:textId="77777777" w:rsidR="00A168A8" w:rsidRPr="00A168A8" w:rsidRDefault="00A168A8" w:rsidP="00A168A8">
            <w:pPr>
              <w:rPr>
                <w:color w:val="000000"/>
                <w:sz w:val="14"/>
                <w:szCs w:val="14"/>
              </w:rPr>
            </w:pPr>
            <w:r w:rsidRPr="00A168A8">
              <w:rPr>
                <w:color w:val="000000"/>
                <w:sz w:val="14"/>
                <w:szCs w:val="14"/>
              </w:rPr>
              <w:t> </w:t>
            </w:r>
          </w:p>
        </w:tc>
        <w:tc>
          <w:tcPr>
            <w:tcW w:w="4853" w:type="pct"/>
            <w:gridSpan w:val="6"/>
            <w:tcBorders>
              <w:top w:val="single" w:sz="4" w:space="0" w:color="auto"/>
              <w:left w:val="nil"/>
              <w:bottom w:val="single" w:sz="4" w:space="0" w:color="auto"/>
              <w:right w:val="nil"/>
            </w:tcBorders>
            <w:shd w:val="clear" w:color="auto" w:fill="auto"/>
            <w:noWrap/>
            <w:vAlign w:val="bottom"/>
            <w:hideMark/>
          </w:tcPr>
          <w:p w14:paraId="7DE1BF01"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ТМГ 1000/10/0,4 У1</w:t>
            </w:r>
          </w:p>
        </w:tc>
      </w:tr>
      <w:tr w:rsidR="00A168A8" w:rsidRPr="00A168A8" w14:paraId="3DAB89C2"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2AFDE5A" w14:textId="77777777" w:rsidR="00A168A8" w:rsidRPr="00A168A8" w:rsidRDefault="00A168A8" w:rsidP="00A168A8">
            <w:pPr>
              <w:jc w:val="right"/>
              <w:rPr>
                <w:color w:val="000000"/>
                <w:sz w:val="14"/>
                <w:szCs w:val="14"/>
              </w:rPr>
            </w:pPr>
            <w:r w:rsidRPr="00A168A8">
              <w:rPr>
                <w:color w:val="000000"/>
                <w:sz w:val="14"/>
                <w:szCs w:val="14"/>
              </w:rPr>
              <w:t>1</w:t>
            </w:r>
          </w:p>
        </w:tc>
        <w:tc>
          <w:tcPr>
            <w:tcW w:w="2017" w:type="pct"/>
            <w:tcBorders>
              <w:top w:val="nil"/>
              <w:left w:val="nil"/>
              <w:bottom w:val="single" w:sz="4" w:space="0" w:color="auto"/>
              <w:right w:val="single" w:sz="4" w:space="0" w:color="auto"/>
            </w:tcBorders>
            <w:shd w:val="clear" w:color="auto" w:fill="auto"/>
            <w:vAlign w:val="bottom"/>
            <w:hideMark/>
          </w:tcPr>
          <w:p w14:paraId="0FF21F87" w14:textId="77777777" w:rsidR="00A168A8" w:rsidRPr="00A168A8" w:rsidRDefault="00A168A8" w:rsidP="00A168A8">
            <w:pPr>
              <w:rPr>
                <w:color w:val="000000"/>
                <w:sz w:val="14"/>
                <w:szCs w:val="14"/>
              </w:rPr>
            </w:pPr>
            <w:r w:rsidRPr="00A168A8">
              <w:rPr>
                <w:color w:val="000000"/>
                <w:sz w:val="14"/>
                <w:szCs w:val="14"/>
              </w:rPr>
              <w:t xml:space="preserve">Внешний осмотр: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t xml:space="preserve"> (1 раз в месяц)</w:t>
            </w:r>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56B0490C" w14:textId="77777777" w:rsidR="00A168A8" w:rsidRPr="00A168A8" w:rsidRDefault="00A168A8" w:rsidP="00A168A8">
            <w:pPr>
              <w:jc w:val="right"/>
              <w:rPr>
                <w:color w:val="000000"/>
                <w:sz w:val="14"/>
                <w:szCs w:val="14"/>
              </w:rPr>
            </w:pPr>
            <w:r w:rsidRPr="00A168A8">
              <w:rPr>
                <w:color w:val="000000"/>
                <w:sz w:val="14"/>
                <w:szCs w:val="14"/>
              </w:rPr>
              <w:t>2</w:t>
            </w:r>
          </w:p>
        </w:tc>
        <w:tc>
          <w:tcPr>
            <w:tcW w:w="418" w:type="pct"/>
            <w:tcBorders>
              <w:top w:val="nil"/>
              <w:left w:val="nil"/>
              <w:bottom w:val="single" w:sz="4" w:space="0" w:color="auto"/>
              <w:right w:val="single" w:sz="4" w:space="0" w:color="auto"/>
            </w:tcBorders>
            <w:shd w:val="clear" w:color="auto" w:fill="auto"/>
            <w:noWrap/>
            <w:vAlign w:val="bottom"/>
            <w:hideMark/>
          </w:tcPr>
          <w:p w14:paraId="43EF2461"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485380F8" w14:textId="77777777" w:rsidR="00A168A8" w:rsidRPr="00A168A8" w:rsidRDefault="00A168A8" w:rsidP="00A168A8">
            <w:pPr>
              <w:jc w:val="right"/>
              <w:rPr>
                <w:color w:val="000000"/>
                <w:sz w:val="14"/>
                <w:szCs w:val="14"/>
              </w:rPr>
            </w:pPr>
            <w:r w:rsidRPr="00A168A8">
              <w:rPr>
                <w:color w:val="000000"/>
                <w:sz w:val="14"/>
                <w:szCs w:val="14"/>
              </w:rPr>
              <w:t>0,8</w:t>
            </w:r>
          </w:p>
        </w:tc>
        <w:tc>
          <w:tcPr>
            <w:tcW w:w="523" w:type="pct"/>
            <w:tcBorders>
              <w:top w:val="nil"/>
              <w:left w:val="nil"/>
              <w:bottom w:val="single" w:sz="4" w:space="0" w:color="auto"/>
              <w:right w:val="single" w:sz="4" w:space="0" w:color="auto"/>
            </w:tcBorders>
            <w:shd w:val="clear" w:color="auto" w:fill="auto"/>
            <w:noWrap/>
            <w:vAlign w:val="bottom"/>
            <w:hideMark/>
          </w:tcPr>
          <w:p w14:paraId="46877ADE" w14:textId="77777777" w:rsidR="00A168A8" w:rsidRPr="00A168A8" w:rsidRDefault="00A168A8" w:rsidP="00A168A8">
            <w:pPr>
              <w:jc w:val="right"/>
              <w:rPr>
                <w:color w:val="000000"/>
                <w:sz w:val="14"/>
                <w:szCs w:val="14"/>
              </w:rPr>
            </w:pPr>
            <w:r w:rsidRPr="00A168A8">
              <w:rPr>
                <w:color w:val="000000"/>
                <w:sz w:val="14"/>
                <w:szCs w:val="14"/>
              </w:rPr>
              <w:t>184,98</w:t>
            </w:r>
          </w:p>
        </w:tc>
        <w:tc>
          <w:tcPr>
            <w:tcW w:w="841" w:type="pct"/>
            <w:tcBorders>
              <w:top w:val="nil"/>
              <w:left w:val="nil"/>
              <w:bottom w:val="single" w:sz="4" w:space="0" w:color="auto"/>
              <w:right w:val="single" w:sz="4" w:space="0" w:color="auto"/>
            </w:tcBorders>
            <w:shd w:val="clear" w:color="auto" w:fill="auto"/>
            <w:noWrap/>
            <w:vAlign w:val="bottom"/>
            <w:hideMark/>
          </w:tcPr>
          <w:p w14:paraId="5681692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11641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8D09EBB" w14:textId="77777777" w:rsidR="00A168A8" w:rsidRPr="00A168A8" w:rsidRDefault="00A168A8" w:rsidP="00A168A8">
            <w:pPr>
              <w:jc w:val="right"/>
              <w:rPr>
                <w:color w:val="000000"/>
                <w:sz w:val="14"/>
                <w:szCs w:val="14"/>
              </w:rPr>
            </w:pPr>
            <w:r w:rsidRPr="00A168A8">
              <w:rPr>
                <w:color w:val="000000"/>
                <w:sz w:val="14"/>
                <w:szCs w:val="14"/>
              </w:rPr>
              <w:t>2</w:t>
            </w:r>
          </w:p>
        </w:tc>
        <w:tc>
          <w:tcPr>
            <w:tcW w:w="2017" w:type="pct"/>
            <w:tcBorders>
              <w:top w:val="nil"/>
              <w:left w:val="nil"/>
              <w:bottom w:val="single" w:sz="4" w:space="0" w:color="auto"/>
              <w:right w:val="single" w:sz="4" w:space="0" w:color="auto"/>
            </w:tcBorders>
            <w:shd w:val="clear" w:color="auto" w:fill="auto"/>
            <w:vAlign w:val="bottom"/>
            <w:hideMark/>
          </w:tcPr>
          <w:p w14:paraId="7666622B" w14:textId="77777777" w:rsidR="00A168A8" w:rsidRPr="00A168A8" w:rsidRDefault="00A168A8" w:rsidP="00A168A8">
            <w:pPr>
              <w:rPr>
                <w:color w:val="000000"/>
                <w:sz w:val="14"/>
                <w:szCs w:val="14"/>
              </w:rPr>
            </w:pPr>
            <w:r w:rsidRPr="00A168A8">
              <w:rPr>
                <w:color w:val="000000"/>
                <w:sz w:val="14"/>
                <w:szCs w:val="14"/>
              </w:rPr>
              <w:t xml:space="preserve">Протирка изоляции вводов: Силовые трансформаторы, автотрансформаторы и масляные реакторы 3-20 </w:t>
            </w:r>
            <w:proofErr w:type="spellStart"/>
            <w:r w:rsidRPr="00A168A8">
              <w:rPr>
                <w:color w:val="000000"/>
                <w:sz w:val="14"/>
                <w:szCs w:val="14"/>
              </w:rPr>
              <w:t>кВ</w:t>
            </w:r>
            <w:proofErr w:type="spellEnd"/>
            <w:r w:rsidRPr="00A168A8">
              <w:rPr>
                <w:color w:val="000000"/>
                <w:sz w:val="14"/>
                <w:szCs w:val="14"/>
              </w:rPr>
              <w:t xml:space="preserve"> [1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50D0FDBC"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7CA307B6"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156BB8F9" w14:textId="77777777" w:rsidR="00A168A8" w:rsidRPr="00A168A8" w:rsidRDefault="00A168A8" w:rsidP="00A168A8">
            <w:pPr>
              <w:jc w:val="right"/>
              <w:rPr>
                <w:color w:val="000000"/>
                <w:sz w:val="14"/>
                <w:szCs w:val="14"/>
              </w:rPr>
            </w:pPr>
            <w:r w:rsidRPr="00A168A8">
              <w:rPr>
                <w:color w:val="000000"/>
                <w:sz w:val="14"/>
                <w:szCs w:val="14"/>
              </w:rPr>
              <w:t>0,03</w:t>
            </w:r>
          </w:p>
        </w:tc>
        <w:tc>
          <w:tcPr>
            <w:tcW w:w="523" w:type="pct"/>
            <w:tcBorders>
              <w:top w:val="nil"/>
              <w:left w:val="nil"/>
              <w:bottom w:val="single" w:sz="4" w:space="0" w:color="auto"/>
              <w:right w:val="single" w:sz="4" w:space="0" w:color="auto"/>
            </w:tcBorders>
            <w:shd w:val="clear" w:color="auto" w:fill="auto"/>
            <w:noWrap/>
            <w:vAlign w:val="bottom"/>
            <w:hideMark/>
          </w:tcPr>
          <w:p w14:paraId="60A3D2A4" w14:textId="77777777" w:rsidR="00A168A8" w:rsidRPr="00A168A8" w:rsidRDefault="00A168A8" w:rsidP="00A168A8">
            <w:pPr>
              <w:jc w:val="right"/>
              <w:rPr>
                <w:color w:val="000000"/>
                <w:sz w:val="14"/>
                <w:szCs w:val="14"/>
              </w:rPr>
            </w:pPr>
            <w:r w:rsidRPr="00A168A8">
              <w:rPr>
                <w:color w:val="000000"/>
                <w:sz w:val="14"/>
                <w:szCs w:val="14"/>
              </w:rPr>
              <w:t>36,10</w:t>
            </w:r>
          </w:p>
        </w:tc>
        <w:tc>
          <w:tcPr>
            <w:tcW w:w="841" w:type="pct"/>
            <w:tcBorders>
              <w:top w:val="nil"/>
              <w:left w:val="nil"/>
              <w:bottom w:val="single" w:sz="4" w:space="0" w:color="auto"/>
              <w:right w:val="single" w:sz="4" w:space="0" w:color="auto"/>
            </w:tcBorders>
            <w:shd w:val="clear" w:color="auto" w:fill="auto"/>
            <w:noWrap/>
            <w:vAlign w:val="bottom"/>
            <w:hideMark/>
          </w:tcPr>
          <w:p w14:paraId="07D4C189"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BA5401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E396621" w14:textId="77777777" w:rsidR="00A168A8" w:rsidRPr="00A168A8" w:rsidRDefault="00A168A8" w:rsidP="00A168A8">
            <w:pPr>
              <w:jc w:val="right"/>
              <w:rPr>
                <w:color w:val="000000"/>
                <w:sz w:val="14"/>
                <w:szCs w:val="14"/>
              </w:rPr>
            </w:pPr>
            <w:r w:rsidRPr="00A168A8">
              <w:rPr>
                <w:color w:val="000000"/>
                <w:sz w:val="14"/>
                <w:szCs w:val="14"/>
              </w:rPr>
              <w:t>3</w:t>
            </w:r>
          </w:p>
        </w:tc>
        <w:tc>
          <w:tcPr>
            <w:tcW w:w="2017" w:type="pct"/>
            <w:tcBorders>
              <w:top w:val="nil"/>
              <w:left w:val="nil"/>
              <w:bottom w:val="single" w:sz="4" w:space="0" w:color="auto"/>
              <w:right w:val="single" w:sz="4" w:space="0" w:color="auto"/>
            </w:tcBorders>
            <w:shd w:val="clear" w:color="auto" w:fill="auto"/>
            <w:vAlign w:val="bottom"/>
            <w:hideMark/>
          </w:tcPr>
          <w:p w14:paraId="1B0FB411" w14:textId="77777777" w:rsidR="00A168A8" w:rsidRPr="00A168A8" w:rsidRDefault="00A168A8" w:rsidP="00A168A8">
            <w:pPr>
              <w:rPr>
                <w:color w:val="000000"/>
                <w:sz w:val="14"/>
                <w:szCs w:val="14"/>
              </w:rPr>
            </w:pPr>
            <w:r w:rsidRPr="00A168A8">
              <w:rPr>
                <w:color w:val="000000"/>
                <w:sz w:val="14"/>
                <w:szCs w:val="14"/>
              </w:rPr>
              <w:t xml:space="preserve">Восстановление необходимого уровня (долив) масла: Силовые трансформаторы, автотрансформаторы и масляные реакторы 3- 20 </w:t>
            </w:r>
            <w:proofErr w:type="spellStart"/>
            <w:r w:rsidRPr="00A168A8">
              <w:rPr>
                <w:color w:val="000000"/>
                <w:sz w:val="14"/>
                <w:szCs w:val="14"/>
              </w:rPr>
              <w:t>кВ</w:t>
            </w:r>
            <w:proofErr w:type="spellEnd"/>
            <w:r w:rsidRPr="00A168A8">
              <w:rPr>
                <w:color w:val="000000"/>
                <w:sz w:val="14"/>
                <w:szCs w:val="14"/>
              </w:rPr>
              <w:br/>
              <w:t>(1 трансформатор)</w:t>
            </w:r>
          </w:p>
        </w:tc>
        <w:tc>
          <w:tcPr>
            <w:tcW w:w="536" w:type="pct"/>
            <w:tcBorders>
              <w:top w:val="nil"/>
              <w:left w:val="nil"/>
              <w:bottom w:val="single" w:sz="4" w:space="0" w:color="auto"/>
              <w:right w:val="single" w:sz="4" w:space="0" w:color="auto"/>
            </w:tcBorders>
            <w:shd w:val="clear" w:color="auto" w:fill="auto"/>
            <w:noWrap/>
            <w:vAlign w:val="bottom"/>
            <w:hideMark/>
          </w:tcPr>
          <w:p w14:paraId="447BACDE"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57A39F6E"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3B28368C" w14:textId="77777777" w:rsidR="00A168A8" w:rsidRPr="00A168A8" w:rsidRDefault="00A168A8" w:rsidP="00A168A8">
            <w:pPr>
              <w:jc w:val="right"/>
              <w:rPr>
                <w:color w:val="000000"/>
                <w:sz w:val="14"/>
                <w:szCs w:val="14"/>
              </w:rPr>
            </w:pPr>
            <w:r w:rsidRPr="00A168A8">
              <w:rPr>
                <w:color w:val="000000"/>
                <w:sz w:val="14"/>
                <w:szCs w:val="14"/>
              </w:rPr>
              <w:t>0,07</w:t>
            </w:r>
          </w:p>
        </w:tc>
        <w:tc>
          <w:tcPr>
            <w:tcW w:w="523" w:type="pct"/>
            <w:tcBorders>
              <w:top w:val="nil"/>
              <w:left w:val="nil"/>
              <w:bottom w:val="single" w:sz="4" w:space="0" w:color="auto"/>
              <w:right w:val="single" w:sz="4" w:space="0" w:color="auto"/>
            </w:tcBorders>
            <w:shd w:val="clear" w:color="auto" w:fill="auto"/>
            <w:noWrap/>
            <w:vAlign w:val="bottom"/>
            <w:hideMark/>
          </w:tcPr>
          <w:p w14:paraId="10C16ECE" w14:textId="77777777" w:rsidR="00A168A8" w:rsidRPr="00A168A8" w:rsidRDefault="00A168A8" w:rsidP="00A168A8">
            <w:pPr>
              <w:jc w:val="right"/>
              <w:rPr>
                <w:color w:val="000000"/>
                <w:sz w:val="14"/>
                <w:szCs w:val="14"/>
              </w:rPr>
            </w:pPr>
            <w:r w:rsidRPr="00A168A8">
              <w:rPr>
                <w:color w:val="000000"/>
                <w:sz w:val="14"/>
                <w:szCs w:val="14"/>
              </w:rPr>
              <w:t>15,42</w:t>
            </w:r>
          </w:p>
        </w:tc>
        <w:tc>
          <w:tcPr>
            <w:tcW w:w="841" w:type="pct"/>
            <w:tcBorders>
              <w:top w:val="nil"/>
              <w:left w:val="nil"/>
              <w:bottom w:val="single" w:sz="4" w:space="0" w:color="auto"/>
              <w:right w:val="single" w:sz="4" w:space="0" w:color="auto"/>
            </w:tcBorders>
            <w:shd w:val="clear" w:color="auto" w:fill="auto"/>
            <w:noWrap/>
            <w:vAlign w:val="bottom"/>
            <w:hideMark/>
          </w:tcPr>
          <w:p w14:paraId="67C4956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29D38A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0D99068E" w14:textId="77777777" w:rsidR="00A168A8" w:rsidRPr="00A168A8" w:rsidRDefault="00A168A8" w:rsidP="00A168A8">
            <w:pPr>
              <w:jc w:val="center"/>
              <w:rPr>
                <w:color w:val="000000"/>
                <w:sz w:val="14"/>
                <w:szCs w:val="14"/>
              </w:rPr>
            </w:pPr>
            <w:r w:rsidRPr="00A168A8">
              <w:rPr>
                <w:color w:val="000000"/>
                <w:sz w:val="14"/>
                <w:szCs w:val="14"/>
              </w:rPr>
              <w:t>Техническое обслуживание КСО-393 с ВНА-10 (1 шт.)</w:t>
            </w:r>
          </w:p>
        </w:tc>
      </w:tr>
      <w:tr w:rsidR="00A168A8" w:rsidRPr="00A168A8" w14:paraId="6F91CD6F"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4930196" w14:textId="77777777" w:rsidR="00A168A8" w:rsidRPr="00A168A8" w:rsidRDefault="00A168A8" w:rsidP="00A168A8">
            <w:pPr>
              <w:jc w:val="right"/>
              <w:rPr>
                <w:color w:val="000000"/>
                <w:sz w:val="14"/>
                <w:szCs w:val="14"/>
              </w:rPr>
            </w:pPr>
            <w:r w:rsidRPr="00A168A8">
              <w:rPr>
                <w:color w:val="000000"/>
                <w:sz w:val="14"/>
                <w:szCs w:val="14"/>
              </w:rPr>
              <w:t>4</w:t>
            </w:r>
          </w:p>
        </w:tc>
        <w:tc>
          <w:tcPr>
            <w:tcW w:w="2017" w:type="pct"/>
            <w:tcBorders>
              <w:top w:val="nil"/>
              <w:left w:val="nil"/>
              <w:bottom w:val="single" w:sz="4" w:space="0" w:color="auto"/>
              <w:right w:val="single" w:sz="4" w:space="0" w:color="auto"/>
            </w:tcBorders>
            <w:shd w:val="clear" w:color="auto" w:fill="auto"/>
            <w:vAlign w:val="bottom"/>
            <w:hideMark/>
          </w:tcPr>
          <w:p w14:paraId="36B0A3B2" w14:textId="77777777" w:rsidR="00A168A8" w:rsidRPr="00A168A8" w:rsidRDefault="00A168A8" w:rsidP="00A168A8">
            <w:pPr>
              <w:rPr>
                <w:color w:val="000000"/>
                <w:sz w:val="14"/>
                <w:szCs w:val="14"/>
              </w:rPr>
            </w:pPr>
            <w:r w:rsidRPr="00A168A8">
              <w:rPr>
                <w:color w:val="000000"/>
                <w:sz w:val="14"/>
                <w:szCs w:val="14"/>
              </w:rPr>
              <w:t>Техническое обслуживание КСО (1 ячейка)</w:t>
            </w:r>
          </w:p>
        </w:tc>
        <w:tc>
          <w:tcPr>
            <w:tcW w:w="536" w:type="pct"/>
            <w:tcBorders>
              <w:top w:val="nil"/>
              <w:left w:val="nil"/>
              <w:bottom w:val="single" w:sz="4" w:space="0" w:color="auto"/>
              <w:right w:val="single" w:sz="4" w:space="0" w:color="auto"/>
            </w:tcBorders>
            <w:shd w:val="clear" w:color="auto" w:fill="auto"/>
            <w:noWrap/>
            <w:vAlign w:val="bottom"/>
            <w:hideMark/>
          </w:tcPr>
          <w:p w14:paraId="3184B317" w14:textId="77777777" w:rsidR="00A168A8" w:rsidRPr="00A168A8" w:rsidRDefault="00A168A8" w:rsidP="00A168A8">
            <w:pPr>
              <w:jc w:val="right"/>
              <w:rPr>
                <w:color w:val="000000"/>
                <w:sz w:val="14"/>
                <w:szCs w:val="14"/>
              </w:rPr>
            </w:pPr>
            <w:r w:rsidRPr="00A168A8">
              <w:rPr>
                <w:color w:val="000000"/>
                <w:sz w:val="14"/>
                <w:szCs w:val="14"/>
              </w:rPr>
              <w:t>0,416667</w:t>
            </w:r>
          </w:p>
        </w:tc>
        <w:tc>
          <w:tcPr>
            <w:tcW w:w="418" w:type="pct"/>
            <w:tcBorders>
              <w:top w:val="nil"/>
              <w:left w:val="nil"/>
              <w:bottom w:val="single" w:sz="4" w:space="0" w:color="auto"/>
              <w:right w:val="single" w:sz="4" w:space="0" w:color="auto"/>
            </w:tcBorders>
            <w:shd w:val="clear" w:color="auto" w:fill="auto"/>
            <w:noWrap/>
            <w:vAlign w:val="bottom"/>
            <w:hideMark/>
          </w:tcPr>
          <w:p w14:paraId="4AD74183" w14:textId="77777777" w:rsidR="00A168A8" w:rsidRPr="00A168A8" w:rsidRDefault="00A168A8" w:rsidP="00A168A8">
            <w:pPr>
              <w:jc w:val="right"/>
              <w:rPr>
                <w:color w:val="000000"/>
                <w:sz w:val="14"/>
                <w:szCs w:val="14"/>
              </w:rPr>
            </w:pPr>
            <w:r w:rsidRPr="00A168A8">
              <w:rPr>
                <w:color w:val="000000"/>
                <w:sz w:val="14"/>
                <w:szCs w:val="14"/>
              </w:rPr>
              <w:t>1,3</w:t>
            </w:r>
          </w:p>
        </w:tc>
        <w:tc>
          <w:tcPr>
            <w:tcW w:w="518" w:type="pct"/>
            <w:tcBorders>
              <w:top w:val="nil"/>
              <w:left w:val="nil"/>
              <w:bottom w:val="single" w:sz="4" w:space="0" w:color="auto"/>
              <w:right w:val="single" w:sz="4" w:space="0" w:color="auto"/>
            </w:tcBorders>
            <w:shd w:val="clear" w:color="auto" w:fill="auto"/>
            <w:noWrap/>
            <w:vAlign w:val="bottom"/>
            <w:hideMark/>
          </w:tcPr>
          <w:p w14:paraId="3EF9155B" w14:textId="77777777" w:rsidR="00A168A8" w:rsidRPr="00A168A8" w:rsidRDefault="00A168A8" w:rsidP="00A168A8">
            <w:pPr>
              <w:jc w:val="right"/>
              <w:rPr>
                <w:color w:val="000000"/>
                <w:sz w:val="14"/>
                <w:szCs w:val="14"/>
              </w:rPr>
            </w:pPr>
            <w:r w:rsidRPr="00A168A8">
              <w:rPr>
                <w:color w:val="000000"/>
                <w:sz w:val="14"/>
                <w:szCs w:val="14"/>
              </w:rPr>
              <w:t>0,54</w:t>
            </w:r>
          </w:p>
        </w:tc>
        <w:tc>
          <w:tcPr>
            <w:tcW w:w="523" w:type="pct"/>
            <w:tcBorders>
              <w:top w:val="nil"/>
              <w:left w:val="nil"/>
              <w:bottom w:val="single" w:sz="4" w:space="0" w:color="auto"/>
              <w:right w:val="single" w:sz="4" w:space="0" w:color="auto"/>
            </w:tcBorders>
            <w:shd w:val="clear" w:color="auto" w:fill="auto"/>
            <w:noWrap/>
            <w:vAlign w:val="bottom"/>
            <w:hideMark/>
          </w:tcPr>
          <w:p w14:paraId="74B52AEF" w14:textId="77777777" w:rsidR="00A168A8" w:rsidRPr="00A168A8" w:rsidRDefault="00A168A8" w:rsidP="00A168A8">
            <w:pPr>
              <w:jc w:val="right"/>
              <w:rPr>
                <w:color w:val="000000"/>
                <w:sz w:val="14"/>
                <w:szCs w:val="14"/>
              </w:rPr>
            </w:pPr>
            <w:r w:rsidRPr="00A168A8">
              <w:rPr>
                <w:color w:val="000000"/>
                <w:sz w:val="14"/>
                <w:szCs w:val="14"/>
              </w:rPr>
              <w:t>0,00</w:t>
            </w:r>
          </w:p>
        </w:tc>
        <w:tc>
          <w:tcPr>
            <w:tcW w:w="841" w:type="pct"/>
            <w:tcBorders>
              <w:top w:val="nil"/>
              <w:left w:val="nil"/>
              <w:bottom w:val="single" w:sz="4" w:space="0" w:color="auto"/>
              <w:right w:val="single" w:sz="4" w:space="0" w:color="auto"/>
            </w:tcBorders>
            <w:shd w:val="clear" w:color="auto" w:fill="auto"/>
            <w:vAlign w:val="bottom"/>
            <w:hideMark/>
          </w:tcPr>
          <w:p w14:paraId="653CFBB9" w14:textId="77777777" w:rsidR="00A168A8" w:rsidRPr="00A168A8" w:rsidRDefault="00A168A8" w:rsidP="00A168A8">
            <w:pPr>
              <w:rPr>
                <w:color w:val="000000"/>
                <w:sz w:val="14"/>
                <w:szCs w:val="14"/>
              </w:rPr>
            </w:pPr>
            <w:r w:rsidRPr="00A168A8">
              <w:rPr>
                <w:color w:val="000000"/>
                <w:sz w:val="14"/>
                <w:szCs w:val="14"/>
              </w:rPr>
              <w:t>Расшифровка операций не представлена</w:t>
            </w:r>
          </w:p>
        </w:tc>
      </w:tr>
      <w:tr w:rsidR="00A168A8" w:rsidRPr="00A168A8" w14:paraId="6BEDDF8D"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7830460" w14:textId="77777777" w:rsidR="00A168A8" w:rsidRPr="00A168A8" w:rsidRDefault="00A168A8" w:rsidP="00A168A8">
            <w:pPr>
              <w:jc w:val="right"/>
              <w:rPr>
                <w:color w:val="000000"/>
                <w:sz w:val="14"/>
                <w:szCs w:val="14"/>
              </w:rPr>
            </w:pPr>
            <w:r w:rsidRPr="00A168A8">
              <w:rPr>
                <w:color w:val="000000"/>
                <w:sz w:val="14"/>
                <w:szCs w:val="14"/>
              </w:rPr>
              <w:t>5</w:t>
            </w:r>
          </w:p>
        </w:tc>
        <w:tc>
          <w:tcPr>
            <w:tcW w:w="2017" w:type="pct"/>
            <w:tcBorders>
              <w:top w:val="nil"/>
              <w:left w:val="nil"/>
              <w:bottom w:val="single" w:sz="4" w:space="0" w:color="auto"/>
              <w:right w:val="single" w:sz="4" w:space="0" w:color="auto"/>
            </w:tcBorders>
            <w:shd w:val="clear" w:color="auto" w:fill="auto"/>
            <w:vAlign w:val="bottom"/>
            <w:hideMark/>
          </w:tcPr>
          <w:p w14:paraId="084BA3D5" w14:textId="77777777" w:rsidR="00A168A8" w:rsidRPr="00A168A8" w:rsidRDefault="00A168A8" w:rsidP="00A168A8">
            <w:pPr>
              <w:rPr>
                <w:color w:val="000000"/>
                <w:sz w:val="14"/>
                <w:szCs w:val="14"/>
              </w:rPr>
            </w:pPr>
            <w:r w:rsidRPr="00A168A8">
              <w:rPr>
                <w:color w:val="000000"/>
                <w:sz w:val="14"/>
                <w:szCs w:val="14"/>
              </w:rPr>
              <w:t xml:space="preserve">Внешний осмотр: Выключателя нагрузки 6-10 </w:t>
            </w:r>
            <w:proofErr w:type="spellStart"/>
            <w:r w:rsidRPr="00A168A8">
              <w:rPr>
                <w:color w:val="000000"/>
                <w:sz w:val="14"/>
                <w:szCs w:val="14"/>
              </w:rPr>
              <w:t>кВ</w:t>
            </w:r>
            <w:proofErr w:type="spellEnd"/>
            <w:r w:rsidRPr="00A168A8">
              <w:rPr>
                <w:color w:val="000000"/>
                <w:sz w:val="14"/>
                <w:szCs w:val="14"/>
              </w:rPr>
              <w:br/>
              <w:t>(1 выключатель)</w:t>
            </w:r>
          </w:p>
        </w:tc>
        <w:tc>
          <w:tcPr>
            <w:tcW w:w="536" w:type="pct"/>
            <w:tcBorders>
              <w:top w:val="nil"/>
              <w:left w:val="nil"/>
              <w:bottom w:val="single" w:sz="4" w:space="0" w:color="auto"/>
              <w:right w:val="single" w:sz="4" w:space="0" w:color="auto"/>
            </w:tcBorders>
            <w:shd w:val="clear" w:color="auto" w:fill="auto"/>
            <w:noWrap/>
            <w:vAlign w:val="bottom"/>
            <w:hideMark/>
          </w:tcPr>
          <w:p w14:paraId="58D8C465" w14:textId="77777777" w:rsidR="00A168A8" w:rsidRPr="00A168A8" w:rsidRDefault="00A168A8" w:rsidP="00A168A8">
            <w:pPr>
              <w:jc w:val="right"/>
              <w:rPr>
                <w:color w:val="000000"/>
                <w:sz w:val="14"/>
                <w:szCs w:val="14"/>
              </w:rPr>
            </w:pPr>
            <w:r w:rsidRPr="00A168A8">
              <w:rPr>
                <w:color w:val="000000"/>
                <w:sz w:val="14"/>
                <w:szCs w:val="14"/>
              </w:rPr>
              <w:t>0,416667</w:t>
            </w:r>
          </w:p>
        </w:tc>
        <w:tc>
          <w:tcPr>
            <w:tcW w:w="418" w:type="pct"/>
            <w:tcBorders>
              <w:top w:val="nil"/>
              <w:left w:val="nil"/>
              <w:bottom w:val="single" w:sz="4" w:space="0" w:color="auto"/>
              <w:right w:val="single" w:sz="4" w:space="0" w:color="auto"/>
            </w:tcBorders>
            <w:shd w:val="clear" w:color="auto" w:fill="auto"/>
            <w:noWrap/>
            <w:vAlign w:val="bottom"/>
            <w:hideMark/>
          </w:tcPr>
          <w:p w14:paraId="0EF3425E" w14:textId="77777777" w:rsidR="00A168A8" w:rsidRPr="00A168A8" w:rsidRDefault="00A168A8" w:rsidP="00A168A8">
            <w:pPr>
              <w:jc w:val="right"/>
              <w:rPr>
                <w:color w:val="000000"/>
                <w:sz w:val="14"/>
                <w:szCs w:val="14"/>
              </w:rPr>
            </w:pPr>
            <w:r w:rsidRPr="00A168A8">
              <w:rPr>
                <w:color w:val="000000"/>
                <w:sz w:val="14"/>
                <w:szCs w:val="14"/>
              </w:rPr>
              <w:t>0,2</w:t>
            </w:r>
          </w:p>
        </w:tc>
        <w:tc>
          <w:tcPr>
            <w:tcW w:w="518" w:type="pct"/>
            <w:tcBorders>
              <w:top w:val="nil"/>
              <w:left w:val="nil"/>
              <w:bottom w:val="single" w:sz="4" w:space="0" w:color="auto"/>
              <w:right w:val="single" w:sz="4" w:space="0" w:color="auto"/>
            </w:tcBorders>
            <w:shd w:val="clear" w:color="auto" w:fill="auto"/>
            <w:noWrap/>
            <w:vAlign w:val="bottom"/>
            <w:hideMark/>
          </w:tcPr>
          <w:p w14:paraId="2545C44D" w14:textId="77777777" w:rsidR="00A168A8" w:rsidRPr="00A168A8" w:rsidRDefault="00A168A8" w:rsidP="00A168A8">
            <w:pPr>
              <w:jc w:val="right"/>
              <w:rPr>
                <w:color w:val="000000"/>
                <w:sz w:val="14"/>
                <w:szCs w:val="14"/>
              </w:rPr>
            </w:pPr>
            <w:r w:rsidRPr="00A168A8">
              <w:rPr>
                <w:color w:val="000000"/>
                <w:sz w:val="14"/>
                <w:szCs w:val="14"/>
              </w:rPr>
              <w:t>0,08</w:t>
            </w:r>
          </w:p>
        </w:tc>
        <w:tc>
          <w:tcPr>
            <w:tcW w:w="523" w:type="pct"/>
            <w:tcBorders>
              <w:top w:val="nil"/>
              <w:left w:val="nil"/>
              <w:bottom w:val="single" w:sz="4" w:space="0" w:color="auto"/>
              <w:right w:val="single" w:sz="4" w:space="0" w:color="auto"/>
            </w:tcBorders>
            <w:shd w:val="clear" w:color="auto" w:fill="auto"/>
            <w:noWrap/>
            <w:vAlign w:val="bottom"/>
            <w:hideMark/>
          </w:tcPr>
          <w:p w14:paraId="008881A3" w14:textId="77777777" w:rsidR="00A168A8" w:rsidRPr="00A168A8" w:rsidRDefault="00A168A8" w:rsidP="00A168A8">
            <w:pPr>
              <w:jc w:val="right"/>
              <w:rPr>
                <w:color w:val="000000"/>
                <w:sz w:val="14"/>
                <w:szCs w:val="14"/>
              </w:rPr>
            </w:pPr>
            <w:r w:rsidRPr="00A168A8">
              <w:rPr>
                <w:color w:val="000000"/>
                <w:sz w:val="14"/>
                <w:szCs w:val="14"/>
              </w:rPr>
              <w:t>19,27</w:t>
            </w:r>
          </w:p>
        </w:tc>
        <w:tc>
          <w:tcPr>
            <w:tcW w:w="841" w:type="pct"/>
            <w:tcBorders>
              <w:top w:val="nil"/>
              <w:left w:val="nil"/>
              <w:bottom w:val="single" w:sz="4" w:space="0" w:color="auto"/>
              <w:right w:val="single" w:sz="4" w:space="0" w:color="auto"/>
            </w:tcBorders>
            <w:shd w:val="clear" w:color="auto" w:fill="auto"/>
            <w:vAlign w:val="bottom"/>
            <w:hideMark/>
          </w:tcPr>
          <w:p w14:paraId="0FE1FE8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C55A51B"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FA60226" w14:textId="77777777" w:rsidR="00A168A8" w:rsidRPr="00A168A8" w:rsidRDefault="00A168A8" w:rsidP="00A168A8">
            <w:pPr>
              <w:jc w:val="right"/>
              <w:rPr>
                <w:color w:val="000000"/>
                <w:sz w:val="14"/>
                <w:szCs w:val="14"/>
              </w:rPr>
            </w:pPr>
            <w:r w:rsidRPr="00A168A8">
              <w:rPr>
                <w:color w:val="000000"/>
                <w:sz w:val="14"/>
                <w:szCs w:val="14"/>
              </w:rPr>
              <w:t>6</w:t>
            </w:r>
          </w:p>
        </w:tc>
        <w:tc>
          <w:tcPr>
            <w:tcW w:w="2017" w:type="pct"/>
            <w:tcBorders>
              <w:top w:val="nil"/>
              <w:left w:val="nil"/>
              <w:bottom w:val="single" w:sz="4" w:space="0" w:color="auto"/>
              <w:right w:val="single" w:sz="4" w:space="0" w:color="auto"/>
            </w:tcBorders>
            <w:shd w:val="clear" w:color="auto" w:fill="auto"/>
            <w:vAlign w:val="bottom"/>
            <w:hideMark/>
          </w:tcPr>
          <w:p w14:paraId="3EAD2679" w14:textId="77777777" w:rsidR="00A168A8" w:rsidRPr="00A168A8" w:rsidRDefault="00A168A8" w:rsidP="00A168A8">
            <w:pPr>
              <w:rPr>
                <w:color w:val="000000"/>
                <w:sz w:val="14"/>
                <w:szCs w:val="14"/>
              </w:rPr>
            </w:pPr>
            <w:r w:rsidRPr="00A168A8">
              <w:rPr>
                <w:color w:val="000000"/>
                <w:sz w:val="14"/>
                <w:szCs w:val="14"/>
              </w:rPr>
              <w:t xml:space="preserve">Протирка изоляции: Выключателя нагрузки 6- 10 </w:t>
            </w:r>
            <w:proofErr w:type="spellStart"/>
            <w:r w:rsidRPr="00A168A8">
              <w:rPr>
                <w:color w:val="000000"/>
                <w:sz w:val="14"/>
                <w:szCs w:val="14"/>
              </w:rPr>
              <w:t>кВ</w:t>
            </w:r>
            <w:proofErr w:type="spellEnd"/>
          </w:p>
        </w:tc>
        <w:tc>
          <w:tcPr>
            <w:tcW w:w="536" w:type="pct"/>
            <w:tcBorders>
              <w:top w:val="nil"/>
              <w:left w:val="nil"/>
              <w:bottom w:val="single" w:sz="4" w:space="0" w:color="auto"/>
              <w:right w:val="single" w:sz="4" w:space="0" w:color="auto"/>
            </w:tcBorders>
            <w:shd w:val="clear" w:color="auto" w:fill="auto"/>
            <w:noWrap/>
            <w:vAlign w:val="bottom"/>
            <w:hideMark/>
          </w:tcPr>
          <w:p w14:paraId="13A9D26A" w14:textId="77777777" w:rsidR="00A168A8" w:rsidRPr="00A168A8" w:rsidRDefault="00A168A8" w:rsidP="00A168A8">
            <w:pPr>
              <w:jc w:val="right"/>
              <w:rPr>
                <w:color w:val="000000"/>
                <w:sz w:val="14"/>
                <w:szCs w:val="14"/>
              </w:rPr>
            </w:pPr>
            <w:r w:rsidRPr="00A168A8">
              <w:rPr>
                <w:color w:val="000000"/>
                <w:sz w:val="14"/>
                <w:szCs w:val="14"/>
              </w:rPr>
              <w:t>0,416667</w:t>
            </w:r>
          </w:p>
        </w:tc>
        <w:tc>
          <w:tcPr>
            <w:tcW w:w="418" w:type="pct"/>
            <w:tcBorders>
              <w:top w:val="nil"/>
              <w:left w:val="nil"/>
              <w:bottom w:val="single" w:sz="4" w:space="0" w:color="auto"/>
              <w:right w:val="single" w:sz="4" w:space="0" w:color="auto"/>
            </w:tcBorders>
            <w:shd w:val="clear" w:color="auto" w:fill="auto"/>
            <w:noWrap/>
            <w:vAlign w:val="bottom"/>
            <w:hideMark/>
          </w:tcPr>
          <w:p w14:paraId="74F9F9E8" w14:textId="77777777" w:rsidR="00A168A8" w:rsidRPr="00A168A8" w:rsidRDefault="00A168A8" w:rsidP="00A168A8">
            <w:pPr>
              <w:jc w:val="right"/>
              <w:rPr>
                <w:color w:val="000000"/>
                <w:sz w:val="14"/>
                <w:szCs w:val="14"/>
              </w:rPr>
            </w:pPr>
            <w:r w:rsidRPr="00A168A8">
              <w:rPr>
                <w:color w:val="000000"/>
                <w:sz w:val="14"/>
                <w:szCs w:val="14"/>
              </w:rPr>
              <w:t>0,3</w:t>
            </w:r>
          </w:p>
        </w:tc>
        <w:tc>
          <w:tcPr>
            <w:tcW w:w="518" w:type="pct"/>
            <w:tcBorders>
              <w:top w:val="nil"/>
              <w:left w:val="nil"/>
              <w:bottom w:val="single" w:sz="4" w:space="0" w:color="auto"/>
              <w:right w:val="single" w:sz="4" w:space="0" w:color="auto"/>
            </w:tcBorders>
            <w:shd w:val="clear" w:color="auto" w:fill="auto"/>
            <w:noWrap/>
            <w:vAlign w:val="bottom"/>
            <w:hideMark/>
          </w:tcPr>
          <w:p w14:paraId="34F52B79" w14:textId="77777777" w:rsidR="00A168A8" w:rsidRPr="00A168A8" w:rsidRDefault="00A168A8" w:rsidP="00A168A8">
            <w:pPr>
              <w:jc w:val="right"/>
              <w:rPr>
                <w:color w:val="000000"/>
                <w:sz w:val="14"/>
                <w:szCs w:val="14"/>
              </w:rPr>
            </w:pPr>
            <w:r w:rsidRPr="00A168A8">
              <w:rPr>
                <w:color w:val="000000"/>
                <w:sz w:val="14"/>
                <w:szCs w:val="14"/>
              </w:rPr>
              <w:t>0,13</w:t>
            </w:r>
          </w:p>
        </w:tc>
        <w:tc>
          <w:tcPr>
            <w:tcW w:w="523" w:type="pct"/>
            <w:tcBorders>
              <w:top w:val="nil"/>
              <w:left w:val="nil"/>
              <w:bottom w:val="single" w:sz="4" w:space="0" w:color="auto"/>
              <w:right w:val="single" w:sz="4" w:space="0" w:color="auto"/>
            </w:tcBorders>
            <w:shd w:val="clear" w:color="auto" w:fill="auto"/>
            <w:noWrap/>
            <w:vAlign w:val="bottom"/>
            <w:hideMark/>
          </w:tcPr>
          <w:p w14:paraId="3C9193E7" w14:textId="77777777" w:rsidR="00A168A8" w:rsidRPr="00A168A8" w:rsidRDefault="00A168A8" w:rsidP="00A168A8">
            <w:pPr>
              <w:jc w:val="right"/>
              <w:rPr>
                <w:color w:val="000000"/>
                <w:sz w:val="14"/>
                <w:szCs w:val="14"/>
              </w:rPr>
            </w:pPr>
            <w:r w:rsidRPr="00A168A8">
              <w:rPr>
                <w:color w:val="000000"/>
                <w:sz w:val="14"/>
                <w:szCs w:val="14"/>
              </w:rPr>
              <w:t>28,90</w:t>
            </w:r>
          </w:p>
        </w:tc>
        <w:tc>
          <w:tcPr>
            <w:tcW w:w="841" w:type="pct"/>
            <w:tcBorders>
              <w:top w:val="nil"/>
              <w:left w:val="nil"/>
              <w:bottom w:val="single" w:sz="4" w:space="0" w:color="auto"/>
              <w:right w:val="single" w:sz="4" w:space="0" w:color="auto"/>
            </w:tcBorders>
            <w:shd w:val="clear" w:color="auto" w:fill="auto"/>
            <w:vAlign w:val="bottom"/>
            <w:hideMark/>
          </w:tcPr>
          <w:p w14:paraId="37E3E1A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62E5D4D"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3CABCEEE"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РУ-0,4 </w:t>
            </w:r>
            <w:proofErr w:type="spellStart"/>
            <w:r w:rsidRPr="00A168A8">
              <w:rPr>
                <w:color w:val="000000"/>
                <w:sz w:val="14"/>
                <w:szCs w:val="14"/>
              </w:rPr>
              <w:t>кВ</w:t>
            </w:r>
            <w:proofErr w:type="spellEnd"/>
          </w:p>
        </w:tc>
      </w:tr>
      <w:tr w:rsidR="00A168A8" w:rsidRPr="00A168A8" w14:paraId="13AE4EA3"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BBE0878" w14:textId="77777777" w:rsidR="00A168A8" w:rsidRPr="00A168A8" w:rsidRDefault="00A168A8" w:rsidP="00A168A8">
            <w:pPr>
              <w:jc w:val="right"/>
              <w:rPr>
                <w:color w:val="000000"/>
                <w:sz w:val="14"/>
                <w:szCs w:val="14"/>
              </w:rPr>
            </w:pPr>
            <w:r w:rsidRPr="00A168A8">
              <w:rPr>
                <w:color w:val="000000"/>
                <w:sz w:val="14"/>
                <w:szCs w:val="14"/>
              </w:rPr>
              <w:t>7</w:t>
            </w:r>
          </w:p>
        </w:tc>
        <w:tc>
          <w:tcPr>
            <w:tcW w:w="2017" w:type="pct"/>
            <w:tcBorders>
              <w:top w:val="nil"/>
              <w:left w:val="nil"/>
              <w:bottom w:val="single" w:sz="4" w:space="0" w:color="auto"/>
              <w:right w:val="single" w:sz="4" w:space="0" w:color="auto"/>
            </w:tcBorders>
            <w:shd w:val="clear" w:color="auto" w:fill="auto"/>
            <w:vAlign w:val="bottom"/>
            <w:hideMark/>
          </w:tcPr>
          <w:p w14:paraId="2457D7F6" w14:textId="77777777" w:rsidR="00A168A8" w:rsidRPr="00A168A8" w:rsidRDefault="00A168A8" w:rsidP="00A168A8">
            <w:pPr>
              <w:rPr>
                <w:color w:val="000000"/>
                <w:sz w:val="14"/>
                <w:szCs w:val="14"/>
              </w:rPr>
            </w:pPr>
            <w:r w:rsidRPr="00A168A8">
              <w:rPr>
                <w:color w:val="000000"/>
                <w:sz w:val="14"/>
                <w:szCs w:val="14"/>
              </w:rPr>
              <w:t xml:space="preserve">Внешний осмотр шкафа вводного устройства напряжением до 1 </w:t>
            </w:r>
            <w:proofErr w:type="spellStart"/>
            <w:r w:rsidRPr="00A168A8">
              <w:rPr>
                <w:color w:val="000000"/>
                <w:sz w:val="14"/>
                <w:szCs w:val="14"/>
              </w:rPr>
              <w:t>кВ</w:t>
            </w:r>
            <w:proofErr w:type="spellEnd"/>
            <w:r w:rsidRPr="00A168A8">
              <w:rPr>
                <w:color w:val="000000"/>
                <w:sz w:val="14"/>
                <w:szCs w:val="14"/>
              </w:rPr>
              <w:t xml:space="preserve"> (1 шкаф)</w:t>
            </w:r>
          </w:p>
        </w:tc>
        <w:tc>
          <w:tcPr>
            <w:tcW w:w="536" w:type="pct"/>
            <w:tcBorders>
              <w:top w:val="nil"/>
              <w:left w:val="nil"/>
              <w:bottom w:val="single" w:sz="4" w:space="0" w:color="auto"/>
              <w:right w:val="single" w:sz="4" w:space="0" w:color="auto"/>
            </w:tcBorders>
            <w:shd w:val="clear" w:color="auto" w:fill="auto"/>
            <w:noWrap/>
            <w:vAlign w:val="bottom"/>
            <w:hideMark/>
          </w:tcPr>
          <w:p w14:paraId="5904AF37" w14:textId="77777777" w:rsidR="00A168A8" w:rsidRPr="00A168A8" w:rsidRDefault="00A168A8" w:rsidP="00A168A8">
            <w:pPr>
              <w:jc w:val="right"/>
              <w:rPr>
                <w:color w:val="000000"/>
                <w:sz w:val="14"/>
                <w:szCs w:val="14"/>
              </w:rPr>
            </w:pPr>
            <w:r w:rsidRPr="00A168A8">
              <w:rPr>
                <w:color w:val="000000"/>
                <w:sz w:val="14"/>
                <w:szCs w:val="14"/>
              </w:rPr>
              <w:t>0,583333</w:t>
            </w:r>
          </w:p>
        </w:tc>
        <w:tc>
          <w:tcPr>
            <w:tcW w:w="418" w:type="pct"/>
            <w:tcBorders>
              <w:top w:val="nil"/>
              <w:left w:val="nil"/>
              <w:bottom w:val="single" w:sz="4" w:space="0" w:color="auto"/>
              <w:right w:val="single" w:sz="4" w:space="0" w:color="auto"/>
            </w:tcBorders>
            <w:shd w:val="clear" w:color="auto" w:fill="auto"/>
            <w:noWrap/>
            <w:vAlign w:val="bottom"/>
            <w:hideMark/>
          </w:tcPr>
          <w:p w14:paraId="23C2A953" w14:textId="77777777" w:rsidR="00A168A8" w:rsidRPr="00A168A8" w:rsidRDefault="00A168A8" w:rsidP="00A168A8">
            <w:pPr>
              <w:jc w:val="right"/>
              <w:rPr>
                <w:color w:val="000000"/>
                <w:sz w:val="14"/>
                <w:szCs w:val="14"/>
              </w:rPr>
            </w:pPr>
            <w:r w:rsidRPr="00A168A8">
              <w:rPr>
                <w:color w:val="000000"/>
                <w:sz w:val="14"/>
                <w:szCs w:val="14"/>
              </w:rPr>
              <w:t>4,2</w:t>
            </w:r>
          </w:p>
        </w:tc>
        <w:tc>
          <w:tcPr>
            <w:tcW w:w="518" w:type="pct"/>
            <w:tcBorders>
              <w:top w:val="nil"/>
              <w:left w:val="nil"/>
              <w:bottom w:val="single" w:sz="4" w:space="0" w:color="auto"/>
              <w:right w:val="single" w:sz="4" w:space="0" w:color="auto"/>
            </w:tcBorders>
            <w:shd w:val="clear" w:color="auto" w:fill="auto"/>
            <w:noWrap/>
            <w:vAlign w:val="bottom"/>
            <w:hideMark/>
          </w:tcPr>
          <w:p w14:paraId="7DE68E8B" w14:textId="77777777" w:rsidR="00A168A8" w:rsidRPr="00A168A8" w:rsidRDefault="00A168A8" w:rsidP="00A168A8">
            <w:pPr>
              <w:jc w:val="right"/>
              <w:rPr>
                <w:color w:val="000000"/>
                <w:sz w:val="14"/>
                <w:szCs w:val="14"/>
              </w:rPr>
            </w:pPr>
            <w:r w:rsidRPr="00A168A8">
              <w:rPr>
                <w:color w:val="000000"/>
                <w:sz w:val="14"/>
                <w:szCs w:val="14"/>
              </w:rPr>
              <w:t>2,45</w:t>
            </w:r>
          </w:p>
        </w:tc>
        <w:tc>
          <w:tcPr>
            <w:tcW w:w="523" w:type="pct"/>
            <w:tcBorders>
              <w:top w:val="nil"/>
              <w:left w:val="nil"/>
              <w:bottom w:val="single" w:sz="4" w:space="0" w:color="auto"/>
              <w:right w:val="single" w:sz="4" w:space="0" w:color="auto"/>
            </w:tcBorders>
            <w:shd w:val="clear" w:color="auto" w:fill="auto"/>
            <w:noWrap/>
            <w:vAlign w:val="bottom"/>
            <w:hideMark/>
          </w:tcPr>
          <w:p w14:paraId="10F76FF2" w14:textId="77777777" w:rsidR="00A168A8" w:rsidRPr="00A168A8" w:rsidRDefault="00A168A8" w:rsidP="00A168A8">
            <w:pPr>
              <w:jc w:val="right"/>
              <w:rPr>
                <w:color w:val="000000"/>
                <w:sz w:val="14"/>
                <w:szCs w:val="14"/>
              </w:rPr>
            </w:pPr>
            <w:r w:rsidRPr="00A168A8">
              <w:rPr>
                <w:color w:val="000000"/>
                <w:sz w:val="14"/>
                <w:szCs w:val="14"/>
              </w:rPr>
              <w:t>566,51</w:t>
            </w:r>
          </w:p>
        </w:tc>
        <w:tc>
          <w:tcPr>
            <w:tcW w:w="841" w:type="pct"/>
            <w:tcBorders>
              <w:top w:val="nil"/>
              <w:left w:val="nil"/>
              <w:bottom w:val="single" w:sz="4" w:space="0" w:color="auto"/>
              <w:right w:val="single" w:sz="4" w:space="0" w:color="auto"/>
            </w:tcBorders>
            <w:shd w:val="clear" w:color="auto" w:fill="auto"/>
            <w:vAlign w:val="bottom"/>
            <w:hideMark/>
          </w:tcPr>
          <w:p w14:paraId="7F8E5DB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167A3DE"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210B812F"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ВЛ-10 </w:t>
            </w:r>
            <w:proofErr w:type="spellStart"/>
            <w:r w:rsidRPr="00A168A8">
              <w:rPr>
                <w:color w:val="000000"/>
                <w:sz w:val="14"/>
                <w:szCs w:val="14"/>
              </w:rPr>
              <w:t>кВ</w:t>
            </w:r>
            <w:proofErr w:type="spellEnd"/>
            <w:r w:rsidRPr="00A168A8">
              <w:rPr>
                <w:color w:val="000000"/>
                <w:sz w:val="14"/>
                <w:szCs w:val="14"/>
              </w:rPr>
              <w:t xml:space="preserve"> (3630 м) ТЦ Калина</w:t>
            </w:r>
          </w:p>
        </w:tc>
      </w:tr>
      <w:tr w:rsidR="00A168A8" w:rsidRPr="00A168A8" w14:paraId="42BF33A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006538B" w14:textId="77777777" w:rsidR="00A168A8" w:rsidRPr="00A168A8" w:rsidRDefault="00A168A8" w:rsidP="00A168A8">
            <w:pPr>
              <w:jc w:val="right"/>
              <w:rPr>
                <w:color w:val="000000"/>
                <w:sz w:val="14"/>
                <w:szCs w:val="14"/>
              </w:rPr>
            </w:pPr>
            <w:r w:rsidRPr="00A168A8">
              <w:rPr>
                <w:color w:val="000000"/>
                <w:sz w:val="14"/>
                <w:szCs w:val="14"/>
              </w:rPr>
              <w:t>8</w:t>
            </w:r>
          </w:p>
        </w:tc>
        <w:tc>
          <w:tcPr>
            <w:tcW w:w="2017" w:type="pct"/>
            <w:tcBorders>
              <w:top w:val="nil"/>
              <w:left w:val="nil"/>
              <w:bottom w:val="single" w:sz="4" w:space="0" w:color="auto"/>
              <w:right w:val="single" w:sz="4" w:space="0" w:color="auto"/>
            </w:tcBorders>
            <w:shd w:val="clear" w:color="auto" w:fill="auto"/>
            <w:vAlign w:val="bottom"/>
            <w:hideMark/>
          </w:tcPr>
          <w:p w14:paraId="5DBFB171"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не более 10 Ч км)</w:t>
            </w:r>
          </w:p>
        </w:tc>
        <w:tc>
          <w:tcPr>
            <w:tcW w:w="536" w:type="pct"/>
            <w:tcBorders>
              <w:top w:val="nil"/>
              <w:left w:val="nil"/>
              <w:bottom w:val="single" w:sz="4" w:space="0" w:color="auto"/>
              <w:right w:val="single" w:sz="4" w:space="0" w:color="auto"/>
            </w:tcBorders>
            <w:shd w:val="clear" w:color="auto" w:fill="auto"/>
            <w:noWrap/>
            <w:vAlign w:val="bottom"/>
            <w:hideMark/>
          </w:tcPr>
          <w:p w14:paraId="1E0733DD" w14:textId="77777777" w:rsidR="00A168A8" w:rsidRPr="00A168A8" w:rsidRDefault="00A168A8" w:rsidP="00A168A8">
            <w:pPr>
              <w:jc w:val="right"/>
              <w:rPr>
                <w:color w:val="000000"/>
                <w:sz w:val="14"/>
                <w:szCs w:val="14"/>
              </w:rPr>
            </w:pPr>
            <w:r w:rsidRPr="00A168A8">
              <w:rPr>
                <w:color w:val="000000"/>
                <w:sz w:val="14"/>
                <w:szCs w:val="14"/>
              </w:rPr>
              <w:t>0,3025</w:t>
            </w:r>
          </w:p>
        </w:tc>
        <w:tc>
          <w:tcPr>
            <w:tcW w:w="418" w:type="pct"/>
            <w:tcBorders>
              <w:top w:val="nil"/>
              <w:left w:val="nil"/>
              <w:bottom w:val="single" w:sz="4" w:space="0" w:color="auto"/>
              <w:right w:val="single" w:sz="4" w:space="0" w:color="auto"/>
            </w:tcBorders>
            <w:shd w:val="clear" w:color="auto" w:fill="auto"/>
            <w:noWrap/>
            <w:vAlign w:val="bottom"/>
            <w:hideMark/>
          </w:tcPr>
          <w:p w14:paraId="155D69C6" w14:textId="77777777" w:rsidR="00A168A8" w:rsidRPr="00A168A8" w:rsidRDefault="00A168A8" w:rsidP="00A168A8">
            <w:pPr>
              <w:jc w:val="right"/>
              <w:rPr>
                <w:color w:val="000000"/>
                <w:sz w:val="14"/>
                <w:szCs w:val="14"/>
              </w:rPr>
            </w:pPr>
            <w:r w:rsidRPr="00A168A8">
              <w:rPr>
                <w:color w:val="000000"/>
                <w:sz w:val="14"/>
                <w:szCs w:val="14"/>
              </w:rPr>
              <w:t>0,4</w:t>
            </w:r>
          </w:p>
        </w:tc>
        <w:tc>
          <w:tcPr>
            <w:tcW w:w="518" w:type="pct"/>
            <w:tcBorders>
              <w:top w:val="nil"/>
              <w:left w:val="nil"/>
              <w:bottom w:val="single" w:sz="4" w:space="0" w:color="auto"/>
              <w:right w:val="single" w:sz="4" w:space="0" w:color="auto"/>
            </w:tcBorders>
            <w:shd w:val="clear" w:color="auto" w:fill="auto"/>
            <w:noWrap/>
            <w:vAlign w:val="bottom"/>
            <w:hideMark/>
          </w:tcPr>
          <w:p w14:paraId="3BAF8528" w14:textId="77777777" w:rsidR="00A168A8" w:rsidRPr="00A168A8" w:rsidRDefault="00A168A8" w:rsidP="00A168A8">
            <w:pPr>
              <w:jc w:val="right"/>
              <w:rPr>
                <w:color w:val="000000"/>
                <w:sz w:val="14"/>
                <w:szCs w:val="14"/>
              </w:rPr>
            </w:pPr>
            <w:r w:rsidRPr="00A168A8">
              <w:rPr>
                <w:color w:val="000000"/>
                <w:sz w:val="14"/>
                <w:szCs w:val="14"/>
              </w:rPr>
              <w:t>0,12</w:t>
            </w:r>
          </w:p>
        </w:tc>
        <w:tc>
          <w:tcPr>
            <w:tcW w:w="523" w:type="pct"/>
            <w:tcBorders>
              <w:top w:val="nil"/>
              <w:left w:val="nil"/>
              <w:bottom w:val="single" w:sz="4" w:space="0" w:color="auto"/>
              <w:right w:val="single" w:sz="4" w:space="0" w:color="auto"/>
            </w:tcBorders>
            <w:shd w:val="clear" w:color="auto" w:fill="auto"/>
            <w:noWrap/>
            <w:vAlign w:val="bottom"/>
            <w:hideMark/>
          </w:tcPr>
          <w:p w14:paraId="57941A29" w14:textId="77777777" w:rsidR="00A168A8" w:rsidRPr="00A168A8" w:rsidRDefault="00A168A8" w:rsidP="00A168A8">
            <w:pPr>
              <w:jc w:val="right"/>
              <w:rPr>
                <w:color w:val="000000"/>
                <w:sz w:val="14"/>
                <w:szCs w:val="14"/>
              </w:rPr>
            </w:pPr>
            <w:r w:rsidRPr="00A168A8">
              <w:rPr>
                <w:color w:val="000000"/>
                <w:sz w:val="14"/>
                <w:szCs w:val="14"/>
              </w:rPr>
              <w:t>27,98</w:t>
            </w:r>
          </w:p>
        </w:tc>
        <w:tc>
          <w:tcPr>
            <w:tcW w:w="841" w:type="pct"/>
            <w:tcBorders>
              <w:top w:val="nil"/>
              <w:left w:val="nil"/>
              <w:bottom w:val="single" w:sz="4" w:space="0" w:color="auto"/>
              <w:right w:val="single" w:sz="4" w:space="0" w:color="auto"/>
            </w:tcBorders>
            <w:shd w:val="clear" w:color="auto" w:fill="auto"/>
            <w:noWrap/>
            <w:vAlign w:val="bottom"/>
            <w:hideMark/>
          </w:tcPr>
          <w:p w14:paraId="67BC6D6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F5DDB8E"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C2DA94B" w14:textId="77777777" w:rsidR="00A168A8" w:rsidRPr="00A168A8" w:rsidRDefault="00A168A8" w:rsidP="00A168A8">
            <w:pPr>
              <w:jc w:val="right"/>
              <w:rPr>
                <w:color w:val="000000"/>
                <w:sz w:val="14"/>
                <w:szCs w:val="14"/>
              </w:rPr>
            </w:pPr>
            <w:r w:rsidRPr="00A168A8">
              <w:rPr>
                <w:color w:val="000000"/>
                <w:sz w:val="14"/>
                <w:szCs w:val="14"/>
              </w:rPr>
              <w:t>9</w:t>
            </w:r>
          </w:p>
        </w:tc>
        <w:tc>
          <w:tcPr>
            <w:tcW w:w="2017" w:type="pct"/>
            <w:tcBorders>
              <w:top w:val="nil"/>
              <w:left w:val="nil"/>
              <w:bottom w:val="single" w:sz="4" w:space="0" w:color="auto"/>
              <w:right w:val="single" w:sz="4" w:space="0" w:color="auto"/>
            </w:tcBorders>
            <w:shd w:val="clear" w:color="auto" w:fill="auto"/>
            <w:vAlign w:val="bottom"/>
            <w:hideMark/>
          </w:tcPr>
          <w:p w14:paraId="3EC4865A" w14:textId="77777777" w:rsidR="00A168A8" w:rsidRPr="00A168A8" w:rsidRDefault="00A168A8" w:rsidP="00A168A8">
            <w:pPr>
              <w:rPr>
                <w:color w:val="000000"/>
                <w:sz w:val="14"/>
                <w:szCs w:val="14"/>
              </w:rPr>
            </w:pPr>
            <w:r w:rsidRPr="00A168A8">
              <w:rPr>
                <w:color w:val="000000"/>
                <w:sz w:val="14"/>
                <w:szCs w:val="14"/>
              </w:rPr>
              <w:t>Пеший осмотр в дневное время без подъема на опору ВЛ напряжением 1-20кВ Нормальные погодные условия при количестве опор на 1км не более 10 Ч км)</w:t>
            </w:r>
          </w:p>
        </w:tc>
        <w:tc>
          <w:tcPr>
            <w:tcW w:w="536" w:type="pct"/>
            <w:tcBorders>
              <w:top w:val="nil"/>
              <w:left w:val="nil"/>
              <w:bottom w:val="single" w:sz="4" w:space="0" w:color="auto"/>
              <w:right w:val="single" w:sz="4" w:space="0" w:color="auto"/>
            </w:tcBorders>
            <w:shd w:val="clear" w:color="auto" w:fill="auto"/>
            <w:noWrap/>
            <w:vAlign w:val="bottom"/>
            <w:hideMark/>
          </w:tcPr>
          <w:p w14:paraId="1462F7F3" w14:textId="77777777" w:rsidR="00A168A8" w:rsidRPr="00A168A8" w:rsidRDefault="00A168A8" w:rsidP="00A168A8">
            <w:pPr>
              <w:jc w:val="right"/>
              <w:rPr>
                <w:color w:val="000000"/>
                <w:sz w:val="14"/>
                <w:szCs w:val="14"/>
              </w:rPr>
            </w:pPr>
            <w:r w:rsidRPr="00A168A8">
              <w:rPr>
                <w:color w:val="000000"/>
                <w:sz w:val="14"/>
                <w:szCs w:val="14"/>
              </w:rPr>
              <w:t>3,5</w:t>
            </w:r>
          </w:p>
        </w:tc>
        <w:tc>
          <w:tcPr>
            <w:tcW w:w="418" w:type="pct"/>
            <w:tcBorders>
              <w:top w:val="nil"/>
              <w:left w:val="nil"/>
              <w:bottom w:val="single" w:sz="4" w:space="0" w:color="auto"/>
              <w:right w:val="single" w:sz="4" w:space="0" w:color="auto"/>
            </w:tcBorders>
            <w:shd w:val="clear" w:color="auto" w:fill="auto"/>
            <w:noWrap/>
            <w:vAlign w:val="bottom"/>
            <w:hideMark/>
          </w:tcPr>
          <w:p w14:paraId="33CEE32B" w14:textId="77777777" w:rsidR="00A168A8" w:rsidRPr="00A168A8" w:rsidRDefault="00A168A8" w:rsidP="00A168A8">
            <w:pPr>
              <w:jc w:val="right"/>
              <w:rPr>
                <w:color w:val="000000"/>
                <w:sz w:val="14"/>
                <w:szCs w:val="14"/>
              </w:rPr>
            </w:pPr>
            <w:r w:rsidRPr="00A168A8">
              <w:rPr>
                <w:color w:val="000000"/>
                <w:sz w:val="14"/>
                <w:szCs w:val="14"/>
              </w:rPr>
              <w:t>0,05</w:t>
            </w:r>
          </w:p>
        </w:tc>
        <w:tc>
          <w:tcPr>
            <w:tcW w:w="518" w:type="pct"/>
            <w:tcBorders>
              <w:top w:val="nil"/>
              <w:left w:val="nil"/>
              <w:bottom w:val="single" w:sz="4" w:space="0" w:color="auto"/>
              <w:right w:val="single" w:sz="4" w:space="0" w:color="auto"/>
            </w:tcBorders>
            <w:shd w:val="clear" w:color="auto" w:fill="auto"/>
            <w:noWrap/>
            <w:vAlign w:val="bottom"/>
            <w:hideMark/>
          </w:tcPr>
          <w:p w14:paraId="22EDC3D0" w14:textId="77777777" w:rsidR="00A168A8" w:rsidRPr="00A168A8" w:rsidRDefault="00A168A8" w:rsidP="00A168A8">
            <w:pPr>
              <w:jc w:val="right"/>
              <w:rPr>
                <w:color w:val="000000"/>
                <w:sz w:val="14"/>
                <w:szCs w:val="14"/>
              </w:rPr>
            </w:pPr>
            <w:r w:rsidRPr="00A168A8">
              <w:rPr>
                <w:color w:val="000000"/>
                <w:sz w:val="14"/>
                <w:szCs w:val="14"/>
              </w:rPr>
              <w:t>0,18</w:t>
            </w:r>
          </w:p>
        </w:tc>
        <w:tc>
          <w:tcPr>
            <w:tcW w:w="523" w:type="pct"/>
            <w:tcBorders>
              <w:top w:val="nil"/>
              <w:left w:val="nil"/>
              <w:bottom w:val="single" w:sz="4" w:space="0" w:color="auto"/>
              <w:right w:val="single" w:sz="4" w:space="0" w:color="auto"/>
            </w:tcBorders>
            <w:shd w:val="clear" w:color="auto" w:fill="auto"/>
            <w:noWrap/>
            <w:vAlign w:val="bottom"/>
            <w:hideMark/>
          </w:tcPr>
          <w:p w14:paraId="167DB837" w14:textId="77777777" w:rsidR="00A168A8" w:rsidRPr="00A168A8" w:rsidRDefault="00A168A8" w:rsidP="00A168A8">
            <w:pPr>
              <w:jc w:val="right"/>
              <w:rPr>
                <w:color w:val="000000"/>
                <w:sz w:val="14"/>
                <w:szCs w:val="14"/>
              </w:rPr>
            </w:pPr>
            <w:r w:rsidRPr="00A168A8">
              <w:rPr>
                <w:color w:val="000000"/>
                <w:sz w:val="14"/>
                <w:szCs w:val="14"/>
              </w:rPr>
              <w:t>40,47</w:t>
            </w:r>
          </w:p>
        </w:tc>
        <w:tc>
          <w:tcPr>
            <w:tcW w:w="841" w:type="pct"/>
            <w:tcBorders>
              <w:top w:val="nil"/>
              <w:left w:val="nil"/>
              <w:bottom w:val="single" w:sz="4" w:space="0" w:color="auto"/>
              <w:right w:val="single" w:sz="4" w:space="0" w:color="auto"/>
            </w:tcBorders>
            <w:shd w:val="clear" w:color="auto" w:fill="auto"/>
            <w:noWrap/>
            <w:vAlign w:val="bottom"/>
            <w:hideMark/>
          </w:tcPr>
          <w:p w14:paraId="7010CB8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CDEE20A"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EBCAFD3" w14:textId="77777777" w:rsidR="00A168A8" w:rsidRPr="00A168A8" w:rsidRDefault="00A168A8" w:rsidP="00A168A8">
            <w:pPr>
              <w:jc w:val="right"/>
              <w:rPr>
                <w:color w:val="000000"/>
                <w:sz w:val="14"/>
                <w:szCs w:val="14"/>
              </w:rPr>
            </w:pPr>
            <w:r w:rsidRPr="00A168A8">
              <w:rPr>
                <w:color w:val="000000"/>
                <w:sz w:val="14"/>
                <w:szCs w:val="14"/>
              </w:rPr>
              <w:t>10</w:t>
            </w:r>
          </w:p>
        </w:tc>
        <w:tc>
          <w:tcPr>
            <w:tcW w:w="2017" w:type="pct"/>
            <w:tcBorders>
              <w:top w:val="nil"/>
              <w:left w:val="nil"/>
              <w:bottom w:val="single" w:sz="4" w:space="0" w:color="auto"/>
              <w:right w:val="single" w:sz="4" w:space="0" w:color="auto"/>
            </w:tcBorders>
            <w:shd w:val="clear" w:color="auto" w:fill="auto"/>
            <w:vAlign w:val="bottom"/>
            <w:hideMark/>
          </w:tcPr>
          <w:p w14:paraId="07B2184F" w14:textId="77777777" w:rsidR="00A168A8" w:rsidRPr="00A168A8" w:rsidRDefault="00A168A8" w:rsidP="00A168A8">
            <w:pPr>
              <w:rPr>
                <w:color w:val="000000"/>
                <w:sz w:val="14"/>
                <w:szCs w:val="14"/>
              </w:rPr>
            </w:pPr>
            <w:r w:rsidRPr="00A168A8">
              <w:rPr>
                <w:color w:val="000000"/>
                <w:sz w:val="14"/>
                <w:szCs w:val="14"/>
              </w:rPr>
              <w:t>Техническое обслуживание линейного разъединителя (1 разъединитель)</w:t>
            </w:r>
          </w:p>
        </w:tc>
        <w:tc>
          <w:tcPr>
            <w:tcW w:w="536" w:type="pct"/>
            <w:tcBorders>
              <w:top w:val="nil"/>
              <w:left w:val="nil"/>
              <w:bottom w:val="single" w:sz="4" w:space="0" w:color="auto"/>
              <w:right w:val="single" w:sz="4" w:space="0" w:color="auto"/>
            </w:tcBorders>
            <w:shd w:val="clear" w:color="auto" w:fill="auto"/>
            <w:noWrap/>
            <w:vAlign w:val="bottom"/>
            <w:hideMark/>
          </w:tcPr>
          <w:p w14:paraId="565B3C54" w14:textId="77777777" w:rsidR="00A168A8" w:rsidRPr="00A168A8" w:rsidRDefault="00A168A8" w:rsidP="00A168A8">
            <w:pPr>
              <w:jc w:val="right"/>
              <w:rPr>
                <w:color w:val="000000"/>
                <w:sz w:val="14"/>
                <w:szCs w:val="14"/>
              </w:rPr>
            </w:pPr>
            <w:r w:rsidRPr="00A168A8">
              <w:rPr>
                <w:color w:val="000000"/>
                <w:sz w:val="14"/>
                <w:szCs w:val="14"/>
              </w:rPr>
              <w:t>0,25</w:t>
            </w:r>
          </w:p>
        </w:tc>
        <w:tc>
          <w:tcPr>
            <w:tcW w:w="418" w:type="pct"/>
            <w:tcBorders>
              <w:top w:val="nil"/>
              <w:left w:val="nil"/>
              <w:bottom w:val="single" w:sz="4" w:space="0" w:color="auto"/>
              <w:right w:val="single" w:sz="4" w:space="0" w:color="auto"/>
            </w:tcBorders>
            <w:shd w:val="clear" w:color="auto" w:fill="auto"/>
            <w:noWrap/>
            <w:vAlign w:val="bottom"/>
            <w:hideMark/>
          </w:tcPr>
          <w:p w14:paraId="0526541C" w14:textId="77777777" w:rsidR="00A168A8" w:rsidRPr="00A168A8" w:rsidRDefault="00A168A8" w:rsidP="00A168A8">
            <w:pPr>
              <w:jc w:val="right"/>
              <w:rPr>
                <w:color w:val="000000"/>
                <w:sz w:val="14"/>
                <w:szCs w:val="14"/>
              </w:rPr>
            </w:pPr>
            <w:r w:rsidRPr="00A168A8">
              <w:rPr>
                <w:color w:val="000000"/>
                <w:sz w:val="14"/>
                <w:szCs w:val="14"/>
              </w:rPr>
              <w:t>2,2</w:t>
            </w:r>
          </w:p>
        </w:tc>
        <w:tc>
          <w:tcPr>
            <w:tcW w:w="518" w:type="pct"/>
            <w:tcBorders>
              <w:top w:val="nil"/>
              <w:left w:val="nil"/>
              <w:bottom w:val="single" w:sz="4" w:space="0" w:color="auto"/>
              <w:right w:val="single" w:sz="4" w:space="0" w:color="auto"/>
            </w:tcBorders>
            <w:shd w:val="clear" w:color="auto" w:fill="auto"/>
            <w:noWrap/>
            <w:vAlign w:val="bottom"/>
            <w:hideMark/>
          </w:tcPr>
          <w:p w14:paraId="2A7577BC" w14:textId="77777777" w:rsidR="00A168A8" w:rsidRPr="00A168A8" w:rsidRDefault="00A168A8" w:rsidP="00A168A8">
            <w:pPr>
              <w:jc w:val="right"/>
              <w:rPr>
                <w:color w:val="000000"/>
                <w:sz w:val="14"/>
                <w:szCs w:val="14"/>
              </w:rPr>
            </w:pPr>
            <w:r w:rsidRPr="00A168A8">
              <w:rPr>
                <w:color w:val="000000"/>
                <w:sz w:val="14"/>
                <w:szCs w:val="14"/>
              </w:rPr>
              <w:t>0,55</w:t>
            </w:r>
          </w:p>
        </w:tc>
        <w:tc>
          <w:tcPr>
            <w:tcW w:w="523" w:type="pct"/>
            <w:tcBorders>
              <w:top w:val="nil"/>
              <w:left w:val="nil"/>
              <w:bottom w:val="single" w:sz="4" w:space="0" w:color="auto"/>
              <w:right w:val="single" w:sz="4" w:space="0" w:color="auto"/>
            </w:tcBorders>
            <w:shd w:val="clear" w:color="auto" w:fill="auto"/>
            <w:noWrap/>
            <w:vAlign w:val="bottom"/>
            <w:hideMark/>
          </w:tcPr>
          <w:p w14:paraId="777F3EA9" w14:textId="77777777" w:rsidR="00A168A8" w:rsidRPr="00A168A8" w:rsidRDefault="00A168A8" w:rsidP="00A168A8">
            <w:pPr>
              <w:jc w:val="right"/>
              <w:rPr>
                <w:color w:val="000000"/>
                <w:sz w:val="14"/>
                <w:szCs w:val="14"/>
              </w:rPr>
            </w:pPr>
            <w:r w:rsidRPr="00A168A8">
              <w:rPr>
                <w:color w:val="000000"/>
                <w:sz w:val="14"/>
                <w:szCs w:val="14"/>
              </w:rPr>
              <w:t>0,00</w:t>
            </w:r>
          </w:p>
        </w:tc>
        <w:tc>
          <w:tcPr>
            <w:tcW w:w="841" w:type="pct"/>
            <w:tcBorders>
              <w:top w:val="nil"/>
              <w:left w:val="nil"/>
              <w:bottom w:val="single" w:sz="4" w:space="0" w:color="auto"/>
              <w:right w:val="single" w:sz="4" w:space="0" w:color="auto"/>
            </w:tcBorders>
            <w:shd w:val="clear" w:color="auto" w:fill="auto"/>
            <w:vAlign w:val="bottom"/>
            <w:hideMark/>
          </w:tcPr>
          <w:p w14:paraId="6793D1A7" w14:textId="77777777" w:rsidR="00A168A8" w:rsidRPr="00A168A8" w:rsidRDefault="00A168A8" w:rsidP="00A168A8">
            <w:pPr>
              <w:rPr>
                <w:color w:val="000000"/>
                <w:sz w:val="14"/>
                <w:szCs w:val="14"/>
              </w:rPr>
            </w:pPr>
            <w:r w:rsidRPr="00A168A8">
              <w:rPr>
                <w:color w:val="000000"/>
                <w:sz w:val="14"/>
                <w:szCs w:val="14"/>
              </w:rPr>
              <w:t>Расшифровка операций не представлена</w:t>
            </w:r>
          </w:p>
        </w:tc>
      </w:tr>
      <w:tr w:rsidR="00A168A8" w:rsidRPr="00A168A8" w14:paraId="3636C21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D926276" w14:textId="77777777" w:rsidR="00A168A8" w:rsidRPr="00A168A8" w:rsidRDefault="00A168A8" w:rsidP="00A168A8">
            <w:pPr>
              <w:jc w:val="right"/>
              <w:rPr>
                <w:color w:val="000000"/>
                <w:sz w:val="14"/>
                <w:szCs w:val="14"/>
              </w:rPr>
            </w:pPr>
            <w:r w:rsidRPr="00A168A8">
              <w:rPr>
                <w:color w:val="000000"/>
                <w:sz w:val="14"/>
                <w:szCs w:val="14"/>
              </w:rPr>
              <w:t>11</w:t>
            </w:r>
          </w:p>
        </w:tc>
        <w:tc>
          <w:tcPr>
            <w:tcW w:w="2017" w:type="pct"/>
            <w:tcBorders>
              <w:top w:val="nil"/>
              <w:left w:val="nil"/>
              <w:bottom w:val="single" w:sz="4" w:space="0" w:color="auto"/>
              <w:right w:val="single" w:sz="4" w:space="0" w:color="auto"/>
            </w:tcBorders>
            <w:shd w:val="clear" w:color="auto" w:fill="auto"/>
            <w:vAlign w:val="bottom"/>
            <w:hideMark/>
          </w:tcPr>
          <w:p w14:paraId="73D837FC" w14:textId="77777777" w:rsidR="00A168A8" w:rsidRPr="00A168A8" w:rsidRDefault="00A168A8" w:rsidP="00A168A8">
            <w:pPr>
              <w:rPr>
                <w:color w:val="000000"/>
                <w:sz w:val="14"/>
                <w:szCs w:val="14"/>
              </w:rPr>
            </w:pPr>
            <w:r w:rsidRPr="00A168A8">
              <w:rPr>
                <w:color w:val="000000"/>
                <w:sz w:val="14"/>
                <w:szCs w:val="14"/>
              </w:rPr>
              <w:t>Замена предупредительных плакатов и табличек на опоре ВЛ (1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48E8A6C6"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2052C6E2" w14:textId="77777777" w:rsidR="00A168A8" w:rsidRPr="00A168A8" w:rsidRDefault="00A168A8" w:rsidP="00A168A8">
            <w:pPr>
              <w:jc w:val="right"/>
              <w:rPr>
                <w:color w:val="000000"/>
                <w:sz w:val="14"/>
                <w:szCs w:val="14"/>
              </w:rPr>
            </w:pPr>
            <w:r w:rsidRPr="00A168A8">
              <w:rPr>
                <w:color w:val="000000"/>
                <w:sz w:val="14"/>
                <w:szCs w:val="14"/>
              </w:rPr>
              <w:t>0,16</w:t>
            </w:r>
          </w:p>
        </w:tc>
        <w:tc>
          <w:tcPr>
            <w:tcW w:w="518" w:type="pct"/>
            <w:tcBorders>
              <w:top w:val="nil"/>
              <w:left w:val="nil"/>
              <w:bottom w:val="single" w:sz="4" w:space="0" w:color="auto"/>
              <w:right w:val="single" w:sz="4" w:space="0" w:color="auto"/>
            </w:tcBorders>
            <w:shd w:val="clear" w:color="auto" w:fill="auto"/>
            <w:noWrap/>
            <w:vAlign w:val="bottom"/>
            <w:hideMark/>
          </w:tcPr>
          <w:p w14:paraId="22A4947C" w14:textId="77777777" w:rsidR="00A168A8" w:rsidRPr="00A168A8" w:rsidRDefault="00A168A8" w:rsidP="00A168A8">
            <w:pPr>
              <w:jc w:val="right"/>
              <w:rPr>
                <w:color w:val="000000"/>
                <w:sz w:val="14"/>
                <w:szCs w:val="14"/>
              </w:rPr>
            </w:pPr>
            <w:r w:rsidRPr="00A168A8">
              <w:rPr>
                <w:color w:val="000000"/>
                <w:sz w:val="14"/>
                <w:szCs w:val="14"/>
              </w:rPr>
              <w:t>0,03</w:t>
            </w:r>
          </w:p>
        </w:tc>
        <w:tc>
          <w:tcPr>
            <w:tcW w:w="523" w:type="pct"/>
            <w:tcBorders>
              <w:top w:val="nil"/>
              <w:left w:val="nil"/>
              <w:bottom w:val="single" w:sz="4" w:space="0" w:color="auto"/>
              <w:right w:val="single" w:sz="4" w:space="0" w:color="auto"/>
            </w:tcBorders>
            <w:shd w:val="clear" w:color="auto" w:fill="auto"/>
            <w:noWrap/>
            <w:vAlign w:val="bottom"/>
            <w:hideMark/>
          </w:tcPr>
          <w:p w14:paraId="1EE11E5C" w14:textId="77777777" w:rsidR="00A168A8" w:rsidRPr="00A168A8" w:rsidRDefault="00A168A8" w:rsidP="00A168A8">
            <w:pPr>
              <w:jc w:val="right"/>
              <w:rPr>
                <w:color w:val="000000"/>
                <w:sz w:val="14"/>
                <w:szCs w:val="14"/>
              </w:rPr>
            </w:pPr>
            <w:r w:rsidRPr="00A168A8">
              <w:rPr>
                <w:color w:val="000000"/>
                <w:sz w:val="14"/>
                <w:szCs w:val="14"/>
              </w:rPr>
              <w:t>6,17</w:t>
            </w:r>
          </w:p>
        </w:tc>
        <w:tc>
          <w:tcPr>
            <w:tcW w:w="841" w:type="pct"/>
            <w:tcBorders>
              <w:top w:val="nil"/>
              <w:left w:val="nil"/>
              <w:bottom w:val="single" w:sz="4" w:space="0" w:color="auto"/>
              <w:right w:val="single" w:sz="4" w:space="0" w:color="auto"/>
            </w:tcBorders>
            <w:shd w:val="clear" w:color="auto" w:fill="auto"/>
            <w:noWrap/>
            <w:vAlign w:val="bottom"/>
            <w:hideMark/>
          </w:tcPr>
          <w:p w14:paraId="3D56639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028798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6DBFBA79" w14:textId="77777777" w:rsidR="00A168A8" w:rsidRPr="00A168A8" w:rsidRDefault="00A168A8" w:rsidP="00A168A8">
            <w:pPr>
              <w:jc w:val="right"/>
              <w:rPr>
                <w:color w:val="000000"/>
                <w:sz w:val="14"/>
                <w:szCs w:val="14"/>
              </w:rPr>
            </w:pPr>
            <w:r w:rsidRPr="00A168A8">
              <w:rPr>
                <w:color w:val="000000"/>
                <w:sz w:val="14"/>
                <w:szCs w:val="14"/>
              </w:rPr>
              <w:t>12</w:t>
            </w:r>
          </w:p>
        </w:tc>
        <w:tc>
          <w:tcPr>
            <w:tcW w:w="2017" w:type="pct"/>
            <w:tcBorders>
              <w:top w:val="nil"/>
              <w:left w:val="nil"/>
              <w:bottom w:val="single" w:sz="4" w:space="0" w:color="auto"/>
              <w:right w:val="single" w:sz="4" w:space="0" w:color="auto"/>
            </w:tcBorders>
            <w:shd w:val="clear" w:color="auto" w:fill="auto"/>
            <w:vAlign w:val="bottom"/>
            <w:hideMark/>
          </w:tcPr>
          <w:p w14:paraId="6F61ABEA" w14:textId="77777777" w:rsidR="00A168A8" w:rsidRPr="00A168A8" w:rsidRDefault="00A168A8" w:rsidP="00A168A8">
            <w:pPr>
              <w:rPr>
                <w:color w:val="000000"/>
                <w:sz w:val="14"/>
                <w:szCs w:val="14"/>
              </w:rPr>
            </w:pPr>
            <w:r w:rsidRPr="00A168A8">
              <w:rPr>
                <w:color w:val="000000"/>
                <w:sz w:val="14"/>
                <w:szCs w:val="14"/>
              </w:rPr>
              <w:t>Восстановление нумерации и постоянных обозначений на опоре ВЛ (1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110D28DF" w14:textId="77777777" w:rsidR="00A168A8" w:rsidRPr="00A168A8" w:rsidRDefault="00A168A8" w:rsidP="00A168A8">
            <w:pPr>
              <w:jc w:val="right"/>
              <w:rPr>
                <w:color w:val="000000"/>
                <w:sz w:val="14"/>
                <w:szCs w:val="14"/>
              </w:rPr>
            </w:pPr>
            <w:r w:rsidRPr="00A168A8">
              <w:rPr>
                <w:color w:val="000000"/>
                <w:sz w:val="14"/>
                <w:szCs w:val="14"/>
              </w:rPr>
              <w:t>1,66667</w:t>
            </w:r>
          </w:p>
        </w:tc>
        <w:tc>
          <w:tcPr>
            <w:tcW w:w="418" w:type="pct"/>
            <w:tcBorders>
              <w:top w:val="nil"/>
              <w:left w:val="nil"/>
              <w:bottom w:val="single" w:sz="4" w:space="0" w:color="auto"/>
              <w:right w:val="single" w:sz="4" w:space="0" w:color="auto"/>
            </w:tcBorders>
            <w:shd w:val="clear" w:color="auto" w:fill="auto"/>
            <w:noWrap/>
            <w:vAlign w:val="bottom"/>
            <w:hideMark/>
          </w:tcPr>
          <w:p w14:paraId="40E5A60A" w14:textId="77777777" w:rsidR="00A168A8" w:rsidRPr="00A168A8" w:rsidRDefault="00A168A8" w:rsidP="00A168A8">
            <w:pPr>
              <w:jc w:val="right"/>
              <w:rPr>
                <w:color w:val="000000"/>
                <w:sz w:val="14"/>
                <w:szCs w:val="14"/>
              </w:rPr>
            </w:pPr>
            <w:r w:rsidRPr="00A168A8">
              <w:rPr>
                <w:color w:val="000000"/>
                <w:sz w:val="14"/>
                <w:szCs w:val="14"/>
              </w:rPr>
              <w:t>0,12</w:t>
            </w:r>
          </w:p>
        </w:tc>
        <w:tc>
          <w:tcPr>
            <w:tcW w:w="518" w:type="pct"/>
            <w:tcBorders>
              <w:top w:val="nil"/>
              <w:left w:val="nil"/>
              <w:bottom w:val="single" w:sz="4" w:space="0" w:color="auto"/>
              <w:right w:val="single" w:sz="4" w:space="0" w:color="auto"/>
            </w:tcBorders>
            <w:shd w:val="clear" w:color="auto" w:fill="auto"/>
            <w:noWrap/>
            <w:vAlign w:val="bottom"/>
            <w:hideMark/>
          </w:tcPr>
          <w:p w14:paraId="451F9BDC" w14:textId="77777777" w:rsidR="00A168A8" w:rsidRPr="00A168A8" w:rsidRDefault="00A168A8" w:rsidP="00A168A8">
            <w:pPr>
              <w:jc w:val="right"/>
              <w:rPr>
                <w:color w:val="000000"/>
                <w:sz w:val="14"/>
                <w:szCs w:val="14"/>
              </w:rPr>
            </w:pPr>
            <w:r w:rsidRPr="00A168A8">
              <w:rPr>
                <w:color w:val="000000"/>
                <w:sz w:val="14"/>
                <w:szCs w:val="14"/>
              </w:rPr>
              <w:t>0,20</w:t>
            </w:r>
          </w:p>
        </w:tc>
        <w:tc>
          <w:tcPr>
            <w:tcW w:w="523" w:type="pct"/>
            <w:tcBorders>
              <w:top w:val="nil"/>
              <w:left w:val="nil"/>
              <w:bottom w:val="single" w:sz="4" w:space="0" w:color="auto"/>
              <w:right w:val="single" w:sz="4" w:space="0" w:color="auto"/>
            </w:tcBorders>
            <w:shd w:val="clear" w:color="auto" w:fill="auto"/>
            <w:noWrap/>
            <w:vAlign w:val="bottom"/>
            <w:hideMark/>
          </w:tcPr>
          <w:p w14:paraId="68AB12AC" w14:textId="77777777" w:rsidR="00A168A8" w:rsidRPr="00A168A8" w:rsidRDefault="00A168A8" w:rsidP="00A168A8">
            <w:pPr>
              <w:jc w:val="right"/>
              <w:rPr>
                <w:color w:val="000000"/>
                <w:sz w:val="14"/>
                <w:szCs w:val="14"/>
              </w:rPr>
            </w:pPr>
            <w:r w:rsidRPr="00A168A8">
              <w:rPr>
                <w:color w:val="000000"/>
                <w:sz w:val="14"/>
                <w:szCs w:val="14"/>
              </w:rPr>
              <w:t>46,25</w:t>
            </w:r>
          </w:p>
        </w:tc>
        <w:tc>
          <w:tcPr>
            <w:tcW w:w="841" w:type="pct"/>
            <w:tcBorders>
              <w:top w:val="nil"/>
              <w:left w:val="nil"/>
              <w:bottom w:val="single" w:sz="4" w:space="0" w:color="auto"/>
              <w:right w:val="single" w:sz="4" w:space="0" w:color="auto"/>
            </w:tcBorders>
            <w:shd w:val="clear" w:color="auto" w:fill="auto"/>
            <w:noWrap/>
            <w:vAlign w:val="bottom"/>
            <w:hideMark/>
          </w:tcPr>
          <w:p w14:paraId="05F842D4"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9FF76A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BCB514A" w14:textId="77777777" w:rsidR="00A168A8" w:rsidRPr="00A168A8" w:rsidRDefault="00A168A8" w:rsidP="00A168A8">
            <w:pPr>
              <w:jc w:val="right"/>
              <w:rPr>
                <w:color w:val="000000"/>
                <w:sz w:val="14"/>
                <w:szCs w:val="14"/>
              </w:rPr>
            </w:pPr>
            <w:r w:rsidRPr="00A168A8">
              <w:rPr>
                <w:color w:val="000000"/>
                <w:sz w:val="14"/>
                <w:szCs w:val="14"/>
              </w:rPr>
              <w:t>13</w:t>
            </w:r>
          </w:p>
        </w:tc>
        <w:tc>
          <w:tcPr>
            <w:tcW w:w="2017" w:type="pct"/>
            <w:tcBorders>
              <w:top w:val="nil"/>
              <w:left w:val="nil"/>
              <w:bottom w:val="single" w:sz="4" w:space="0" w:color="auto"/>
              <w:right w:val="single" w:sz="4" w:space="0" w:color="auto"/>
            </w:tcBorders>
            <w:shd w:val="clear" w:color="auto" w:fill="auto"/>
            <w:vAlign w:val="bottom"/>
            <w:hideMark/>
          </w:tcPr>
          <w:p w14:paraId="51FA5986" w14:textId="77777777" w:rsidR="00A168A8" w:rsidRPr="00A168A8" w:rsidRDefault="00A168A8" w:rsidP="00A168A8">
            <w:pPr>
              <w:rPr>
                <w:color w:val="000000"/>
                <w:sz w:val="14"/>
                <w:szCs w:val="14"/>
              </w:rPr>
            </w:pPr>
            <w:r w:rsidRPr="00A168A8">
              <w:rPr>
                <w:color w:val="000000"/>
                <w:sz w:val="14"/>
                <w:szCs w:val="14"/>
              </w:rPr>
              <w:t>Верховой осмотр одностоечной опоры ВЛ (1 раз в 12 лет)</w:t>
            </w:r>
            <w:r w:rsidRPr="00A168A8">
              <w:rPr>
                <w:color w:val="000000"/>
                <w:sz w:val="14"/>
                <w:szCs w:val="14"/>
              </w:rPr>
              <w:br/>
              <w:t>(1 опора)</w:t>
            </w:r>
          </w:p>
        </w:tc>
        <w:tc>
          <w:tcPr>
            <w:tcW w:w="536" w:type="pct"/>
            <w:tcBorders>
              <w:top w:val="nil"/>
              <w:left w:val="nil"/>
              <w:bottom w:val="single" w:sz="4" w:space="0" w:color="auto"/>
              <w:right w:val="single" w:sz="4" w:space="0" w:color="auto"/>
            </w:tcBorders>
            <w:shd w:val="clear" w:color="auto" w:fill="auto"/>
            <w:noWrap/>
            <w:vAlign w:val="bottom"/>
            <w:hideMark/>
          </w:tcPr>
          <w:p w14:paraId="0C495B20"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75398E3F" w14:textId="77777777" w:rsidR="00A168A8" w:rsidRPr="00A168A8" w:rsidRDefault="00A168A8" w:rsidP="00A168A8">
            <w:pPr>
              <w:jc w:val="right"/>
              <w:rPr>
                <w:color w:val="000000"/>
                <w:sz w:val="14"/>
                <w:szCs w:val="14"/>
              </w:rPr>
            </w:pPr>
            <w:r w:rsidRPr="00A168A8">
              <w:rPr>
                <w:color w:val="000000"/>
                <w:sz w:val="14"/>
                <w:szCs w:val="14"/>
              </w:rPr>
              <w:t>0,36</w:t>
            </w:r>
          </w:p>
        </w:tc>
        <w:tc>
          <w:tcPr>
            <w:tcW w:w="518" w:type="pct"/>
            <w:tcBorders>
              <w:top w:val="nil"/>
              <w:left w:val="nil"/>
              <w:bottom w:val="single" w:sz="4" w:space="0" w:color="auto"/>
              <w:right w:val="single" w:sz="4" w:space="0" w:color="auto"/>
            </w:tcBorders>
            <w:shd w:val="clear" w:color="auto" w:fill="auto"/>
            <w:noWrap/>
            <w:vAlign w:val="bottom"/>
            <w:hideMark/>
          </w:tcPr>
          <w:p w14:paraId="3C130CDC" w14:textId="77777777" w:rsidR="00A168A8" w:rsidRPr="00A168A8" w:rsidRDefault="00A168A8" w:rsidP="00A168A8">
            <w:pPr>
              <w:jc w:val="right"/>
              <w:rPr>
                <w:color w:val="000000"/>
                <w:sz w:val="14"/>
                <w:szCs w:val="14"/>
              </w:rPr>
            </w:pPr>
            <w:r w:rsidRPr="00A168A8">
              <w:rPr>
                <w:color w:val="000000"/>
                <w:sz w:val="14"/>
                <w:szCs w:val="14"/>
              </w:rPr>
              <w:t>0,06</w:t>
            </w:r>
          </w:p>
        </w:tc>
        <w:tc>
          <w:tcPr>
            <w:tcW w:w="523" w:type="pct"/>
            <w:tcBorders>
              <w:top w:val="nil"/>
              <w:left w:val="nil"/>
              <w:bottom w:val="single" w:sz="4" w:space="0" w:color="auto"/>
              <w:right w:val="single" w:sz="4" w:space="0" w:color="auto"/>
            </w:tcBorders>
            <w:shd w:val="clear" w:color="auto" w:fill="auto"/>
            <w:noWrap/>
            <w:vAlign w:val="bottom"/>
            <w:hideMark/>
          </w:tcPr>
          <w:p w14:paraId="41E12512" w14:textId="77777777" w:rsidR="00A168A8" w:rsidRPr="00A168A8" w:rsidRDefault="00A168A8" w:rsidP="00A168A8">
            <w:pPr>
              <w:jc w:val="right"/>
              <w:rPr>
                <w:color w:val="000000"/>
                <w:sz w:val="14"/>
                <w:szCs w:val="14"/>
              </w:rPr>
            </w:pPr>
            <w:r w:rsidRPr="00A168A8">
              <w:rPr>
                <w:color w:val="000000"/>
                <w:sz w:val="14"/>
                <w:szCs w:val="14"/>
              </w:rPr>
              <w:t>13,87</w:t>
            </w:r>
          </w:p>
        </w:tc>
        <w:tc>
          <w:tcPr>
            <w:tcW w:w="841" w:type="pct"/>
            <w:tcBorders>
              <w:top w:val="nil"/>
              <w:left w:val="nil"/>
              <w:bottom w:val="single" w:sz="4" w:space="0" w:color="auto"/>
              <w:right w:val="single" w:sz="4" w:space="0" w:color="auto"/>
            </w:tcBorders>
            <w:shd w:val="clear" w:color="auto" w:fill="auto"/>
            <w:noWrap/>
            <w:vAlign w:val="bottom"/>
            <w:hideMark/>
          </w:tcPr>
          <w:p w14:paraId="7557F28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39568F6" w14:textId="77777777" w:rsidTr="00D742D7">
        <w:trPr>
          <w:trHeight w:val="20"/>
        </w:trPr>
        <w:tc>
          <w:tcPr>
            <w:tcW w:w="5000" w:type="pct"/>
            <w:gridSpan w:val="7"/>
            <w:tcBorders>
              <w:top w:val="single" w:sz="4" w:space="0" w:color="auto"/>
              <w:left w:val="single" w:sz="4" w:space="0" w:color="auto"/>
              <w:bottom w:val="single" w:sz="4" w:space="0" w:color="auto"/>
              <w:right w:val="nil"/>
            </w:tcBorders>
            <w:shd w:val="clear" w:color="auto" w:fill="auto"/>
            <w:noWrap/>
            <w:vAlign w:val="bottom"/>
            <w:hideMark/>
          </w:tcPr>
          <w:p w14:paraId="687820F6" w14:textId="77777777" w:rsidR="00A168A8" w:rsidRPr="00A168A8" w:rsidRDefault="00A168A8" w:rsidP="00A168A8">
            <w:pPr>
              <w:jc w:val="center"/>
              <w:rPr>
                <w:color w:val="000000"/>
                <w:sz w:val="14"/>
                <w:szCs w:val="14"/>
              </w:rPr>
            </w:pPr>
            <w:r w:rsidRPr="00A168A8">
              <w:rPr>
                <w:color w:val="000000"/>
                <w:sz w:val="14"/>
                <w:szCs w:val="14"/>
              </w:rPr>
              <w:t xml:space="preserve">Техническое обслуживание КЛ 10 </w:t>
            </w:r>
            <w:proofErr w:type="spellStart"/>
            <w:r w:rsidRPr="00A168A8">
              <w:rPr>
                <w:color w:val="000000"/>
                <w:sz w:val="14"/>
                <w:szCs w:val="14"/>
              </w:rPr>
              <w:t>кВ</w:t>
            </w:r>
            <w:proofErr w:type="spellEnd"/>
            <w:r w:rsidRPr="00A168A8">
              <w:rPr>
                <w:color w:val="000000"/>
                <w:sz w:val="14"/>
                <w:szCs w:val="14"/>
              </w:rPr>
              <w:t xml:space="preserve"> (1710 м) ТЦ Калина</w:t>
            </w:r>
          </w:p>
        </w:tc>
      </w:tr>
      <w:tr w:rsidR="00A168A8" w:rsidRPr="00A168A8" w14:paraId="7266700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75E89F46" w14:textId="77777777" w:rsidR="00A168A8" w:rsidRPr="00A168A8" w:rsidRDefault="00A168A8" w:rsidP="00A168A8">
            <w:pPr>
              <w:jc w:val="right"/>
              <w:rPr>
                <w:color w:val="000000"/>
                <w:sz w:val="14"/>
                <w:szCs w:val="14"/>
              </w:rPr>
            </w:pPr>
            <w:r w:rsidRPr="00A168A8">
              <w:rPr>
                <w:color w:val="000000"/>
                <w:sz w:val="14"/>
                <w:szCs w:val="14"/>
              </w:rPr>
              <w:t>14</w:t>
            </w:r>
          </w:p>
        </w:tc>
        <w:tc>
          <w:tcPr>
            <w:tcW w:w="2017" w:type="pct"/>
            <w:tcBorders>
              <w:top w:val="nil"/>
              <w:left w:val="nil"/>
              <w:bottom w:val="single" w:sz="4" w:space="0" w:color="auto"/>
              <w:right w:val="single" w:sz="4" w:space="0" w:color="auto"/>
            </w:tcBorders>
            <w:shd w:val="clear" w:color="auto" w:fill="auto"/>
            <w:vAlign w:val="bottom"/>
            <w:hideMark/>
          </w:tcPr>
          <w:p w14:paraId="78332E92" w14:textId="77777777" w:rsidR="00A168A8" w:rsidRPr="00A168A8" w:rsidRDefault="00A168A8" w:rsidP="00A168A8">
            <w:pPr>
              <w:rPr>
                <w:color w:val="000000"/>
                <w:sz w:val="14"/>
                <w:szCs w:val="14"/>
              </w:rPr>
            </w:pPr>
            <w:r w:rsidRPr="00A168A8">
              <w:rPr>
                <w:color w:val="000000"/>
                <w:sz w:val="14"/>
                <w:szCs w:val="14"/>
              </w:rPr>
              <w:t>Осмотр трассы подземных кабелей (1 км трассы</w:t>
            </w:r>
          </w:p>
        </w:tc>
        <w:tc>
          <w:tcPr>
            <w:tcW w:w="536" w:type="pct"/>
            <w:tcBorders>
              <w:top w:val="nil"/>
              <w:left w:val="nil"/>
              <w:bottom w:val="single" w:sz="4" w:space="0" w:color="auto"/>
              <w:right w:val="single" w:sz="4" w:space="0" w:color="auto"/>
            </w:tcBorders>
            <w:shd w:val="clear" w:color="auto" w:fill="auto"/>
            <w:noWrap/>
            <w:vAlign w:val="bottom"/>
            <w:hideMark/>
          </w:tcPr>
          <w:p w14:paraId="5E8E97D7" w14:textId="77777777" w:rsidR="00A168A8" w:rsidRPr="00A168A8" w:rsidRDefault="00A168A8" w:rsidP="00A168A8">
            <w:pPr>
              <w:jc w:val="right"/>
              <w:rPr>
                <w:color w:val="000000"/>
                <w:sz w:val="14"/>
                <w:szCs w:val="14"/>
              </w:rPr>
            </w:pPr>
            <w:r w:rsidRPr="00A168A8">
              <w:rPr>
                <w:color w:val="000000"/>
                <w:sz w:val="14"/>
                <w:szCs w:val="14"/>
              </w:rPr>
              <w:t>0,1425</w:t>
            </w:r>
          </w:p>
        </w:tc>
        <w:tc>
          <w:tcPr>
            <w:tcW w:w="418" w:type="pct"/>
            <w:tcBorders>
              <w:top w:val="nil"/>
              <w:left w:val="nil"/>
              <w:bottom w:val="single" w:sz="4" w:space="0" w:color="auto"/>
              <w:right w:val="single" w:sz="4" w:space="0" w:color="auto"/>
            </w:tcBorders>
            <w:shd w:val="clear" w:color="auto" w:fill="auto"/>
            <w:noWrap/>
            <w:vAlign w:val="bottom"/>
            <w:hideMark/>
          </w:tcPr>
          <w:p w14:paraId="1F63F63D" w14:textId="77777777" w:rsidR="00A168A8" w:rsidRPr="00A168A8" w:rsidRDefault="00A168A8" w:rsidP="00A168A8">
            <w:pPr>
              <w:jc w:val="right"/>
              <w:rPr>
                <w:color w:val="000000"/>
                <w:sz w:val="14"/>
                <w:szCs w:val="14"/>
              </w:rPr>
            </w:pPr>
            <w:r w:rsidRPr="00A168A8">
              <w:rPr>
                <w:color w:val="000000"/>
                <w:sz w:val="14"/>
                <w:szCs w:val="14"/>
              </w:rPr>
              <w:t>0,9</w:t>
            </w:r>
          </w:p>
        </w:tc>
        <w:tc>
          <w:tcPr>
            <w:tcW w:w="518" w:type="pct"/>
            <w:tcBorders>
              <w:top w:val="nil"/>
              <w:left w:val="nil"/>
              <w:bottom w:val="single" w:sz="4" w:space="0" w:color="auto"/>
              <w:right w:val="single" w:sz="4" w:space="0" w:color="auto"/>
            </w:tcBorders>
            <w:shd w:val="clear" w:color="auto" w:fill="auto"/>
            <w:noWrap/>
            <w:vAlign w:val="bottom"/>
            <w:hideMark/>
          </w:tcPr>
          <w:p w14:paraId="58EA418C" w14:textId="77777777" w:rsidR="00A168A8" w:rsidRPr="00A168A8" w:rsidRDefault="00A168A8" w:rsidP="00A168A8">
            <w:pPr>
              <w:jc w:val="right"/>
              <w:rPr>
                <w:color w:val="000000"/>
                <w:sz w:val="14"/>
                <w:szCs w:val="14"/>
              </w:rPr>
            </w:pPr>
            <w:r w:rsidRPr="00A168A8">
              <w:rPr>
                <w:color w:val="000000"/>
                <w:sz w:val="14"/>
                <w:szCs w:val="14"/>
              </w:rPr>
              <w:t>0,13</w:t>
            </w:r>
          </w:p>
        </w:tc>
        <w:tc>
          <w:tcPr>
            <w:tcW w:w="523" w:type="pct"/>
            <w:tcBorders>
              <w:top w:val="nil"/>
              <w:left w:val="nil"/>
              <w:bottom w:val="single" w:sz="4" w:space="0" w:color="auto"/>
              <w:right w:val="single" w:sz="4" w:space="0" w:color="auto"/>
            </w:tcBorders>
            <w:shd w:val="clear" w:color="auto" w:fill="auto"/>
            <w:noWrap/>
            <w:vAlign w:val="bottom"/>
            <w:hideMark/>
          </w:tcPr>
          <w:p w14:paraId="2DE18B53" w14:textId="77777777" w:rsidR="00A168A8" w:rsidRPr="00A168A8" w:rsidRDefault="00A168A8" w:rsidP="00A168A8">
            <w:pPr>
              <w:jc w:val="right"/>
              <w:rPr>
                <w:color w:val="000000"/>
                <w:sz w:val="14"/>
                <w:szCs w:val="14"/>
              </w:rPr>
            </w:pPr>
            <w:r w:rsidRPr="00A168A8">
              <w:rPr>
                <w:color w:val="000000"/>
                <w:sz w:val="14"/>
                <w:szCs w:val="14"/>
              </w:rPr>
              <w:t>29,66</w:t>
            </w:r>
          </w:p>
        </w:tc>
        <w:tc>
          <w:tcPr>
            <w:tcW w:w="841" w:type="pct"/>
            <w:tcBorders>
              <w:top w:val="nil"/>
              <w:left w:val="nil"/>
              <w:bottom w:val="single" w:sz="4" w:space="0" w:color="auto"/>
              <w:right w:val="single" w:sz="4" w:space="0" w:color="auto"/>
            </w:tcBorders>
            <w:shd w:val="clear" w:color="auto" w:fill="auto"/>
            <w:noWrap/>
            <w:vAlign w:val="bottom"/>
            <w:hideMark/>
          </w:tcPr>
          <w:p w14:paraId="40AAC57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653F8E8"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EE47171" w14:textId="77777777" w:rsidR="00A168A8" w:rsidRPr="00A168A8" w:rsidRDefault="00A168A8" w:rsidP="00A168A8">
            <w:pPr>
              <w:jc w:val="right"/>
              <w:rPr>
                <w:color w:val="000000"/>
                <w:sz w:val="14"/>
                <w:szCs w:val="14"/>
              </w:rPr>
            </w:pPr>
            <w:r w:rsidRPr="00A168A8">
              <w:rPr>
                <w:color w:val="000000"/>
                <w:sz w:val="14"/>
                <w:szCs w:val="14"/>
              </w:rPr>
              <w:t>15</w:t>
            </w:r>
          </w:p>
        </w:tc>
        <w:tc>
          <w:tcPr>
            <w:tcW w:w="2017" w:type="pct"/>
            <w:tcBorders>
              <w:top w:val="nil"/>
              <w:left w:val="nil"/>
              <w:bottom w:val="single" w:sz="4" w:space="0" w:color="auto"/>
              <w:right w:val="single" w:sz="4" w:space="0" w:color="auto"/>
            </w:tcBorders>
            <w:shd w:val="clear" w:color="auto" w:fill="auto"/>
            <w:vAlign w:val="bottom"/>
            <w:hideMark/>
          </w:tcPr>
          <w:p w14:paraId="7CE0DF2D"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Внешний осмотр (осмотр концевой разделки кабеля) 6-20 </w:t>
            </w:r>
            <w:proofErr w:type="spellStart"/>
            <w:r w:rsidRPr="00A168A8">
              <w:rPr>
                <w:color w:val="000000"/>
                <w:sz w:val="14"/>
                <w:szCs w:val="14"/>
              </w:rPr>
              <w:t>кВ</w:t>
            </w:r>
            <w:proofErr w:type="spellEnd"/>
            <w:r w:rsidRPr="00A168A8">
              <w:rPr>
                <w:color w:val="000000"/>
                <w:sz w:val="14"/>
                <w:szCs w:val="14"/>
              </w:rPr>
              <w:t xml:space="preserve"> (1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59DECD76" w14:textId="77777777" w:rsidR="00A168A8" w:rsidRPr="00A168A8" w:rsidRDefault="00A168A8" w:rsidP="00A168A8">
            <w:pPr>
              <w:jc w:val="right"/>
              <w:rPr>
                <w:color w:val="000000"/>
                <w:sz w:val="14"/>
                <w:szCs w:val="14"/>
              </w:rPr>
            </w:pPr>
            <w:r w:rsidRPr="00A168A8">
              <w:rPr>
                <w:color w:val="000000"/>
                <w:sz w:val="14"/>
                <w:szCs w:val="14"/>
              </w:rPr>
              <w:t>0,5</w:t>
            </w:r>
          </w:p>
        </w:tc>
        <w:tc>
          <w:tcPr>
            <w:tcW w:w="418" w:type="pct"/>
            <w:tcBorders>
              <w:top w:val="nil"/>
              <w:left w:val="nil"/>
              <w:bottom w:val="single" w:sz="4" w:space="0" w:color="auto"/>
              <w:right w:val="single" w:sz="4" w:space="0" w:color="auto"/>
            </w:tcBorders>
            <w:shd w:val="clear" w:color="auto" w:fill="auto"/>
            <w:noWrap/>
            <w:vAlign w:val="bottom"/>
            <w:hideMark/>
          </w:tcPr>
          <w:p w14:paraId="537D1B7B" w14:textId="77777777" w:rsidR="00A168A8" w:rsidRPr="00A168A8" w:rsidRDefault="00A168A8" w:rsidP="00A168A8">
            <w:pPr>
              <w:jc w:val="right"/>
              <w:rPr>
                <w:color w:val="000000"/>
                <w:sz w:val="14"/>
                <w:szCs w:val="14"/>
              </w:rPr>
            </w:pPr>
            <w:r w:rsidRPr="00A168A8">
              <w:rPr>
                <w:color w:val="000000"/>
                <w:sz w:val="14"/>
                <w:szCs w:val="14"/>
              </w:rPr>
              <w:t>1,1</w:t>
            </w:r>
          </w:p>
        </w:tc>
        <w:tc>
          <w:tcPr>
            <w:tcW w:w="518" w:type="pct"/>
            <w:tcBorders>
              <w:top w:val="nil"/>
              <w:left w:val="nil"/>
              <w:bottom w:val="single" w:sz="4" w:space="0" w:color="auto"/>
              <w:right w:val="single" w:sz="4" w:space="0" w:color="auto"/>
            </w:tcBorders>
            <w:shd w:val="clear" w:color="auto" w:fill="auto"/>
            <w:noWrap/>
            <w:vAlign w:val="bottom"/>
            <w:hideMark/>
          </w:tcPr>
          <w:p w14:paraId="019421F1" w14:textId="77777777" w:rsidR="00A168A8" w:rsidRPr="00A168A8" w:rsidRDefault="00A168A8" w:rsidP="00A168A8">
            <w:pPr>
              <w:jc w:val="right"/>
              <w:rPr>
                <w:color w:val="000000"/>
                <w:sz w:val="14"/>
                <w:szCs w:val="14"/>
              </w:rPr>
            </w:pPr>
            <w:r w:rsidRPr="00A168A8">
              <w:rPr>
                <w:color w:val="000000"/>
                <w:sz w:val="14"/>
                <w:szCs w:val="14"/>
              </w:rPr>
              <w:t>0,55</w:t>
            </w:r>
          </w:p>
        </w:tc>
        <w:tc>
          <w:tcPr>
            <w:tcW w:w="523" w:type="pct"/>
            <w:tcBorders>
              <w:top w:val="nil"/>
              <w:left w:val="nil"/>
              <w:bottom w:val="single" w:sz="4" w:space="0" w:color="auto"/>
              <w:right w:val="single" w:sz="4" w:space="0" w:color="auto"/>
            </w:tcBorders>
            <w:shd w:val="clear" w:color="auto" w:fill="auto"/>
            <w:noWrap/>
            <w:vAlign w:val="bottom"/>
            <w:hideMark/>
          </w:tcPr>
          <w:p w14:paraId="2AE6CF60" w14:textId="77777777" w:rsidR="00A168A8" w:rsidRPr="00A168A8" w:rsidRDefault="00A168A8" w:rsidP="00A168A8">
            <w:pPr>
              <w:jc w:val="right"/>
              <w:rPr>
                <w:color w:val="000000"/>
                <w:sz w:val="14"/>
                <w:szCs w:val="14"/>
              </w:rPr>
            </w:pPr>
            <w:r w:rsidRPr="00A168A8">
              <w:rPr>
                <w:color w:val="000000"/>
                <w:sz w:val="14"/>
                <w:szCs w:val="14"/>
              </w:rPr>
              <w:t>127,18</w:t>
            </w:r>
          </w:p>
        </w:tc>
        <w:tc>
          <w:tcPr>
            <w:tcW w:w="841" w:type="pct"/>
            <w:tcBorders>
              <w:top w:val="nil"/>
              <w:left w:val="nil"/>
              <w:bottom w:val="single" w:sz="4" w:space="0" w:color="auto"/>
              <w:right w:val="single" w:sz="4" w:space="0" w:color="auto"/>
            </w:tcBorders>
            <w:shd w:val="clear" w:color="auto" w:fill="auto"/>
            <w:noWrap/>
            <w:vAlign w:val="bottom"/>
            <w:hideMark/>
          </w:tcPr>
          <w:p w14:paraId="73AE71E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DF3BFE9"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5E8099A5" w14:textId="77777777" w:rsidR="00A168A8" w:rsidRPr="00A168A8" w:rsidRDefault="00A168A8" w:rsidP="00A168A8">
            <w:pPr>
              <w:jc w:val="right"/>
              <w:rPr>
                <w:color w:val="000000"/>
                <w:sz w:val="14"/>
                <w:szCs w:val="14"/>
              </w:rPr>
            </w:pPr>
            <w:r w:rsidRPr="00A168A8">
              <w:rPr>
                <w:color w:val="000000"/>
                <w:sz w:val="14"/>
                <w:szCs w:val="14"/>
              </w:rPr>
              <w:t>16</w:t>
            </w:r>
          </w:p>
        </w:tc>
        <w:tc>
          <w:tcPr>
            <w:tcW w:w="2017" w:type="pct"/>
            <w:tcBorders>
              <w:top w:val="nil"/>
              <w:left w:val="nil"/>
              <w:bottom w:val="single" w:sz="4" w:space="0" w:color="auto"/>
              <w:right w:val="single" w:sz="4" w:space="0" w:color="auto"/>
            </w:tcBorders>
            <w:shd w:val="clear" w:color="auto" w:fill="auto"/>
            <w:vAlign w:val="bottom"/>
            <w:hideMark/>
          </w:tcPr>
          <w:p w14:paraId="06934615" w14:textId="77777777" w:rsidR="00A168A8" w:rsidRPr="00A168A8" w:rsidRDefault="00A168A8" w:rsidP="00A168A8">
            <w:pPr>
              <w:rPr>
                <w:color w:val="000000"/>
                <w:sz w:val="14"/>
                <w:szCs w:val="14"/>
              </w:rPr>
            </w:pPr>
            <w:r w:rsidRPr="00A168A8">
              <w:rPr>
                <w:color w:val="000000"/>
                <w:sz w:val="14"/>
                <w:szCs w:val="14"/>
              </w:rPr>
              <w:t xml:space="preserve">Силовые кабельные линии: Определение целостности жил кабелей и фазировка кабельных линий 6, 10 </w:t>
            </w:r>
            <w:proofErr w:type="spellStart"/>
            <w:r w:rsidRPr="00A168A8">
              <w:rPr>
                <w:color w:val="000000"/>
                <w:sz w:val="14"/>
                <w:szCs w:val="14"/>
              </w:rPr>
              <w:t>кВ</w:t>
            </w:r>
            <w:proofErr w:type="spellEnd"/>
            <w:r w:rsidRPr="00A168A8">
              <w:rPr>
                <w:color w:val="000000"/>
                <w:sz w:val="14"/>
                <w:szCs w:val="14"/>
              </w:rPr>
              <w:t xml:space="preserve"> (1 кабель)</w:t>
            </w:r>
          </w:p>
        </w:tc>
        <w:tc>
          <w:tcPr>
            <w:tcW w:w="536" w:type="pct"/>
            <w:tcBorders>
              <w:top w:val="nil"/>
              <w:left w:val="nil"/>
              <w:bottom w:val="single" w:sz="4" w:space="0" w:color="auto"/>
              <w:right w:val="single" w:sz="4" w:space="0" w:color="auto"/>
            </w:tcBorders>
            <w:shd w:val="clear" w:color="auto" w:fill="auto"/>
            <w:noWrap/>
            <w:vAlign w:val="bottom"/>
            <w:hideMark/>
          </w:tcPr>
          <w:p w14:paraId="5AF43FC3" w14:textId="77777777" w:rsidR="00A168A8" w:rsidRPr="00A168A8" w:rsidRDefault="00A168A8" w:rsidP="00A168A8">
            <w:pPr>
              <w:jc w:val="right"/>
              <w:rPr>
                <w:color w:val="000000"/>
                <w:sz w:val="14"/>
                <w:szCs w:val="14"/>
              </w:rPr>
            </w:pPr>
            <w:r w:rsidRPr="00A168A8">
              <w:rPr>
                <w:color w:val="000000"/>
                <w:sz w:val="14"/>
                <w:szCs w:val="14"/>
              </w:rPr>
              <w:t>0,16667</w:t>
            </w:r>
          </w:p>
        </w:tc>
        <w:tc>
          <w:tcPr>
            <w:tcW w:w="418" w:type="pct"/>
            <w:tcBorders>
              <w:top w:val="nil"/>
              <w:left w:val="nil"/>
              <w:bottom w:val="single" w:sz="4" w:space="0" w:color="auto"/>
              <w:right w:val="single" w:sz="4" w:space="0" w:color="auto"/>
            </w:tcBorders>
            <w:shd w:val="clear" w:color="auto" w:fill="auto"/>
            <w:noWrap/>
            <w:vAlign w:val="bottom"/>
            <w:hideMark/>
          </w:tcPr>
          <w:p w14:paraId="673EF527" w14:textId="77777777" w:rsidR="00A168A8" w:rsidRPr="00A168A8" w:rsidRDefault="00A168A8" w:rsidP="00A168A8">
            <w:pPr>
              <w:jc w:val="right"/>
              <w:rPr>
                <w:color w:val="000000"/>
                <w:sz w:val="14"/>
                <w:szCs w:val="14"/>
              </w:rPr>
            </w:pPr>
            <w:r w:rsidRPr="00A168A8">
              <w:rPr>
                <w:color w:val="000000"/>
                <w:sz w:val="14"/>
                <w:szCs w:val="14"/>
              </w:rPr>
              <w:t>1,1</w:t>
            </w:r>
          </w:p>
        </w:tc>
        <w:tc>
          <w:tcPr>
            <w:tcW w:w="518" w:type="pct"/>
            <w:tcBorders>
              <w:top w:val="nil"/>
              <w:left w:val="nil"/>
              <w:bottom w:val="single" w:sz="4" w:space="0" w:color="auto"/>
              <w:right w:val="single" w:sz="4" w:space="0" w:color="auto"/>
            </w:tcBorders>
            <w:shd w:val="clear" w:color="auto" w:fill="auto"/>
            <w:noWrap/>
            <w:vAlign w:val="bottom"/>
            <w:hideMark/>
          </w:tcPr>
          <w:p w14:paraId="754FC6C9" w14:textId="77777777" w:rsidR="00A168A8" w:rsidRPr="00A168A8" w:rsidRDefault="00A168A8" w:rsidP="00A168A8">
            <w:pPr>
              <w:jc w:val="right"/>
              <w:rPr>
                <w:color w:val="000000"/>
                <w:sz w:val="14"/>
                <w:szCs w:val="14"/>
              </w:rPr>
            </w:pPr>
            <w:r w:rsidRPr="00A168A8">
              <w:rPr>
                <w:color w:val="000000"/>
                <w:sz w:val="14"/>
                <w:szCs w:val="14"/>
              </w:rPr>
              <w:t>0,18</w:t>
            </w:r>
          </w:p>
        </w:tc>
        <w:tc>
          <w:tcPr>
            <w:tcW w:w="523" w:type="pct"/>
            <w:tcBorders>
              <w:top w:val="nil"/>
              <w:left w:val="nil"/>
              <w:bottom w:val="single" w:sz="4" w:space="0" w:color="auto"/>
              <w:right w:val="single" w:sz="4" w:space="0" w:color="auto"/>
            </w:tcBorders>
            <w:shd w:val="clear" w:color="auto" w:fill="auto"/>
            <w:noWrap/>
            <w:vAlign w:val="bottom"/>
            <w:hideMark/>
          </w:tcPr>
          <w:p w14:paraId="108A0342" w14:textId="77777777" w:rsidR="00A168A8" w:rsidRPr="00A168A8" w:rsidRDefault="00A168A8" w:rsidP="00A168A8">
            <w:pPr>
              <w:jc w:val="right"/>
              <w:rPr>
                <w:color w:val="000000"/>
                <w:sz w:val="14"/>
                <w:szCs w:val="14"/>
              </w:rPr>
            </w:pPr>
            <w:r w:rsidRPr="00A168A8">
              <w:rPr>
                <w:color w:val="000000"/>
                <w:sz w:val="14"/>
                <w:szCs w:val="14"/>
              </w:rPr>
              <w:t>42,39</w:t>
            </w:r>
          </w:p>
        </w:tc>
        <w:tc>
          <w:tcPr>
            <w:tcW w:w="841" w:type="pct"/>
            <w:tcBorders>
              <w:top w:val="nil"/>
              <w:left w:val="nil"/>
              <w:bottom w:val="single" w:sz="4" w:space="0" w:color="auto"/>
              <w:right w:val="single" w:sz="4" w:space="0" w:color="auto"/>
            </w:tcBorders>
            <w:shd w:val="clear" w:color="auto" w:fill="auto"/>
            <w:noWrap/>
            <w:vAlign w:val="bottom"/>
            <w:hideMark/>
          </w:tcPr>
          <w:p w14:paraId="19ABC6B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1133DB5"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B162E8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D03C5A3" w14:textId="77777777" w:rsidR="00A168A8" w:rsidRPr="00A168A8" w:rsidRDefault="00A168A8" w:rsidP="00A168A8">
            <w:pPr>
              <w:rPr>
                <w:color w:val="000000"/>
                <w:sz w:val="14"/>
                <w:szCs w:val="14"/>
              </w:rPr>
            </w:pPr>
            <w:r w:rsidRPr="00A168A8">
              <w:rPr>
                <w:color w:val="000000"/>
                <w:sz w:val="14"/>
                <w:szCs w:val="14"/>
              </w:rPr>
              <w:t>ФОТ</w:t>
            </w:r>
          </w:p>
        </w:tc>
        <w:tc>
          <w:tcPr>
            <w:tcW w:w="536" w:type="pct"/>
            <w:tcBorders>
              <w:top w:val="nil"/>
              <w:left w:val="nil"/>
              <w:bottom w:val="single" w:sz="4" w:space="0" w:color="auto"/>
              <w:right w:val="single" w:sz="4" w:space="0" w:color="auto"/>
            </w:tcBorders>
            <w:shd w:val="clear" w:color="auto" w:fill="auto"/>
            <w:noWrap/>
            <w:vAlign w:val="bottom"/>
            <w:hideMark/>
          </w:tcPr>
          <w:p w14:paraId="74C1DAD3"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4BF4BDF9"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0728D3E6" w14:textId="77777777" w:rsidR="00A168A8" w:rsidRPr="00A168A8" w:rsidRDefault="00A168A8" w:rsidP="00A168A8">
            <w:pPr>
              <w:jc w:val="right"/>
              <w:rPr>
                <w:color w:val="000000"/>
                <w:sz w:val="14"/>
                <w:szCs w:val="14"/>
              </w:rPr>
            </w:pPr>
            <w:r w:rsidRPr="00A168A8">
              <w:rPr>
                <w:color w:val="000000"/>
                <w:sz w:val="14"/>
                <w:szCs w:val="14"/>
              </w:rPr>
              <w:t>6,09</w:t>
            </w:r>
          </w:p>
        </w:tc>
        <w:tc>
          <w:tcPr>
            <w:tcW w:w="523" w:type="pct"/>
            <w:tcBorders>
              <w:top w:val="nil"/>
              <w:left w:val="nil"/>
              <w:bottom w:val="single" w:sz="4" w:space="0" w:color="auto"/>
              <w:right w:val="single" w:sz="4" w:space="0" w:color="auto"/>
            </w:tcBorders>
            <w:shd w:val="clear" w:color="auto" w:fill="auto"/>
            <w:noWrap/>
            <w:vAlign w:val="bottom"/>
            <w:hideMark/>
          </w:tcPr>
          <w:p w14:paraId="4455DB3F" w14:textId="77777777" w:rsidR="00A168A8" w:rsidRPr="00A168A8" w:rsidRDefault="00A168A8" w:rsidP="00A168A8">
            <w:pPr>
              <w:jc w:val="right"/>
              <w:rPr>
                <w:color w:val="000000"/>
                <w:sz w:val="14"/>
                <w:szCs w:val="14"/>
              </w:rPr>
            </w:pPr>
            <w:r w:rsidRPr="00A168A8">
              <w:rPr>
                <w:color w:val="000000"/>
                <w:sz w:val="14"/>
                <w:szCs w:val="14"/>
              </w:rPr>
              <w:t>1185,14</w:t>
            </w:r>
          </w:p>
        </w:tc>
        <w:tc>
          <w:tcPr>
            <w:tcW w:w="841" w:type="pct"/>
            <w:tcBorders>
              <w:top w:val="nil"/>
              <w:left w:val="nil"/>
              <w:bottom w:val="single" w:sz="4" w:space="0" w:color="auto"/>
              <w:right w:val="single" w:sz="4" w:space="0" w:color="auto"/>
            </w:tcBorders>
            <w:shd w:val="clear" w:color="auto" w:fill="auto"/>
            <w:noWrap/>
            <w:vAlign w:val="bottom"/>
            <w:hideMark/>
          </w:tcPr>
          <w:p w14:paraId="2CC8DEA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C9FCBE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4A331EB2"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62D799E" w14:textId="77777777" w:rsidR="00A168A8" w:rsidRPr="00A168A8" w:rsidRDefault="00A168A8" w:rsidP="00A168A8">
            <w:pPr>
              <w:rPr>
                <w:color w:val="000000"/>
                <w:sz w:val="14"/>
                <w:szCs w:val="14"/>
              </w:rPr>
            </w:pPr>
            <w:proofErr w:type="gramStart"/>
            <w:r w:rsidRPr="00A168A8">
              <w:rPr>
                <w:color w:val="000000"/>
                <w:sz w:val="14"/>
                <w:szCs w:val="14"/>
              </w:rPr>
              <w:t>ФОТ</w:t>
            </w:r>
            <w:proofErr w:type="gramEnd"/>
            <w:r w:rsidRPr="00A168A8">
              <w:rPr>
                <w:color w:val="000000"/>
                <w:sz w:val="14"/>
                <w:szCs w:val="14"/>
              </w:rPr>
              <w:t xml:space="preserve"> заявленный предприятием</w:t>
            </w:r>
          </w:p>
        </w:tc>
        <w:tc>
          <w:tcPr>
            <w:tcW w:w="536" w:type="pct"/>
            <w:tcBorders>
              <w:top w:val="nil"/>
              <w:left w:val="nil"/>
              <w:bottom w:val="single" w:sz="4" w:space="0" w:color="auto"/>
              <w:right w:val="single" w:sz="4" w:space="0" w:color="auto"/>
            </w:tcBorders>
            <w:shd w:val="clear" w:color="auto" w:fill="auto"/>
            <w:noWrap/>
            <w:vAlign w:val="bottom"/>
            <w:hideMark/>
          </w:tcPr>
          <w:p w14:paraId="399F6BE7"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3FB5E07"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4D52F59A"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02A50498" w14:textId="77777777" w:rsidR="00A168A8" w:rsidRPr="00A168A8" w:rsidRDefault="00A168A8" w:rsidP="00A168A8">
            <w:pPr>
              <w:jc w:val="right"/>
              <w:rPr>
                <w:color w:val="000000"/>
                <w:sz w:val="14"/>
                <w:szCs w:val="14"/>
              </w:rPr>
            </w:pPr>
            <w:r w:rsidRPr="00A168A8">
              <w:rPr>
                <w:color w:val="000000"/>
                <w:sz w:val="14"/>
                <w:szCs w:val="14"/>
              </w:rPr>
              <w:t>3689,47</w:t>
            </w:r>
          </w:p>
        </w:tc>
        <w:tc>
          <w:tcPr>
            <w:tcW w:w="841" w:type="pct"/>
            <w:tcBorders>
              <w:top w:val="nil"/>
              <w:left w:val="nil"/>
              <w:bottom w:val="single" w:sz="4" w:space="0" w:color="auto"/>
              <w:right w:val="single" w:sz="4" w:space="0" w:color="auto"/>
            </w:tcBorders>
            <w:shd w:val="clear" w:color="auto" w:fill="auto"/>
            <w:noWrap/>
            <w:vAlign w:val="bottom"/>
            <w:hideMark/>
          </w:tcPr>
          <w:p w14:paraId="0FADE11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A74927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95D2F89" w14:textId="77777777" w:rsidR="00A168A8" w:rsidRPr="00A168A8" w:rsidRDefault="00A168A8" w:rsidP="00A168A8">
            <w:pPr>
              <w:rPr>
                <w:color w:val="000000"/>
                <w:sz w:val="14"/>
                <w:szCs w:val="14"/>
              </w:rPr>
            </w:pPr>
            <w:r w:rsidRPr="00A168A8">
              <w:rPr>
                <w:color w:val="000000"/>
                <w:sz w:val="14"/>
                <w:szCs w:val="14"/>
              </w:rPr>
              <w:lastRenderedPageBreak/>
              <w:t> </w:t>
            </w:r>
          </w:p>
        </w:tc>
        <w:tc>
          <w:tcPr>
            <w:tcW w:w="2017" w:type="pct"/>
            <w:tcBorders>
              <w:top w:val="nil"/>
              <w:left w:val="nil"/>
              <w:bottom w:val="single" w:sz="4" w:space="0" w:color="auto"/>
              <w:right w:val="single" w:sz="4" w:space="0" w:color="auto"/>
            </w:tcBorders>
            <w:shd w:val="clear" w:color="auto" w:fill="auto"/>
            <w:vAlign w:val="bottom"/>
            <w:hideMark/>
          </w:tcPr>
          <w:p w14:paraId="46F56878" w14:textId="77777777" w:rsidR="00A168A8" w:rsidRPr="00A168A8" w:rsidRDefault="00A168A8" w:rsidP="00A168A8">
            <w:pPr>
              <w:rPr>
                <w:color w:val="000000"/>
                <w:sz w:val="14"/>
                <w:szCs w:val="14"/>
              </w:rPr>
            </w:pPr>
            <w:r w:rsidRPr="00A168A8">
              <w:rPr>
                <w:color w:val="000000"/>
                <w:sz w:val="14"/>
                <w:szCs w:val="14"/>
              </w:rPr>
              <w:t>Материалы</w:t>
            </w:r>
          </w:p>
        </w:tc>
        <w:tc>
          <w:tcPr>
            <w:tcW w:w="536" w:type="pct"/>
            <w:tcBorders>
              <w:top w:val="nil"/>
              <w:left w:val="nil"/>
              <w:bottom w:val="single" w:sz="4" w:space="0" w:color="auto"/>
              <w:right w:val="single" w:sz="4" w:space="0" w:color="auto"/>
            </w:tcBorders>
            <w:shd w:val="clear" w:color="auto" w:fill="auto"/>
            <w:noWrap/>
            <w:vAlign w:val="bottom"/>
            <w:hideMark/>
          </w:tcPr>
          <w:p w14:paraId="4FB5AB4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07794513"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25BA1CC"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05AFC48" w14:textId="77777777" w:rsidR="00A168A8" w:rsidRPr="00A168A8" w:rsidRDefault="00A168A8" w:rsidP="00A168A8">
            <w:pPr>
              <w:jc w:val="right"/>
              <w:rPr>
                <w:color w:val="000000"/>
                <w:sz w:val="14"/>
                <w:szCs w:val="14"/>
              </w:rPr>
            </w:pPr>
            <w:r w:rsidRPr="00A168A8">
              <w:rPr>
                <w:color w:val="000000"/>
                <w:sz w:val="14"/>
                <w:szCs w:val="14"/>
              </w:rPr>
              <w:t>631,70</w:t>
            </w:r>
          </w:p>
        </w:tc>
        <w:tc>
          <w:tcPr>
            <w:tcW w:w="841" w:type="pct"/>
            <w:tcBorders>
              <w:top w:val="nil"/>
              <w:left w:val="nil"/>
              <w:bottom w:val="single" w:sz="4" w:space="0" w:color="auto"/>
              <w:right w:val="single" w:sz="4" w:space="0" w:color="auto"/>
            </w:tcBorders>
            <w:shd w:val="clear" w:color="auto" w:fill="auto"/>
            <w:noWrap/>
            <w:vAlign w:val="bottom"/>
            <w:hideMark/>
          </w:tcPr>
          <w:p w14:paraId="5D8D229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413331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352374A9"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2C3F4F49" w14:textId="77777777" w:rsidR="00A168A8" w:rsidRPr="00A168A8" w:rsidRDefault="00A168A8" w:rsidP="00A168A8">
            <w:pPr>
              <w:rPr>
                <w:color w:val="000000"/>
                <w:sz w:val="14"/>
                <w:szCs w:val="14"/>
              </w:rPr>
            </w:pPr>
            <w:r w:rsidRPr="00A168A8">
              <w:rPr>
                <w:color w:val="000000"/>
                <w:sz w:val="14"/>
                <w:szCs w:val="14"/>
              </w:rPr>
              <w:t>Машины и механизмы</w:t>
            </w:r>
          </w:p>
        </w:tc>
        <w:tc>
          <w:tcPr>
            <w:tcW w:w="536" w:type="pct"/>
            <w:tcBorders>
              <w:top w:val="nil"/>
              <w:left w:val="nil"/>
              <w:bottom w:val="single" w:sz="4" w:space="0" w:color="auto"/>
              <w:right w:val="single" w:sz="4" w:space="0" w:color="auto"/>
            </w:tcBorders>
            <w:shd w:val="clear" w:color="auto" w:fill="auto"/>
            <w:noWrap/>
            <w:vAlign w:val="bottom"/>
            <w:hideMark/>
          </w:tcPr>
          <w:p w14:paraId="13D17FD6"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721DFD3"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19948C81"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72DEE516" w14:textId="77777777" w:rsidR="00A168A8" w:rsidRPr="00A168A8" w:rsidRDefault="00A168A8" w:rsidP="00A168A8">
            <w:pPr>
              <w:jc w:val="right"/>
              <w:rPr>
                <w:color w:val="000000"/>
                <w:sz w:val="14"/>
                <w:szCs w:val="14"/>
              </w:rPr>
            </w:pPr>
            <w:r w:rsidRPr="00A168A8">
              <w:rPr>
                <w:color w:val="000000"/>
                <w:sz w:val="14"/>
                <w:szCs w:val="14"/>
              </w:rPr>
              <w:t>1597,50</w:t>
            </w:r>
          </w:p>
        </w:tc>
        <w:tc>
          <w:tcPr>
            <w:tcW w:w="841" w:type="pct"/>
            <w:tcBorders>
              <w:top w:val="nil"/>
              <w:left w:val="nil"/>
              <w:bottom w:val="single" w:sz="4" w:space="0" w:color="auto"/>
              <w:right w:val="single" w:sz="4" w:space="0" w:color="auto"/>
            </w:tcBorders>
            <w:shd w:val="clear" w:color="auto" w:fill="auto"/>
            <w:noWrap/>
            <w:vAlign w:val="bottom"/>
            <w:hideMark/>
          </w:tcPr>
          <w:p w14:paraId="6C076DFB"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2E7BEF0"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F9BCB67"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36D7045D" w14:textId="77777777" w:rsidR="00A168A8" w:rsidRPr="00A168A8" w:rsidRDefault="00A168A8" w:rsidP="00A168A8">
            <w:pPr>
              <w:rPr>
                <w:color w:val="000000"/>
                <w:sz w:val="14"/>
                <w:szCs w:val="14"/>
              </w:rPr>
            </w:pPr>
            <w:r w:rsidRPr="00A168A8">
              <w:rPr>
                <w:color w:val="000000"/>
                <w:sz w:val="14"/>
                <w:szCs w:val="14"/>
              </w:rPr>
              <w:t>Накладные расходы (пусконаладочные) 78%</w:t>
            </w:r>
          </w:p>
        </w:tc>
        <w:tc>
          <w:tcPr>
            <w:tcW w:w="536" w:type="pct"/>
            <w:tcBorders>
              <w:top w:val="nil"/>
              <w:left w:val="nil"/>
              <w:bottom w:val="single" w:sz="4" w:space="0" w:color="auto"/>
              <w:right w:val="single" w:sz="4" w:space="0" w:color="auto"/>
            </w:tcBorders>
            <w:shd w:val="clear" w:color="auto" w:fill="auto"/>
            <w:noWrap/>
            <w:vAlign w:val="bottom"/>
            <w:hideMark/>
          </w:tcPr>
          <w:p w14:paraId="71CF245F"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32B34061"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21B9AA6C"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6ACBBB43" w14:textId="77777777" w:rsidR="00A168A8" w:rsidRPr="00A168A8" w:rsidRDefault="00A168A8" w:rsidP="00A168A8">
            <w:pPr>
              <w:jc w:val="right"/>
              <w:rPr>
                <w:color w:val="000000"/>
                <w:sz w:val="14"/>
                <w:szCs w:val="14"/>
              </w:rPr>
            </w:pPr>
            <w:r w:rsidRPr="00A168A8">
              <w:rPr>
                <w:color w:val="000000"/>
                <w:sz w:val="14"/>
                <w:szCs w:val="14"/>
              </w:rPr>
              <w:t>2663,19</w:t>
            </w:r>
          </w:p>
        </w:tc>
        <w:tc>
          <w:tcPr>
            <w:tcW w:w="841" w:type="pct"/>
            <w:tcBorders>
              <w:top w:val="nil"/>
              <w:left w:val="nil"/>
              <w:bottom w:val="single" w:sz="4" w:space="0" w:color="auto"/>
              <w:right w:val="single" w:sz="4" w:space="0" w:color="auto"/>
            </w:tcBorders>
            <w:shd w:val="clear" w:color="auto" w:fill="auto"/>
            <w:noWrap/>
            <w:vAlign w:val="bottom"/>
            <w:hideMark/>
          </w:tcPr>
          <w:p w14:paraId="24DBE4DD"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D520801"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2F94D00F"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7AFEA53D" w14:textId="77777777" w:rsidR="00A168A8" w:rsidRPr="00A168A8" w:rsidRDefault="00A168A8" w:rsidP="00A168A8">
            <w:pPr>
              <w:rPr>
                <w:color w:val="000000"/>
                <w:sz w:val="14"/>
                <w:szCs w:val="14"/>
              </w:rPr>
            </w:pPr>
            <w:r w:rsidRPr="00A168A8">
              <w:rPr>
                <w:color w:val="000000"/>
                <w:sz w:val="14"/>
                <w:szCs w:val="14"/>
              </w:rPr>
              <w:t>Сметная прибыль (пусконаладочные) 36%</w:t>
            </w:r>
          </w:p>
        </w:tc>
        <w:tc>
          <w:tcPr>
            <w:tcW w:w="536" w:type="pct"/>
            <w:tcBorders>
              <w:top w:val="nil"/>
              <w:left w:val="nil"/>
              <w:bottom w:val="single" w:sz="4" w:space="0" w:color="auto"/>
              <w:right w:val="single" w:sz="4" w:space="0" w:color="auto"/>
            </w:tcBorders>
            <w:shd w:val="clear" w:color="auto" w:fill="auto"/>
            <w:noWrap/>
            <w:vAlign w:val="bottom"/>
            <w:hideMark/>
          </w:tcPr>
          <w:p w14:paraId="1616148B" w14:textId="77777777" w:rsidR="00A168A8" w:rsidRPr="00A168A8" w:rsidRDefault="00A168A8" w:rsidP="00A168A8">
            <w:pPr>
              <w:rPr>
                <w:color w:val="000000"/>
                <w:sz w:val="14"/>
                <w:szCs w:val="14"/>
              </w:rPr>
            </w:pPr>
            <w:r w:rsidRPr="00A168A8">
              <w:rPr>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681EC3E1" w14:textId="77777777" w:rsidR="00A168A8" w:rsidRPr="00A168A8" w:rsidRDefault="00A168A8" w:rsidP="00A168A8">
            <w:pPr>
              <w:rPr>
                <w:color w:val="000000"/>
                <w:sz w:val="14"/>
                <w:szCs w:val="14"/>
              </w:rPr>
            </w:pPr>
            <w:r w:rsidRPr="00A168A8">
              <w:rPr>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7F4D6F18" w14:textId="77777777" w:rsidR="00A168A8" w:rsidRPr="00A168A8" w:rsidRDefault="00A168A8" w:rsidP="00A168A8">
            <w:pPr>
              <w:rPr>
                <w:color w:val="000000"/>
                <w:sz w:val="14"/>
                <w:szCs w:val="14"/>
              </w:rPr>
            </w:pPr>
            <w:r w:rsidRPr="00A168A8">
              <w:rPr>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58ABDC2F" w14:textId="77777777" w:rsidR="00A168A8" w:rsidRPr="00A168A8" w:rsidRDefault="00A168A8" w:rsidP="00A168A8">
            <w:pPr>
              <w:jc w:val="right"/>
              <w:rPr>
                <w:color w:val="000000"/>
                <w:sz w:val="14"/>
                <w:szCs w:val="14"/>
              </w:rPr>
            </w:pPr>
            <w:r w:rsidRPr="00A168A8">
              <w:rPr>
                <w:color w:val="000000"/>
                <w:sz w:val="14"/>
                <w:szCs w:val="14"/>
              </w:rPr>
              <w:t>1229,16</w:t>
            </w:r>
          </w:p>
        </w:tc>
        <w:tc>
          <w:tcPr>
            <w:tcW w:w="841" w:type="pct"/>
            <w:tcBorders>
              <w:top w:val="nil"/>
              <w:left w:val="nil"/>
              <w:bottom w:val="single" w:sz="4" w:space="0" w:color="auto"/>
              <w:right w:val="single" w:sz="4" w:space="0" w:color="auto"/>
            </w:tcBorders>
            <w:shd w:val="clear" w:color="auto" w:fill="auto"/>
            <w:noWrap/>
            <w:vAlign w:val="bottom"/>
            <w:hideMark/>
          </w:tcPr>
          <w:p w14:paraId="542AE9A3"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E3B45B6" w14:textId="77777777" w:rsidTr="00D742D7">
        <w:trPr>
          <w:trHeight w:val="20"/>
        </w:trPr>
        <w:tc>
          <w:tcPr>
            <w:tcW w:w="147" w:type="pct"/>
            <w:tcBorders>
              <w:top w:val="nil"/>
              <w:left w:val="single" w:sz="4" w:space="0" w:color="auto"/>
              <w:bottom w:val="single" w:sz="4" w:space="0" w:color="auto"/>
              <w:right w:val="single" w:sz="4" w:space="0" w:color="auto"/>
            </w:tcBorders>
            <w:shd w:val="clear" w:color="auto" w:fill="auto"/>
            <w:noWrap/>
            <w:vAlign w:val="bottom"/>
            <w:hideMark/>
          </w:tcPr>
          <w:p w14:paraId="1F09D686" w14:textId="77777777" w:rsidR="00A168A8" w:rsidRPr="00A168A8" w:rsidRDefault="00A168A8" w:rsidP="00A168A8">
            <w:pPr>
              <w:rPr>
                <w:color w:val="000000"/>
                <w:sz w:val="14"/>
                <w:szCs w:val="14"/>
              </w:rPr>
            </w:pPr>
            <w:r w:rsidRPr="00A168A8">
              <w:rPr>
                <w:color w:val="000000"/>
                <w:sz w:val="14"/>
                <w:szCs w:val="14"/>
              </w:rPr>
              <w:t> </w:t>
            </w:r>
          </w:p>
        </w:tc>
        <w:tc>
          <w:tcPr>
            <w:tcW w:w="2017" w:type="pct"/>
            <w:tcBorders>
              <w:top w:val="nil"/>
              <w:left w:val="nil"/>
              <w:bottom w:val="single" w:sz="4" w:space="0" w:color="auto"/>
              <w:right w:val="single" w:sz="4" w:space="0" w:color="auto"/>
            </w:tcBorders>
            <w:shd w:val="clear" w:color="auto" w:fill="auto"/>
            <w:vAlign w:val="bottom"/>
            <w:hideMark/>
          </w:tcPr>
          <w:p w14:paraId="57778315" w14:textId="77777777" w:rsidR="00A168A8" w:rsidRPr="00A168A8" w:rsidRDefault="00A168A8" w:rsidP="00A168A8">
            <w:pPr>
              <w:rPr>
                <w:b/>
                <w:bCs/>
                <w:color w:val="000000"/>
                <w:sz w:val="14"/>
                <w:szCs w:val="14"/>
              </w:rPr>
            </w:pPr>
            <w:r w:rsidRPr="00A168A8">
              <w:rPr>
                <w:b/>
                <w:bCs/>
                <w:color w:val="000000"/>
                <w:sz w:val="14"/>
                <w:szCs w:val="14"/>
              </w:rPr>
              <w:t>Всего</w:t>
            </w:r>
          </w:p>
        </w:tc>
        <w:tc>
          <w:tcPr>
            <w:tcW w:w="536" w:type="pct"/>
            <w:tcBorders>
              <w:top w:val="nil"/>
              <w:left w:val="nil"/>
              <w:bottom w:val="single" w:sz="4" w:space="0" w:color="auto"/>
              <w:right w:val="single" w:sz="4" w:space="0" w:color="auto"/>
            </w:tcBorders>
            <w:shd w:val="clear" w:color="auto" w:fill="auto"/>
            <w:noWrap/>
            <w:vAlign w:val="bottom"/>
            <w:hideMark/>
          </w:tcPr>
          <w:p w14:paraId="1EECA382" w14:textId="77777777" w:rsidR="00A168A8" w:rsidRPr="00A168A8" w:rsidRDefault="00A168A8" w:rsidP="00A168A8">
            <w:pPr>
              <w:rPr>
                <w:b/>
                <w:bCs/>
                <w:color w:val="000000"/>
                <w:sz w:val="14"/>
                <w:szCs w:val="14"/>
              </w:rPr>
            </w:pPr>
            <w:r w:rsidRPr="00A168A8">
              <w:rPr>
                <w:b/>
                <w:bCs/>
                <w:color w:val="000000"/>
                <w:sz w:val="14"/>
                <w:szCs w:val="14"/>
              </w:rPr>
              <w:t> </w:t>
            </w:r>
          </w:p>
        </w:tc>
        <w:tc>
          <w:tcPr>
            <w:tcW w:w="418" w:type="pct"/>
            <w:tcBorders>
              <w:top w:val="nil"/>
              <w:left w:val="nil"/>
              <w:bottom w:val="single" w:sz="4" w:space="0" w:color="auto"/>
              <w:right w:val="single" w:sz="4" w:space="0" w:color="auto"/>
            </w:tcBorders>
            <w:shd w:val="clear" w:color="auto" w:fill="auto"/>
            <w:noWrap/>
            <w:vAlign w:val="bottom"/>
            <w:hideMark/>
          </w:tcPr>
          <w:p w14:paraId="774974C3" w14:textId="77777777" w:rsidR="00A168A8" w:rsidRPr="00A168A8" w:rsidRDefault="00A168A8" w:rsidP="00A168A8">
            <w:pPr>
              <w:rPr>
                <w:b/>
                <w:bCs/>
                <w:color w:val="000000"/>
                <w:sz w:val="14"/>
                <w:szCs w:val="14"/>
              </w:rPr>
            </w:pPr>
            <w:r w:rsidRPr="00A168A8">
              <w:rPr>
                <w:b/>
                <w:bCs/>
                <w:color w:val="000000"/>
                <w:sz w:val="14"/>
                <w:szCs w:val="14"/>
              </w:rPr>
              <w:t> </w:t>
            </w:r>
          </w:p>
        </w:tc>
        <w:tc>
          <w:tcPr>
            <w:tcW w:w="518" w:type="pct"/>
            <w:tcBorders>
              <w:top w:val="nil"/>
              <w:left w:val="nil"/>
              <w:bottom w:val="single" w:sz="4" w:space="0" w:color="auto"/>
              <w:right w:val="single" w:sz="4" w:space="0" w:color="auto"/>
            </w:tcBorders>
            <w:shd w:val="clear" w:color="auto" w:fill="auto"/>
            <w:noWrap/>
            <w:vAlign w:val="bottom"/>
            <w:hideMark/>
          </w:tcPr>
          <w:p w14:paraId="58114211" w14:textId="77777777" w:rsidR="00A168A8" w:rsidRPr="00A168A8" w:rsidRDefault="00A168A8" w:rsidP="00A168A8">
            <w:pPr>
              <w:rPr>
                <w:b/>
                <w:bCs/>
                <w:color w:val="000000"/>
                <w:sz w:val="14"/>
                <w:szCs w:val="14"/>
              </w:rPr>
            </w:pPr>
            <w:r w:rsidRPr="00A168A8">
              <w:rPr>
                <w:b/>
                <w:bCs/>
                <w:color w:val="000000"/>
                <w:sz w:val="14"/>
                <w:szCs w:val="14"/>
              </w:rPr>
              <w:t> </w:t>
            </w:r>
          </w:p>
        </w:tc>
        <w:tc>
          <w:tcPr>
            <w:tcW w:w="523" w:type="pct"/>
            <w:tcBorders>
              <w:top w:val="nil"/>
              <w:left w:val="nil"/>
              <w:bottom w:val="single" w:sz="4" w:space="0" w:color="auto"/>
              <w:right w:val="single" w:sz="4" w:space="0" w:color="auto"/>
            </w:tcBorders>
            <w:shd w:val="clear" w:color="auto" w:fill="auto"/>
            <w:noWrap/>
            <w:vAlign w:val="bottom"/>
            <w:hideMark/>
          </w:tcPr>
          <w:p w14:paraId="29206F4D" w14:textId="77777777" w:rsidR="00A168A8" w:rsidRPr="00A168A8" w:rsidRDefault="00A168A8" w:rsidP="00A168A8">
            <w:pPr>
              <w:jc w:val="right"/>
              <w:rPr>
                <w:b/>
                <w:bCs/>
                <w:color w:val="000000"/>
                <w:sz w:val="14"/>
                <w:szCs w:val="14"/>
              </w:rPr>
            </w:pPr>
            <w:r w:rsidRPr="00A168A8">
              <w:rPr>
                <w:b/>
                <w:bCs/>
                <w:color w:val="000000"/>
                <w:sz w:val="14"/>
                <w:szCs w:val="14"/>
              </w:rPr>
              <w:t>7306,69</w:t>
            </w:r>
          </w:p>
        </w:tc>
        <w:tc>
          <w:tcPr>
            <w:tcW w:w="841" w:type="pct"/>
            <w:tcBorders>
              <w:top w:val="nil"/>
              <w:left w:val="nil"/>
              <w:bottom w:val="single" w:sz="4" w:space="0" w:color="auto"/>
              <w:right w:val="single" w:sz="4" w:space="0" w:color="auto"/>
            </w:tcBorders>
            <w:shd w:val="clear" w:color="auto" w:fill="auto"/>
            <w:noWrap/>
            <w:vAlign w:val="bottom"/>
            <w:hideMark/>
          </w:tcPr>
          <w:p w14:paraId="5C5AB0BE" w14:textId="77777777" w:rsidR="00A168A8" w:rsidRPr="00A168A8" w:rsidRDefault="00A168A8" w:rsidP="00A168A8">
            <w:pPr>
              <w:rPr>
                <w:color w:val="000000"/>
                <w:sz w:val="14"/>
                <w:szCs w:val="14"/>
              </w:rPr>
            </w:pPr>
            <w:r w:rsidRPr="00A168A8">
              <w:rPr>
                <w:color w:val="000000"/>
                <w:sz w:val="14"/>
                <w:szCs w:val="14"/>
              </w:rPr>
              <w:t> </w:t>
            </w:r>
          </w:p>
        </w:tc>
      </w:tr>
    </w:tbl>
    <w:p w14:paraId="62EE250A" w14:textId="77777777" w:rsidR="00A168A8" w:rsidRPr="00A168A8" w:rsidRDefault="00A168A8" w:rsidP="00A168A8">
      <w:pPr>
        <w:ind w:firstLine="709"/>
        <w:jc w:val="right"/>
        <w:rPr>
          <w:rFonts w:eastAsia="Calibri"/>
          <w:sz w:val="28"/>
          <w:szCs w:val="28"/>
          <w:lang w:eastAsia="en-US"/>
        </w:rPr>
      </w:pPr>
    </w:p>
    <w:p w14:paraId="650FED3D" w14:textId="77777777" w:rsidR="00A168A8" w:rsidRPr="00A168A8" w:rsidRDefault="00A168A8" w:rsidP="00A168A8">
      <w:pPr>
        <w:ind w:firstLine="709"/>
        <w:jc w:val="right"/>
        <w:rPr>
          <w:rFonts w:eastAsia="Calibri"/>
          <w:sz w:val="28"/>
          <w:szCs w:val="28"/>
          <w:lang w:eastAsia="en-US"/>
        </w:rPr>
      </w:pPr>
    </w:p>
    <w:p w14:paraId="2F0D199F" w14:textId="77777777" w:rsidR="00A168A8" w:rsidRPr="00A168A8" w:rsidRDefault="00A168A8" w:rsidP="00A168A8">
      <w:pPr>
        <w:ind w:firstLine="709"/>
        <w:jc w:val="right"/>
        <w:rPr>
          <w:rFonts w:eastAsia="Calibri"/>
          <w:sz w:val="28"/>
          <w:szCs w:val="28"/>
          <w:lang w:eastAsia="en-US"/>
        </w:rPr>
      </w:pPr>
    </w:p>
    <w:tbl>
      <w:tblPr>
        <w:tblW w:w="5000" w:type="pct"/>
        <w:tblLook w:val="04A0" w:firstRow="1" w:lastRow="0" w:firstColumn="1" w:lastColumn="0" w:noHBand="0" w:noVBand="1"/>
      </w:tblPr>
      <w:tblGrid>
        <w:gridCol w:w="453"/>
        <w:gridCol w:w="3015"/>
        <w:gridCol w:w="1237"/>
        <w:gridCol w:w="1172"/>
        <w:gridCol w:w="1235"/>
        <w:gridCol w:w="1157"/>
        <w:gridCol w:w="1937"/>
      </w:tblGrid>
      <w:tr w:rsidR="00A168A8" w:rsidRPr="00A168A8" w14:paraId="2DB7160C" w14:textId="77777777" w:rsidTr="00D742D7">
        <w:trPr>
          <w:trHeight w:val="80"/>
        </w:trPr>
        <w:tc>
          <w:tcPr>
            <w:tcW w:w="5000" w:type="pct"/>
            <w:gridSpan w:val="7"/>
            <w:tcBorders>
              <w:top w:val="nil"/>
              <w:left w:val="nil"/>
              <w:bottom w:val="nil"/>
              <w:right w:val="nil"/>
            </w:tcBorders>
            <w:shd w:val="clear" w:color="auto" w:fill="auto"/>
            <w:noWrap/>
            <w:vAlign w:val="bottom"/>
            <w:hideMark/>
          </w:tcPr>
          <w:p w14:paraId="249CC826" w14:textId="77777777" w:rsidR="00A168A8" w:rsidRPr="00A168A8" w:rsidRDefault="00A168A8" w:rsidP="00A168A8">
            <w:pPr>
              <w:jc w:val="center"/>
              <w:rPr>
                <w:color w:val="000000"/>
                <w:sz w:val="16"/>
                <w:szCs w:val="16"/>
              </w:rPr>
            </w:pPr>
            <w:r w:rsidRPr="00A168A8">
              <w:rPr>
                <w:color w:val="000000"/>
                <w:sz w:val="16"/>
                <w:szCs w:val="16"/>
              </w:rPr>
              <w:t>15. Локальный сметный расчет № 15</w:t>
            </w:r>
          </w:p>
        </w:tc>
      </w:tr>
      <w:tr w:rsidR="00A168A8" w:rsidRPr="00A168A8" w14:paraId="1642879E" w14:textId="77777777" w:rsidTr="00D742D7">
        <w:trPr>
          <w:trHeight w:val="331"/>
        </w:trPr>
        <w:tc>
          <w:tcPr>
            <w:tcW w:w="5000" w:type="pct"/>
            <w:gridSpan w:val="7"/>
            <w:tcBorders>
              <w:top w:val="nil"/>
              <w:left w:val="nil"/>
              <w:bottom w:val="nil"/>
              <w:right w:val="nil"/>
            </w:tcBorders>
            <w:shd w:val="clear" w:color="auto" w:fill="auto"/>
            <w:vAlign w:val="bottom"/>
            <w:hideMark/>
          </w:tcPr>
          <w:p w14:paraId="63D5A5B2" w14:textId="77777777" w:rsidR="00A168A8" w:rsidRPr="00A168A8" w:rsidRDefault="00A168A8" w:rsidP="00A168A8">
            <w:pPr>
              <w:jc w:val="center"/>
              <w:rPr>
                <w:color w:val="000000"/>
                <w:sz w:val="16"/>
                <w:szCs w:val="16"/>
              </w:rPr>
            </w:pPr>
            <w:r w:rsidRPr="00A168A8">
              <w:rPr>
                <w:color w:val="000000"/>
                <w:sz w:val="16"/>
                <w:szCs w:val="16"/>
              </w:rPr>
              <w:t xml:space="preserve">на Диспетчерское управление объектов, обслуживание оперативно-выездной бригадой Прокопьевский p-он, Новокузнецкий р-он, </w:t>
            </w:r>
            <w:proofErr w:type="spellStart"/>
            <w:r w:rsidRPr="00A168A8">
              <w:rPr>
                <w:color w:val="000000"/>
                <w:sz w:val="16"/>
                <w:szCs w:val="16"/>
              </w:rPr>
              <w:t>г.Кемерово</w:t>
            </w:r>
            <w:proofErr w:type="spellEnd"/>
            <w:r w:rsidRPr="00A168A8">
              <w:rPr>
                <w:color w:val="000000"/>
                <w:sz w:val="16"/>
                <w:szCs w:val="16"/>
              </w:rPr>
              <w:t xml:space="preserve">, Кемеровский р- он, Беловский </w:t>
            </w:r>
            <w:proofErr w:type="spellStart"/>
            <w:r w:rsidRPr="00A168A8">
              <w:rPr>
                <w:color w:val="000000"/>
                <w:sz w:val="16"/>
                <w:szCs w:val="16"/>
              </w:rPr>
              <w:t>pa</w:t>
            </w:r>
            <w:proofErr w:type="spellEnd"/>
            <w:r w:rsidRPr="00A168A8">
              <w:rPr>
                <w:color w:val="000000"/>
                <w:sz w:val="16"/>
                <w:szCs w:val="16"/>
              </w:rPr>
              <w:t xml:space="preserve">-он, пгт. Краснобродский п. Артышта         </w:t>
            </w:r>
          </w:p>
        </w:tc>
      </w:tr>
      <w:tr w:rsidR="00A168A8" w:rsidRPr="00A168A8" w14:paraId="61FBBF85" w14:textId="77777777" w:rsidTr="00D742D7">
        <w:trPr>
          <w:trHeight w:val="95"/>
        </w:trPr>
        <w:tc>
          <w:tcPr>
            <w:tcW w:w="222" w:type="pct"/>
            <w:tcBorders>
              <w:top w:val="nil"/>
              <w:left w:val="nil"/>
              <w:bottom w:val="nil"/>
              <w:right w:val="nil"/>
            </w:tcBorders>
            <w:shd w:val="clear" w:color="auto" w:fill="auto"/>
            <w:noWrap/>
            <w:vAlign w:val="bottom"/>
            <w:hideMark/>
          </w:tcPr>
          <w:p w14:paraId="115965BC" w14:textId="77777777" w:rsidR="00A168A8" w:rsidRPr="00A168A8" w:rsidRDefault="00A168A8" w:rsidP="00A168A8">
            <w:pPr>
              <w:jc w:val="center"/>
              <w:rPr>
                <w:color w:val="000000"/>
                <w:sz w:val="16"/>
                <w:szCs w:val="16"/>
              </w:rPr>
            </w:pPr>
          </w:p>
        </w:tc>
        <w:tc>
          <w:tcPr>
            <w:tcW w:w="1477" w:type="pct"/>
            <w:tcBorders>
              <w:top w:val="nil"/>
              <w:left w:val="nil"/>
              <w:bottom w:val="nil"/>
              <w:right w:val="nil"/>
            </w:tcBorders>
            <w:shd w:val="clear" w:color="auto" w:fill="auto"/>
            <w:vAlign w:val="bottom"/>
            <w:hideMark/>
          </w:tcPr>
          <w:p w14:paraId="2DA08CA7" w14:textId="77777777" w:rsidR="00A168A8" w:rsidRPr="00A168A8" w:rsidRDefault="00A168A8" w:rsidP="00A168A8">
            <w:pPr>
              <w:jc w:val="center"/>
              <w:rPr>
                <w:sz w:val="16"/>
                <w:szCs w:val="16"/>
              </w:rPr>
            </w:pPr>
          </w:p>
        </w:tc>
        <w:tc>
          <w:tcPr>
            <w:tcW w:w="606" w:type="pct"/>
            <w:tcBorders>
              <w:top w:val="nil"/>
              <w:left w:val="nil"/>
              <w:bottom w:val="nil"/>
              <w:right w:val="nil"/>
            </w:tcBorders>
            <w:shd w:val="clear" w:color="auto" w:fill="auto"/>
            <w:noWrap/>
            <w:vAlign w:val="bottom"/>
            <w:hideMark/>
          </w:tcPr>
          <w:p w14:paraId="0340B4B8" w14:textId="77777777" w:rsidR="00A168A8" w:rsidRPr="00A168A8" w:rsidRDefault="00A168A8" w:rsidP="00A168A8">
            <w:pPr>
              <w:rPr>
                <w:sz w:val="16"/>
                <w:szCs w:val="16"/>
              </w:rPr>
            </w:pPr>
          </w:p>
        </w:tc>
        <w:tc>
          <w:tcPr>
            <w:tcW w:w="574" w:type="pct"/>
            <w:tcBorders>
              <w:top w:val="nil"/>
              <w:left w:val="nil"/>
              <w:bottom w:val="nil"/>
              <w:right w:val="nil"/>
            </w:tcBorders>
            <w:shd w:val="clear" w:color="auto" w:fill="auto"/>
            <w:noWrap/>
            <w:vAlign w:val="bottom"/>
            <w:hideMark/>
          </w:tcPr>
          <w:p w14:paraId="6461A659" w14:textId="77777777" w:rsidR="00A168A8" w:rsidRPr="00A168A8" w:rsidRDefault="00A168A8" w:rsidP="00A168A8">
            <w:pPr>
              <w:rPr>
                <w:sz w:val="16"/>
                <w:szCs w:val="16"/>
              </w:rPr>
            </w:pPr>
          </w:p>
        </w:tc>
        <w:tc>
          <w:tcPr>
            <w:tcW w:w="605" w:type="pct"/>
            <w:tcBorders>
              <w:top w:val="nil"/>
              <w:left w:val="nil"/>
              <w:bottom w:val="nil"/>
              <w:right w:val="nil"/>
            </w:tcBorders>
            <w:shd w:val="clear" w:color="auto" w:fill="auto"/>
            <w:noWrap/>
            <w:vAlign w:val="bottom"/>
            <w:hideMark/>
          </w:tcPr>
          <w:p w14:paraId="11378452" w14:textId="77777777" w:rsidR="00A168A8" w:rsidRPr="00A168A8" w:rsidRDefault="00A168A8" w:rsidP="00A168A8">
            <w:pPr>
              <w:rPr>
                <w:sz w:val="16"/>
                <w:szCs w:val="16"/>
              </w:rPr>
            </w:pPr>
          </w:p>
        </w:tc>
        <w:tc>
          <w:tcPr>
            <w:tcW w:w="566" w:type="pct"/>
            <w:tcBorders>
              <w:top w:val="nil"/>
              <w:left w:val="nil"/>
              <w:bottom w:val="nil"/>
              <w:right w:val="nil"/>
            </w:tcBorders>
            <w:shd w:val="clear" w:color="auto" w:fill="auto"/>
            <w:noWrap/>
            <w:vAlign w:val="bottom"/>
            <w:hideMark/>
          </w:tcPr>
          <w:p w14:paraId="19DBFC0F" w14:textId="77777777" w:rsidR="00A168A8" w:rsidRPr="00A168A8" w:rsidRDefault="00A168A8" w:rsidP="00A168A8">
            <w:pPr>
              <w:rPr>
                <w:sz w:val="16"/>
                <w:szCs w:val="16"/>
              </w:rPr>
            </w:pPr>
          </w:p>
        </w:tc>
        <w:tc>
          <w:tcPr>
            <w:tcW w:w="949" w:type="pct"/>
            <w:tcBorders>
              <w:top w:val="nil"/>
              <w:left w:val="nil"/>
              <w:bottom w:val="nil"/>
              <w:right w:val="nil"/>
            </w:tcBorders>
            <w:shd w:val="clear" w:color="auto" w:fill="auto"/>
            <w:noWrap/>
            <w:vAlign w:val="bottom"/>
            <w:hideMark/>
          </w:tcPr>
          <w:p w14:paraId="27617CC1" w14:textId="77777777" w:rsidR="00A168A8" w:rsidRPr="00A168A8" w:rsidRDefault="00A168A8" w:rsidP="00A168A8">
            <w:pPr>
              <w:rPr>
                <w:sz w:val="16"/>
                <w:szCs w:val="16"/>
              </w:rPr>
            </w:pPr>
          </w:p>
        </w:tc>
      </w:tr>
      <w:tr w:rsidR="00A168A8" w:rsidRPr="00A168A8" w14:paraId="271EDC9D" w14:textId="77777777" w:rsidTr="00D742D7">
        <w:trPr>
          <w:trHeight w:val="90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F2F21" w14:textId="77777777" w:rsidR="00A168A8" w:rsidRPr="00A168A8" w:rsidRDefault="00A168A8" w:rsidP="00A168A8">
            <w:pPr>
              <w:jc w:val="center"/>
              <w:rPr>
                <w:color w:val="000000"/>
                <w:sz w:val="16"/>
                <w:szCs w:val="16"/>
              </w:rPr>
            </w:pPr>
            <w:r w:rsidRPr="00A168A8">
              <w:rPr>
                <w:color w:val="000000"/>
                <w:sz w:val="16"/>
                <w:szCs w:val="16"/>
              </w:rPr>
              <w:t>№ п/п</w:t>
            </w:r>
          </w:p>
        </w:tc>
        <w:tc>
          <w:tcPr>
            <w:tcW w:w="1477" w:type="pct"/>
            <w:tcBorders>
              <w:top w:val="single" w:sz="4" w:space="0" w:color="auto"/>
              <w:left w:val="nil"/>
              <w:bottom w:val="single" w:sz="4" w:space="0" w:color="auto"/>
              <w:right w:val="single" w:sz="4" w:space="0" w:color="auto"/>
            </w:tcBorders>
            <w:shd w:val="clear" w:color="auto" w:fill="auto"/>
            <w:noWrap/>
            <w:vAlign w:val="center"/>
            <w:hideMark/>
          </w:tcPr>
          <w:p w14:paraId="1FEFC85A" w14:textId="77777777" w:rsidR="00A168A8" w:rsidRPr="00A168A8" w:rsidRDefault="00A168A8" w:rsidP="00A168A8">
            <w:pPr>
              <w:jc w:val="center"/>
              <w:rPr>
                <w:color w:val="000000"/>
                <w:sz w:val="16"/>
                <w:szCs w:val="16"/>
              </w:rPr>
            </w:pPr>
            <w:r w:rsidRPr="00A168A8">
              <w:rPr>
                <w:color w:val="000000"/>
                <w:sz w:val="16"/>
                <w:szCs w:val="16"/>
              </w:rPr>
              <w:t>Наименование работы</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4CE5E37C" w14:textId="77777777" w:rsidR="00A168A8" w:rsidRPr="00A168A8" w:rsidRDefault="00A168A8" w:rsidP="00A168A8">
            <w:pPr>
              <w:jc w:val="center"/>
              <w:rPr>
                <w:color w:val="000000"/>
                <w:sz w:val="16"/>
                <w:szCs w:val="16"/>
              </w:rPr>
            </w:pPr>
            <w:r w:rsidRPr="00A168A8">
              <w:rPr>
                <w:color w:val="000000"/>
                <w:sz w:val="16"/>
                <w:szCs w:val="16"/>
              </w:rPr>
              <w:t>Количество оборудования, ед.</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2A54EE21" w14:textId="77777777" w:rsidR="00A168A8" w:rsidRPr="00A168A8" w:rsidRDefault="00A168A8" w:rsidP="00A168A8">
            <w:pPr>
              <w:jc w:val="center"/>
              <w:rPr>
                <w:color w:val="000000"/>
                <w:sz w:val="16"/>
                <w:szCs w:val="16"/>
              </w:rPr>
            </w:pPr>
            <w:r w:rsidRPr="00A168A8">
              <w:rPr>
                <w:color w:val="000000"/>
                <w:sz w:val="16"/>
                <w:szCs w:val="16"/>
              </w:rPr>
              <w:t>Время работы на единицу, час.</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174038EA" w14:textId="77777777" w:rsidR="00A168A8" w:rsidRPr="00A168A8" w:rsidRDefault="00A168A8" w:rsidP="00A168A8">
            <w:pPr>
              <w:jc w:val="center"/>
              <w:rPr>
                <w:color w:val="000000"/>
                <w:sz w:val="16"/>
                <w:szCs w:val="16"/>
              </w:rPr>
            </w:pPr>
            <w:r w:rsidRPr="00A168A8">
              <w:rPr>
                <w:color w:val="000000"/>
                <w:sz w:val="16"/>
                <w:szCs w:val="16"/>
              </w:rPr>
              <w:t xml:space="preserve">Трудозатраты, </w:t>
            </w:r>
            <w:proofErr w:type="spellStart"/>
            <w:proofErr w:type="gramStart"/>
            <w:r w:rsidRPr="00A168A8">
              <w:rPr>
                <w:color w:val="000000"/>
                <w:sz w:val="16"/>
                <w:szCs w:val="16"/>
              </w:rPr>
              <w:t>чел.час</w:t>
            </w:r>
            <w:proofErr w:type="spellEnd"/>
            <w:proofErr w:type="gramEnd"/>
          </w:p>
        </w:tc>
        <w:tc>
          <w:tcPr>
            <w:tcW w:w="566" w:type="pct"/>
            <w:tcBorders>
              <w:top w:val="single" w:sz="4" w:space="0" w:color="auto"/>
              <w:left w:val="nil"/>
              <w:bottom w:val="single" w:sz="4" w:space="0" w:color="auto"/>
              <w:right w:val="single" w:sz="4" w:space="0" w:color="auto"/>
            </w:tcBorders>
            <w:shd w:val="clear" w:color="auto" w:fill="auto"/>
            <w:vAlign w:val="bottom"/>
            <w:hideMark/>
          </w:tcPr>
          <w:p w14:paraId="15D42315" w14:textId="77777777" w:rsidR="00A168A8" w:rsidRPr="00A168A8" w:rsidRDefault="00A168A8" w:rsidP="00A168A8">
            <w:pPr>
              <w:rPr>
                <w:color w:val="000000"/>
                <w:sz w:val="16"/>
                <w:szCs w:val="16"/>
              </w:rPr>
            </w:pPr>
            <w:r w:rsidRPr="00A168A8">
              <w:rPr>
                <w:color w:val="000000"/>
                <w:sz w:val="16"/>
                <w:szCs w:val="16"/>
              </w:rPr>
              <w:t xml:space="preserve">Средняя ЗП 38018,39 руб., </w:t>
            </w:r>
            <w:proofErr w:type="spellStart"/>
            <w:r w:rsidRPr="00A168A8">
              <w:rPr>
                <w:color w:val="000000"/>
                <w:sz w:val="16"/>
                <w:szCs w:val="16"/>
              </w:rPr>
              <w:t>ст-сть</w:t>
            </w:r>
            <w:proofErr w:type="spellEnd"/>
            <w:r w:rsidRPr="00A168A8">
              <w:rPr>
                <w:color w:val="000000"/>
                <w:sz w:val="16"/>
                <w:szCs w:val="16"/>
              </w:rPr>
              <w:t xml:space="preserve"> 1 часа 231,23 руб.</w:t>
            </w:r>
          </w:p>
        </w:tc>
        <w:tc>
          <w:tcPr>
            <w:tcW w:w="949" w:type="pct"/>
            <w:tcBorders>
              <w:top w:val="single" w:sz="4" w:space="0" w:color="auto"/>
              <w:left w:val="nil"/>
              <w:bottom w:val="single" w:sz="4" w:space="0" w:color="auto"/>
              <w:right w:val="single" w:sz="4" w:space="0" w:color="auto"/>
            </w:tcBorders>
            <w:shd w:val="clear" w:color="auto" w:fill="auto"/>
            <w:noWrap/>
            <w:vAlign w:val="bottom"/>
            <w:hideMark/>
          </w:tcPr>
          <w:p w14:paraId="06528758" w14:textId="77777777" w:rsidR="00A168A8" w:rsidRPr="00A168A8" w:rsidRDefault="00A168A8" w:rsidP="00A168A8">
            <w:pPr>
              <w:rPr>
                <w:color w:val="000000"/>
                <w:sz w:val="16"/>
                <w:szCs w:val="16"/>
              </w:rPr>
            </w:pPr>
            <w:r w:rsidRPr="00A168A8">
              <w:rPr>
                <w:color w:val="000000"/>
                <w:sz w:val="16"/>
                <w:szCs w:val="16"/>
              </w:rPr>
              <w:t>Примечание</w:t>
            </w:r>
          </w:p>
        </w:tc>
      </w:tr>
      <w:tr w:rsidR="00A168A8" w:rsidRPr="00A168A8" w14:paraId="103C9E1A" w14:textId="77777777" w:rsidTr="00D742D7">
        <w:trPr>
          <w:trHeight w:val="330"/>
        </w:trPr>
        <w:tc>
          <w:tcPr>
            <w:tcW w:w="222" w:type="pct"/>
            <w:tcBorders>
              <w:top w:val="nil"/>
              <w:left w:val="single" w:sz="4" w:space="0" w:color="auto"/>
              <w:bottom w:val="single" w:sz="4" w:space="0" w:color="auto"/>
              <w:right w:val="single" w:sz="4" w:space="0" w:color="auto"/>
            </w:tcBorders>
            <w:shd w:val="clear" w:color="auto" w:fill="auto"/>
            <w:noWrap/>
            <w:vAlign w:val="bottom"/>
            <w:hideMark/>
          </w:tcPr>
          <w:p w14:paraId="66023BDD" w14:textId="77777777" w:rsidR="00A168A8" w:rsidRPr="00A168A8" w:rsidRDefault="00A168A8" w:rsidP="00A168A8">
            <w:pPr>
              <w:rPr>
                <w:rFonts w:ascii="Calibri" w:hAnsi="Calibri" w:cs="Calibri"/>
                <w:color w:val="000000"/>
                <w:sz w:val="16"/>
                <w:szCs w:val="16"/>
              </w:rPr>
            </w:pPr>
            <w:r w:rsidRPr="00A168A8">
              <w:rPr>
                <w:rFonts w:ascii="Calibri" w:hAnsi="Calibri" w:cs="Calibri"/>
                <w:color w:val="000000"/>
                <w:sz w:val="16"/>
                <w:szCs w:val="16"/>
              </w:rPr>
              <w:t> </w:t>
            </w:r>
          </w:p>
        </w:tc>
        <w:tc>
          <w:tcPr>
            <w:tcW w:w="3829" w:type="pct"/>
            <w:gridSpan w:val="5"/>
            <w:tcBorders>
              <w:top w:val="single" w:sz="4" w:space="0" w:color="auto"/>
              <w:left w:val="nil"/>
              <w:bottom w:val="single" w:sz="4" w:space="0" w:color="auto"/>
              <w:right w:val="nil"/>
            </w:tcBorders>
            <w:shd w:val="clear" w:color="auto" w:fill="auto"/>
            <w:vAlign w:val="bottom"/>
            <w:hideMark/>
          </w:tcPr>
          <w:p w14:paraId="7EBF7C66" w14:textId="77777777" w:rsidR="00A168A8" w:rsidRPr="00A168A8" w:rsidRDefault="00A168A8" w:rsidP="00A168A8">
            <w:pPr>
              <w:jc w:val="center"/>
              <w:rPr>
                <w:color w:val="000000"/>
                <w:sz w:val="16"/>
                <w:szCs w:val="16"/>
              </w:rPr>
            </w:pPr>
            <w:r w:rsidRPr="00A168A8">
              <w:rPr>
                <w:color w:val="000000"/>
                <w:sz w:val="16"/>
                <w:szCs w:val="16"/>
              </w:rPr>
              <w:t>Раздел 1. Диспетчерское управление объектов</w:t>
            </w:r>
          </w:p>
        </w:tc>
        <w:tc>
          <w:tcPr>
            <w:tcW w:w="949" w:type="pct"/>
            <w:tcBorders>
              <w:top w:val="nil"/>
              <w:left w:val="nil"/>
              <w:bottom w:val="single" w:sz="4" w:space="0" w:color="auto"/>
              <w:right w:val="single" w:sz="4" w:space="0" w:color="auto"/>
            </w:tcBorders>
            <w:shd w:val="clear" w:color="auto" w:fill="auto"/>
            <w:noWrap/>
            <w:vAlign w:val="bottom"/>
            <w:hideMark/>
          </w:tcPr>
          <w:p w14:paraId="13146392" w14:textId="77777777" w:rsidR="00A168A8" w:rsidRPr="00A168A8" w:rsidRDefault="00A168A8" w:rsidP="00A168A8">
            <w:pPr>
              <w:rPr>
                <w:rFonts w:ascii="Calibri" w:hAnsi="Calibri" w:cs="Calibri"/>
                <w:color w:val="000000"/>
                <w:sz w:val="16"/>
                <w:szCs w:val="16"/>
              </w:rPr>
            </w:pPr>
            <w:r w:rsidRPr="00A168A8">
              <w:rPr>
                <w:rFonts w:ascii="Calibri" w:hAnsi="Calibri" w:cs="Calibri"/>
                <w:color w:val="000000"/>
                <w:sz w:val="16"/>
                <w:szCs w:val="16"/>
              </w:rPr>
              <w:t> </w:t>
            </w:r>
          </w:p>
        </w:tc>
      </w:tr>
      <w:tr w:rsidR="00A168A8" w:rsidRPr="00A168A8" w14:paraId="46D937C2" w14:textId="77777777" w:rsidTr="00D742D7">
        <w:trPr>
          <w:trHeight w:val="300"/>
        </w:trPr>
        <w:tc>
          <w:tcPr>
            <w:tcW w:w="222" w:type="pct"/>
            <w:tcBorders>
              <w:top w:val="nil"/>
              <w:left w:val="single" w:sz="4" w:space="0" w:color="auto"/>
              <w:bottom w:val="single" w:sz="4" w:space="0" w:color="auto"/>
              <w:right w:val="single" w:sz="4" w:space="0" w:color="auto"/>
            </w:tcBorders>
            <w:shd w:val="clear" w:color="auto" w:fill="auto"/>
            <w:vAlign w:val="bottom"/>
            <w:hideMark/>
          </w:tcPr>
          <w:p w14:paraId="0089F88E" w14:textId="77777777" w:rsidR="00A168A8" w:rsidRPr="00A168A8" w:rsidRDefault="00A168A8" w:rsidP="00A168A8">
            <w:pPr>
              <w:jc w:val="right"/>
              <w:rPr>
                <w:color w:val="000000"/>
                <w:sz w:val="16"/>
                <w:szCs w:val="16"/>
              </w:rPr>
            </w:pPr>
            <w:r w:rsidRPr="00A168A8">
              <w:rPr>
                <w:color w:val="000000"/>
                <w:sz w:val="16"/>
                <w:szCs w:val="16"/>
              </w:rPr>
              <w:t>1</w:t>
            </w:r>
          </w:p>
        </w:tc>
        <w:tc>
          <w:tcPr>
            <w:tcW w:w="1477" w:type="pct"/>
            <w:tcBorders>
              <w:top w:val="nil"/>
              <w:left w:val="nil"/>
              <w:bottom w:val="single" w:sz="4" w:space="0" w:color="auto"/>
              <w:right w:val="single" w:sz="4" w:space="0" w:color="auto"/>
            </w:tcBorders>
            <w:shd w:val="clear" w:color="auto" w:fill="auto"/>
            <w:vAlign w:val="bottom"/>
            <w:hideMark/>
          </w:tcPr>
          <w:p w14:paraId="48112066" w14:textId="77777777" w:rsidR="00A168A8" w:rsidRPr="00A168A8" w:rsidRDefault="00A168A8" w:rsidP="00A168A8">
            <w:pPr>
              <w:rPr>
                <w:color w:val="000000"/>
                <w:sz w:val="16"/>
                <w:szCs w:val="16"/>
              </w:rPr>
            </w:pPr>
            <w:r w:rsidRPr="00A168A8">
              <w:rPr>
                <w:color w:val="000000"/>
                <w:sz w:val="16"/>
                <w:szCs w:val="16"/>
              </w:rPr>
              <w:t>Затраты труда диспетчера (чел.-ч)</w:t>
            </w:r>
          </w:p>
        </w:tc>
        <w:tc>
          <w:tcPr>
            <w:tcW w:w="606" w:type="pct"/>
            <w:tcBorders>
              <w:top w:val="nil"/>
              <w:left w:val="nil"/>
              <w:bottom w:val="single" w:sz="4" w:space="0" w:color="auto"/>
              <w:right w:val="single" w:sz="4" w:space="0" w:color="auto"/>
            </w:tcBorders>
            <w:shd w:val="clear" w:color="auto" w:fill="auto"/>
            <w:vAlign w:val="bottom"/>
            <w:hideMark/>
          </w:tcPr>
          <w:p w14:paraId="5414C777" w14:textId="77777777" w:rsidR="00A168A8" w:rsidRPr="00A168A8" w:rsidRDefault="00A168A8" w:rsidP="00A168A8">
            <w:pPr>
              <w:jc w:val="right"/>
              <w:rPr>
                <w:color w:val="000000"/>
                <w:sz w:val="16"/>
                <w:szCs w:val="16"/>
              </w:rPr>
            </w:pPr>
            <w:r w:rsidRPr="00A168A8">
              <w:rPr>
                <w:color w:val="000000"/>
                <w:sz w:val="16"/>
                <w:szCs w:val="16"/>
              </w:rPr>
              <w:t>730,08</w:t>
            </w:r>
          </w:p>
        </w:tc>
        <w:tc>
          <w:tcPr>
            <w:tcW w:w="574" w:type="pct"/>
            <w:tcBorders>
              <w:top w:val="nil"/>
              <w:left w:val="nil"/>
              <w:bottom w:val="single" w:sz="4" w:space="0" w:color="auto"/>
              <w:right w:val="single" w:sz="4" w:space="0" w:color="auto"/>
            </w:tcBorders>
            <w:shd w:val="clear" w:color="auto" w:fill="auto"/>
            <w:vAlign w:val="bottom"/>
            <w:hideMark/>
          </w:tcPr>
          <w:p w14:paraId="3C350070" w14:textId="77777777" w:rsidR="00A168A8" w:rsidRPr="00A168A8" w:rsidRDefault="00A168A8" w:rsidP="00A168A8">
            <w:pPr>
              <w:jc w:val="center"/>
              <w:rPr>
                <w:color w:val="000000"/>
                <w:sz w:val="16"/>
                <w:szCs w:val="16"/>
              </w:rPr>
            </w:pPr>
            <w:r w:rsidRPr="00A168A8">
              <w:rPr>
                <w:color w:val="000000"/>
                <w:sz w:val="16"/>
                <w:szCs w:val="16"/>
              </w:rPr>
              <w:t>-</w:t>
            </w:r>
          </w:p>
        </w:tc>
        <w:tc>
          <w:tcPr>
            <w:tcW w:w="605" w:type="pct"/>
            <w:tcBorders>
              <w:top w:val="nil"/>
              <w:left w:val="nil"/>
              <w:bottom w:val="single" w:sz="4" w:space="0" w:color="auto"/>
              <w:right w:val="single" w:sz="4" w:space="0" w:color="auto"/>
            </w:tcBorders>
            <w:shd w:val="clear" w:color="auto" w:fill="auto"/>
            <w:vAlign w:val="bottom"/>
            <w:hideMark/>
          </w:tcPr>
          <w:p w14:paraId="585EAB38" w14:textId="77777777" w:rsidR="00A168A8" w:rsidRPr="00A168A8" w:rsidRDefault="00A168A8" w:rsidP="00A168A8">
            <w:pPr>
              <w:rPr>
                <w:color w:val="000000"/>
                <w:sz w:val="16"/>
                <w:szCs w:val="16"/>
              </w:rPr>
            </w:pPr>
            <w:r w:rsidRPr="00A168A8">
              <w:rPr>
                <w:color w:val="000000"/>
                <w:sz w:val="16"/>
                <w:szCs w:val="16"/>
              </w:rPr>
              <w:t> </w:t>
            </w:r>
          </w:p>
        </w:tc>
        <w:tc>
          <w:tcPr>
            <w:tcW w:w="566" w:type="pct"/>
            <w:tcBorders>
              <w:top w:val="nil"/>
              <w:left w:val="nil"/>
              <w:bottom w:val="single" w:sz="4" w:space="0" w:color="auto"/>
              <w:right w:val="single" w:sz="4" w:space="0" w:color="auto"/>
            </w:tcBorders>
            <w:shd w:val="clear" w:color="auto" w:fill="auto"/>
            <w:vAlign w:val="bottom"/>
            <w:hideMark/>
          </w:tcPr>
          <w:p w14:paraId="42DB57B7" w14:textId="77777777" w:rsidR="00A168A8" w:rsidRPr="00A168A8" w:rsidRDefault="00A168A8" w:rsidP="00A168A8">
            <w:pPr>
              <w:jc w:val="right"/>
              <w:rPr>
                <w:color w:val="000000"/>
                <w:sz w:val="16"/>
                <w:szCs w:val="16"/>
              </w:rPr>
            </w:pPr>
            <w:r w:rsidRPr="00A168A8">
              <w:rPr>
                <w:color w:val="000000"/>
                <w:sz w:val="16"/>
                <w:szCs w:val="16"/>
              </w:rPr>
              <w:t>168816,3984</w:t>
            </w:r>
          </w:p>
        </w:tc>
        <w:tc>
          <w:tcPr>
            <w:tcW w:w="949" w:type="pct"/>
            <w:tcBorders>
              <w:top w:val="nil"/>
              <w:left w:val="nil"/>
              <w:bottom w:val="single" w:sz="4" w:space="0" w:color="auto"/>
              <w:right w:val="single" w:sz="4" w:space="0" w:color="auto"/>
            </w:tcBorders>
            <w:shd w:val="clear" w:color="auto" w:fill="auto"/>
            <w:vAlign w:val="bottom"/>
            <w:hideMark/>
          </w:tcPr>
          <w:p w14:paraId="73C0CF2F" w14:textId="77777777" w:rsidR="00A168A8" w:rsidRPr="00A168A8" w:rsidRDefault="00A168A8" w:rsidP="00A168A8">
            <w:pPr>
              <w:rPr>
                <w:color w:val="000000"/>
                <w:sz w:val="16"/>
                <w:szCs w:val="16"/>
              </w:rPr>
            </w:pPr>
            <w:r w:rsidRPr="00A168A8">
              <w:rPr>
                <w:color w:val="000000"/>
                <w:sz w:val="16"/>
                <w:szCs w:val="16"/>
              </w:rPr>
              <w:t> </w:t>
            </w:r>
          </w:p>
        </w:tc>
      </w:tr>
    </w:tbl>
    <w:p w14:paraId="163CE6B8" w14:textId="77777777" w:rsidR="00A168A8" w:rsidRPr="00A168A8" w:rsidRDefault="00A168A8" w:rsidP="00A168A8">
      <w:pPr>
        <w:ind w:firstLine="709"/>
        <w:jc w:val="center"/>
        <w:rPr>
          <w:rFonts w:eastAsia="Calibri"/>
          <w:sz w:val="28"/>
          <w:szCs w:val="28"/>
          <w:lang w:eastAsia="en-US"/>
        </w:rPr>
      </w:pPr>
    </w:p>
    <w:p w14:paraId="396BE122" w14:textId="77777777" w:rsidR="00A168A8" w:rsidRPr="00A168A8" w:rsidRDefault="00A168A8" w:rsidP="00A168A8">
      <w:pPr>
        <w:ind w:firstLine="709"/>
        <w:jc w:val="center"/>
        <w:rPr>
          <w:rFonts w:eastAsia="Calibri"/>
          <w:sz w:val="28"/>
          <w:szCs w:val="28"/>
          <w:lang w:eastAsia="en-US"/>
        </w:rPr>
      </w:pPr>
    </w:p>
    <w:p w14:paraId="7AA8A958" w14:textId="77777777" w:rsidR="00A168A8" w:rsidRPr="00A168A8" w:rsidRDefault="00A168A8" w:rsidP="00A168A8">
      <w:pPr>
        <w:ind w:firstLine="709"/>
        <w:jc w:val="center"/>
        <w:rPr>
          <w:rFonts w:eastAsia="Calibri"/>
          <w:sz w:val="28"/>
          <w:szCs w:val="28"/>
          <w:lang w:eastAsia="en-US"/>
        </w:rPr>
      </w:pPr>
    </w:p>
    <w:p w14:paraId="33758690" w14:textId="77777777" w:rsidR="00A168A8" w:rsidRPr="00A168A8" w:rsidRDefault="00A168A8" w:rsidP="00A168A8">
      <w:pPr>
        <w:ind w:firstLine="709"/>
        <w:jc w:val="center"/>
        <w:rPr>
          <w:rFonts w:eastAsia="Calibri"/>
          <w:sz w:val="28"/>
          <w:szCs w:val="28"/>
          <w:lang w:eastAsia="en-US"/>
        </w:rPr>
      </w:pPr>
    </w:p>
    <w:p w14:paraId="3EB803E0" w14:textId="77777777" w:rsidR="00A168A8" w:rsidRPr="00A168A8" w:rsidRDefault="00A168A8" w:rsidP="00A168A8">
      <w:pPr>
        <w:ind w:firstLine="709"/>
        <w:jc w:val="right"/>
        <w:rPr>
          <w:rFonts w:eastAsia="Calibri"/>
          <w:sz w:val="28"/>
          <w:szCs w:val="28"/>
          <w:lang w:eastAsia="en-US"/>
        </w:rPr>
        <w:sectPr w:rsidR="00A168A8" w:rsidRPr="00A168A8" w:rsidSect="00A168A8">
          <w:pgSz w:w="12240" w:h="15840"/>
          <w:pgMar w:top="851" w:right="758" w:bottom="851" w:left="1276" w:header="709" w:footer="709" w:gutter="0"/>
          <w:cols w:space="708"/>
          <w:titlePg/>
          <w:docGrid w:linePitch="381"/>
        </w:sectPr>
      </w:pPr>
    </w:p>
    <w:p w14:paraId="34797FBE" w14:textId="77777777" w:rsidR="00A168A8" w:rsidRPr="00A168A8" w:rsidRDefault="00A168A8" w:rsidP="00A168A8">
      <w:pPr>
        <w:ind w:firstLine="709"/>
        <w:jc w:val="right"/>
        <w:rPr>
          <w:rFonts w:eastAsia="Calibri"/>
          <w:sz w:val="28"/>
          <w:szCs w:val="28"/>
          <w:lang w:eastAsia="en-US"/>
        </w:rPr>
      </w:pPr>
      <w:r w:rsidRPr="00A168A8">
        <w:rPr>
          <w:rFonts w:eastAsia="Calibri"/>
          <w:sz w:val="28"/>
          <w:szCs w:val="28"/>
          <w:lang w:eastAsia="en-US"/>
        </w:rPr>
        <w:lastRenderedPageBreak/>
        <w:t>Приложение 2</w:t>
      </w:r>
    </w:p>
    <w:p w14:paraId="34266DEC" w14:textId="77777777" w:rsidR="00A168A8" w:rsidRPr="00A168A8" w:rsidRDefault="00A168A8" w:rsidP="00A168A8">
      <w:pPr>
        <w:jc w:val="center"/>
        <w:rPr>
          <w:rFonts w:eastAsia="Calibri"/>
          <w:b/>
          <w:bCs/>
          <w:sz w:val="28"/>
          <w:szCs w:val="28"/>
          <w:lang w:eastAsia="en-US"/>
        </w:rPr>
      </w:pPr>
      <w:bookmarkStart w:id="3" w:name="_Hlk135393754"/>
      <w:r w:rsidRPr="00A168A8">
        <w:rPr>
          <w:rFonts w:eastAsia="Calibri"/>
          <w:b/>
          <w:bCs/>
          <w:sz w:val="28"/>
          <w:szCs w:val="28"/>
          <w:lang w:eastAsia="en-US"/>
        </w:rPr>
        <w:t>Расчет необходимой валовой выручки ООО «</w:t>
      </w:r>
      <w:proofErr w:type="spellStart"/>
      <w:r w:rsidRPr="00A168A8">
        <w:rPr>
          <w:rFonts w:eastAsia="Calibri"/>
          <w:b/>
          <w:bCs/>
          <w:sz w:val="28"/>
          <w:szCs w:val="28"/>
          <w:lang w:eastAsia="en-US"/>
        </w:rPr>
        <w:t>СибЭнергоСеть</w:t>
      </w:r>
      <w:proofErr w:type="spellEnd"/>
      <w:r w:rsidRPr="00A168A8">
        <w:rPr>
          <w:rFonts w:eastAsia="Calibri"/>
          <w:b/>
          <w:bCs/>
          <w:sz w:val="28"/>
          <w:szCs w:val="28"/>
          <w:lang w:eastAsia="en-US"/>
        </w:rPr>
        <w:t xml:space="preserve">» на 2022 год </w:t>
      </w:r>
    </w:p>
    <w:p w14:paraId="4153BEAA" w14:textId="77777777" w:rsidR="00A168A8" w:rsidRPr="00A168A8" w:rsidRDefault="00A168A8" w:rsidP="00A168A8">
      <w:pPr>
        <w:jc w:val="center"/>
        <w:rPr>
          <w:rFonts w:eastAsia="Calibri"/>
          <w:b/>
          <w:bCs/>
          <w:sz w:val="28"/>
          <w:szCs w:val="28"/>
          <w:lang w:eastAsia="en-US"/>
        </w:rPr>
      </w:pPr>
      <w:r w:rsidRPr="00A168A8">
        <w:rPr>
          <w:rFonts w:eastAsia="Calibri"/>
          <w:b/>
          <w:bCs/>
          <w:sz w:val="28"/>
          <w:szCs w:val="28"/>
          <w:lang w:eastAsia="en-US"/>
        </w:rPr>
        <w:t>методом экономически обоснованных расходов</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048"/>
        <w:gridCol w:w="1129"/>
        <w:gridCol w:w="1040"/>
        <w:gridCol w:w="1040"/>
        <w:gridCol w:w="1134"/>
      </w:tblGrid>
      <w:tr w:rsidR="00A168A8" w:rsidRPr="00A168A8" w14:paraId="64918A74" w14:textId="77777777" w:rsidTr="00D742D7">
        <w:trPr>
          <w:trHeight w:val="20"/>
          <w:tblHeader/>
          <w:jc w:val="center"/>
        </w:trPr>
        <w:tc>
          <w:tcPr>
            <w:tcW w:w="458" w:type="pct"/>
            <w:vMerge w:val="restart"/>
            <w:shd w:val="clear" w:color="000000" w:fill="FFFFFF"/>
            <w:noWrap/>
            <w:vAlign w:val="center"/>
            <w:hideMark/>
          </w:tcPr>
          <w:bookmarkEnd w:id="3"/>
          <w:p w14:paraId="44C667FC" w14:textId="77777777" w:rsidR="00A168A8" w:rsidRPr="00A168A8" w:rsidRDefault="00A168A8" w:rsidP="00A168A8">
            <w:pPr>
              <w:jc w:val="center"/>
              <w:rPr>
                <w:sz w:val="16"/>
                <w:szCs w:val="16"/>
              </w:rPr>
            </w:pPr>
            <w:r w:rsidRPr="00A168A8">
              <w:rPr>
                <w:sz w:val="16"/>
                <w:szCs w:val="16"/>
              </w:rPr>
              <w:t>№п/п</w:t>
            </w:r>
          </w:p>
        </w:tc>
        <w:tc>
          <w:tcPr>
            <w:tcW w:w="2191" w:type="pct"/>
            <w:vMerge w:val="restart"/>
            <w:shd w:val="clear" w:color="000000" w:fill="FFFFFF"/>
            <w:vAlign w:val="center"/>
            <w:hideMark/>
          </w:tcPr>
          <w:p w14:paraId="0A8FFB6D" w14:textId="77777777" w:rsidR="00A168A8" w:rsidRPr="00A168A8" w:rsidRDefault="00A168A8" w:rsidP="00A168A8">
            <w:pPr>
              <w:jc w:val="center"/>
              <w:rPr>
                <w:sz w:val="16"/>
                <w:szCs w:val="16"/>
              </w:rPr>
            </w:pPr>
            <w:r w:rsidRPr="00A168A8">
              <w:rPr>
                <w:sz w:val="16"/>
                <w:szCs w:val="16"/>
              </w:rPr>
              <w:t>Показатель</w:t>
            </w:r>
          </w:p>
        </w:tc>
        <w:tc>
          <w:tcPr>
            <w:tcW w:w="611" w:type="pct"/>
            <w:vMerge w:val="restart"/>
            <w:shd w:val="clear" w:color="000000" w:fill="FFFFFF"/>
            <w:noWrap/>
            <w:vAlign w:val="center"/>
            <w:hideMark/>
          </w:tcPr>
          <w:p w14:paraId="50AD4602" w14:textId="77777777" w:rsidR="00A168A8" w:rsidRPr="00A168A8" w:rsidRDefault="00A168A8" w:rsidP="00A168A8">
            <w:pPr>
              <w:jc w:val="center"/>
              <w:rPr>
                <w:sz w:val="16"/>
                <w:szCs w:val="16"/>
              </w:rPr>
            </w:pPr>
            <w:r w:rsidRPr="00A168A8">
              <w:rPr>
                <w:sz w:val="16"/>
                <w:szCs w:val="16"/>
              </w:rPr>
              <w:t>Ед. изм.</w:t>
            </w:r>
          </w:p>
        </w:tc>
        <w:tc>
          <w:tcPr>
            <w:tcW w:w="1741" w:type="pct"/>
            <w:gridSpan w:val="3"/>
            <w:shd w:val="clear" w:color="000000" w:fill="FFFFFF"/>
            <w:noWrap/>
            <w:vAlign w:val="center"/>
            <w:hideMark/>
          </w:tcPr>
          <w:p w14:paraId="2263AA86" w14:textId="77777777" w:rsidR="00A168A8" w:rsidRPr="00A168A8" w:rsidRDefault="00A168A8" w:rsidP="00A168A8">
            <w:pPr>
              <w:jc w:val="center"/>
              <w:rPr>
                <w:sz w:val="16"/>
                <w:szCs w:val="16"/>
              </w:rPr>
            </w:pPr>
            <w:r w:rsidRPr="00A168A8">
              <w:rPr>
                <w:sz w:val="16"/>
                <w:szCs w:val="16"/>
              </w:rPr>
              <w:t>2022 год</w:t>
            </w:r>
          </w:p>
        </w:tc>
      </w:tr>
      <w:tr w:rsidR="00A168A8" w:rsidRPr="00A168A8" w14:paraId="2BC74E1F" w14:textId="77777777" w:rsidTr="00D742D7">
        <w:trPr>
          <w:trHeight w:val="20"/>
          <w:tblHeader/>
          <w:jc w:val="center"/>
        </w:trPr>
        <w:tc>
          <w:tcPr>
            <w:tcW w:w="458" w:type="pct"/>
            <w:vMerge/>
            <w:vAlign w:val="center"/>
            <w:hideMark/>
          </w:tcPr>
          <w:p w14:paraId="3E7971B0" w14:textId="77777777" w:rsidR="00A168A8" w:rsidRPr="00A168A8" w:rsidRDefault="00A168A8" w:rsidP="00A168A8">
            <w:pPr>
              <w:rPr>
                <w:sz w:val="16"/>
                <w:szCs w:val="16"/>
              </w:rPr>
            </w:pPr>
          </w:p>
        </w:tc>
        <w:tc>
          <w:tcPr>
            <w:tcW w:w="2191" w:type="pct"/>
            <w:vMerge/>
            <w:vAlign w:val="center"/>
            <w:hideMark/>
          </w:tcPr>
          <w:p w14:paraId="540B35D8" w14:textId="77777777" w:rsidR="00A168A8" w:rsidRPr="00A168A8" w:rsidRDefault="00A168A8" w:rsidP="00A168A8">
            <w:pPr>
              <w:rPr>
                <w:sz w:val="16"/>
                <w:szCs w:val="16"/>
              </w:rPr>
            </w:pPr>
          </w:p>
        </w:tc>
        <w:tc>
          <w:tcPr>
            <w:tcW w:w="611" w:type="pct"/>
            <w:vMerge/>
            <w:vAlign w:val="center"/>
            <w:hideMark/>
          </w:tcPr>
          <w:p w14:paraId="4D1D6F31" w14:textId="77777777" w:rsidR="00A168A8" w:rsidRPr="00A168A8" w:rsidRDefault="00A168A8" w:rsidP="00A168A8">
            <w:pPr>
              <w:rPr>
                <w:sz w:val="16"/>
                <w:szCs w:val="16"/>
              </w:rPr>
            </w:pPr>
          </w:p>
        </w:tc>
        <w:tc>
          <w:tcPr>
            <w:tcW w:w="563" w:type="pct"/>
            <w:shd w:val="clear" w:color="000000" w:fill="FFFFFF"/>
            <w:vAlign w:val="center"/>
            <w:hideMark/>
          </w:tcPr>
          <w:p w14:paraId="7D3F8ED4" w14:textId="77777777" w:rsidR="00A168A8" w:rsidRPr="00A168A8" w:rsidRDefault="00A168A8" w:rsidP="00A168A8">
            <w:pPr>
              <w:jc w:val="center"/>
              <w:rPr>
                <w:sz w:val="16"/>
                <w:szCs w:val="16"/>
              </w:rPr>
            </w:pPr>
            <w:r w:rsidRPr="00A168A8">
              <w:rPr>
                <w:sz w:val="16"/>
                <w:szCs w:val="16"/>
              </w:rPr>
              <w:t>Предложение предприятия</w:t>
            </w:r>
          </w:p>
        </w:tc>
        <w:tc>
          <w:tcPr>
            <w:tcW w:w="563" w:type="pct"/>
            <w:shd w:val="clear" w:color="000000" w:fill="FFFFFF"/>
            <w:vAlign w:val="center"/>
            <w:hideMark/>
          </w:tcPr>
          <w:p w14:paraId="0A5747AA" w14:textId="77777777" w:rsidR="00A168A8" w:rsidRPr="00A168A8" w:rsidRDefault="00A168A8" w:rsidP="00A168A8">
            <w:pPr>
              <w:jc w:val="center"/>
              <w:rPr>
                <w:sz w:val="16"/>
                <w:szCs w:val="16"/>
              </w:rPr>
            </w:pPr>
            <w:r w:rsidRPr="00A168A8">
              <w:rPr>
                <w:sz w:val="16"/>
                <w:szCs w:val="16"/>
              </w:rPr>
              <w:t>Предложение экспертов</w:t>
            </w:r>
          </w:p>
        </w:tc>
        <w:tc>
          <w:tcPr>
            <w:tcW w:w="615" w:type="pct"/>
            <w:shd w:val="clear" w:color="000000" w:fill="FFFFFF"/>
            <w:noWrap/>
            <w:vAlign w:val="center"/>
            <w:hideMark/>
          </w:tcPr>
          <w:p w14:paraId="516506EB" w14:textId="77777777" w:rsidR="00A168A8" w:rsidRPr="00A168A8" w:rsidRDefault="00A168A8" w:rsidP="00A168A8">
            <w:pPr>
              <w:jc w:val="center"/>
              <w:rPr>
                <w:sz w:val="16"/>
                <w:szCs w:val="16"/>
              </w:rPr>
            </w:pPr>
            <w:r w:rsidRPr="00A168A8">
              <w:rPr>
                <w:sz w:val="16"/>
                <w:szCs w:val="16"/>
              </w:rPr>
              <w:t>Корректировка</w:t>
            </w:r>
          </w:p>
        </w:tc>
      </w:tr>
      <w:tr w:rsidR="00A168A8" w:rsidRPr="00A168A8" w14:paraId="07F97289" w14:textId="77777777" w:rsidTr="00D742D7">
        <w:trPr>
          <w:trHeight w:val="20"/>
          <w:jc w:val="center"/>
        </w:trPr>
        <w:tc>
          <w:tcPr>
            <w:tcW w:w="458" w:type="pct"/>
            <w:shd w:val="clear" w:color="auto" w:fill="auto"/>
            <w:noWrap/>
            <w:vAlign w:val="bottom"/>
            <w:hideMark/>
          </w:tcPr>
          <w:p w14:paraId="180CD28E" w14:textId="77777777" w:rsidR="00A168A8" w:rsidRPr="00A168A8" w:rsidRDefault="00A168A8" w:rsidP="00A168A8">
            <w:pPr>
              <w:jc w:val="center"/>
              <w:rPr>
                <w:sz w:val="16"/>
                <w:szCs w:val="16"/>
              </w:rPr>
            </w:pPr>
            <w:r w:rsidRPr="00A168A8">
              <w:rPr>
                <w:sz w:val="16"/>
                <w:szCs w:val="16"/>
              </w:rPr>
              <w:t>1</w:t>
            </w:r>
          </w:p>
        </w:tc>
        <w:tc>
          <w:tcPr>
            <w:tcW w:w="2191" w:type="pct"/>
            <w:shd w:val="clear" w:color="auto" w:fill="auto"/>
            <w:noWrap/>
            <w:vAlign w:val="bottom"/>
            <w:hideMark/>
          </w:tcPr>
          <w:p w14:paraId="3EF65C84" w14:textId="77777777" w:rsidR="00A168A8" w:rsidRPr="00A168A8" w:rsidRDefault="00A168A8" w:rsidP="00A168A8">
            <w:pPr>
              <w:jc w:val="center"/>
              <w:rPr>
                <w:sz w:val="16"/>
                <w:szCs w:val="16"/>
              </w:rPr>
            </w:pPr>
            <w:r w:rsidRPr="00A168A8">
              <w:rPr>
                <w:sz w:val="16"/>
                <w:szCs w:val="16"/>
              </w:rPr>
              <w:t>2</w:t>
            </w:r>
          </w:p>
        </w:tc>
        <w:tc>
          <w:tcPr>
            <w:tcW w:w="611" w:type="pct"/>
            <w:shd w:val="clear" w:color="auto" w:fill="auto"/>
            <w:noWrap/>
            <w:vAlign w:val="center"/>
            <w:hideMark/>
          </w:tcPr>
          <w:p w14:paraId="0C480002" w14:textId="77777777" w:rsidR="00A168A8" w:rsidRPr="00A168A8" w:rsidRDefault="00A168A8" w:rsidP="00A168A8">
            <w:pPr>
              <w:jc w:val="center"/>
              <w:rPr>
                <w:sz w:val="16"/>
                <w:szCs w:val="16"/>
              </w:rPr>
            </w:pPr>
            <w:r w:rsidRPr="00A168A8">
              <w:rPr>
                <w:sz w:val="16"/>
                <w:szCs w:val="16"/>
              </w:rPr>
              <w:t>3</w:t>
            </w:r>
          </w:p>
        </w:tc>
        <w:tc>
          <w:tcPr>
            <w:tcW w:w="563" w:type="pct"/>
            <w:shd w:val="clear" w:color="auto" w:fill="auto"/>
            <w:noWrap/>
            <w:vAlign w:val="bottom"/>
            <w:hideMark/>
          </w:tcPr>
          <w:p w14:paraId="41350E37" w14:textId="77777777" w:rsidR="00A168A8" w:rsidRPr="00A168A8" w:rsidRDefault="00A168A8" w:rsidP="00A168A8">
            <w:pPr>
              <w:jc w:val="center"/>
              <w:rPr>
                <w:sz w:val="16"/>
                <w:szCs w:val="16"/>
              </w:rPr>
            </w:pPr>
            <w:r w:rsidRPr="00A168A8">
              <w:rPr>
                <w:sz w:val="16"/>
                <w:szCs w:val="16"/>
              </w:rPr>
              <w:t>10</w:t>
            </w:r>
          </w:p>
        </w:tc>
        <w:tc>
          <w:tcPr>
            <w:tcW w:w="563" w:type="pct"/>
            <w:shd w:val="clear" w:color="auto" w:fill="auto"/>
            <w:noWrap/>
            <w:vAlign w:val="bottom"/>
            <w:hideMark/>
          </w:tcPr>
          <w:p w14:paraId="2B6F2461" w14:textId="77777777" w:rsidR="00A168A8" w:rsidRPr="00A168A8" w:rsidRDefault="00A168A8" w:rsidP="00A168A8">
            <w:pPr>
              <w:jc w:val="center"/>
              <w:rPr>
                <w:sz w:val="16"/>
                <w:szCs w:val="16"/>
              </w:rPr>
            </w:pPr>
            <w:r w:rsidRPr="00A168A8">
              <w:rPr>
                <w:sz w:val="16"/>
                <w:szCs w:val="16"/>
              </w:rPr>
              <w:t>11</w:t>
            </w:r>
          </w:p>
        </w:tc>
        <w:tc>
          <w:tcPr>
            <w:tcW w:w="615" w:type="pct"/>
            <w:shd w:val="clear" w:color="auto" w:fill="auto"/>
            <w:noWrap/>
            <w:vAlign w:val="bottom"/>
            <w:hideMark/>
          </w:tcPr>
          <w:p w14:paraId="61D37341" w14:textId="77777777" w:rsidR="00A168A8" w:rsidRPr="00A168A8" w:rsidRDefault="00A168A8" w:rsidP="00A168A8">
            <w:pPr>
              <w:jc w:val="center"/>
              <w:rPr>
                <w:sz w:val="16"/>
                <w:szCs w:val="16"/>
              </w:rPr>
            </w:pPr>
            <w:r w:rsidRPr="00A168A8">
              <w:rPr>
                <w:sz w:val="16"/>
                <w:szCs w:val="16"/>
              </w:rPr>
              <w:t>13</w:t>
            </w:r>
          </w:p>
        </w:tc>
      </w:tr>
      <w:tr w:rsidR="00A168A8" w:rsidRPr="00A168A8" w14:paraId="6BE8AAF7" w14:textId="77777777" w:rsidTr="00D742D7">
        <w:trPr>
          <w:trHeight w:val="249"/>
          <w:jc w:val="center"/>
        </w:trPr>
        <w:tc>
          <w:tcPr>
            <w:tcW w:w="3259" w:type="pct"/>
            <w:gridSpan w:val="3"/>
            <w:shd w:val="clear" w:color="auto" w:fill="auto"/>
            <w:noWrap/>
            <w:vAlign w:val="bottom"/>
            <w:hideMark/>
          </w:tcPr>
          <w:p w14:paraId="07ABB728" w14:textId="77777777" w:rsidR="00A168A8" w:rsidRPr="00A168A8" w:rsidRDefault="00A168A8" w:rsidP="00A168A8">
            <w:pPr>
              <w:rPr>
                <w:b/>
                <w:bCs/>
                <w:sz w:val="16"/>
                <w:szCs w:val="16"/>
              </w:rPr>
            </w:pPr>
            <w:r w:rsidRPr="00A168A8">
              <w:rPr>
                <w:b/>
                <w:bCs/>
                <w:sz w:val="16"/>
                <w:szCs w:val="16"/>
              </w:rPr>
              <w:t>Расчёт коэффициента индексации</w:t>
            </w:r>
          </w:p>
          <w:p w14:paraId="619E34A6" w14:textId="77777777" w:rsidR="00A168A8" w:rsidRPr="00A168A8" w:rsidRDefault="00A168A8" w:rsidP="00A168A8">
            <w:pPr>
              <w:rPr>
                <w:b/>
                <w:bCs/>
                <w:sz w:val="16"/>
                <w:szCs w:val="16"/>
              </w:rPr>
            </w:pPr>
            <w:r w:rsidRPr="00A168A8">
              <w:rPr>
                <w:b/>
                <w:bCs/>
                <w:sz w:val="16"/>
                <w:szCs w:val="16"/>
              </w:rPr>
              <w:t> </w:t>
            </w:r>
          </w:p>
        </w:tc>
        <w:tc>
          <w:tcPr>
            <w:tcW w:w="563" w:type="pct"/>
            <w:shd w:val="clear" w:color="auto" w:fill="auto"/>
            <w:noWrap/>
            <w:vAlign w:val="bottom"/>
            <w:hideMark/>
          </w:tcPr>
          <w:p w14:paraId="0D56AA36" w14:textId="77777777" w:rsidR="00A168A8" w:rsidRPr="00A168A8" w:rsidRDefault="00A168A8" w:rsidP="00A168A8">
            <w:pPr>
              <w:rPr>
                <w:b/>
                <w:bCs/>
                <w:sz w:val="16"/>
                <w:szCs w:val="16"/>
              </w:rPr>
            </w:pPr>
            <w:r w:rsidRPr="00A168A8">
              <w:rPr>
                <w:b/>
                <w:bCs/>
                <w:sz w:val="16"/>
                <w:szCs w:val="16"/>
              </w:rPr>
              <w:t> </w:t>
            </w:r>
          </w:p>
        </w:tc>
        <w:tc>
          <w:tcPr>
            <w:tcW w:w="563" w:type="pct"/>
            <w:shd w:val="clear" w:color="auto" w:fill="auto"/>
            <w:noWrap/>
            <w:vAlign w:val="bottom"/>
            <w:hideMark/>
          </w:tcPr>
          <w:p w14:paraId="50CC8E4B" w14:textId="77777777" w:rsidR="00A168A8" w:rsidRPr="00A168A8" w:rsidRDefault="00A168A8" w:rsidP="00A168A8">
            <w:pPr>
              <w:rPr>
                <w:b/>
                <w:bCs/>
                <w:sz w:val="16"/>
                <w:szCs w:val="16"/>
              </w:rPr>
            </w:pPr>
            <w:r w:rsidRPr="00A168A8">
              <w:rPr>
                <w:b/>
                <w:bCs/>
                <w:sz w:val="16"/>
                <w:szCs w:val="16"/>
              </w:rPr>
              <w:t> </w:t>
            </w:r>
          </w:p>
        </w:tc>
        <w:tc>
          <w:tcPr>
            <w:tcW w:w="615" w:type="pct"/>
            <w:shd w:val="clear" w:color="auto" w:fill="auto"/>
            <w:noWrap/>
            <w:vAlign w:val="bottom"/>
            <w:hideMark/>
          </w:tcPr>
          <w:p w14:paraId="527BA152" w14:textId="77777777" w:rsidR="00A168A8" w:rsidRPr="00A168A8" w:rsidRDefault="00A168A8" w:rsidP="00A168A8">
            <w:pPr>
              <w:rPr>
                <w:b/>
                <w:bCs/>
                <w:sz w:val="16"/>
                <w:szCs w:val="16"/>
              </w:rPr>
            </w:pPr>
            <w:r w:rsidRPr="00A168A8">
              <w:rPr>
                <w:b/>
                <w:bCs/>
                <w:sz w:val="16"/>
                <w:szCs w:val="16"/>
              </w:rPr>
              <w:t> </w:t>
            </w:r>
          </w:p>
        </w:tc>
      </w:tr>
      <w:tr w:rsidR="00A168A8" w:rsidRPr="00A168A8" w14:paraId="0D8A4101" w14:textId="77777777" w:rsidTr="00D742D7">
        <w:trPr>
          <w:trHeight w:val="20"/>
          <w:jc w:val="center"/>
        </w:trPr>
        <w:tc>
          <w:tcPr>
            <w:tcW w:w="458" w:type="pct"/>
            <w:shd w:val="clear" w:color="000000" w:fill="FFFFFF"/>
            <w:noWrap/>
            <w:vAlign w:val="bottom"/>
            <w:hideMark/>
          </w:tcPr>
          <w:p w14:paraId="57F3C050" w14:textId="77777777" w:rsidR="00A168A8" w:rsidRPr="00A168A8" w:rsidRDefault="00A168A8" w:rsidP="00A168A8">
            <w:pPr>
              <w:jc w:val="center"/>
              <w:rPr>
                <w:sz w:val="16"/>
                <w:szCs w:val="16"/>
              </w:rPr>
            </w:pPr>
            <w:r w:rsidRPr="00A168A8">
              <w:rPr>
                <w:sz w:val="16"/>
                <w:szCs w:val="16"/>
              </w:rPr>
              <w:t>1</w:t>
            </w:r>
          </w:p>
        </w:tc>
        <w:tc>
          <w:tcPr>
            <w:tcW w:w="2191" w:type="pct"/>
            <w:shd w:val="clear" w:color="000000" w:fill="FFFFFF"/>
            <w:vAlign w:val="bottom"/>
            <w:hideMark/>
          </w:tcPr>
          <w:p w14:paraId="3D259D32" w14:textId="77777777" w:rsidR="00A168A8" w:rsidRPr="00A168A8" w:rsidRDefault="00A168A8" w:rsidP="00A168A8">
            <w:pPr>
              <w:rPr>
                <w:sz w:val="16"/>
                <w:szCs w:val="16"/>
              </w:rPr>
            </w:pPr>
            <w:r w:rsidRPr="00A168A8">
              <w:rPr>
                <w:sz w:val="16"/>
                <w:szCs w:val="16"/>
              </w:rPr>
              <w:t>ИПЦ</w:t>
            </w:r>
          </w:p>
        </w:tc>
        <w:tc>
          <w:tcPr>
            <w:tcW w:w="611" w:type="pct"/>
            <w:shd w:val="clear" w:color="000000" w:fill="FFFFFF"/>
            <w:noWrap/>
            <w:vAlign w:val="center"/>
            <w:hideMark/>
          </w:tcPr>
          <w:p w14:paraId="670C62B9" w14:textId="77777777" w:rsidR="00A168A8" w:rsidRPr="00A168A8" w:rsidRDefault="00A168A8" w:rsidP="00A168A8">
            <w:pPr>
              <w:jc w:val="center"/>
              <w:rPr>
                <w:sz w:val="16"/>
                <w:szCs w:val="16"/>
              </w:rPr>
            </w:pPr>
            <w:r w:rsidRPr="00A168A8">
              <w:rPr>
                <w:sz w:val="16"/>
                <w:szCs w:val="16"/>
              </w:rPr>
              <w:t>%</w:t>
            </w:r>
          </w:p>
        </w:tc>
        <w:tc>
          <w:tcPr>
            <w:tcW w:w="563" w:type="pct"/>
            <w:shd w:val="clear" w:color="auto" w:fill="auto"/>
            <w:noWrap/>
            <w:vAlign w:val="bottom"/>
            <w:hideMark/>
          </w:tcPr>
          <w:p w14:paraId="6134520F" w14:textId="77777777" w:rsidR="00A168A8" w:rsidRPr="00A168A8" w:rsidRDefault="00A168A8" w:rsidP="00A168A8">
            <w:pPr>
              <w:jc w:val="right"/>
              <w:rPr>
                <w:sz w:val="16"/>
                <w:szCs w:val="16"/>
              </w:rPr>
            </w:pPr>
            <w:r w:rsidRPr="00A168A8">
              <w:rPr>
                <w:sz w:val="16"/>
                <w:szCs w:val="16"/>
              </w:rPr>
              <w:t>4,00%</w:t>
            </w:r>
          </w:p>
        </w:tc>
        <w:tc>
          <w:tcPr>
            <w:tcW w:w="563" w:type="pct"/>
            <w:shd w:val="clear" w:color="auto" w:fill="auto"/>
            <w:noWrap/>
            <w:vAlign w:val="bottom"/>
            <w:hideMark/>
          </w:tcPr>
          <w:p w14:paraId="2F3CF725" w14:textId="77777777" w:rsidR="00A168A8" w:rsidRPr="00A168A8" w:rsidRDefault="00A168A8" w:rsidP="00A168A8">
            <w:pPr>
              <w:jc w:val="right"/>
              <w:rPr>
                <w:sz w:val="16"/>
                <w:szCs w:val="16"/>
              </w:rPr>
            </w:pPr>
            <w:r w:rsidRPr="00A168A8">
              <w:rPr>
                <w:sz w:val="16"/>
                <w:szCs w:val="16"/>
              </w:rPr>
              <w:t>4,30%</w:t>
            </w:r>
          </w:p>
        </w:tc>
        <w:tc>
          <w:tcPr>
            <w:tcW w:w="615" w:type="pct"/>
            <w:shd w:val="clear" w:color="auto" w:fill="auto"/>
            <w:noWrap/>
            <w:vAlign w:val="bottom"/>
            <w:hideMark/>
          </w:tcPr>
          <w:p w14:paraId="50E21D48" w14:textId="77777777" w:rsidR="00A168A8" w:rsidRPr="00A168A8" w:rsidRDefault="00A168A8" w:rsidP="00A168A8">
            <w:pPr>
              <w:jc w:val="right"/>
              <w:rPr>
                <w:sz w:val="16"/>
                <w:szCs w:val="16"/>
              </w:rPr>
            </w:pPr>
            <w:r w:rsidRPr="00A168A8">
              <w:rPr>
                <w:sz w:val="16"/>
                <w:szCs w:val="16"/>
              </w:rPr>
              <w:t>0,00</w:t>
            </w:r>
          </w:p>
        </w:tc>
      </w:tr>
      <w:tr w:rsidR="00A168A8" w:rsidRPr="00A168A8" w14:paraId="3A01E9CB" w14:textId="77777777" w:rsidTr="00D742D7">
        <w:trPr>
          <w:trHeight w:val="20"/>
          <w:jc w:val="center"/>
        </w:trPr>
        <w:tc>
          <w:tcPr>
            <w:tcW w:w="458" w:type="pct"/>
            <w:shd w:val="clear" w:color="000000" w:fill="FFFFFF"/>
            <w:noWrap/>
            <w:vAlign w:val="bottom"/>
            <w:hideMark/>
          </w:tcPr>
          <w:p w14:paraId="0BEC81C8" w14:textId="77777777" w:rsidR="00A168A8" w:rsidRPr="00A168A8" w:rsidRDefault="00A168A8" w:rsidP="00A168A8">
            <w:pPr>
              <w:jc w:val="center"/>
              <w:rPr>
                <w:sz w:val="16"/>
                <w:szCs w:val="16"/>
              </w:rPr>
            </w:pPr>
            <w:r w:rsidRPr="00A168A8">
              <w:rPr>
                <w:sz w:val="16"/>
                <w:szCs w:val="16"/>
              </w:rPr>
              <w:t>2</w:t>
            </w:r>
          </w:p>
        </w:tc>
        <w:tc>
          <w:tcPr>
            <w:tcW w:w="2191" w:type="pct"/>
            <w:shd w:val="clear" w:color="000000" w:fill="FFFFFF"/>
            <w:vAlign w:val="bottom"/>
            <w:hideMark/>
          </w:tcPr>
          <w:p w14:paraId="0B3B94E6" w14:textId="77777777" w:rsidR="00A168A8" w:rsidRPr="00A168A8" w:rsidRDefault="00A168A8" w:rsidP="00A168A8">
            <w:pPr>
              <w:rPr>
                <w:sz w:val="16"/>
                <w:szCs w:val="16"/>
              </w:rPr>
            </w:pPr>
            <w:r w:rsidRPr="00A168A8">
              <w:rPr>
                <w:sz w:val="16"/>
                <w:szCs w:val="16"/>
              </w:rPr>
              <w:t>Индекс эффективности операционных расходов</w:t>
            </w:r>
          </w:p>
        </w:tc>
        <w:tc>
          <w:tcPr>
            <w:tcW w:w="611" w:type="pct"/>
            <w:shd w:val="clear" w:color="000000" w:fill="FFFFFF"/>
            <w:noWrap/>
            <w:vAlign w:val="center"/>
            <w:hideMark/>
          </w:tcPr>
          <w:p w14:paraId="07CBFAB9" w14:textId="77777777" w:rsidR="00A168A8" w:rsidRPr="00A168A8" w:rsidRDefault="00A168A8" w:rsidP="00A168A8">
            <w:pPr>
              <w:jc w:val="center"/>
              <w:rPr>
                <w:sz w:val="16"/>
                <w:szCs w:val="16"/>
              </w:rPr>
            </w:pPr>
            <w:r w:rsidRPr="00A168A8">
              <w:rPr>
                <w:sz w:val="16"/>
                <w:szCs w:val="16"/>
              </w:rPr>
              <w:t>%</w:t>
            </w:r>
          </w:p>
        </w:tc>
        <w:tc>
          <w:tcPr>
            <w:tcW w:w="563" w:type="pct"/>
            <w:shd w:val="clear" w:color="000000" w:fill="FFFFFF"/>
            <w:noWrap/>
            <w:vAlign w:val="bottom"/>
            <w:hideMark/>
          </w:tcPr>
          <w:p w14:paraId="375E4367" w14:textId="77777777" w:rsidR="00A168A8" w:rsidRPr="00A168A8" w:rsidRDefault="00A168A8" w:rsidP="00A168A8">
            <w:pPr>
              <w:jc w:val="right"/>
              <w:rPr>
                <w:sz w:val="16"/>
                <w:szCs w:val="16"/>
              </w:rPr>
            </w:pPr>
            <w:r w:rsidRPr="00A168A8">
              <w:rPr>
                <w:sz w:val="16"/>
                <w:szCs w:val="16"/>
              </w:rPr>
              <w:t>1,0%</w:t>
            </w:r>
          </w:p>
        </w:tc>
        <w:tc>
          <w:tcPr>
            <w:tcW w:w="563" w:type="pct"/>
            <w:shd w:val="clear" w:color="000000" w:fill="FFFFFF"/>
            <w:noWrap/>
            <w:vAlign w:val="bottom"/>
            <w:hideMark/>
          </w:tcPr>
          <w:p w14:paraId="364CA919" w14:textId="77777777" w:rsidR="00A168A8" w:rsidRPr="00A168A8" w:rsidRDefault="00A168A8" w:rsidP="00A168A8">
            <w:pPr>
              <w:jc w:val="right"/>
              <w:rPr>
                <w:sz w:val="16"/>
                <w:szCs w:val="16"/>
              </w:rPr>
            </w:pPr>
            <w:r w:rsidRPr="00A168A8">
              <w:rPr>
                <w:sz w:val="16"/>
                <w:szCs w:val="16"/>
              </w:rPr>
              <w:t>1,0%</w:t>
            </w:r>
          </w:p>
        </w:tc>
        <w:tc>
          <w:tcPr>
            <w:tcW w:w="615" w:type="pct"/>
            <w:shd w:val="clear" w:color="auto" w:fill="auto"/>
            <w:noWrap/>
            <w:vAlign w:val="bottom"/>
            <w:hideMark/>
          </w:tcPr>
          <w:p w14:paraId="36000664" w14:textId="77777777" w:rsidR="00A168A8" w:rsidRPr="00A168A8" w:rsidRDefault="00A168A8" w:rsidP="00A168A8">
            <w:pPr>
              <w:jc w:val="right"/>
              <w:rPr>
                <w:sz w:val="16"/>
                <w:szCs w:val="16"/>
              </w:rPr>
            </w:pPr>
            <w:r w:rsidRPr="00A168A8">
              <w:rPr>
                <w:sz w:val="16"/>
                <w:szCs w:val="16"/>
              </w:rPr>
              <w:t>0,00</w:t>
            </w:r>
          </w:p>
        </w:tc>
      </w:tr>
      <w:tr w:rsidR="00A168A8" w:rsidRPr="00A168A8" w14:paraId="04F6DC60" w14:textId="77777777" w:rsidTr="00D742D7">
        <w:trPr>
          <w:trHeight w:val="20"/>
          <w:jc w:val="center"/>
        </w:trPr>
        <w:tc>
          <w:tcPr>
            <w:tcW w:w="458" w:type="pct"/>
            <w:shd w:val="clear" w:color="000000" w:fill="FFFFFF"/>
            <w:noWrap/>
            <w:vAlign w:val="bottom"/>
            <w:hideMark/>
          </w:tcPr>
          <w:p w14:paraId="7672E4D0" w14:textId="77777777" w:rsidR="00A168A8" w:rsidRPr="00A168A8" w:rsidRDefault="00A168A8" w:rsidP="00A168A8">
            <w:pPr>
              <w:jc w:val="center"/>
              <w:rPr>
                <w:sz w:val="16"/>
                <w:szCs w:val="16"/>
              </w:rPr>
            </w:pPr>
            <w:r w:rsidRPr="00A168A8">
              <w:rPr>
                <w:sz w:val="16"/>
                <w:szCs w:val="16"/>
              </w:rPr>
              <w:t>3</w:t>
            </w:r>
          </w:p>
        </w:tc>
        <w:tc>
          <w:tcPr>
            <w:tcW w:w="2191" w:type="pct"/>
            <w:shd w:val="clear" w:color="000000" w:fill="FFFFFF"/>
            <w:vAlign w:val="bottom"/>
            <w:hideMark/>
          </w:tcPr>
          <w:p w14:paraId="30C0F820" w14:textId="77777777" w:rsidR="00A168A8" w:rsidRPr="00A168A8" w:rsidRDefault="00A168A8" w:rsidP="00A168A8">
            <w:pPr>
              <w:rPr>
                <w:sz w:val="16"/>
                <w:szCs w:val="16"/>
              </w:rPr>
            </w:pPr>
            <w:r w:rsidRPr="00A168A8">
              <w:rPr>
                <w:sz w:val="16"/>
                <w:szCs w:val="16"/>
              </w:rPr>
              <w:t>Количество активов</w:t>
            </w:r>
          </w:p>
        </w:tc>
        <w:tc>
          <w:tcPr>
            <w:tcW w:w="611" w:type="pct"/>
            <w:shd w:val="clear" w:color="000000" w:fill="FFFFFF"/>
            <w:noWrap/>
            <w:vAlign w:val="center"/>
            <w:hideMark/>
          </w:tcPr>
          <w:p w14:paraId="75FBA123" w14:textId="77777777" w:rsidR="00A168A8" w:rsidRPr="00A168A8" w:rsidRDefault="00A168A8" w:rsidP="00A168A8">
            <w:pPr>
              <w:jc w:val="center"/>
              <w:rPr>
                <w:sz w:val="16"/>
                <w:szCs w:val="16"/>
              </w:rPr>
            </w:pPr>
            <w:r w:rsidRPr="00A168A8">
              <w:rPr>
                <w:sz w:val="16"/>
                <w:szCs w:val="16"/>
              </w:rPr>
              <w:t>у.е.</w:t>
            </w:r>
          </w:p>
        </w:tc>
        <w:tc>
          <w:tcPr>
            <w:tcW w:w="563" w:type="pct"/>
            <w:shd w:val="clear" w:color="auto" w:fill="auto"/>
            <w:noWrap/>
            <w:vAlign w:val="bottom"/>
            <w:hideMark/>
          </w:tcPr>
          <w:p w14:paraId="5161C0C9" w14:textId="77777777" w:rsidR="00A168A8" w:rsidRPr="00A168A8" w:rsidRDefault="00A168A8" w:rsidP="00A168A8">
            <w:pPr>
              <w:jc w:val="right"/>
              <w:rPr>
                <w:sz w:val="16"/>
                <w:szCs w:val="16"/>
              </w:rPr>
            </w:pPr>
            <w:r w:rsidRPr="00A168A8">
              <w:rPr>
                <w:sz w:val="16"/>
                <w:szCs w:val="16"/>
              </w:rPr>
              <w:t>1 102,63</w:t>
            </w:r>
          </w:p>
        </w:tc>
        <w:tc>
          <w:tcPr>
            <w:tcW w:w="563" w:type="pct"/>
            <w:shd w:val="clear" w:color="auto" w:fill="auto"/>
            <w:noWrap/>
            <w:vAlign w:val="bottom"/>
            <w:hideMark/>
          </w:tcPr>
          <w:p w14:paraId="2E2DCFA3" w14:textId="77777777" w:rsidR="00A168A8" w:rsidRPr="00A168A8" w:rsidRDefault="00A168A8" w:rsidP="00A168A8">
            <w:pPr>
              <w:jc w:val="right"/>
              <w:rPr>
                <w:sz w:val="16"/>
                <w:szCs w:val="16"/>
              </w:rPr>
            </w:pPr>
            <w:r w:rsidRPr="00A168A8">
              <w:rPr>
                <w:sz w:val="16"/>
                <w:szCs w:val="16"/>
              </w:rPr>
              <w:t>1 102,63</w:t>
            </w:r>
          </w:p>
        </w:tc>
        <w:tc>
          <w:tcPr>
            <w:tcW w:w="615" w:type="pct"/>
            <w:shd w:val="clear" w:color="auto" w:fill="auto"/>
            <w:noWrap/>
            <w:vAlign w:val="bottom"/>
            <w:hideMark/>
          </w:tcPr>
          <w:p w14:paraId="2E837A48" w14:textId="77777777" w:rsidR="00A168A8" w:rsidRPr="00A168A8" w:rsidRDefault="00A168A8" w:rsidP="00A168A8">
            <w:pPr>
              <w:jc w:val="right"/>
              <w:rPr>
                <w:sz w:val="16"/>
                <w:szCs w:val="16"/>
              </w:rPr>
            </w:pPr>
            <w:r w:rsidRPr="00A168A8">
              <w:rPr>
                <w:sz w:val="16"/>
                <w:szCs w:val="16"/>
              </w:rPr>
              <w:t>0,00</w:t>
            </w:r>
          </w:p>
        </w:tc>
      </w:tr>
      <w:tr w:rsidR="00A168A8" w:rsidRPr="00A168A8" w14:paraId="07AB08A0" w14:textId="77777777" w:rsidTr="00D742D7">
        <w:trPr>
          <w:trHeight w:val="20"/>
          <w:jc w:val="center"/>
        </w:trPr>
        <w:tc>
          <w:tcPr>
            <w:tcW w:w="458" w:type="pct"/>
            <w:shd w:val="clear" w:color="000000" w:fill="FFFFFF"/>
            <w:noWrap/>
            <w:vAlign w:val="bottom"/>
            <w:hideMark/>
          </w:tcPr>
          <w:p w14:paraId="0D70F58B" w14:textId="77777777" w:rsidR="00A168A8" w:rsidRPr="00A168A8" w:rsidRDefault="00A168A8" w:rsidP="00A168A8">
            <w:pPr>
              <w:jc w:val="center"/>
              <w:rPr>
                <w:sz w:val="16"/>
                <w:szCs w:val="16"/>
              </w:rPr>
            </w:pPr>
            <w:r w:rsidRPr="00A168A8">
              <w:rPr>
                <w:sz w:val="16"/>
                <w:szCs w:val="16"/>
              </w:rPr>
              <w:t>4</w:t>
            </w:r>
          </w:p>
        </w:tc>
        <w:tc>
          <w:tcPr>
            <w:tcW w:w="2191" w:type="pct"/>
            <w:shd w:val="clear" w:color="000000" w:fill="FFFFFF"/>
            <w:vAlign w:val="bottom"/>
            <w:hideMark/>
          </w:tcPr>
          <w:p w14:paraId="41887E7B" w14:textId="77777777" w:rsidR="00A168A8" w:rsidRPr="00A168A8" w:rsidRDefault="00A168A8" w:rsidP="00A168A8">
            <w:pPr>
              <w:rPr>
                <w:sz w:val="16"/>
                <w:szCs w:val="16"/>
              </w:rPr>
            </w:pPr>
            <w:r w:rsidRPr="00A168A8">
              <w:rPr>
                <w:sz w:val="16"/>
                <w:szCs w:val="16"/>
              </w:rPr>
              <w:t>Индекс изменения количества активов</w:t>
            </w:r>
          </w:p>
        </w:tc>
        <w:tc>
          <w:tcPr>
            <w:tcW w:w="611" w:type="pct"/>
            <w:shd w:val="clear" w:color="000000" w:fill="FFFFFF"/>
            <w:noWrap/>
            <w:vAlign w:val="center"/>
            <w:hideMark/>
          </w:tcPr>
          <w:p w14:paraId="2C691C3C" w14:textId="77777777" w:rsidR="00A168A8" w:rsidRPr="00A168A8" w:rsidRDefault="00A168A8" w:rsidP="00A168A8">
            <w:pPr>
              <w:jc w:val="center"/>
              <w:rPr>
                <w:sz w:val="16"/>
                <w:szCs w:val="16"/>
              </w:rPr>
            </w:pPr>
            <w:r w:rsidRPr="00A168A8">
              <w:rPr>
                <w:sz w:val="16"/>
                <w:szCs w:val="16"/>
              </w:rPr>
              <w:t>%</w:t>
            </w:r>
          </w:p>
        </w:tc>
        <w:tc>
          <w:tcPr>
            <w:tcW w:w="563" w:type="pct"/>
            <w:shd w:val="clear" w:color="auto" w:fill="auto"/>
            <w:noWrap/>
            <w:vAlign w:val="bottom"/>
            <w:hideMark/>
          </w:tcPr>
          <w:p w14:paraId="576D04AF" w14:textId="77777777" w:rsidR="00A168A8" w:rsidRPr="00A168A8" w:rsidRDefault="00A168A8" w:rsidP="00A168A8">
            <w:pPr>
              <w:jc w:val="center"/>
              <w:rPr>
                <w:sz w:val="16"/>
                <w:szCs w:val="16"/>
              </w:rPr>
            </w:pPr>
            <w:r w:rsidRPr="00A168A8">
              <w:rPr>
                <w:sz w:val="16"/>
                <w:szCs w:val="16"/>
              </w:rPr>
              <w:t>-</w:t>
            </w:r>
          </w:p>
        </w:tc>
        <w:tc>
          <w:tcPr>
            <w:tcW w:w="563" w:type="pct"/>
            <w:shd w:val="clear" w:color="auto" w:fill="auto"/>
            <w:noWrap/>
            <w:vAlign w:val="bottom"/>
            <w:hideMark/>
          </w:tcPr>
          <w:p w14:paraId="0C599414" w14:textId="77777777" w:rsidR="00A168A8" w:rsidRPr="00A168A8" w:rsidRDefault="00A168A8" w:rsidP="00A168A8">
            <w:pPr>
              <w:jc w:val="center"/>
              <w:rPr>
                <w:sz w:val="16"/>
                <w:szCs w:val="16"/>
              </w:rPr>
            </w:pPr>
            <w:r w:rsidRPr="00A168A8">
              <w:rPr>
                <w:sz w:val="16"/>
                <w:szCs w:val="16"/>
              </w:rPr>
              <w:t>-</w:t>
            </w:r>
          </w:p>
        </w:tc>
        <w:tc>
          <w:tcPr>
            <w:tcW w:w="615" w:type="pct"/>
            <w:shd w:val="clear" w:color="auto" w:fill="auto"/>
            <w:noWrap/>
            <w:vAlign w:val="bottom"/>
            <w:hideMark/>
          </w:tcPr>
          <w:p w14:paraId="63928952" w14:textId="77777777" w:rsidR="00A168A8" w:rsidRPr="00A168A8" w:rsidRDefault="00A168A8" w:rsidP="00A168A8">
            <w:pPr>
              <w:jc w:val="center"/>
              <w:rPr>
                <w:sz w:val="16"/>
                <w:szCs w:val="16"/>
              </w:rPr>
            </w:pPr>
            <w:r w:rsidRPr="00A168A8">
              <w:rPr>
                <w:sz w:val="16"/>
                <w:szCs w:val="16"/>
              </w:rPr>
              <w:t>-</w:t>
            </w:r>
          </w:p>
        </w:tc>
      </w:tr>
      <w:tr w:rsidR="00A168A8" w:rsidRPr="00A168A8" w14:paraId="05645FC8" w14:textId="77777777" w:rsidTr="00D742D7">
        <w:trPr>
          <w:trHeight w:val="20"/>
          <w:jc w:val="center"/>
        </w:trPr>
        <w:tc>
          <w:tcPr>
            <w:tcW w:w="458" w:type="pct"/>
            <w:shd w:val="clear" w:color="000000" w:fill="FFFFFF"/>
            <w:noWrap/>
            <w:vAlign w:val="bottom"/>
            <w:hideMark/>
          </w:tcPr>
          <w:p w14:paraId="4776A2F0" w14:textId="77777777" w:rsidR="00A168A8" w:rsidRPr="00A168A8" w:rsidRDefault="00A168A8" w:rsidP="00A168A8">
            <w:pPr>
              <w:jc w:val="center"/>
              <w:rPr>
                <w:sz w:val="16"/>
                <w:szCs w:val="16"/>
              </w:rPr>
            </w:pPr>
            <w:r w:rsidRPr="00A168A8">
              <w:rPr>
                <w:sz w:val="16"/>
                <w:szCs w:val="16"/>
              </w:rPr>
              <w:t>5</w:t>
            </w:r>
          </w:p>
        </w:tc>
        <w:tc>
          <w:tcPr>
            <w:tcW w:w="2191" w:type="pct"/>
            <w:shd w:val="clear" w:color="000000" w:fill="FFFFFF"/>
            <w:vAlign w:val="bottom"/>
            <w:hideMark/>
          </w:tcPr>
          <w:p w14:paraId="2D55AF99" w14:textId="77777777" w:rsidR="00A168A8" w:rsidRPr="00A168A8" w:rsidRDefault="00A168A8" w:rsidP="00A168A8">
            <w:pPr>
              <w:rPr>
                <w:sz w:val="16"/>
                <w:szCs w:val="16"/>
              </w:rPr>
            </w:pPr>
            <w:r w:rsidRPr="00A168A8">
              <w:rPr>
                <w:sz w:val="16"/>
                <w:szCs w:val="16"/>
              </w:rPr>
              <w:t>Коэффициент эластичности затрат по росту активов</w:t>
            </w:r>
          </w:p>
        </w:tc>
        <w:tc>
          <w:tcPr>
            <w:tcW w:w="611" w:type="pct"/>
            <w:shd w:val="clear" w:color="000000" w:fill="FFFFFF"/>
            <w:noWrap/>
            <w:vAlign w:val="center"/>
            <w:hideMark/>
          </w:tcPr>
          <w:p w14:paraId="4B3E5553" w14:textId="77777777" w:rsidR="00A168A8" w:rsidRPr="00A168A8" w:rsidRDefault="00A168A8" w:rsidP="00A168A8">
            <w:pPr>
              <w:jc w:val="center"/>
              <w:rPr>
                <w:sz w:val="16"/>
                <w:szCs w:val="16"/>
              </w:rPr>
            </w:pPr>
            <w:r w:rsidRPr="00A168A8">
              <w:rPr>
                <w:sz w:val="16"/>
                <w:szCs w:val="16"/>
              </w:rPr>
              <w:t> </w:t>
            </w:r>
          </w:p>
        </w:tc>
        <w:tc>
          <w:tcPr>
            <w:tcW w:w="563" w:type="pct"/>
            <w:shd w:val="clear" w:color="000000" w:fill="FFFFFF"/>
            <w:noWrap/>
            <w:vAlign w:val="bottom"/>
            <w:hideMark/>
          </w:tcPr>
          <w:p w14:paraId="315C3BB4" w14:textId="77777777" w:rsidR="00A168A8" w:rsidRPr="00A168A8" w:rsidRDefault="00A168A8" w:rsidP="00A168A8">
            <w:pPr>
              <w:jc w:val="right"/>
              <w:rPr>
                <w:sz w:val="16"/>
                <w:szCs w:val="16"/>
              </w:rPr>
            </w:pPr>
            <w:r w:rsidRPr="00A168A8">
              <w:rPr>
                <w:sz w:val="16"/>
                <w:szCs w:val="16"/>
              </w:rPr>
              <w:t>0,75</w:t>
            </w:r>
          </w:p>
        </w:tc>
        <w:tc>
          <w:tcPr>
            <w:tcW w:w="563" w:type="pct"/>
            <w:shd w:val="clear" w:color="000000" w:fill="FFFFFF"/>
            <w:noWrap/>
            <w:vAlign w:val="bottom"/>
            <w:hideMark/>
          </w:tcPr>
          <w:p w14:paraId="3A6B271B" w14:textId="77777777" w:rsidR="00A168A8" w:rsidRPr="00A168A8" w:rsidRDefault="00A168A8" w:rsidP="00A168A8">
            <w:pPr>
              <w:jc w:val="right"/>
              <w:rPr>
                <w:sz w:val="16"/>
                <w:szCs w:val="16"/>
              </w:rPr>
            </w:pPr>
            <w:r w:rsidRPr="00A168A8">
              <w:rPr>
                <w:sz w:val="16"/>
                <w:szCs w:val="16"/>
              </w:rPr>
              <w:t>0,75</w:t>
            </w:r>
          </w:p>
        </w:tc>
        <w:tc>
          <w:tcPr>
            <w:tcW w:w="615" w:type="pct"/>
            <w:shd w:val="clear" w:color="auto" w:fill="auto"/>
            <w:noWrap/>
            <w:vAlign w:val="bottom"/>
            <w:hideMark/>
          </w:tcPr>
          <w:p w14:paraId="3BC811EC" w14:textId="77777777" w:rsidR="00A168A8" w:rsidRPr="00A168A8" w:rsidRDefault="00A168A8" w:rsidP="00A168A8">
            <w:pPr>
              <w:jc w:val="right"/>
              <w:rPr>
                <w:sz w:val="16"/>
                <w:szCs w:val="16"/>
              </w:rPr>
            </w:pPr>
            <w:r w:rsidRPr="00A168A8">
              <w:rPr>
                <w:sz w:val="16"/>
                <w:szCs w:val="16"/>
              </w:rPr>
              <w:t>0,00</w:t>
            </w:r>
          </w:p>
        </w:tc>
      </w:tr>
      <w:tr w:rsidR="00A168A8" w:rsidRPr="00A168A8" w14:paraId="5D6B66C1" w14:textId="77777777" w:rsidTr="00D742D7">
        <w:trPr>
          <w:trHeight w:val="20"/>
          <w:jc w:val="center"/>
        </w:trPr>
        <w:tc>
          <w:tcPr>
            <w:tcW w:w="458" w:type="pct"/>
            <w:shd w:val="clear" w:color="000000" w:fill="FFFFFF"/>
            <w:noWrap/>
            <w:vAlign w:val="bottom"/>
            <w:hideMark/>
          </w:tcPr>
          <w:p w14:paraId="76BB3559" w14:textId="77777777" w:rsidR="00A168A8" w:rsidRPr="00A168A8" w:rsidRDefault="00A168A8" w:rsidP="00A168A8">
            <w:pPr>
              <w:jc w:val="center"/>
              <w:rPr>
                <w:sz w:val="16"/>
                <w:szCs w:val="16"/>
              </w:rPr>
            </w:pPr>
            <w:r w:rsidRPr="00A168A8">
              <w:rPr>
                <w:sz w:val="16"/>
                <w:szCs w:val="16"/>
              </w:rPr>
              <w:t>6</w:t>
            </w:r>
          </w:p>
        </w:tc>
        <w:tc>
          <w:tcPr>
            <w:tcW w:w="2191" w:type="pct"/>
            <w:shd w:val="clear" w:color="000000" w:fill="FFFFFF"/>
            <w:vAlign w:val="bottom"/>
            <w:hideMark/>
          </w:tcPr>
          <w:p w14:paraId="06FA924B" w14:textId="77777777" w:rsidR="00A168A8" w:rsidRPr="00A168A8" w:rsidRDefault="00A168A8" w:rsidP="00A168A8">
            <w:pPr>
              <w:rPr>
                <w:sz w:val="16"/>
                <w:szCs w:val="16"/>
              </w:rPr>
            </w:pPr>
            <w:r w:rsidRPr="00A168A8">
              <w:rPr>
                <w:sz w:val="16"/>
                <w:szCs w:val="16"/>
              </w:rPr>
              <w:t>Итого коэффициент индексации</w:t>
            </w:r>
          </w:p>
        </w:tc>
        <w:tc>
          <w:tcPr>
            <w:tcW w:w="611" w:type="pct"/>
            <w:shd w:val="clear" w:color="000000" w:fill="FFFFFF"/>
            <w:noWrap/>
            <w:vAlign w:val="center"/>
            <w:hideMark/>
          </w:tcPr>
          <w:p w14:paraId="55CAFD91" w14:textId="77777777" w:rsidR="00A168A8" w:rsidRPr="00A168A8" w:rsidRDefault="00A168A8" w:rsidP="00A168A8">
            <w:pPr>
              <w:jc w:val="center"/>
              <w:rPr>
                <w:sz w:val="16"/>
                <w:szCs w:val="16"/>
              </w:rPr>
            </w:pPr>
            <w:r w:rsidRPr="00A168A8">
              <w:rPr>
                <w:sz w:val="16"/>
                <w:szCs w:val="16"/>
              </w:rPr>
              <w:t> </w:t>
            </w:r>
          </w:p>
        </w:tc>
        <w:tc>
          <w:tcPr>
            <w:tcW w:w="563" w:type="pct"/>
            <w:shd w:val="clear" w:color="000000" w:fill="FFFFFF"/>
            <w:noWrap/>
            <w:vAlign w:val="bottom"/>
            <w:hideMark/>
          </w:tcPr>
          <w:p w14:paraId="676E97F6" w14:textId="77777777" w:rsidR="00A168A8" w:rsidRPr="00A168A8" w:rsidRDefault="00A168A8" w:rsidP="00A168A8">
            <w:pPr>
              <w:jc w:val="center"/>
              <w:rPr>
                <w:sz w:val="16"/>
                <w:szCs w:val="16"/>
              </w:rPr>
            </w:pPr>
            <w:r w:rsidRPr="00A168A8">
              <w:rPr>
                <w:sz w:val="16"/>
                <w:szCs w:val="16"/>
              </w:rPr>
              <w:t>-</w:t>
            </w:r>
          </w:p>
        </w:tc>
        <w:tc>
          <w:tcPr>
            <w:tcW w:w="563" w:type="pct"/>
            <w:shd w:val="clear" w:color="000000" w:fill="FFFFFF"/>
            <w:noWrap/>
            <w:vAlign w:val="bottom"/>
            <w:hideMark/>
          </w:tcPr>
          <w:p w14:paraId="18C8B4FA" w14:textId="77777777" w:rsidR="00A168A8" w:rsidRPr="00A168A8" w:rsidRDefault="00A168A8" w:rsidP="00A168A8">
            <w:pPr>
              <w:jc w:val="center"/>
              <w:rPr>
                <w:sz w:val="16"/>
                <w:szCs w:val="16"/>
              </w:rPr>
            </w:pPr>
            <w:r w:rsidRPr="00A168A8">
              <w:rPr>
                <w:sz w:val="16"/>
                <w:szCs w:val="16"/>
              </w:rPr>
              <w:t>-</w:t>
            </w:r>
          </w:p>
        </w:tc>
        <w:tc>
          <w:tcPr>
            <w:tcW w:w="615" w:type="pct"/>
            <w:shd w:val="clear" w:color="auto" w:fill="auto"/>
            <w:noWrap/>
            <w:vAlign w:val="bottom"/>
            <w:hideMark/>
          </w:tcPr>
          <w:p w14:paraId="66D390EB" w14:textId="77777777" w:rsidR="00A168A8" w:rsidRPr="00A168A8" w:rsidRDefault="00A168A8" w:rsidP="00A168A8">
            <w:pPr>
              <w:jc w:val="center"/>
              <w:rPr>
                <w:sz w:val="16"/>
                <w:szCs w:val="16"/>
              </w:rPr>
            </w:pPr>
            <w:r w:rsidRPr="00A168A8">
              <w:rPr>
                <w:sz w:val="16"/>
                <w:szCs w:val="16"/>
              </w:rPr>
              <w:t>-</w:t>
            </w:r>
          </w:p>
        </w:tc>
      </w:tr>
      <w:tr w:rsidR="00A168A8" w:rsidRPr="00A168A8" w14:paraId="2433F4B8" w14:textId="77777777" w:rsidTr="00D742D7">
        <w:trPr>
          <w:trHeight w:val="20"/>
          <w:jc w:val="center"/>
        </w:trPr>
        <w:tc>
          <w:tcPr>
            <w:tcW w:w="458" w:type="pct"/>
            <w:shd w:val="clear" w:color="000000" w:fill="FFFFFF"/>
            <w:noWrap/>
            <w:vAlign w:val="bottom"/>
            <w:hideMark/>
          </w:tcPr>
          <w:p w14:paraId="7C51DCB7" w14:textId="77777777" w:rsidR="00A168A8" w:rsidRPr="00A168A8" w:rsidRDefault="00A168A8" w:rsidP="00A168A8">
            <w:pPr>
              <w:jc w:val="center"/>
              <w:rPr>
                <w:sz w:val="16"/>
                <w:szCs w:val="16"/>
              </w:rPr>
            </w:pPr>
            <w:r w:rsidRPr="00A168A8">
              <w:rPr>
                <w:sz w:val="16"/>
                <w:szCs w:val="16"/>
              </w:rPr>
              <w:t>1.1.</w:t>
            </w:r>
          </w:p>
        </w:tc>
        <w:tc>
          <w:tcPr>
            <w:tcW w:w="2191" w:type="pct"/>
            <w:shd w:val="clear" w:color="000000" w:fill="FFFFFF"/>
            <w:vAlign w:val="bottom"/>
            <w:hideMark/>
          </w:tcPr>
          <w:p w14:paraId="6B8D5A2E" w14:textId="77777777" w:rsidR="00A168A8" w:rsidRPr="00A168A8" w:rsidRDefault="00A168A8" w:rsidP="00A168A8">
            <w:pPr>
              <w:rPr>
                <w:sz w:val="16"/>
                <w:szCs w:val="16"/>
              </w:rPr>
            </w:pPr>
            <w:r w:rsidRPr="00A168A8">
              <w:rPr>
                <w:sz w:val="16"/>
                <w:szCs w:val="16"/>
              </w:rPr>
              <w:t>Материальные затраты</w:t>
            </w:r>
          </w:p>
        </w:tc>
        <w:tc>
          <w:tcPr>
            <w:tcW w:w="611" w:type="pct"/>
            <w:shd w:val="clear" w:color="000000" w:fill="FFFFFF"/>
            <w:noWrap/>
            <w:vAlign w:val="center"/>
            <w:hideMark/>
          </w:tcPr>
          <w:p w14:paraId="28C980BC"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555C8709" w14:textId="77777777" w:rsidR="00A168A8" w:rsidRPr="00A168A8" w:rsidRDefault="00A168A8" w:rsidP="00A168A8">
            <w:pPr>
              <w:jc w:val="right"/>
              <w:rPr>
                <w:sz w:val="16"/>
                <w:szCs w:val="16"/>
              </w:rPr>
            </w:pPr>
            <w:r w:rsidRPr="00A168A8">
              <w:rPr>
                <w:sz w:val="16"/>
                <w:szCs w:val="16"/>
              </w:rPr>
              <w:t>51 183,17</w:t>
            </w:r>
          </w:p>
        </w:tc>
        <w:tc>
          <w:tcPr>
            <w:tcW w:w="563" w:type="pct"/>
            <w:shd w:val="clear" w:color="auto" w:fill="auto"/>
            <w:noWrap/>
            <w:vAlign w:val="bottom"/>
            <w:hideMark/>
          </w:tcPr>
          <w:p w14:paraId="59B53CD5" w14:textId="77777777" w:rsidR="00A168A8" w:rsidRPr="00A168A8" w:rsidRDefault="00A168A8" w:rsidP="00A168A8">
            <w:pPr>
              <w:jc w:val="right"/>
              <w:rPr>
                <w:sz w:val="16"/>
                <w:szCs w:val="16"/>
              </w:rPr>
            </w:pPr>
            <w:r w:rsidRPr="00A168A8">
              <w:rPr>
                <w:sz w:val="16"/>
                <w:szCs w:val="16"/>
              </w:rPr>
              <w:t>6 536,33</w:t>
            </w:r>
          </w:p>
        </w:tc>
        <w:tc>
          <w:tcPr>
            <w:tcW w:w="615" w:type="pct"/>
            <w:shd w:val="clear" w:color="000000" w:fill="FFFFFF"/>
            <w:noWrap/>
            <w:vAlign w:val="bottom"/>
            <w:hideMark/>
          </w:tcPr>
          <w:p w14:paraId="18EBAC0C" w14:textId="77777777" w:rsidR="00A168A8" w:rsidRPr="00A168A8" w:rsidRDefault="00A168A8" w:rsidP="00A168A8">
            <w:pPr>
              <w:jc w:val="right"/>
              <w:rPr>
                <w:sz w:val="16"/>
                <w:szCs w:val="16"/>
              </w:rPr>
            </w:pPr>
            <w:r w:rsidRPr="00A168A8">
              <w:rPr>
                <w:sz w:val="16"/>
                <w:szCs w:val="16"/>
              </w:rPr>
              <w:t>-44 646,84</w:t>
            </w:r>
          </w:p>
        </w:tc>
      </w:tr>
      <w:tr w:rsidR="00A168A8" w:rsidRPr="00A168A8" w14:paraId="405B6301" w14:textId="77777777" w:rsidTr="00D742D7">
        <w:trPr>
          <w:trHeight w:val="20"/>
          <w:jc w:val="center"/>
        </w:trPr>
        <w:tc>
          <w:tcPr>
            <w:tcW w:w="458" w:type="pct"/>
            <w:shd w:val="clear" w:color="000000" w:fill="FFFFFF"/>
            <w:noWrap/>
            <w:vAlign w:val="bottom"/>
            <w:hideMark/>
          </w:tcPr>
          <w:p w14:paraId="783FFEB2" w14:textId="77777777" w:rsidR="00A168A8" w:rsidRPr="00A168A8" w:rsidRDefault="00A168A8" w:rsidP="00A168A8">
            <w:pPr>
              <w:jc w:val="center"/>
              <w:rPr>
                <w:i/>
                <w:iCs/>
                <w:sz w:val="16"/>
                <w:szCs w:val="16"/>
              </w:rPr>
            </w:pPr>
            <w:r w:rsidRPr="00A168A8">
              <w:rPr>
                <w:i/>
                <w:iCs/>
                <w:sz w:val="16"/>
                <w:szCs w:val="16"/>
              </w:rPr>
              <w:t>1.1.1.</w:t>
            </w:r>
          </w:p>
        </w:tc>
        <w:tc>
          <w:tcPr>
            <w:tcW w:w="2191" w:type="pct"/>
            <w:shd w:val="clear" w:color="000000" w:fill="FFFFFF"/>
            <w:vAlign w:val="bottom"/>
            <w:hideMark/>
          </w:tcPr>
          <w:p w14:paraId="4A1AFA49" w14:textId="77777777" w:rsidR="00A168A8" w:rsidRPr="00A168A8" w:rsidRDefault="00A168A8" w:rsidP="00A168A8">
            <w:pPr>
              <w:rPr>
                <w:i/>
                <w:iCs/>
                <w:sz w:val="16"/>
                <w:szCs w:val="16"/>
              </w:rPr>
            </w:pPr>
            <w:r w:rsidRPr="00A168A8">
              <w:rPr>
                <w:i/>
                <w:iCs/>
                <w:sz w:val="16"/>
                <w:szCs w:val="16"/>
              </w:rPr>
              <w:t>Сырье, материалы, запасные части, инструмент, топливо</w:t>
            </w:r>
          </w:p>
        </w:tc>
        <w:tc>
          <w:tcPr>
            <w:tcW w:w="611" w:type="pct"/>
            <w:shd w:val="clear" w:color="000000" w:fill="FFFFFF"/>
            <w:noWrap/>
            <w:vAlign w:val="center"/>
            <w:hideMark/>
          </w:tcPr>
          <w:p w14:paraId="080093AC"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192DD619" w14:textId="77777777" w:rsidR="00A168A8" w:rsidRPr="00A168A8" w:rsidRDefault="00A168A8" w:rsidP="00A168A8">
            <w:pPr>
              <w:jc w:val="right"/>
              <w:rPr>
                <w:sz w:val="16"/>
                <w:szCs w:val="16"/>
              </w:rPr>
            </w:pPr>
            <w:r w:rsidRPr="00A168A8">
              <w:rPr>
                <w:sz w:val="16"/>
                <w:szCs w:val="16"/>
              </w:rPr>
              <w:t>1 492,80</w:t>
            </w:r>
          </w:p>
        </w:tc>
        <w:tc>
          <w:tcPr>
            <w:tcW w:w="563" w:type="pct"/>
            <w:shd w:val="clear" w:color="auto" w:fill="auto"/>
            <w:noWrap/>
            <w:vAlign w:val="bottom"/>
            <w:hideMark/>
          </w:tcPr>
          <w:p w14:paraId="0E7B41CB" w14:textId="77777777" w:rsidR="00A168A8" w:rsidRPr="00A168A8" w:rsidRDefault="00A168A8" w:rsidP="00A168A8">
            <w:pPr>
              <w:jc w:val="right"/>
              <w:rPr>
                <w:sz w:val="16"/>
                <w:szCs w:val="16"/>
              </w:rPr>
            </w:pPr>
            <w:r w:rsidRPr="00A168A8">
              <w:rPr>
                <w:sz w:val="16"/>
                <w:szCs w:val="16"/>
              </w:rPr>
              <w:t>51,94</w:t>
            </w:r>
          </w:p>
        </w:tc>
        <w:tc>
          <w:tcPr>
            <w:tcW w:w="615" w:type="pct"/>
            <w:shd w:val="clear" w:color="auto" w:fill="auto"/>
            <w:noWrap/>
            <w:vAlign w:val="bottom"/>
            <w:hideMark/>
          </w:tcPr>
          <w:p w14:paraId="2997D1E1" w14:textId="77777777" w:rsidR="00A168A8" w:rsidRPr="00A168A8" w:rsidRDefault="00A168A8" w:rsidP="00A168A8">
            <w:pPr>
              <w:jc w:val="right"/>
              <w:rPr>
                <w:sz w:val="16"/>
                <w:szCs w:val="16"/>
              </w:rPr>
            </w:pPr>
            <w:r w:rsidRPr="00A168A8">
              <w:rPr>
                <w:sz w:val="16"/>
                <w:szCs w:val="16"/>
              </w:rPr>
              <w:t>-1 440,86</w:t>
            </w:r>
          </w:p>
        </w:tc>
      </w:tr>
      <w:tr w:rsidR="00A168A8" w:rsidRPr="00A168A8" w14:paraId="74FE6795" w14:textId="77777777" w:rsidTr="00D742D7">
        <w:trPr>
          <w:trHeight w:val="20"/>
          <w:jc w:val="center"/>
        </w:trPr>
        <w:tc>
          <w:tcPr>
            <w:tcW w:w="458" w:type="pct"/>
            <w:shd w:val="clear" w:color="000000" w:fill="FFFFFF"/>
            <w:noWrap/>
            <w:vAlign w:val="bottom"/>
            <w:hideMark/>
          </w:tcPr>
          <w:p w14:paraId="0CF1F508" w14:textId="77777777" w:rsidR="00A168A8" w:rsidRPr="00A168A8" w:rsidRDefault="00A168A8" w:rsidP="00A168A8">
            <w:pPr>
              <w:jc w:val="center"/>
              <w:rPr>
                <w:i/>
                <w:iCs/>
                <w:sz w:val="16"/>
                <w:szCs w:val="16"/>
              </w:rPr>
            </w:pPr>
            <w:r w:rsidRPr="00A168A8">
              <w:rPr>
                <w:i/>
                <w:iCs/>
                <w:sz w:val="16"/>
                <w:szCs w:val="16"/>
              </w:rPr>
              <w:t>1.1.2.</w:t>
            </w:r>
          </w:p>
        </w:tc>
        <w:tc>
          <w:tcPr>
            <w:tcW w:w="2191" w:type="pct"/>
            <w:shd w:val="clear" w:color="000000" w:fill="FFFFFF"/>
            <w:vAlign w:val="bottom"/>
            <w:hideMark/>
          </w:tcPr>
          <w:p w14:paraId="3951FB50" w14:textId="77777777" w:rsidR="00A168A8" w:rsidRPr="00A168A8" w:rsidRDefault="00A168A8" w:rsidP="00A168A8">
            <w:pPr>
              <w:rPr>
                <w:i/>
                <w:iCs/>
                <w:sz w:val="16"/>
                <w:szCs w:val="16"/>
              </w:rPr>
            </w:pPr>
            <w:r w:rsidRPr="00A168A8">
              <w:rPr>
                <w:i/>
                <w:iCs/>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11" w:type="pct"/>
            <w:shd w:val="clear" w:color="000000" w:fill="FFFFFF"/>
            <w:noWrap/>
            <w:vAlign w:val="center"/>
            <w:hideMark/>
          </w:tcPr>
          <w:p w14:paraId="192309E0"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703E99BC" w14:textId="77777777" w:rsidR="00A168A8" w:rsidRPr="00A168A8" w:rsidRDefault="00A168A8" w:rsidP="00A168A8">
            <w:pPr>
              <w:jc w:val="right"/>
              <w:rPr>
                <w:sz w:val="16"/>
                <w:szCs w:val="16"/>
              </w:rPr>
            </w:pPr>
            <w:r w:rsidRPr="00A168A8">
              <w:rPr>
                <w:sz w:val="16"/>
                <w:szCs w:val="16"/>
              </w:rPr>
              <w:t>49 690,37</w:t>
            </w:r>
          </w:p>
        </w:tc>
        <w:tc>
          <w:tcPr>
            <w:tcW w:w="563" w:type="pct"/>
            <w:shd w:val="clear" w:color="auto" w:fill="auto"/>
            <w:noWrap/>
            <w:vAlign w:val="bottom"/>
            <w:hideMark/>
          </w:tcPr>
          <w:p w14:paraId="2C9CA674" w14:textId="77777777" w:rsidR="00A168A8" w:rsidRPr="00A168A8" w:rsidRDefault="00A168A8" w:rsidP="00A168A8">
            <w:pPr>
              <w:jc w:val="right"/>
              <w:rPr>
                <w:sz w:val="16"/>
                <w:szCs w:val="16"/>
              </w:rPr>
            </w:pPr>
            <w:r w:rsidRPr="00A168A8">
              <w:rPr>
                <w:sz w:val="16"/>
                <w:szCs w:val="16"/>
              </w:rPr>
              <w:t>6 484,39</w:t>
            </w:r>
          </w:p>
        </w:tc>
        <w:tc>
          <w:tcPr>
            <w:tcW w:w="615" w:type="pct"/>
            <w:shd w:val="clear" w:color="auto" w:fill="auto"/>
            <w:noWrap/>
            <w:vAlign w:val="bottom"/>
            <w:hideMark/>
          </w:tcPr>
          <w:p w14:paraId="10AA6C03" w14:textId="77777777" w:rsidR="00A168A8" w:rsidRPr="00A168A8" w:rsidRDefault="00A168A8" w:rsidP="00A168A8">
            <w:pPr>
              <w:jc w:val="right"/>
              <w:rPr>
                <w:sz w:val="16"/>
                <w:szCs w:val="16"/>
              </w:rPr>
            </w:pPr>
            <w:r w:rsidRPr="00A168A8">
              <w:rPr>
                <w:sz w:val="16"/>
                <w:szCs w:val="16"/>
              </w:rPr>
              <w:t>-43 205,98</w:t>
            </w:r>
          </w:p>
        </w:tc>
      </w:tr>
      <w:tr w:rsidR="00A168A8" w:rsidRPr="00A168A8" w14:paraId="6239870E" w14:textId="77777777" w:rsidTr="00D742D7">
        <w:trPr>
          <w:trHeight w:val="20"/>
          <w:jc w:val="center"/>
        </w:trPr>
        <w:tc>
          <w:tcPr>
            <w:tcW w:w="458" w:type="pct"/>
            <w:shd w:val="clear" w:color="000000" w:fill="FFFFFF"/>
            <w:noWrap/>
            <w:vAlign w:val="bottom"/>
            <w:hideMark/>
          </w:tcPr>
          <w:p w14:paraId="5ED8BDAE" w14:textId="77777777" w:rsidR="00A168A8" w:rsidRPr="00A168A8" w:rsidRDefault="00A168A8" w:rsidP="00A168A8">
            <w:pPr>
              <w:jc w:val="center"/>
              <w:rPr>
                <w:sz w:val="16"/>
                <w:szCs w:val="16"/>
              </w:rPr>
            </w:pPr>
            <w:r w:rsidRPr="00A168A8">
              <w:rPr>
                <w:sz w:val="16"/>
                <w:szCs w:val="16"/>
              </w:rPr>
              <w:t>1.2.</w:t>
            </w:r>
          </w:p>
        </w:tc>
        <w:tc>
          <w:tcPr>
            <w:tcW w:w="2191" w:type="pct"/>
            <w:shd w:val="clear" w:color="000000" w:fill="FFFFFF"/>
            <w:vAlign w:val="bottom"/>
            <w:hideMark/>
          </w:tcPr>
          <w:p w14:paraId="3BF1B479" w14:textId="77777777" w:rsidR="00A168A8" w:rsidRPr="00A168A8" w:rsidRDefault="00A168A8" w:rsidP="00A168A8">
            <w:pPr>
              <w:rPr>
                <w:sz w:val="16"/>
                <w:szCs w:val="16"/>
              </w:rPr>
            </w:pPr>
            <w:r w:rsidRPr="00A168A8">
              <w:rPr>
                <w:sz w:val="16"/>
                <w:szCs w:val="16"/>
              </w:rPr>
              <w:t>Расходы на оплату труда</w:t>
            </w:r>
          </w:p>
        </w:tc>
        <w:tc>
          <w:tcPr>
            <w:tcW w:w="611" w:type="pct"/>
            <w:shd w:val="clear" w:color="000000" w:fill="FFFFFF"/>
            <w:noWrap/>
            <w:vAlign w:val="center"/>
            <w:hideMark/>
          </w:tcPr>
          <w:p w14:paraId="42A54DE3"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5AA9E5B0" w14:textId="77777777" w:rsidR="00A168A8" w:rsidRPr="00A168A8" w:rsidRDefault="00A168A8" w:rsidP="00A168A8">
            <w:pPr>
              <w:jc w:val="right"/>
              <w:rPr>
                <w:sz w:val="16"/>
                <w:szCs w:val="16"/>
              </w:rPr>
            </w:pPr>
            <w:r w:rsidRPr="00A168A8">
              <w:rPr>
                <w:sz w:val="16"/>
                <w:szCs w:val="16"/>
              </w:rPr>
              <w:t>5 671,46</w:t>
            </w:r>
          </w:p>
        </w:tc>
        <w:tc>
          <w:tcPr>
            <w:tcW w:w="563" w:type="pct"/>
            <w:shd w:val="clear" w:color="auto" w:fill="auto"/>
            <w:noWrap/>
            <w:vAlign w:val="bottom"/>
            <w:hideMark/>
          </w:tcPr>
          <w:p w14:paraId="42DD842D" w14:textId="77777777" w:rsidR="00A168A8" w:rsidRPr="00A168A8" w:rsidRDefault="00A168A8" w:rsidP="00A168A8">
            <w:pPr>
              <w:jc w:val="right"/>
              <w:rPr>
                <w:sz w:val="16"/>
                <w:szCs w:val="16"/>
              </w:rPr>
            </w:pPr>
            <w:r w:rsidRPr="00A168A8">
              <w:rPr>
                <w:sz w:val="16"/>
                <w:szCs w:val="16"/>
              </w:rPr>
              <w:t>1 985,00</w:t>
            </w:r>
          </w:p>
        </w:tc>
        <w:tc>
          <w:tcPr>
            <w:tcW w:w="615" w:type="pct"/>
            <w:shd w:val="clear" w:color="auto" w:fill="auto"/>
            <w:noWrap/>
            <w:vAlign w:val="bottom"/>
            <w:hideMark/>
          </w:tcPr>
          <w:p w14:paraId="47249A20" w14:textId="77777777" w:rsidR="00A168A8" w:rsidRPr="00A168A8" w:rsidRDefault="00A168A8" w:rsidP="00A168A8">
            <w:pPr>
              <w:jc w:val="right"/>
              <w:rPr>
                <w:sz w:val="16"/>
                <w:szCs w:val="16"/>
              </w:rPr>
            </w:pPr>
            <w:r w:rsidRPr="00A168A8">
              <w:rPr>
                <w:sz w:val="16"/>
                <w:szCs w:val="16"/>
              </w:rPr>
              <w:t>-3 686,46</w:t>
            </w:r>
          </w:p>
        </w:tc>
      </w:tr>
      <w:tr w:rsidR="00A168A8" w:rsidRPr="00A168A8" w14:paraId="45CAB536" w14:textId="77777777" w:rsidTr="00D742D7">
        <w:trPr>
          <w:trHeight w:val="20"/>
          <w:jc w:val="center"/>
        </w:trPr>
        <w:tc>
          <w:tcPr>
            <w:tcW w:w="458" w:type="pct"/>
            <w:shd w:val="clear" w:color="000000" w:fill="FFFFFF"/>
            <w:noWrap/>
            <w:vAlign w:val="bottom"/>
            <w:hideMark/>
          </w:tcPr>
          <w:p w14:paraId="53FEFE39" w14:textId="77777777" w:rsidR="00A168A8" w:rsidRPr="00A168A8" w:rsidRDefault="00A168A8" w:rsidP="00A168A8">
            <w:pPr>
              <w:jc w:val="center"/>
              <w:rPr>
                <w:i/>
                <w:iCs/>
                <w:sz w:val="16"/>
                <w:szCs w:val="16"/>
              </w:rPr>
            </w:pPr>
            <w:r w:rsidRPr="00A168A8">
              <w:rPr>
                <w:i/>
                <w:iCs/>
                <w:sz w:val="16"/>
                <w:szCs w:val="16"/>
              </w:rPr>
              <w:t> </w:t>
            </w:r>
          </w:p>
        </w:tc>
        <w:tc>
          <w:tcPr>
            <w:tcW w:w="2191" w:type="pct"/>
            <w:shd w:val="clear" w:color="000000" w:fill="FFFFFF"/>
            <w:vAlign w:val="bottom"/>
            <w:hideMark/>
          </w:tcPr>
          <w:p w14:paraId="786BBE40" w14:textId="77777777" w:rsidR="00A168A8" w:rsidRPr="00A168A8" w:rsidRDefault="00A168A8" w:rsidP="00A168A8">
            <w:pPr>
              <w:jc w:val="right"/>
              <w:rPr>
                <w:i/>
                <w:iCs/>
                <w:sz w:val="16"/>
                <w:szCs w:val="16"/>
              </w:rPr>
            </w:pPr>
            <w:r w:rsidRPr="00A168A8">
              <w:rPr>
                <w:i/>
                <w:iCs/>
                <w:sz w:val="16"/>
                <w:szCs w:val="16"/>
              </w:rPr>
              <w:t>Среднесписочная численность</w:t>
            </w:r>
          </w:p>
        </w:tc>
        <w:tc>
          <w:tcPr>
            <w:tcW w:w="611" w:type="pct"/>
            <w:shd w:val="clear" w:color="000000" w:fill="FFFFFF"/>
            <w:noWrap/>
            <w:vAlign w:val="center"/>
            <w:hideMark/>
          </w:tcPr>
          <w:p w14:paraId="586E8C84" w14:textId="77777777" w:rsidR="00A168A8" w:rsidRPr="00A168A8" w:rsidRDefault="00A168A8" w:rsidP="00A168A8">
            <w:pPr>
              <w:jc w:val="center"/>
              <w:rPr>
                <w:i/>
                <w:iCs/>
                <w:sz w:val="16"/>
                <w:szCs w:val="16"/>
              </w:rPr>
            </w:pPr>
            <w:r w:rsidRPr="00A168A8">
              <w:rPr>
                <w:i/>
                <w:iCs/>
                <w:sz w:val="16"/>
                <w:szCs w:val="16"/>
              </w:rPr>
              <w:t>чел.</w:t>
            </w:r>
          </w:p>
        </w:tc>
        <w:tc>
          <w:tcPr>
            <w:tcW w:w="563" w:type="pct"/>
            <w:shd w:val="clear" w:color="auto" w:fill="auto"/>
            <w:noWrap/>
            <w:vAlign w:val="bottom"/>
            <w:hideMark/>
          </w:tcPr>
          <w:p w14:paraId="24119A1E" w14:textId="77777777" w:rsidR="00A168A8" w:rsidRPr="00A168A8" w:rsidRDefault="00A168A8" w:rsidP="00A168A8">
            <w:pPr>
              <w:jc w:val="right"/>
              <w:rPr>
                <w:sz w:val="16"/>
                <w:szCs w:val="16"/>
              </w:rPr>
            </w:pPr>
            <w:r w:rsidRPr="00A168A8">
              <w:rPr>
                <w:sz w:val="16"/>
                <w:szCs w:val="16"/>
              </w:rPr>
              <w:t>10,00</w:t>
            </w:r>
          </w:p>
        </w:tc>
        <w:tc>
          <w:tcPr>
            <w:tcW w:w="563" w:type="pct"/>
            <w:shd w:val="clear" w:color="auto" w:fill="auto"/>
            <w:noWrap/>
            <w:vAlign w:val="bottom"/>
            <w:hideMark/>
          </w:tcPr>
          <w:p w14:paraId="52523588" w14:textId="77777777" w:rsidR="00A168A8" w:rsidRPr="00A168A8" w:rsidRDefault="00A168A8" w:rsidP="00A168A8">
            <w:pPr>
              <w:jc w:val="right"/>
              <w:rPr>
                <w:sz w:val="16"/>
                <w:szCs w:val="16"/>
              </w:rPr>
            </w:pPr>
            <w:r w:rsidRPr="00A168A8">
              <w:rPr>
                <w:sz w:val="16"/>
                <w:szCs w:val="16"/>
              </w:rPr>
              <w:t>4,20</w:t>
            </w:r>
          </w:p>
        </w:tc>
        <w:tc>
          <w:tcPr>
            <w:tcW w:w="615" w:type="pct"/>
            <w:shd w:val="clear" w:color="auto" w:fill="auto"/>
            <w:noWrap/>
            <w:vAlign w:val="bottom"/>
            <w:hideMark/>
          </w:tcPr>
          <w:p w14:paraId="36DC8AEF" w14:textId="77777777" w:rsidR="00A168A8" w:rsidRPr="00A168A8" w:rsidRDefault="00A168A8" w:rsidP="00A168A8">
            <w:pPr>
              <w:jc w:val="right"/>
              <w:rPr>
                <w:sz w:val="16"/>
                <w:szCs w:val="16"/>
              </w:rPr>
            </w:pPr>
            <w:r w:rsidRPr="00A168A8">
              <w:rPr>
                <w:sz w:val="16"/>
                <w:szCs w:val="16"/>
              </w:rPr>
              <w:t>-5,80</w:t>
            </w:r>
          </w:p>
        </w:tc>
      </w:tr>
      <w:tr w:rsidR="00A168A8" w:rsidRPr="00A168A8" w14:paraId="7193E04A" w14:textId="77777777" w:rsidTr="00D742D7">
        <w:trPr>
          <w:trHeight w:val="20"/>
          <w:jc w:val="center"/>
        </w:trPr>
        <w:tc>
          <w:tcPr>
            <w:tcW w:w="458" w:type="pct"/>
            <w:shd w:val="clear" w:color="000000" w:fill="FFFFFF"/>
            <w:noWrap/>
            <w:vAlign w:val="bottom"/>
            <w:hideMark/>
          </w:tcPr>
          <w:p w14:paraId="0C96AFEA" w14:textId="77777777" w:rsidR="00A168A8" w:rsidRPr="00A168A8" w:rsidRDefault="00A168A8" w:rsidP="00A168A8">
            <w:pPr>
              <w:jc w:val="center"/>
              <w:rPr>
                <w:i/>
                <w:iCs/>
                <w:sz w:val="16"/>
                <w:szCs w:val="16"/>
              </w:rPr>
            </w:pPr>
            <w:r w:rsidRPr="00A168A8">
              <w:rPr>
                <w:i/>
                <w:iCs/>
                <w:sz w:val="16"/>
                <w:szCs w:val="16"/>
              </w:rPr>
              <w:t> </w:t>
            </w:r>
          </w:p>
        </w:tc>
        <w:tc>
          <w:tcPr>
            <w:tcW w:w="2191" w:type="pct"/>
            <w:shd w:val="clear" w:color="000000" w:fill="FFFFFF"/>
            <w:vAlign w:val="bottom"/>
            <w:hideMark/>
          </w:tcPr>
          <w:p w14:paraId="0BE74894" w14:textId="77777777" w:rsidR="00A168A8" w:rsidRPr="00A168A8" w:rsidRDefault="00A168A8" w:rsidP="00A168A8">
            <w:pPr>
              <w:jc w:val="right"/>
              <w:rPr>
                <w:i/>
                <w:iCs/>
                <w:sz w:val="16"/>
                <w:szCs w:val="16"/>
              </w:rPr>
            </w:pPr>
            <w:r w:rsidRPr="00A168A8">
              <w:rPr>
                <w:i/>
                <w:iCs/>
                <w:sz w:val="16"/>
                <w:szCs w:val="16"/>
              </w:rPr>
              <w:t>Средняя заработная плата</w:t>
            </w:r>
          </w:p>
        </w:tc>
        <w:tc>
          <w:tcPr>
            <w:tcW w:w="611" w:type="pct"/>
            <w:shd w:val="clear" w:color="000000" w:fill="FFFFFF"/>
            <w:vAlign w:val="center"/>
            <w:hideMark/>
          </w:tcPr>
          <w:p w14:paraId="42D7FB74" w14:textId="77777777" w:rsidR="00A168A8" w:rsidRPr="00A168A8" w:rsidRDefault="00A168A8" w:rsidP="00A168A8">
            <w:pPr>
              <w:jc w:val="center"/>
              <w:rPr>
                <w:i/>
                <w:iCs/>
                <w:sz w:val="16"/>
                <w:szCs w:val="16"/>
              </w:rPr>
            </w:pPr>
            <w:r w:rsidRPr="00A168A8">
              <w:rPr>
                <w:i/>
                <w:iCs/>
                <w:sz w:val="16"/>
                <w:szCs w:val="16"/>
              </w:rPr>
              <w:t>руб./чел. в мес.</w:t>
            </w:r>
          </w:p>
        </w:tc>
        <w:tc>
          <w:tcPr>
            <w:tcW w:w="563" w:type="pct"/>
            <w:shd w:val="clear" w:color="auto" w:fill="auto"/>
            <w:noWrap/>
            <w:vAlign w:val="bottom"/>
            <w:hideMark/>
          </w:tcPr>
          <w:p w14:paraId="72D678FD" w14:textId="77777777" w:rsidR="00A168A8" w:rsidRPr="00A168A8" w:rsidRDefault="00A168A8" w:rsidP="00A168A8">
            <w:pPr>
              <w:jc w:val="right"/>
              <w:rPr>
                <w:i/>
                <w:iCs/>
                <w:sz w:val="16"/>
                <w:szCs w:val="16"/>
              </w:rPr>
            </w:pPr>
            <w:r w:rsidRPr="00A168A8">
              <w:rPr>
                <w:i/>
                <w:iCs/>
                <w:sz w:val="16"/>
                <w:szCs w:val="16"/>
              </w:rPr>
              <w:t>47 262,17</w:t>
            </w:r>
          </w:p>
        </w:tc>
        <w:tc>
          <w:tcPr>
            <w:tcW w:w="563" w:type="pct"/>
            <w:shd w:val="clear" w:color="auto" w:fill="auto"/>
            <w:noWrap/>
            <w:vAlign w:val="bottom"/>
            <w:hideMark/>
          </w:tcPr>
          <w:p w14:paraId="28EC78AC" w14:textId="77777777" w:rsidR="00A168A8" w:rsidRPr="00A168A8" w:rsidRDefault="00A168A8" w:rsidP="00A168A8">
            <w:pPr>
              <w:jc w:val="right"/>
              <w:rPr>
                <w:i/>
                <w:iCs/>
                <w:sz w:val="16"/>
                <w:szCs w:val="16"/>
              </w:rPr>
            </w:pPr>
            <w:r w:rsidRPr="00A168A8">
              <w:rPr>
                <w:i/>
                <w:iCs/>
                <w:sz w:val="16"/>
                <w:szCs w:val="16"/>
              </w:rPr>
              <w:t>39 384,92</w:t>
            </w:r>
          </w:p>
        </w:tc>
        <w:tc>
          <w:tcPr>
            <w:tcW w:w="615" w:type="pct"/>
            <w:shd w:val="clear" w:color="000000" w:fill="FFFFFF"/>
            <w:noWrap/>
            <w:vAlign w:val="bottom"/>
            <w:hideMark/>
          </w:tcPr>
          <w:p w14:paraId="12DE3494" w14:textId="77777777" w:rsidR="00A168A8" w:rsidRPr="00A168A8" w:rsidRDefault="00A168A8" w:rsidP="00A168A8">
            <w:pPr>
              <w:jc w:val="right"/>
              <w:rPr>
                <w:i/>
                <w:iCs/>
                <w:sz w:val="16"/>
                <w:szCs w:val="16"/>
              </w:rPr>
            </w:pPr>
            <w:r w:rsidRPr="00A168A8">
              <w:rPr>
                <w:i/>
                <w:iCs/>
                <w:sz w:val="16"/>
                <w:szCs w:val="16"/>
              </w:rPr>
              <w:t>-7 877,25</w:t>
            </w:r>
          </w:p>
        </w:tc>
      </w:tr>
      <w:tr w:rsidR="00A168A8" w:rsidRPr="00A168A8" w14:paraId="7A073A1E" w14:textId="77777777" w:rsidTr="00D742D7">
        <w:trPr>
          <w:trHeight w:val="20"/>
          <w:jc w:val="center"/>
        </w:trPr>
        <w:tc>
          <w:tcPr>
            <w:tcW w:w="458" w:type="pct"/>
            <w:shd w:val="clear" w:color="000000" w:fill="FFFFFF"/>
            <w:noWrap/>
            <w:vAlign w:val="bottom"/>
            <w:hideMark/>
          </w:tcPr>
          <w:p w14:paraId="51105E82" w14:textId="77777777" w:rsidR="00A168A8" w:rsidRPr="00A168A8" w:rsidRDefault="00A168A8" w:rsidP="00A168A8">
            <w:pPr>
              <w:jc w:val="center"/>
              <w:rPr>
                <w:sz w:val="16"/>
                <w:szCs w:val="16"/>
              </w:rPr>
            </w:pPr>
            <w:r w:rsidRPr="00A168A8">
              <w:rPr>
                <w:sz w:val="16"/>
                <w:szCs w:val="16"/>
              </w:rPr>
              <w:t>1.3.</w:t>
            </w:r>
          </w:p>
        </w:tc>
        <w:tc>
          <w:tcPr>
            <w:tcW w:w="2191" w:type="pct"/>
            <w:shd w:val="clear" w:color="000000" w:fill="FFFFFF"/>
            <w:vAlign w:val="bottom"/>
            <w:hideMark/>
          </w:tcPr>
          <w:p w14:paraId="7C068328" w14:textId="77777777" w:rsidR="00A168A8" w:rsidRPr="00A168A8" w:rsidRDefault="00A168A8" w:rsidP="00A168A8">
            <w:pPr>
              <w:rPr>
                <w:sz w:val="16"/>
                <w:szCs w:val="16"/>
              </w:rPr>
            </w:pPr>
            <w:r w:rsidRPr="00A168A8">
              <w:rPr>
                <w:sz w:val="16"/>
                <w:szCs w:val="16"/>
              </w:rPr>
              <w:t>Прочие расходы, всего, в том числе:</w:t>
            </w:r>
          </w:p>
        </w:tc>
        <w:tc>
          <w:tcPr>
            <w:tcW w:w="611" w:type="pct"/>
            <w:shd w:val="clear" w:color="000000" w:fill="FFFFFF"/>
            <w:noWrap/>
            <w:vAlign w:val="center"/>
            <w:hideMark/>
          </w:tcPr>
          <w:p w14:paraId="20E27EE2"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2C2A6691" w14:textId="77777777" w:rsidR="00A168A8" w:rsidRPr="00A168A8" w:rsidRDefault="00A168A8" w:rsidP="00A168A8">
            <w:pPr>
              <w:jc w:val="right"/>
              <w:rPr>
                <w:sz w:val="16"/>
                <w:szCs w:val="16"/>
              </w:rPr>
            </w:pPr>
            <w:r w:rsidRPr="00A168A8">
              <w:rPr>
                <w:sz w:val="16"/>
                <w:szCs w:val="16"/>
              </w:rPr>
              <w:t>2 623,46</w:t>
            </w:r>
          </w:p>
        </w:tc>
        <w:tc>
          <w:tcPr>
            <w:tcW w:w="563" w:type="pct"/>
            <w:shd w:val="clear" w:color="auto" w:fill="auto"/>
            <w:noWrap/>
            <w:vAlign w:val="bottom"/>
            <w:hideMark/>
          </w:tcPr>
          <w:p w14:paraId="71AD8092" w14:textId="77777777" w:rsidR="00A168A8" w:rsidRPr="00A168A8" w:rsidRDefault="00A168A8" w:rsidP="00A168A8">
            <w:pPr>
              <w:jc w:val="right"/>
              <w:rPr>
                <w:sz w:val="16"/>
                <w:szCs w:val="16"/>
              </w:rPr>
            </w:pPr>
            <w:r w:rsidRPr="00A168A8">
              <w:rPr>
                <w:sz w:val="16"/>
                <w:szCs w:val="16"/>
              </w:rPr>
              <w:t>8 759,08</w:t>
            </w:r>
          </w:p>
        </w:tc>
        <w:tc>
          <w:tcPr>
            <w:tcW w:w="615" w:type="pct"/>
            <w:shd w:val="clear" w:color="000000" w:fill="FFFFFF"/>
            <w:noWrap/>
            <w:vAlign w:val="bottom"/>
            <w:hideMark/>
          </w:tcPr>
          <w:p w14:paraId="282A4E36" w14:textId="77777777" w:rsidR="00A168A8" w:rsidRPr="00A168A8" w:rsidRDefault="00A168A8" w:rsidP="00A168A8">
            <w:pPr>
              <w:jc w:val="right"/>
              <w:rPr>
                <w:sz w:val="16"/>
                <w:szCs w:val="16"/>
              </w:rPr>
            </w:pPr>
            <w:r w:rsidRPr="00A168A8">
              <w:rPr>
                <w:sz w:val="16"/>
                <w:szCs w:val="16"/>
              </w:rPr>
              <w:t>6 135,62</w:t>
            </w:r>
          </w:p>
        </w:tc>
      </w:tr>
      <w:tr w:rsidR="00A168A8" w:rsidRPr="00A168A8" w14:paraId="4846D109" w14:textId="77777777" w:rsidTr="00D742D7">
        <w:trPr>
          <w:trHeight w:val="20"/>
          <w:jc w:val="center"/>
        </w:trPr>
        <w:tc>
          <w:tcPr>
            <w:tcW w:w="458" w:type="pct"/>
            <w:shd w:val="clear" w:color="000000" w:fill="FFFFFF"/>
            <w:noWrap/>
            <w:vAlign w:val="bottom"/>
            <w:hideMark/>
          </w:tcPr>
          <w:p w14:paraId="024D7C33" w14:textId="77777777" w:rsidR="00A168A8" w:rsidRPr="00A168A8" w:rsidRDefault="00A168A8" w:rsidP="00A168A8">
            <w:pPr>
              <w:jc w:val="center"/>
              <w:rPr>
                <w:i/>
                <w:iCs/>
                <w:sz w:val="16"/>
                <w:szCs w:val="16"/>
              </w:rPr>
            </w:pPr>
            <w:r w:rsidRPr="00A168A8">
              <w:rPr>
                <w:i/>
                <w:iCs/>
                <w:sz w:val="16"/>
                <w:szCs w:val="16"/>
              </w:rPr>
              <w:t>1.3.1.</w:t>
            </w:r>
          </w:p>
        </w:tc>
        <w:tc>
          <w:tcPr>
            <w:tcW w:w="2191" w:type="pct"/>
            <w:shd w:val="clear" w:color="000000" w:fill="FFFFFF"/>
            <w:vAlign w:val="bottom"/>
            <w:hideMark/>
          </w:tcPr>
          <w:p w14:paraId="71A26832" w14:textId="77777777" w:rsidR="00A168A8" w:rsidRPr="00A168A8" w:rsidRDefault="00A168A8" w:rsidP="00A168A8">
            <w:pPr>
              <w:rPr>
                <w:i/>
                <w:iCs/>
                <w:sz w:val="16"/>
                <w:szCs w:val="16"/>
              </w:rPr>
            </w:pPr>
            <w:r w:rsidRPr="00A168A8">
              <w:rPr>
                <w:i/>
                <w:iCs/>
                <w:sz w:val="16"/>
                <w:szCs w:val="16"/>
              </w:rPr>
              <w:t>Ремонт основных фондов</w:t>
            </w:r>
          </w:p>
        </w:tc>
        <w:tc>
          <w:tcPr>
            <w:tcW w:w="611" w:type="pct"/>
            <w:shd w:val="clear" w:color="000000" w:fill="FFFFFF"/>
            <w:noWrap/>
            <w:vAlign w:val="center"/>
            <w:hideMark/>
          </w:tcPr>
          <w:p w14:paraId="7E8444CB"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33500F9D"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2173DB38" w14:textId="77777777" w:rsidR="00A168A8" w:rsidRPr="00A168A8" w:rsidRDefault="00A168A8" w:rsidP="00A168A8">
            <w:pPr>
              <w:jc w:val="right"/>
              <w:rPr>
                <w:sz w:val="16"/>
                <w:szCs w:val="16"/>
              </w:rPr>
            </w:pPr>
            <w:r w:rsidRPr="00A168A8">
              <w:rPr>
                <w:sz w:val="16"/>
                <w:szCs w:val="16"/>
              </w:rPr>
              <w:t>7 526,66</w:t>
            </w:r>
          </w:p>
        </w:tc>
        <w:tc>
          <w:tcPr>
            <w:tcW w:w="615" w:type="pct"/>
            <w:shd w:val="clear" w:color="auto" w:fill="auto"/>
            <w:noWrap/>
            <w:vAlign w:val="bottom"/>
            <w:hideMark/>
          </w:tcPr>
          <w:p w14:paraId="74ADBD5F" w14:textId="77777777" w:rsidR="00A168A8" w:rsidRPr="00A168A8" w:rsidRDefault="00A168A8" w:rsidP="00A168A8">
            <w:pPr>
              <w:jc w:val="right"/>
              <w:rPr>
                <w:sz w:val="16"/>
                <w:szCs w:val="16"/>
              </w:rPr>
            </w:pPr>
            <w:r w:rsidRPr="00A168A8">
              <w:rPr>
                <w:sz w:val="16"/>
                <w:szCs w:val="16"/>
              </w:rPr>
              <w:t>7 526,66</w:t>
            </w:r>
          </w:p>
        </w:tc>
      </w:tr>
      <w:tr w:rsidR="00A168A8" w:rsidRPr="00A168A8" w14:paraId="52E589E3" w14:textId="77777777" w:rsidTr="00D742D7">
        <w:trPr>
          <w:trHeight w:val="20"/>
          <w:jc w:val="center"/>
        </w:trPr>
        <w:tc>
          <w:tcPr>
            <w:tcW w:w="458" w:type="pct"/>
            <w:shd w:val="clear" w:color="000000" w:fill="FFFFFF"/>
            <w:noWrap/>
            <w:vAlign w:val="bottom"/>
            <w:hideMark/>
          </w:tcPr>
          <w:p w14:paraId="5FCE12EB" w14:textId="77777777" w:rsidR="00A168A8" w:rsidRPr="00A168A8" w:rsidRDefault="00A168A8" w:rsidP="00A168A8">
            <w:pPr>
              <w:jc w:val="center"/>
              <w:rPr>
                <w:i/>
                <w:iCs/>
                <w:sz w:val="16"/>
                <w:szCs w:val="16"/>
              </w:rPr>
            </w:pPr>
            <w:r w:rsidRPr="00A168A8">
              <w:rPr>
                <w:i/>
                <w:iCs/>
                <w:sz w:val="16"/>
                <w:szCs w:val="16"/>
              </w:rPr>
              <w:t>1.3.2.</w:t>
            </w:r>
          </w:p>
        </w:tc>
        <w:tc>
          <w:tcPr>
            <w:tcW w:w="2191" w:type="pct"/>
            <w:shd w:val="clear" w:color="000000" w:fill="FFFFFF"/>
            <w:vAlign w:val="bottom"/>
            <w:hideMark/>
          </w:tcPr>
          <w:p w14:paraId="7FB8BA9A" w14:textId="77777777" w:rsidR="00A168A8" w:rsidRPr="00A168A8" w:rsidRDefault="00A168A8" w:rsidP="00A168A8">
            <w:pPr>
              <w:rPr>
                <w:i/>
                <w:iCs/>
                <w:sz w:val="16"/>
                <w:szCs w:val="16"/>
              </w:rPr>
            </w:pPr>
            <w:r w:rsidRPr="00A168A8">
              <w:rPr>
                <w:i/>
                <w:iCs/>
                <w:sz w:val="16"/>
                <w:szCs w:val="16"/>
              </w:rPr>
              <w:t>Оплата работ и услуг сторонних организаций</w:t>
            </w:r>
          </w:p>
        </w:tc>
        <w:tc>
          <w:tcPr>
            <w:tcW w:w="611" w:type="pct"/>
            <w:shd w:val="clear" w:color="000000" w:fill="FFFFFF"/>
            <w:noWrap/>
            <w:vAlign w:val="center"/>
            <w:hideMark/>
          </w:tcPr>
          <w:p w14:paraId="6CDBA219"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40E69889" w14:textId="77777777" w:rsidR="00A168A8" w:rsidRPr="00A168A8" w:rsidRDefault="00A168A8" w:rsidP="00A168A8">
            <w:pPr>
              <w:jc w:val="right"/>
              <w:rPr>
                <w:i/>
                <w:iCs/>
                <w:sz w:val="16"/>
                <w:szCs w:val="16"/>
              </w:rPr>
            </w:pPr>
            <w:r w:rsidRPr="00A168A8">
              <w:rPr>
                <w:i/>
                <w:iCs/>
                <w:sz w:val="16"/>
                <w:szCs w:val="16"/>
              </w:rPr>
              <w:t>2 575,11</w:t>
            </w:r>
          </w:p>
        </w:tc>
        <w:tc>
          <w:tcPr>
            <w:tcW w:w="563" w:type="pct"/>
            <w:shd w:val="clear" w:color="auto" w:fill="auto"/>
            <w:noWrap/>
            <w:vAlign w:val="bottom"/>
            <w:hideMark/>
          </w:tcPr>
          <w:p w14:paraId="6976988F" w14:textId="77777777" w:rsidR="00A168A8" w:rsidRPr="00A168A8" w:rsidRDefault="00A168A8" w:rsidP="00A168A8">
            <w:pPr>
              <w:jc w:val="right"/>
              <w:rPr>
                <w:i/>
                <w:iCs/>
                <w:sz w:val="16"/>
                <w:szCs w:val="16"/>
              </w:rPr>
            </w:pPr>
            <w:r w:rsidRPr="00A168A8">
              <w:rPr>
                <w:i/>
                <w:iCs/>
                <w:sz w:val="16"/>
                <w:szCs w:val="16"/>
              </w:rPr>
              <w:t>1 232,42</w:t>
            </w:r>
          </w:p>
        </w:tc>
        <w:tc>
          <w:tcPr>
            <w:tcW w:w="615" w:type="pct"/>
            <w:shd w:val="clear" w:color="000000" w:fill="FFFFFF"/>
            <w:noWrap/>
            <w:vAlign w:val="bottom"/>
            <w:hideMark/>
          </w:tcPr>
          <w:p w14:paraId="05C78928" w14:textId="77777777" w:rsidR="00A168A8" w:rsidRPr="00A168A8" w:rsidRDefault="00A168A8" w:rsidP="00A168A8">
            <w:pPr>
              <w:jc w:val="right"/>
              <w:rPr>
                <w:i/>
                <w:iCs/>
                <w:sz w:val="16"/>
                <w:szCs w:val="16"/>
              </w:rPr>
            </w:pPr>
            <w:r w:rsidRPr="00A168A8">
              <w:rPr>
                <w:i/>
                <w:iCs/>
                <w:sz w:val="16"/>
                <w:szCs w:val="16"/>
              </w:rPr>
              <w:t>-1 342,69</w:t>
            </w:r>
          </w:p>
        </w:tc>
      </w:tr>
      <w:tr w:rsidR="00A168A8" w:rsidRPr="00A168A8" w14:paraId="2CEAC732" w14:textId="77777777" w:rsidTr="00D742D7">
        <w:trPr>
          <w:trHeight w:val="20"/>
          <w:jc w:val="center"/>
        </w:trPr>
        <w:tc>
          <w:tcPr>
            <w:tcW w:w="458" w:type="pct"/>
            <w:shd w:val="clear" w:color="000000" w:fill="FFFFFF"/>
            <w:noWrap/>
            <w:vAlign w:val="bottom"/>
            <w:hideMark/>
          </w:tcPr>
          <w:p w14:paraId="4AE7B8CF" w14:textId="77777777" w:rsidR="00A168A8" w:rsidRPr="00A168A8" w:rsidRDefault="00A168A8" w:rsidP="00A168A8">
            <w:pPr>
              <w:jc w:val="center"/>
              <w:rPr>
                <w:sz w:val="16"/>
                <w:szCs w:val="16"/>
              </w:rPr>
            </w:pPr>
            <w:r w:rsidRPr="00A168A8">
              <w:rPr>
                <w:sz w:val="16"/>
                <w:szCs w:val="16"/>
              </w:rPr>
              <w:t>1.3.2.1.</w:t>
            </w:r>
          </w:p>
        </w:tc>
        <w:tc>
          <w:tcPr>
            <w:tcW w:w="2191" w:type="pct"/>
            <w:shd w:val="clear" w:color="000000" w:fill="FFFFFF"/>
            <w:vAlign w:val="bottom"/>
            <w:hideMark/>
          </w:tcPr>
          <w:p w14:paraId="36A9B3E4" w14:textId="77777777" w:rsidR="00A168A8" w:rsidRPr="00A168A8" w:rsidRDefault="00A168A8" w:rsidP="00A168A8">
            <w:pPr>
              <w:jc w:val="right"/>
              <w:rPr>
                <w:sz w:val="16"/>
                <w:szCs w:val="16"/>
              </w:rPr>
            </w:pPr>
            <w:r w:rsidRPr="00A168A8">
              <w:rPr>
                <w:sz w:val="16"/>
                <w:szCs w:val="16"/>
              </w:rPr>
              <w:t>Услуги связи</w:t>
            </w:r>
          </w:p>
        </w:tc>
        <w:tc>
          <w:tcPr>
            <w:tcW w:w="611" w:type="pct"/>
            <w:shd w:val="clear" w:color="000000" w:fill="FFFFFF"/>
            <w:noWrap/>
            <w:vAlign w:val="center"/>
            <w:hideMark/>
          </w:tcPr>
          <w:p w14:paraId="276711BD"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38204651" w14:textId="77777777" w:rsidR="00A168A8" w:rsidRPr="00A168A8" w:rsidRDefault="00A168A8" w:rsidP="00A168A8">
            <w:pPr>
              <w:jc w:val="right"/>
              <w:rPr>
                <w:sz w:val="16"/>
                <w:szCs w:val="16"/>
              </w:rPr>
            </w:pPr>
            <w:r w:rsidRPr="00A168A8">
              <w:rPr>
                <w:sz w:val="16"/>
                <w:szCs w:val="16"/>
              </w:rPr>
              <w:t>70,61</w:t>
            </w:r>
          </w:p>
        </w:tc>
        <w:tc>
          <w:tcPr>
            <w:tcW w:w="563" w:type="pct"/>
            <w:shd w:val="clear" w:color="auto" w:fill="auto"/>
            <w:noWrap/>
            <w:vAlign w:val="bottom"/>
            <w:hideMark/>
          </w:tcPr>
          <w:p w14:paraId="49367647" w14:textId="77777777" w:rsidR="00A168A8" w:rsidRPr="00A168A8" w:rsidRDefault="00A168A8" w:rsidP="00A168A8">
            <w:pPr>
              <w:jc w:val="right"/>
              <w:rPr>
                <w:sz w:val="16"/>
                <w:szCs w:val="16"/>
              </w:rPr>
            </w:pPr>
            <w:r w:rsidRPr="00A168A8">
              <w:rPr>
                <w:sz w:val="16"/>
                <w:szCs w:val="16"/>
              </w:rPr>
              <w:t>24,00</w:t>
            </w:r>
          </w:p>
        </w:tc>
        <w:tc>
          <w:tcPr>
            <w:tcW w:w="615" w:type="pct"/>
            <w:shd w:val="clear" w:color="auto" w:fill="auto"/>
            <w:noWrap/>
            <w:vAlign w:val="bottom"/>
            <w:hideMark/>
          </w:tcPr>
          <w:p w14:paraId="49646E5D" w14:textId="77777777" w:rsidR="00A168A8" w:rsidRPr="00A168A8" w:rsidRDefault="00A168A8" w:rsidP="00A168A8">
            <w:pPr>
              <w:jc w:val="right"/>
              <w:rPr>
                <w:sz w:val="16"/>
                <w:szCs w:val="16"/>
              </w:rPr>
            </w:pPr>
            <w:r w:rsidRPr="00A168A8">
              <w:rPr>
                <w:sz w:val="16"/>
                <w:szCs w:val="16"/>
              </w:rPr>
              <w:t>-46,61</w:t>
            </w:r>
          </w:p>
        </w:tc>
      </w:tr>
      <w:tr w:rsidR="00A168A8" w:rsidRPr="00A168A8" w14:paraId="07837EC5" w14:textId="77777777" w:rsidTr="00D742D7">
        <w:trPr>
          <w:trHeight w:val="20"/>
          <w:jc w:val="center"/>
        </w:trPr>
        <w:tc>
          <w:tcPr>
            <w:tcW w:w="458" w:type="pct"/>
            <w:shd w:val="clear" w:color="000000" w:fill="FFFFFF"/>
            <w:noWrap/>
            <w:vAlign w:val="bottom"/>
            <w:hideMark/>
          </w:tcPr>
          <w:p w14:paraId="45E881BC" w14:textId="77777777" w:rsidR="00A168A8" w:rsidRPr="00A168A8" w:rsidRDefault="00A168A8" w:rsidP="00A168A8">
            <w:pPr>
              <w:jc w:val="center"/>
              <w:rPr>
                <w:sz w:val="16"/>
                <w:szCs w:val="16"/>
              </w:rPr>
            </w:pPr>
            <w:r w:rsidRPr="00A168A8">
              <w:rPr>
                <w:sz w:val="16"/>
                <w:szCs w:val="16"/>
              </w:rPr>
              <w:t>1.3.2.2.</w:t>
            </w:r>
          </w:p>
        </w:tc>
        <w:tc>
          <w:tcPr>
            <w:tcW w:w="2191" w:type="pct"/>
            <w:shd w:val="clear" w:color="000000" w:fill="FFFFFF"/>
            <w:vAlign w:val="bottom"/>
            <w:hideMark/>
          </w:tcPr>
          <w:p w14:paraId="03C5E876" w14:textId="77777777" w:rsidR="00A168A8" w:rsidRPr="00A168A8" w:rsidRDefault="00A168A8" w:rsidP="00A168A8">
            <w:pPr>
              <w:jc w:val="right"/>
              <w:rPr>
                <w:sz w:val="16"/>
                <w:szCs w:val="16"/>
              </w:rPr>
            </w:pPr>
            <w:r w:rsidRPr="00A168A8">
              <w:rPr>
                <w:sz w:val="16"/>
                <w:szCs w:val="16"/>
              </w:rPr>
              <w:t>Расходы на услуги вневедомственной охраны и коммунального хозяйства</w:t>
            </w:r>
          </w:p>
        </w:tc>
        <w:tc>
          <w:tcPr>
            <w:tcW w:w="611" w:type="pct"/>
            <w:shd w:val="clear" w:color="000000" w:fill="FFFFFF"/>
            <w:noWrap/>
            <w:vAlign w:val="center"/>
            <w:hideMark/>
          </w:tcPr>
          <w:p w14:paraId="5A739E34"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20891898"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468141AE"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67C18E78" w14:textId="77777777" w:rsidR="00A168A8" w:rsidRPr="00A168A8" w:rsidRDefault="00A168A8" w:rsidP="00A168A8">
            <w:pPr>
              <w:jc w:val="right"/>
              <w:rPr>
                <w:sz w:val="16"/>
                <w:szCs w:val="16"/>
              </w:rPr>
            </w:pPr>
            <w:r w:rsidRPr="00A168A8">
              <w:rPr>
                <w:sz w:val="16"/>
                <w:szCs w:val="16"/>
              </w:rPr>
              <w:t>0,00</w:t>
            </w:r>
          </w:p>
        </w:tc>
      </w:tr>
      <w:tr w:rsidR="00A168A8" w:rsidRPr="00A168A8" w14:paraId="2A2B84AD" w14:textId="77777777" w:rsidTr="00D742D7">
        <w:trPr>
          <w:trHeight w:val="20"/>
          <w:jc w:val="center"/>
        </w:trPr>
        <w:tc>
          <w:tcPr>
            <w:tcW w:w="458" w:type="pct"/>
            <w:shd w:val="clear" w:color="000000" w:fill="FFFFFF"/>
            <w:noWrap/>
            <w:vAlign w:val="bottom"/>
            <w:hideMark/>
          </w:tcPr>
          <w:p w14:paraId="5AA2F1A1" w14:textId="77777777" w:rsidR="00A168A8" w:rsidRPr="00A168A8" w:rsidRDefault="00A168A8" w:rsidP="00A168A8">
            <w:pPr>
              <w:jc w:val="center"/>
              <w:rPr>
                <w:sz w:val="16"/>
                <w:szCs w:val="16"/>
              </w:rPr>
            </w:pPr>
            <w:r w:rsidRPr="00A168A8">
              <w:rPr>
                <w:sz w:val="16"/>
                <w:szCs w:val="16"/>
              </w:rPr>
              <w:t>1.3.2.3.</w:t>
            </w:r>
          </w:p>
        </w:tc>
        <w:tc>
          <w:tcPr>
            <w:tcW w:w="2191" w:type="pct"/>
            <w:shd w:val="clear" w:color="000000" w:fill="FFFFFF"/>
            <w:vAlign w:val="bottom"/>
            <w:hideMark/>
          </w:tcPr>
          <w:p w14:paraId="381C91D1" w14:textId="77777777" w:rsidR="00A168A8" w:rsidRPr="00A168A8" w:rsidRDefault="00A168A8" w:rsidP="00A168A8">
            <w:pPr>
              <w:jc w:val="right"/>
              <w:rPr>
                <w:sz w:val="16"/>
                <w:szCs w:val="16"/>
              </w:rPr>
            </w:pPr>
            <w:r w:rsidRPr="00A168A8">
              <w:rPr>
                <w:sz w:val="16"/>
                <w:szCs w:val="16"/>
              </w:rPr>
              <w:t>Расходы на юридические и информационные услуги</w:t>
            </w:r>
          </w:p>
        </w:tc>
        <w:tc>
          <w:tcPr>
            <w:tcW w:w="611" w:type="pct"/>
            <w:shd w:val="clear" w:color="000000" w:fill="FFFFFF"/>
            <w:noWrap/>
            <w:vAlign w:val="center"/>
            <w:hideMark/>
          </w:tcPr>
          <w:p w14:paraId="3B12E115"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5E51BA85" w14:textId="77777777" w:rsidR="00A168A8" w:rsidRPr="00A168A8" w:rsidRDefault="00A168A8" w:rsidP="00A168A8">
            <w:pPr>
              <w:jc w:val="right"/>
              <w:rPr>
                <w:sz w:val="16"/>
                <w:szCs w:val="16"/>
              </w:rPr>
            </w:pPr>
            <w:r w:rsidRPr="00A168A8">
              <w:rPr>
                <w:sz w:val="16"/>
                <w:szCs w:val="16"/>
              </w:rPr>
              <w:t>189,01</w:t>
            </w:r>
          </w:p>
        </w:tc>
        <w:tc>
          <w:tcPr>
            <w:tcW w:w="563" w:type="pct"/>
            <w:shd w:val="clear" w:color="auto" w:fill="auto"/>
            <w:noWrap/>
            <w:vAlign w:val="bottom"/>
            <w:hideMark/>
          </w:tcPr>
          <w:p w14:paraId="006D5CA2" w14:textId="77777777" w:rsidR="00A168A8" w:rsidRPr="00A168A8" w:rsidRDefault="00A168A8" w:rsidP="00A168A8">
            <w:pPr>
              <w:jc w:val="right"/>
              <w:rPr>
                <w:sz w:val="16"/>
                <w:szCs w:val="16"/>
              </w:rPr>
            </w:pPr>
            <w:r w:rsidRPr="00A168A8">
              <w:rPr>
                <w:sz w:val="16"/>
                <w:szCs w:val="16"/>
              </w:rPr>
              <w:t>189,01</w:t>
            </w:r>
          </w:p>
        </w:tc>
        <w:tc>
          <w:tcPr>
            <w:tcW w:w="615" w:type="pct"/>
            <w:shd w:val="clear" w:color="auto" w:fill="auto"/>
            <w:noWrap/>
            <w:vAlign w:val="bottom"/>
            <w:hideMark/>
          </w:tcPr>
          <w:p w14:paraId="7E875DEF" w14:textId="77777777" w:rsidR="00A168A8" w:rsidRPr="00A168A8" w:rsidRDefault="00A168A8" w:rsidP="00A168A8">
            <w:pPr>
              <w:jc w:val="right"/>
              <w:rPr>
                <w:sz w:val="16"/>
                <w:szCs w:val="16"/>
              </w:rPr>
            </w:pPr>
            <w:r w:rsidRPr="00A168A8">
              <w:rPr>
                <w:sz w:val="16"/>
                <w:szCs w:val="16"/>
              </w:rPr>
              <w:t>0,00</w:t>
            </w:r>
          </w:p>
        </w:tc>
      </w:tr>
      <w:tr w:rsidR="00A168A8" w:rsidRPr="00A168A8" w14:paraId="63E05DE2" w14:textId="77777777" w:rsidTr="00D742D7">
        <w:trPr>
          <w:trHeight w:val="20"/>
          <w:jc w:val="center"/>
        </w:trPr>
        <w:tc>
          <w:tcPr>
            <w:tcW w:w="458" w:type="pct"/>
            <w:shd w:val="clear" w:color="000000" w:fill="FFFFFF"/>
            <w:noWrap/>
            <w:vAlign w:val="bottom"/>
            <w:hideMark/>
          </w:tcPr>
          <w:p w14:paraId="628DA09C" w14:textId="77777777" w:rsidR="00A168A8" w:rsidRPr="00A168A8" w:rsidRDefault="00A168A8" w:rsidP="00A168A8">
            <w:pPr>
              <w:jc w:val="center"/>
              <w:rPr>
                <w:sz w:val="16"/>
                <w:szCs w:val="16"/>
              </w:rPr>
            </w:pPr>
            <w:r w:rsidRPr="00A168A8">
              <w:rPr>
                <w:sz w:val="16"/>
                <w:szCs w:val="16"/>
              </w:rPr>
              <w:t>1.3.2.4.</w:t>
            </w:r>
          </w:p>
        </w:tc>
        <w:tc>
          <w:tcPr>
            <w:tcW w:w="2191" w:type="pct"/>
            <w:shd w:val="clear" w:color="000000" w:fill="FFFFFF"/>
            <w:vAlign w:val="bottom"/>
            <w:hideMark/>
          </w:tcPr>
          <w:p w14:paraId="6E57709D" w14:textId="77777777" w:rsidR="00A168A8" w:rsidRPr="00A168A8" w:rsidRDefault="00A168A8" w:rsidP="00A168A8">
            <w:pPr>
              <w:jc w:val="right"/>
              <w:rPr>
                <w:sz w:val="16"/>
                <w:szCs w:val="16"/>
              </w:rPr>
            </w:pPr>
            <w:r w:rsidRPr="00A168A8">
              <w:rPr>
                <w:sz w:val="16"/>
                <w:szCs w:val="16"/>
              </w:rPr>
              <w:t>Расходы на аудиторские и консультационные услуги</w:t>
            </w:r>
          </w:p>
        </w:tc>
        <w:tc>
          <w:tcPr>
            <w:tcW w:w="611" w:type="pct"/>
            <w:shd w:val="clear" w:color="000000" w:fill="FFFFFF"/>
            <w:noWrap/>
            <w:vAlign w:val="center"/>
            <w:hideMark/>
          </w:tcPr>
          <w:p w14:paraId="2B881F1D"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201E5A8D"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4784A3D8"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468E8064" w14:textId="77777777" w:rsidR="00A168A8" w:rsidRPr="00A168A8" w:rsidRDefault="00A168A8" w:rsidP="00A168A8">
            <w:pPr>
              <w:jc w:val="right"/>
              <w:rPr>
                <w:sz w:val="16"/>
                <w:szCs w:val="16"/>
              </w:rPr>
            </w:pPr>
            <w:r w:rsidRPr="00A168A8">
              <w:rPr>
                <w:sz w:val="16"/>
                <w:szCs w:val="16"/>
              </w:rPr>
              <w:t>0,00</w:t>
            </w:r>
          </w:p>
        </w:tc>
      </w:tr>
      <w:tr w:rsidR="00A168A8" w:rsidRPr="00A168A8" w14:paraId="71BFF6E1" w14:textId="77777777" w:rsidTr="00D742D7">
        <w:trPr>
          <w:trHeight w:val="20"/>
          <w:jc w:val="center"/>
        </w:trPr>
        <w:tc>
          <w:tcPr>
            <w:tcW w:w="458" w:type="pct"/>
            <w:shd w:val="clear" w:color="000000" w:fill="FFFFFF"/>
            <w:noWrap/>
            <w:vAlign w:val="bottom"/>
            <w:hideMark/>
          </w:tcPr>
          <w:p w14:paraId="317E93F9" w14:textId="77777777" w:rsidR="00A168A8" w:rsidRPr="00A168A8" w:rsidRDefault="00A168A8" w:rsidP="00A168A8">
            <w:pPr>
              <w:jc w:val="center"/>
              <w:rPr>
                <w:sz w:val="16"/>
                <w:szCs w:val="16"/>
              </w:rPr>
            </w:pPr>
            <w:r w:rsidRPr="00A168A8">
              <w:rPr>
                <w:sz w:val="16"/>
                <w:szCs w:val="16"/>
              </w:rPr>
              <w:t>1.3.2.5.</w:t>
            </w:r>
          </w:p>
        </w:tc>
        <w:tc>
          <w:tcPr>
            <w:tcW w:w="2191" w:type="pct"/>
            <w:shd w:val="clear" w:color="000000" w:fill="FFFFFF"/>
            <w:vAlign w:val="bottom"/>
            <w:hideMark/>
          </w:tcPr>
          <w:p w14:paraId="5FFF8E5F" w14:textId="77777777" w:rsidR="00A168A8" w:rsidRPr="00A168A8" w:rsidRDefault="00A168A8" w:rsidP="00A168A8">
            <w:pPr>
              <w:jc w:val="right"/>
              <w:rPr>
                <w:sz w:val="16"/>
                <w:szCs w:val="16"/>
              </w:rPr>
            </w:pPr>
            <w:r w:rsidRPr="00A168A8">
              <w:rPr>
                <w:sz w:val="16"/>
                <w:szCs w:val="16"/>
              </w:rPr>
              <w:t>Транспортные услуги</w:t>
            </w:r>
          </w:p>
        </w:tc>
        <w:tc>
          <w:tcPr>
            <w:tcW w:w="611" w:type="pct"/>
            <w:shd w:val="clear" w:color="000000" w:fill="FFFFFF"/>
            <w:noWrap/>
            <w:vAlign w:val="center"/>
            <w:hideMark/>
          </w:tcPr>
          <w:p w14:paraId="6A05C753"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7ABC9BCE"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30B23A2E"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406EB26E" w14:textId="77777777" w:rsidR="00A168A8" w:rsidRPr="00A168A8" w:rsidRDefault="00A168A8" w:rsidP="00A168A8">
            <w:pPr>
              <w:jc w:val="right"/>
              <w:rPr>
                <w:sz w:val="16"/>
                <w:szCs w:val="16"/>
              </w:rPr>
            </w:pPr>
            <w:r w:rsidRPr="00A168A8">
              <w:rPr>
                <w:sz w:val="16"/>
                <w:szCs w:val="16"/>
              </w:rPr>
              <w:t>0,00</w:t>
            </w:r>
          </w:p>
        </w:tc>
      </w:tr>
      <w:tr w:rsidR="00A168A8" w:rsidRPr="00A168A8" w14:paraId="0670DEBF" w14:textId="77777777" w:rsidTr="00D742D7">
        <w:trPr>
          <w:trHeight w:val="20"/>
          <w:jc w:val="center"/>
        </w:trPr>
        <w:tc>
          <w:tcPr>
            <w:tcW w:w="458" w:type="pct"/>
            <w:shd w:val="clear" w:color="000000" w:fill="FFFFFF"/>
            <w:noWrap/>
            <w:vAlign w:val="bottom"/>
            <w:hideMark/>
          </w:tcPr>
          <w:p w14:paraId="6C6F1C88" w14:textId="77777777" w:rsidR="00A168A8" w:rsidRPr="00A168A8" w:rsidRDefault="00A168A8" w:rsidP="00A168A8">
            <w:pPr>
              <w:jc w:val="center"/>
              <w:rPr>
                <w:sz w:val="16"/>
                <w:szCs w:val="16"/>
              </w:rPr>
            </w:pPr>
            <w:r w:rsidRPr="00A168A8">
              <w:rPr>
                <w:sz w:val="16"/>
                <w:szCs w:val="16"/>
              </w:rPr>
              <w:t>1.3.2.6.</w:t>
            </w:r>
          </w:p>
        </w:tc>
        <w:tc>
          <w:tcPr>
            <w:tcW w:w="2191" w:type="pct"/>
            <w:shd w:val="clear" w:color="000000" w:fill="FFFFFF"/>
            <w:vAlign w:val="bottom"/>
            <w:hideMark/>
          </w:tcPr>
          <w:p w14:paraId="7DA684EA" w14:textId="77777777" w:rsidR="00A168A8" w:rsidRPr="00A168A8" w:rsidRDefault="00A168A8" w:rsidP="00A168A8">
            <w:pPr>
              <w:jc w:val="right"/>
              <w:rPr>
                <w:sz w:val="16"/>
                <w:szCs w:val="16"/>
              </w:rPr>
            </w:pPr>
            <w:r w:rsidRPr="00A168A8">
              <w:rPr>
                <w:sz w:val="16"/>
                <w:szCs w:val="16"/>
              </w:rPr>
              <w:t>Прочие услуги сторонних организаций</w:t>
            </w:r>
          </w:p>
        </w:tc>
        <w:tc>
          <w:tcPr>
            <w:tcW w:w="611" w:type="pct"/>
            <w:shd w:val="clear" w:color="000000" w:fill="FFFFFF"/>
            <w:noWrap/>
            <w:vAlign w:val="center"/>
            <w:hideMark/>
          </w:tcPr>
          <w:p w14:paraId="7845FA6B"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2FA4CCFD" w14:textId="77777777" w:rsidR="00A168A8" w:rsidRPr="00A168A8" w:rsidRDefault="00A168A8" w:rsidP="00A168A8">
            <w:pPr>
              <w:jc w:val="right"/>
              <w:rPr>
                <w:sz w:val="16"/>
                <w:szCs w:val="16"/>
              </w:rPr>
            </w:pPr>
            <w:r w:rsidRPr="00A168A8">
              <w:rPr>
                <w:sz w:val="16"/>
                <w:szCs w:val="16"/>
              </w:rPr>
              <w:t>2 315,49</w:t>
            </w:r>
          </w:p>
        </w:tc>
        <w:tc>
          <w:tcPr>
            <w:tcW w:w="563" w:type="pct"/>
            <w:shd w:val="clear" w:color="auto" w:fill="auto"/>
            <w:noWrap/>
            <w:vAlign w:val="bottom"/>
            <w:hideMark/>
          </w:tcPr>
          <w:p w14:paraId="6058D1F6" w14:textId="77777777" w:rsidR="00A168A8" w:rsidRPr="00A168A8" w:rsidRDefault="00A168A8" w:rsidP="00A168A8">
            <w:pPr>
              <w:jc w:val="right"/>
              <w:rPr>
                <w:sz w:val="16"/>
                <w:szCs w:val="16"/>
              </w:rPr>
            </w:pPr>
            <w:r w:rsidRPr="00A168A8">
              <w:rPr>
                <w:sz w:val="16"/>
                <w:szCs w:val="16"/>
              </w:rPr>
              <w:t>1 019,41</w:t>
            </w:r>
          </w:p>
        </w:tc>
        <w:tc>
          <w:tcPr>
            <w:tcW w:w="615" w:type="pct"/>
            <w:shd w:val="clear" w:color="auto" w:fill="auto"/>
            <w:noWrap/>
            <w:vAlign w:val="bottom"/>
            <w:hideMark/>
          </w:tcPr>
          <w:p w14:paraId="4A7BB238" w14:textId="77777777" w:rsidR="00A168A8" w:rsidRPr="00A168A8" w:rsidRDefault="00A168A8" w:rsidP="00A168A8">
            <w:pPr>
              <w:jc w:val="right"/>
              <w:rPr>
                <w:sz w:val="16"/>
                <w:szCs w:val="16"/>
              </w:rPr>
            </w:pPr>
            <w:r w:rsidRPr="00A168A8">
              <w:rPr>
                <w:sz w:val="16"/>
                <w:szCs w:val="16"/>
              </w:rPr>
              <w:t>-1 296,08</w:t>
            </w:r>
          </w:p>
        </w:tc>
      </w:tr>
      <w:tr w:rsidR="00A168A8" w:rsidRPr="00A168A8" w14:paraId="65A29DF3" w14:textId="77777777" w:rsidTr="00D742D7">
        <w:trPr>
          <w:trHeight w:val="20"/>
          <w:jc w:val="center"/>
        </w:trPr>
        <w:tc>
          <w:tcPr>
            <w:tcW w:w="458" w:type="pct"/>
            <w:shd w:val="clear" w:color="000000" w:fill="FFFFFF"/>
            <w:noWrap/>
            <w:vAlign w:val="bottom"/>
            <w:hideMark/>
          </w:tcPr>
          <w:p w14:paraId="331DF50B" w14:textId="77777777" w:rsidR="00A168A8" w:rsidRPr="00A168A8" w:rsidRDefault="00A168A8" w:rsidP="00A168A8">
            <w:pPr>
              <w:jc w:val="center"/>
              <w:rPr>
                <w:i/>
                <w:iCs/>
                <w:sz w:val="16"/>
                <w:szCs w:val="16"/>
              </w:rPr>
            </w:pPr>
            <w:r w:rsidRPr="00A168A8">
              <w:rPr>
                <w:i/>
                <w:iCs/>
                <w:sz w:val="16"/>
                <w:szCs w:val="16"/>
              </w:rPr>
              <w:t>1.3.3.</w:t>
            </w:r>
          </w:p>
        </w:tc>
        <w:tc>
          <w:tcPr>
            <w:tcW w:w="2191" w:type="pct"/>
            <w:shd w:val="clear" w:color="000000" w:fill="FFFFFF"/>
            <w:vAlign w:val="bottom"/>
            <w:hideMark/>
          </w:tcPr>
          <w:p w14:paraId="1F4E6E8E" w14:textId="77777777" w:rsidR="00A168A8" w:rsidRPr="00A168A8" w:rsidRDefault="00A168A8" w:rsidP="00A168A8">
            <w:pPr>
              <w:rPr>
                <w:i/>
                <w:iCs/>
                <w:sz w:val="16"/>
                <w:szCs w:val="16"/>
              </w:rPr>
            </w:pPr>
            <w:r w:rsidRPr="00A168A8">
              <w:rPr>
                <w:i/>
                <w:iCs/>
                <w:sz w:val="16"/>
                <w:szCs w:val="16"/>
              </w:rPr>
              <w:t>Расходы на командировки и представительские</w:t>
            </w:r>
          </w:p>
        </w:tc>
        <w:tc>
          <w:tcPr>
            <w:tcW w:w="611" w:type="pct"/>
            <w:shd w:val="clear" w:color="000000" w:fill="FFFFFF"/>
            <w:noWrap/>
            <w:vAlign w:val="center"/>
            <w:hideMark/>
          </w:tcPr>
          <w:p w14:paraId="1EF402F9"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1222C594"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5B027E4E"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09B45161" w14:textId="77777777" w:rsidR="00A168A8" w:rsidRPr="00A168A8" w:rsidRDefault="00A168A8" w:rsidP="00A168A8">
            <w:pPr>
              <w:jc w:val="right"/>
              <w:rPr>
                <w:sz w:val="16"/>
                <w:szCs w:val="16"/>
              </w:rPr>
            </w:pPr>
            <w:r w:rsidRPr="00A168A8">
              <w:rPr>
                <w:sz w:val="16"/>
                <w:szCs w:val="16"/>
              </w:rPr>
              <w:t>0,00</w:t>
            </w:r>
          </w:p>
        </w:tc>
      </w:tr>
      <w:tr w:rsidR="00A168A8" w:rsidRPr="00A168A8" w14:paraId="048A857F" w14:textId="77777777" w:rsidTr="00D742D7">
        <w:trPr>
          <w:trHeight w:val="20"/>
          <w:jc w:val="center"/>
        </w:trPr>
        <w:tc>
          <w:tcPr>
            <w:tcW w:w="458" w:type="pct"/>
            <w:shd w:val="clear" w:color="000000" w:fill="FFFFFF"/>
            <w:noWrap/>
            <w:vAlign w:val="bottom"/>
            <w:hideMark/>
          </w:tcPr>
          <w:p w14:paraId="2A925775" w14:textId="77777777" w:rsidR="00A168A8" w:rsidRPr="00A168A8" w:rsidRDefault="00A168A8" w:rsidP="00A168A8">
            <w:pPr>
              <w:jc w:val="center"/>
              <w:rPr>
                <w:i/>
                <w:iCs/>
                <w:sz w:val="16"/>
                <w:szCs w:val="16"/>
              </w:rPr>
            </w:pPr>
            <w:r w:rsidRPr="00A168A8">
              <w:rPr>
                <w:i/>
                <w:iCs/>
                <w:sz w:val="16"/>
                <w:szCs w:val="16"/>
              </w:rPr>
              <w:t>1.3.4.</w:t>
            </w:r>
          </w:p>
        </w:tc>
        <w:tc>
          <w:tcPr>
            <w:tcW w:w="2191" w:type="pct"/>
            <w:shd w:val="clear" w:color="000000" w:fill="FFFFFF"/>
            <w:vAlign w:val="bottom"/>
            <w:hideMark/>
          </w:tcPr>
          <w:p w14:paraId="4B31F7B9" w14:textId="77777777" w:rsidR="00A168A8" w:rsidRPr="00A168A8" w:rsidRDefault="00A168A8" w:rsidP="00A168A8">
            <w:pPr>
              <w:rPr>
                <w:i/>
                <w:iCs/>
                <w:sz w:val="16"/>
                <w:szCs w:val="16"/>
              </w:rPr>
            </w:pPr>
            <w:r w:rsidRPr="00A168A8">
              <w:rPr>
                <w:i/>
                <w:iCs/>
                <w:sz w:val="16"/>
                <w:szCs w:val="16"/>
              </w:rPr>
              <w:t>Расходы на подготовку кадров</w:t>
            </w:r>
          </w:p>
        </w:tc>
        <w:tc>
          <w:tcPr>
            <w:tcW w:w="611" w:type="pct"/>
            <w:shd w:val="clear" w:color="000000" w:fill="FFFFFF"/>
            <w:noWrap/>
            <w:vAlign w:val="center"/>
            <w:hideMark/>
          </w:tcPr>
          <w:p w14:paraId="56F95457"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3625692B"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54406F1C"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46F372DE" w14:textId="77777777" w:rsidR="00A168A8" w:rsidRPr="00A168A8" w:rsidRDefault="00A168A8" w:rsidP="00A168A8">
            <w:pPr>
              <w:jc w:val="right"/>
              <w:rPr>
                <w:sz w:val="16"/>
                <w:szCs w:val="16"/>
              </w:rPr>
            </w:pPr>
            <w:r w:rsidRPr="00A168A8">
              <w:rPr>
                <w:sz w:val="16"/>
                <w:szCs w:val="16"/>
              </w:rPr>
              <w:t>0,00</w:t>
            </w:r>
          </w:p>
        </w:tc>
      </w:tr>
      <w:tr w:rsidR="00A168A8" w:rsidRPr="00A168A8" w14:paraId="70BF57C6" w14:textId="77777777" w:rsidTr="00D742D7">
        <w:trPr>
          <w:trHeight w:val="20"/>
          <w:jc w:val="center"/>
        </w:trPr>
        <w:tc>
          <w:tcPr>
            <w:tcW w:w="458" w:type="pct"/>
            <w:shd w:val="clear" w:color="000000" w:fill="FFFFFF"/>
            <w:noWrap/>
            <w:vAlign w:val="bottom"/>
            <w:hideMark/>
          </w:tcPr>
          <w:p w14:paraId="512FFA41" w14:textId="77777777" w:rsidR="00A168A8" w:rsidRPr="00A168A8" w:rsidRDefault="00A168A8" w:rsidP="00A168A8">
            <w:pPr>
              <w:jc w:val="center"/>
              <w:rPr>
                <w:i/>
                <w:iCs/>
                <w:sz w:val="16"/>
                <w:szCs w:val="16"/>
              </w:rPr>
            </w:pPr>
            <w:r w:rsidRPr="00A168A8">
              <w:rPr>
                <w:i/>
                <w:iCs/>
                <w:sz w:val="16"/>
                <w:szCs w:val="16"/>
              </w:rPr>
              <w:t>1.3.5.</w:t>
            </w:r>
          </w:p>
        </w:tc>
        <w:tc>
          <w:tcPr>
            <w:tcW w:w="2191" w:type="pct"/>
            <w:shd w:val="clear" w:color="000000" w:fill="FFFFFF"/>
            <w:vAlign w:val="bottom"/>
            <w:hideMark/>
          </w:tcPr>
          <w:p w14:paraId="38A07465" w14:textId="77777777" w:rsidR="00A168A8" w:rsidRPr="00A168A8" w:rsidRDefault="00A168A8" w:rsidP="00A168A8">
            <w:pPr>
              <w:rPr>
                <w:i/>
                <w:iCs/>
                <w:sz w:val="16"/>
                <w:szCs w:val="16"/>
              </w:rPr>
            </w:pPr>
            <w:r w:rsidRPr="00A168A8">
              <w:rPr>
                <w:i/>
                <w:iCs/>
                <w:sz w:val="16"/>
                <w:szCs w:val="16"/>
              </w:rPr>
              <w:t>Расходы на обеспечение нормальных условий труда и мер по технике безопасности</w:t>
            </w:r>
          </w:p>
        </w:tc>
        <w:tc>
          <w:tcPr>
            <w:tcW w:w="611" w:type="pct"/>
            <w:shd w:val="clear" w:color="000000" w:fill="FFFFFF"/>
            <w:noWrap/>
            <w:vAlign w:val="center"/>
            <w:hideMark/>
          </w:tcPr>
          <w:p w14:paraId="7E9E05ED"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0F5660FE" w14:textId="77777777" w:rsidR="00A168A8" w:rsidRPr="00A168A8" w:rsidRDefault="00A168A8" w:rsidP="00A168A8">
            <w:pPr>
              <w:jc w:val="right"/>
              <w:rPr>
                <w:sz w:val="16"/>
                <w:szCs w:val="16"/>
              </w:rPr>
            </w:pPr>
            <w:r w:rsidRPr="00A168A8">
              <w:rPr>
                <w:sz w:val="16"/>
                <w:szCs w:val="16"/>
              </w:rPr>
              <w:t>48,35</w:t>
            </w:r>
          </w:p>
        </w:tc>
        <w:tc>
          <w:tcPr>
            <w:tcW w:w="563" w:type="pct"/>
            <w:shd w:val="clear" w:color="auto" w:fill="auto"/>
            <w:noWrap/>
            <w:vAlign w:val="bottom"/>
            <w:hideMark/>
          </w:tcPr>
          <w:p w14:paraId="7FD3A88B"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75F5C624" w14:textId="77777777" w:rsidR="00A168A8" w:rsidRPr="00A168A8" w:rsidRDefault="00A168A8" w:rsidP="00A168A8">
            <w:pPr>
              <w:jc w:val="right"/>
              <w:rPr>
                <w:sz w:val="16"/>
                <w:szCs w:val="16"/>
              </w:rPr>
            </w:pPr>
            <w:r w:rsidRPr="00A168A8">
              <w:rPr>
                <w:sz w:val="16"/>
                <w:szCs w:val="16"/>
              </w:rPr>
              <w:t>-48,35</w:t>
            </w:r>
          </w:p>
        </w:tc>
      </w:tr>
      <w:tr w:rsidR="00A168A8" w:rsidRPr="00A168A8" w14:paraId="356FAC13" w14:textId="77777777" w:rsidTr="00D742D7">
        <w:trPr>
          <w:trHeight w:val="20"/>
          <w:jc w:val="center"/>
        </w:trPr>
        <w:tc>
          <w:tcPr>
            <w:tcW w:w="458" w:type="pct"/>
            <w:shd w:val="clear" w:color="000000" w:fill="FFFFFF"/>
            <w:noWrap/>
            <w:vAlign w:val="bottom"/>
            <w:hideMark/>
          </w:tcPr>
          <w:p w14:paraId="77973B24" w14:textId="77777777" w:rsidR="00A168A8" w:rsidRPr="00A168A8" w:rsidRDefault="00A168A8" w:rsidP="00A168A8">
            <w:pPr>
              <w:jc w:val="center"/>
              <w:rPr>
                <w:i/>
                <w:iCs/>
                <w:sz w:val="16"/>
                <w:szCs w:val="16"/>
              </w:rPr>
            </w:pPr>
            <w:r w:rsidRPr="00A168A8">
              <w:rPr>
                <w:i/>
                <w:iCs/>
                <w:sz w:val="16"/>
                <w:szCs w:val="16"/>
              </w:rPr>
              <w:t>1.3.6.</w:t>
            </w:r>
          </w:p>
        </w:tc>
        <w:tc>
          <w:tcPr>
            <w:tcW w:w="2191" w:type="pct"/>
            <w:shd w:val="clear" w:color="000000" w:fill="FFFFFF"/>
            <w:vAlign w:val="bottom"/>
            <w:hideMark/>
          </w:tcPr>
          <w:p w14:paraId="7FC4C9C9" w14:textId="77777777" w:rsidR="00A168A8" w:rsidRPr="00A168A8" w:rsidRDefault="00A168A8" w:rsidP="00A168A8">
            <w:pPr>
              <w:rPr>
                <w:i/>
                <w:iCs/>
                <w:sz w:val="16"/>
                <w:szCs w:val="16"/>
              </w:rPr>
            </w:pPr>
            <w:r w:rsidRPr="00A168A8">
              <w:rPr>
                <w:i/>
                <w:iCs/>
                <w:sz w:val="16"/>
                <w:szCs w:val="16"/>
              </w:rPr>
              <w:t>Электроэнергия на хоз. нужды</w:t>
            </w:r>
          </w:p>
        </w:tc>
        <w:tc>
          <w:tcPr>
            <w:tcW w:w="611" w:type="pct"/>
            <w:shd w:val="clear" w:color="000000" w:fill="FFFFFF"/>
            <w:noWrap/>
            <w:vAlign w:val="center"/>
            <w:hideMark/>
          </w:tcPr>
          <w:p w14:paraId="3B7E3202"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735158A8"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12C30E62"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600B8810" w14:textId="77777777" w:rsidR="00A168A8" w:rsidRPr="00A168A8" w:rsidRDefault="00A168A8" w:rsidP="00A168A8">
            <w:pPr>
              <w:jc w:val="right"/>
              <w:rPr>
                <w:sz w:val="16"/>
                <w:szCs w:val="16"/>
              </w:rPr>
            </w:pPr>
            <w:r w:rsidRPr="00A168A8">
              <w:rPr>
                <w:sz w:val="16"/>
                <w:szCs w:val="16"/>
              </w:rPr>
              <w:t>0,00</w:t>
            </w:r>
          </w:p>
        </w:tc>
      </w:tr>
      <w:tr w:rsidR="00A168A8" w:rsidRPr="00A168A8" w14:paraId="133EA1C6" w14:textId="77777777" w:rsidTr="00D742D7">
        <w:trPr>
          <w:trHeight w:val="20"/>
          <w:jc w:val="center"/>
        </w:trPr>
        <w:tc>
          <w:tcPr>
            <w:tcW w:w="458" w:type="pct"/>
            <w:shd w:val="clear" w:color="000000" w:fill="FFFFFF"/>
            <w:noWrap/>
            <w:vAlign w:val="bottom"/>
            <w:hideMark/>
          </w:tcPr>
          <w:p w14:paraId="18291BB6" w14:textId="77777777" w:rsidR="00A168A8" w:rsidRPr="00A168A8" w:rsidRDefault="00A168A8" w:rsidP="00A168A8">
            <w:pPr>
              <w:jc w:val="center"/>
              <w:rPr>
                <w:i/>
                <w:iCs/>
                <w:sz w:val="16"/>
                <w:szCs w:val="16"/>
              </w:rPr>
            </w:pPr>
            <w:r w:rsidRPr="00A168A8">
              <w:rPr>
                <w:i/>
                <w:iCs/>
                <w:sz w:val="16"/>
                <w:szCs w:val="16"/>
              </w:rPr>
              <w:t>1.3.7.</w:t>
            </w:r>
          </w:p>
        </w:tc>
        <w:tc>
          <w:tcPr>
            <w:tcW w:w="2191" w:type="pct"/>
            <w:shd w:val="clear" w:color="000000" w:fill="FFFFFF"/>
            <w:vAlign w:val="bottom"/>
            <w:hideMark/>
          </w:tcPr>
          <w:p w14:paraId="7C18E18A" w14:textId="77777777" w:rsidR="00A168A8" w:rsidRPr="00A168A8" w:rsidRDefault="00A168A8" w:rsidP="00A168A8">
            <w:pPr>
              <w:rPr>
                <w:i/>
                <w:iCs/>
                <w:sz w:val="16"/>
                <w:szCs w:val="16"/>
              </w:rPr>
            </w:pPr>
            <w:r w:rsidRPr="00A168A8">
              <w:rPr>
                <w:i/>
                <w:iCs/>
                <w:sz w:val="16"/>
                <w:szCs w:val="16"/>
              </w:rPr>
              <w:t>Теплоэнергия</w:t>
            </w:r>
          </w:p>
        </w:tc>
        <w:tc>
          <w:tcPr>
            <w:tcW w:w="611" w:type="pct"/>
            <w:shd w:val="clear" w:color="000000" w:fill="FFFFFF"/>
            <w:noWrap/>
            <w:vAlign w:val="center"/>
            <w:hideMark/>
          </w:tcPr>
          <w:p w14:paraId="619175D3"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246201E3"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5EEF19F6"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15C3CA90" w14:textId="77777777" w:rsidR="00A168A8" w:rsidRPr="00A168A8" w:rsidRDefault="00A168A8" w:rsidP="00A168A8">
            <w:pPr>
              <w:jc w:val="right"/>
              <w:rPr>
                <w:sz w:val="16"/>
                <w:szCs w:val="16"/>
              </w:rPr>
            </w:pPr>
            <w:r w:rsidRPr="00A168A8">
              <w:rPr>
                <w:sz w:val="16"/>
                <w:szCs w:val="16"/>
              </w:rPr>
              <w:t>0,00</w:t>
            </w:r>
          </w:p>
        </w:tc>
      </w:tr>
      <w:tr w:rsidR="00A168A8" w:rsidRPr="00A168A8" w14:paraId="23EC2A35" w14:textId="77777777" w:rsidTr="00D742D7">
        <w:trPr>
          <w:trHeight w:val="20"/>
          <w:jc w:val="center"/>
        </w:trPr>
        <w:tc>
          <w:tcPr>
            <w:tcW w:w="458" w:type="pct"/>
            <w:shd w:val="clear" w:color="000000" w:fill="FFFFFF"/>
            <w:noWrap/>
            <w:vAlign w:val="bottom"/>
            <w:hideMark/>
          </w:tcPr>
          <w:p w14:paraId="64D0E9E4" w14:textId="77777777" w:rsidR="00A168A8" w:rsidRPr="00A168A8" w:rsidRDefault="00A168A8" w:rsidP="00A168A8">
            <w:pPr>
              <w:jc w:val="center"/>
              <w:rPr>
                <w:i/>
                <w:iCs/>
                <w:sz w:val="16"/>
                <w:szCs w:val="16"/>
              </w:rPr>
            </w:pPr>
            <w:r w:rsidRPr="00A168A8">
              <w:rPr>
                <w:i/>
                <w:iCs/>
                <w:sz w:val="16"/>
                <w:szCs w:val="16"/>
              </w:rPr>
              <w:t>1.3.8.</w:t>
            </w:r>
          </w:p>
        </w:tc>
        <w:tc>
          <w:tcPr>
            <w:tcW w:w="2191" w:type="pct"/>
            <w:shd w:val="clear" w:color="000000" w:fill="FFFFFF"/>
            <w:vAlign w:val="bottom"/>
            <w:hideMark/>
          </w:tcPr>
          <w:p w14:paraId="3DA9BC2D" w14:textId="77777777" w:rsidR="00A168A8" w:rsidRPr="00A168A8" w:rsidRDefault="00A168A8" w:rsidP="00A168A8">
            <w:pPr>
              <w:rPr>
                <w:i/>
                <w:iCs/>
                <w:sz w:val="16"/>
                <w:szCs w:val="16"/>
              </w:rPr>
            </w:pPr>
            <w:r w:rsidRPr="00A168A8">
              <w:rPr>
                <w:i/>
                <w:iCs/>
                <w:sz w:val="16"/>
                <w:szCs w:val="16"/>
              </w:rPr>
              <w:t>Расходы на страхование</w:t>
            </w:r>
          </w:p>
        </w:tc>
        <w:tc>
          <w:tcPr>
            <w:tcW w:w="611" w:type="pct"/>
            <w:shd w:val="clear" w:color="000000" w:fill="FFFFFF"/>
            <w:noWrap/>
            <w:vAlign w:val="center"/>
            <w:hideMark/>
          </w:tcPr>
          <w:p w14:paraId="33A4D6DA"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55D32E21"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219D8607"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332B6C72" w14:textId="77777777" w:rsidR="00A168A8" w:rsidRPr="00A168A8" w:rsidRDefault="00A168A8" w:rsidP="00A168A8">
            <w:pPr>
              <w:jc w:val="right"/>
              <w:rPr>
                <w:sz w:val="16"/>
                <w:szCs w:val="16"/>
              </w:rPr>
            </w:pPr>
            <w:r w:rsidRPr="00A168A8">
              <w:rPr>
                <w:sz w:val="16"/>
                <w:szCs w:val="16"/>
              </w:rPr>
              <w:t>0,00</w:t>
            </w:r>
          </w:p>
        </w:tc>
      </w:tr>
      <w:tr w:rsidR="00A168A8" w:rsidRPr="00A168A8" w14:paraId="1C4D53D2" w14:textId="77777777" w:rsidTr="00D742D7">
        <w:trPr>
          <w:trHeight w:val="20"/>
          <w:jc w:val="center"/>
        </w:trPr>
        <w:tc>
          <w:tcPr>
            <w:tcW w:w="458" w:type="pct"/>
            <w:shd w:val="clear" w:color="000000" w:fill="FFFFFF"/>
            <w:noWrap/>
            <w:vAlign w:val="bottom"/>
            <w:hideMark/>
          </w:tcPr>
          <w:p w14:paraId="361BF019" w14:textId="77777777" w:rsidR="00A168A8" w:rsidRPr="00A168A8" w:rsidRDefault="00A168A8" w:rsidP="00A168A8">
            <w:pPr>
              <w:jc w:val="center"/>
              <w:rPr>
                <w:i/>
                <w:iCs/>
                <w:sz w:val="16"/>
                <w:szCs w:val="16"/>
              </w:rPr>
            </w:pPr>
            <w:r w:rsidRPr="00A168A8">
              <w:rPr>
                <w:i/>
                <w:iCs/>
                <w:sz w:val="16"/>
                <w:szCs w:val="16"/>
              </w:rPr>
              <w:t>1.3.9.</w:t>
            </w:r>
          </w:p>
        </w:tc>
        <w:tc>
          <w:tcPr>
            <w:tcW w:w="2191" w:type="pct"/>
            <w:shd w:val="clear" w:color="000000" w:fill="FFFFFF"/>
            <w:vAlign w:val="bottom"/>
            <w:hideMark/>
          </w:tcPr>
          <w:p w14:paraId="68D6B570" w14:textId="77777777" w:rsidR="00A168A8" w:rsidRPr="00A168A8" w:rsidRDefault="00A168A8" w:rsidP="00A168A8">
            <w:pPr>
              <w:rPr>
                <w:i/>
                <w:iCs/>
                <w:sz w:val="16"/>
                <w:szCs w:val="16"/>
              </w:rPr>
            </w:pPr>
            <w:r w:rsidRPr="00A168A8">
              <w:rPr>
                <w:i/>
                <w:iCs/>
                <w:sz w:val="16"/>
                <w:szCs w:val="16"/>
              </w:rPr>
              <w:t>Другие прочие расходы</w:t>
            </w:r>
          </w:p>
        </w:tc>
        <w:tc>
          <w:tcPr>
            <w:tcW w:w="611" w:type="pct"/>
            <w:shd w:val="clear" w:color="000000" w:fill="FFFFFF"/>
            <w:noWrap/>
            <w:vAlign w:val="center"/>
            <w:hideMark/>
          </w:tcPr>
          <w:p w14:paraId="0FFB7909"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3D5EFE99"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005A137F"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1AAA8F6F" w14:textId="77777777" w:rsidR="00A168A8" w:rsidRPr="00A168A8" w:rsidRDefault="00A168A8" w:rsidP="00A168A8">
            <w:pPr>
              <w:jc w:val="right"/>
              <w:rPr>
                <w:sz w:val="16"/>
                <w:szCs w:val="16"/>
              </w:rPr>
            </w:pPr>
            <w:r w:rsidRPr="00A168A8">
              <w:rPr>
                <w:sz w:val="16"/>
                <w:szCs w:val="16"/>
              </w:rPr>
              <w:t>0,00</w:t>
            </w:r>
          </w:p>
        </w:tc>
      </w:tr>
      <w:tr w:rsidR="00A168A8" w:rsidRPr="00A168A8" w14:paraId="5E233343" w14:textId="77777777" w:rsidTr="00D742D7">
        <w:trPr>
          <w:trHeight w:val="20"/>
          <w:jc w:val="center"/>
        </w:trPr>
        <w:tc>
          <w:tcPr>
            <w:tcW w:w="458" w:type="pct"/>
            <w:shd w:val="clear" w:color="000000" w:fill="FFFFFF"/>
            <w:noWrap/>
            <w:vAlign w:val="bottom"/>
            <w:hideMark/>
          </w:tcPr>
          <w:p w14:paraId="5D954D80" w14:textId="77777777" w:rsidR="00A168A8" w:rsidRPr="00A168A8" w:rsidRDefault="00A168A8" w:rsidP="00A168A8">
            <w:pPr>
              <w:jc w:val="center"/>
              <w:rPr>
                <w:sz w:val="16"/>
                <w:szCs w:val="16"/>
              </w:rPr>
            </w:pPr>
            <w:r w:rsidRPr="00A168A8">
              <w:rPr>
                <w:sz w:val="16"/>
                <w:szCs w:val="16"/>
              </w:rPr>
              <w:t>1.4.</w:t>
            </w:r>
          </w:p>
        </w:tc>
        <w:tc>
          <w:tcPr>
            <w:tcW w:w="2191" w:type="pct"/>
            <w:shd w:val="clear" w:color="000000" w:fill="FFFFFF"/>
            <w:vAlign w:val="bottom"/>
            <w:hideMark/>
          </w:tcPr>
          <w:p w14:paraId="43CB0BFB" w14:textId="77777777" w:rsidR="00A168A8" w:rsidRPr="00A168A8" w:rsidRDefault="00A168A8" w:rsidP="00A168A8">
            <w:pPr>
              <w:rPr>
                <w:sz w:val="16"/>
                <w:szCs w:val="16"/>
              </w:rPr>
            </w:pPr>
            <w:r w:rsidRPr="00A168A8">
              <w:rPr>
                <w:sz w:val="16"/>
                <w:szCs w:val="16"/>
              </w:rPr>
              <w:t>Подконтрольные расходы из прибыли</w:t>
            </w:r>
          </w:p>
        </w:tc>
        <w:tc>
          <w:tcPr>
            <w:tcW w:w="611" w:type="pct"/>
            <w:shd w:val="clear" w:color="000000" w:fill="FFFFFF"/>
            <w:noWrap/>
            <w:vAlign w:val="center"/>
            <w:hideMark/>
          </w:tcPr>
          <w:p w14:paraId="5F9765E9"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4E2D91A8"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4539B718"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5231DE1F" w14:textId="77777777" w:rsidR="00A168A8" w:rsidRPr="00A168A8" w:rsidRDefault="00A168A8" w:rsidP="00A168A8">
            <w:pPr>
              <w:jc w:val="right"/>
              <w:rPr>
                <w:sz w:val="16"/>
                <w:szCs w:val="16"/>
              </w:rPr>
            </w:pPr>
            <w:r w:rsidRPr="00A168A8">
              <w:rPr>
                <w:sz w:val="16"/>
                <w:szCs w:val="16"/>
              </w:rPr>
              <w:t>0,00</w:t>
            </w:r>
          </w:p>
        </w:tc>
      </w:tr>
      <w:tr w:rsidR="00A168A8" w:rsidRPr="00A168A8" w14:paraId="483AA4FA" w14:textId="77777777" w:rsidTr="00D742D7">
        <w:trPr>
          <w:trHeight w:val="20"/>
          <w:jc w:val="center"/>
        </w:trPr>
        <w:tc>
          <w:tcPr>
            <w:tcW w:w="2649" w:type="pct"/>
            <w:gridSpan w:val="2"/>
            <w:shd w:val="clear" w:color="000000" w:fill="FFFFFF"/>
            <w:vAlign w:val="bottom"/>
            <w:hideMark/>
          </w:tcPr>
          <w:p w14:paraId="07726FAE" w14:textId="77777777" w:rsidR="00A168A8" w:rsidRPr="00A168A8" w:rsidRDefault="00A168A8" w:rsidP="00A168A8">
            <w:pPr>
              <w:jc w:val="center"/>
              <w:rPr>
                <w:b/>
                <w:bCs/>
                <w:sz w:val="16"/>
                <w:szCs w:val="16"/>
              </w:rPr>
            </w:pPr>
            <w:r w:rsidRPr="00A168A8">
              <w:rPr>
                <w:b/>
                <w:bCs/>
                <w:sz w:val="16"/>
                <w:szCs w:val="16"/>
              </w:rPr>
              <w:t>ИТОГО подконтрольные расходы</w:t>
            </w:r>
          </w:p>
        </w:tc>
        <w:tc>
          <w:tcPr>
            <w:tcW w:w="611" w:type="pct"/>
            <w:shd w:val="clear" w:color="000000" w:fill="FFFFFF"/>
            <w:noWrap/>
            <w:vAlign w:val="center"/>
            <w:hideMark/>
          </w:tcPr>
          <w:p w14:paraId="4C330D9F" w14:textId="77777777" w:rsidR="00A168A8" w:rsidRPr="00A168A8" w:rsidRDefault="00A168A8" w:rsidP="00A168A8">
            <w:pPr>
              <w:jc w:val="center"/>
              <w:rPr>
                <w:b/>
                <w:bCs/>
                <w:sz w:val="16"/>
                <w:szCs w:val="16"/>
              </w:rPr>
            </w:pPr>
            <w:r w:rsidRPr="00A168A8">
              <w:rPr>
                <w:b/>
                <w:bCs/>
                <w:sz w:val="16"/>
                <w:szCs w:val="16"/>
              </w:rPr>
              <w:t>тыс. руб.</w:t>
            </w:r>
          </w:p>
        </w:tc>
        <w:tc>
          <w:tcPr>
            <w:tcW w:w="563" w:type="pct"/>
            <w:shd w:val="clear" w:color="auto" w:fill="auto"/>
            <w:noWrap/>
            <w:vAlign w:val="bottom"/>
            <w:hideMark/>
          </w:tcPr>
          <w:p w14:paraId="5D9E7B6E" w14:textId="77777777" w:rsidR="00A168A8" w:rsidRPr="00A168A8" w:rsidRDefault="00A168A8" w:rsidP="00A168A8">
            <w:pPr>
              <w:jc w:val="right"/>
              <w:rPr>
                <w:b/>
                <w:bCs/>
                <w:sz w:val="16"/>
                <w:szCs w:val="16"/>
              </w:rPr>
            </w:pPr>
            <w:r w:rsidRPr="00A168A8">
              <w:rPr>
                <w:b/>
                <w:bCs/>
                <w:sz w:val="16"/>
                <w:szCs w:val="16"/>
              </w:rPr>
              <w:t>59 478,09</w:t>
            </w:r>
          </w:p>
        </w:tc>
        <w:tc>
          <w:tcPr>
            <w:tcW w:w="563" w:type="pct"/>
            <w:shd w:val="clear" w:color="auto" w:fill="auto"/>
            <w:noWrap/>
            <w:vAlign w:val="bottom"/>
            <w:hideMark/>
          </w:tcPr>
          <w:p w14:paraId="23F20FAB" w14:textId="77777777" w:rsidR="00A168A8" w:rsidRPr="00A168A8" w:rsidRDefault="00A168A8" w:rsidP="00A168A8">
            <w:pPr>
              <w:jc w:val="right"/>
              <w:rPr>
                <w:b/>
                <w:bCs/>
                <w:sz w:val="16"/>
                <w:szCs w:val="16"/>
              </w:rPr>
            </w:pPr>
            <w:r w:rsidRPr="00A168A8">
              <w:rPr>
                <w:b/>
                <w:bCs/>
                <w:sz w:val="16"/>
                <w:szCs w:val="16"/>
              </w:rPr>
              <w:t>17 280,41</w:t>
            </w:r>
          </w:p>
        </w:tc>
        <w:tc>
          <w:tcPr>
            <w:tcW w:w="615" w:type="pct"/>
            <w:shd w:val="clear" w:color="000000" w:fill="FFFFFF"/>
            <w:noWrap/>
            <w:vAlign w:val="bottom"/>
            <w:hideMark/>
          </w:tcPr>
          <w:p w14:paraId="184FCB65" w14:textId="77777777" w:rsidR="00A168A8" w:rsidRPr="00A168A8" w:rsidRDefault="00A168A8" w:rsidP="00A168A8">
            <w:pPr>
              <w:jc w:val="right"/>
              <w:rPr>
                <w:b/>
                <w:bCs/>
                <w:sz w:val="16"/>
                <w:szCs w:val="16"/>
              </w:rPr>
            </w:pPr>
            <w:r w:rsidRPr="00A168A8">
              <w:rPr>
                <w:b/>
                <w:bCs/>
                <w:sz w:val="16"/>
                <w:szCs w:val="16"/>
              </w:rPr>
              <w:t>-42 197,68</w:t>
            </w:r>
          </w:p>
        </w:tc>
      </w:tr>
      <w:tr w:rsidR="00A168A8" w:rsidRPr="00A168A8" w14:paraId="313235B6" w14:textId="77777777" w:rsidTr="00D742D7">
        <w:trPr>
          <w:trHeight w:val="20"/>
          <w:jc w:val="center"/>
        </w:trPr>
        <w:tc>
          <w:tcPr>
            <w:tcW w:w="458" w:type="pct"/>
            <w:shd w:val="clear" w:color="000000" w:fill="FFFFFF"/>
            <w:noWrap/>
            <w:vAlign w:val="bottom"/>
            <w:hideMark/>
          </w:tcPr>
          <w:p w14:paraId="0CD7E902" w14:textId="77777777" w:rsidR="00A168A8" w:rsidRPr="00A168A8" w:rsidRDefault="00A168A8" w:rsidP="00A168A8">
            <w:pPr>
              <w:jc w:val="right"/>
              <w:rPr>
                <w:sz w:val="16"/>
                <w:szCs w:val="16"/>
              </w:rPr>
            </w:pPr>
            <w:r w:rsidRPr="00A168A8">
              <w:rPr>
                <w:sz w:val="16"/>
                <w:szCs w:val="16"/>
              </w:rPr>
              <w:t>2.1.</w:t>
            </w:r>
          </w:p>
        </w:tc>
        <w:tc>
          <w:tcPr>
            <w:tcW w:w="2191" w:type="pct"/>
            <w:shd w:val="clear" w:color="000000" w:fill="FFFFFF"/>
            <w:vAlign w:val="bottom"/>
            <w:hideMark/>
          </w:tcPr>
          <w:p w14:paraId="5212B191" w14:textId="77777777" w:rsidR="00A168A8" w:rsidRPr="00A168A8" w:rsidRDefault="00A168A8" w:rsidP="00A168A8">
            <w:pPr>
              <w:rPr>
                <w:sz w:val="16"/>
                <w:szCs w:val="16"/>
              </w:rPr>
            </w:pPr>
            <w:r w:rsidRPr="00A168A8">
              <w:rPr>
                <w:sz w:val="16"/>
                <w:szCs w:val="16"/>
              </w:rPr>
              <w:t>Оплата услуг ОАО "ФСК ЕЭС"</w:t>
            </w:r>
          </w:p>
        </w:tc>
        <w:tc>
          <w:tcPr>
            <w:tcW w:w="611" w:type="pct"/>
            <w:shd w:val="clear" w:color="000000" w:fill="FFFFFF"/>
            <w:noWrap/>
            <w:vAlign w:val="center"/>
            <w:hideMark/>
          </w:tcPr>
          <w:p w14:paraId="3232D83A"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639DE6A9"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3BA6C713"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082FEA0A" w14:textId="77777777" w:rsidR="00A168A8" w:rsidRPr="00A168A8" w:rsidRDefault="00A168A8" w:rsidP="00A168A8">
            <w:pPr>
              <w:jc w:val="right"/>
              <w:rPr>
                <w:sz w:val="16"/>
                <w:szCs w:val="16"/>
              </w:rPr>
            </w:pPr>
            <w:r w:rsidRPr="00A168A8">
              <w:rPr>
                <w:sz w:val="16"/>
                <w:szCs w:val="16"/>
              </w:rPr>
              <w:t>0,00</w:t>
            </w:r>
          </w:p>
        </w:tc>
      </w:tr>
      <w:tr w:rsidR="00A168A8" w:rsidRPr="00A168A8" w14:paraId="4A906B75" w14:textId="77777777" w:rsidTr="00D742D7">
        <w:trPr>
          <w:trHeight w:val="20"/>
          <w:jc w:val="center"/>
        </w:trPr>
        <w:tc>
          <w:tcPr>
            <w:tcW w:w="458" w:type="pct"/>
            <w:shd w:val="clear" w:color="000000" w:fill="FFFFFF"/>
            <w:noWrap/>
            <w:vAlign w:val="bottom"/>
            <w:hideMark/>
          </w:tcPr>
          <w:p w14:paraId="6E4343CE" w14:textId="77777777" w:rsidR="00A168A8" w:rsidRPr="00A168A8" w:rsidRDefault="00A168A8" w:rsidP="00A168A8">
            <w:pPr>
              <w:jc w:val="right"/>
              <w:rPr>
                <w:sz w:val="16"/>
                <w:szCs w:val="16"/>
              </w:rPr>
            </w:pPr>
            <w:r w:rsidRPr="00A168A8">
              <w:rPr>
                <w:sz w:val="16"/>
                <w:szCs w:val="16"/>
              </w:rPr>
              <w:t>2.2.</w:t>
            </w:r>
          </w:p>
        </w:tc>
        <w:tc>
          <w:tcPr>
            <w:tcW w:w="2191" w:type="pct"/>
            <w:shd w:val="clear" w:color="000000" w:fill="FFFFFF"/>
            <w:vAlign w:val="bottom"/>
            <w:hideMark/>
          </w:tcPr>
          <w:p w14:paraId="258D3AFC" w14:textId="77777777" w:rsidR="00A168A8" w:rsidRPr="00A168A8" w:rsidRDefault="00A168A8" w:rsidP="00A168A8">
            <w:pPr>
              <w:rPr>
                <w:sz w:val="16"/>
                <w:szCs w:val="16"/>
              </w:rPr>
            </w:pPr>
            <w:r w:rsidRPr="00A168A8">
              <w:rPr>
                <w:sz w:val="16"/>
                <w:szCs w:val="16"/>
              </w:rPr>
              <w:t>Электроэнергия на хоз. нужды</w:t>
            </w:r>
          </w:p>
        </w:tc>
        <w:tc>
          <w:tcPr>
            <w:tcW w:w="611" w:type="pct"/>
            <w:shd w:val="clear" w:color="000000" w:fill="FFFFFF"/>
            <w:noWrap/>
            <w:vAlign w:val="center"/>
            <w:hideMark/>
          </w:tcPr>
          <w:p w14:paraId="361CA6D8"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04398962"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2E583112"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085F496C" w14:textId="77777777" w:rsidR="00A168A8" w:rsidRPr="00A168A8" w:rsidRDefault="00A168A8" w:rsidP="00A168A8">
            <w:pPr>
              <w:jc w:val="right"/>
              <w:rPr>
                <w:sz w:val="16"/>
                <w:szCs w:val="16"/>
              </w:rPr>
            </w:pPr>
            <w:r w:rsidRPr="00A168A8">
              <w:rPr>
                <w:sz w:val="16"/>
                <w:szCs w:val="16"/>
              </w:rPr>
              <w:t>0,00</w:t>
            </w:r>
          </w:p>
        </w:tc>
      </w:tr>
      <w:tr w:rsidR="00A168A8" w:rsidRPr="00A168A8" w14:paraId="38723FE6" w14:textId="77777777" w:rsidTr="00D742D7">
        <w:trPr>
          <w:trHeight w:val="20"/>
          <w:jc w:val="center"/>
        </w:trPr>
        <w:tc>
          <w:tcPr>
            <w:tcW w:w="458" w:type="pct"/>
            <w:shd w:val="clear" w:color="000000" w:fill="FFFFFF"/>
            <w:noWrap/>
            <w:vAlign w:val="bottom"/>
            <w:hideMark/>
          </w:tcPr>
          <w:p w14:paraId="21773C53" w14:textId="77777777" w:rsidR="00A168A8" w:rsidRPr="00A168A8" w:rsidRDefault="00A168A8" w:rsidP="00A168A8">
            <w:pPr>
              <w:jc w:val="right"/>
              <w:rPr>
                <w:sz w:val="16"/>
                <w:szCs w:val="16"/>
              </w:rPr>
            </w:pPr>
            <w:r w:rsidRPr="00A168A8">
              <w:rPr>
                <w:sz w:val="16"/>
                <w:szCs w:val="16"/>
              </w:rPr>
              <w:t>2.3.</w:t>
            </w:r>
          </w:p>
        </w:tc>
        <w:tc>
          <w:tcPr>
            <w:tcW w:w="2191" w:type="pct"/>
            <w:shd w:val="clear" w:color="000000" w:fill="FFFFFF"/>
            <w:vAlign w:val="bottom"/>
            <w:hideMark/>
          </w:tcPr>
          <w:p w14:paraId="7652074D" w14:textId="77777777" w:rsidR="00A168A8" w:rsidRPr="00A168A8" w:rsidRDefault="00A168A8" w:rsidP="00A168A8">
            <w:pPr>
              <w:rPr>
                <w:sz w:val="16"/>
                <w:szCs w:val="16"/>
              </w:rPr>
            </w:pPr>
            <w:r w:rsidRPr="00A168A8">
              <w:rPr>
                <w:sz w:val="16"/>
                <w:szCs w:val="16"/>
              </w:rPr>
              <w:t>Теплоэнергия</w:t>
            </w:r>
          </w:p>
        </w:tc>
        <w:tc>
          <w:tcPr>
            <w:tcW w:w="611" w:type="pct"/>
            <w:shd w:val="clear" w:color="000000" w:fill="FFFFFF"/>
            <w:noWrap/>
            <w:vAlign w:val="center"/>
            <w:hideMark/>
          </w:tcPr>
          <w:p w14:paraId="43EF1C4B"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471D44E2"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48E8718F"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18596487" w14:textId="77777777" w:rsidR="00A168A8" w:rsidRPr="00A168A8" w:rsidRDefault="00A168A8" w:rsidP="00A168A8">
            <w:pPr>
              <w:jc w:val="right"/>
              <w:rPr>
                <w:sz w:val="16"/>
                <w:szCs w:val="16"/>
              </w:rPr>
            </w:pPr>
            <w:r w:rsidRPr="00A168A8">
              <w:rPr>
                <w:sz w:val="16"/>
                <w:szCs w:val="16"/>
              </w:rPr>
              <w:t>0,00</w:t>
            </w:r>
          </w:p>
        </w:tc>
      </w:tr>
      <w:tr w:rsidR="00A168A8" w:rsidRPr="00A168A8" w14:paraId="0A320903" w14:textId="77777777" w:rsidTr="00D742D7">
        <w:trPr>
          <w:trHeight w:val="20"/>
          <w:jc w:val="center"/>
        </w:trPr>
        <w:tc>
          <w:tcPr>
            <w:tcW w:w="458" w:type="pct"/>
            <w:shd w:val="clear" w:color="000000" w:fill="FFFFFF"/>
            <w:noWrap/>
            <w:vAlign w:val="bottom"/>
            <w:hideMark/>
          </w:tcPr>
          <w:p w14:paraId="120A1E85" w14:textId="77777777" w:rsidR="00A168A8" w:rsidRPr="00A168A8" w:rsidRDefault="00A168A8" w:rsidP="00A168A8">
            <w:pPr>
              <w:jc w:val="right"/>
              <w:rPr>
                <w:sz w:val="16"/>
                <w:szCs w:val="16"/>
              </w:rPr>
            </w:pPr>
            <w:r w:rsidRPr="00A168A8">
              <w:rPr>
                <w:sz w:val="16"/>
                <w:szCs w:val="16"/>
              </w:rPr>
              <w:t>2.4.</w:t>
            </w:r>
          </w:p>
        </w:tc>
        <w:tc>
          <w:tcPr>
            <w:tcW w:w="2191" w:type="pct"/>
            <w:shd w:val="clear" w:color="000000" w:fill="FFFFFF"/>
            <w:vAlign w:val="bottom"/>
            <w:hideMark/>
          </w:tcPr>
          <w:p w14:paraId="29417E21" w14:textId="77777777" w:rsidR="00A168A8" w:rsidRPr="00A168A8" w:rsidRDefault="00A168A8" w:rsidP="00A168A8">
            <w:pPr>
              <w:rPr>
                <w:sz w:val="16"/>
                <w:szCs w:val="16"/>
              </w:rPr>
            </w:pPr>
            <w:r w:rsidRPr="00A168A8">
              <w:rPr>
                <w:sz w:val="16"/>
                <w:szCs w:val="16"/>
              </w:rPr>
              <w:t>Плата за аренду имущества и лизинг</w:t>
            </w:r>
          </w:p>
        </w:tc>
        <w:tc>
          <w:tcPr>
            <w:tcW w:w="611" w:type="pct"/>
            <w:shd w:val="clear" w:color="000000" w:fill="FFFFFF"/>
            <w:noWrap/>
            <w:vAlign w:val="center"/>
            <w:hideMark/>
          </w:tcPr>
          <w:p w14:paraId="5090791A"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5182AE5D" w14:textId="77777777" w:rsidR="00A168A8" w:rsidRPr="00A168A8" w:rsidRDefault="00A168A8" w:rsidP="00A168A8">
            <w:pPr>
              <w:jc w:val="right"/>
              <w:rPr>
                <w:sz w:val="16"/>
                <w:szCs w:val="16"/>
              </w:rPr>
            </w:pPr>
            <w:r w:rsidRPr="00A168A8">
              <w:rPr>
                <w:sz w:val="16"/>
                <w:szCs w:val="16"/>
              </w:rPr>
              <w:t>17 194,79</w:t>
            </w:r>
          </w:p>
        </w:tc>
        <w:tc>
          <w:tcPr>
            <w:tcW w:w="563" w:type="pct"/>
            <w:shd w:val="clear" w:color="auto" w:fill="auto"/>
            <w:noWrap/>
            <w:vAlign w:val="bottom"/>
            <w:hideMark/>
          </w:tcPr>
          <w:p w14:paraId="1D681069" w14:textId="77777777" w:rsidR="00A168A8" w:rsidRPr="00A168A8" w:rsidRDefault="00A168A8" w:rsidP="00A168A8">
            <w:pPr>
              <w:jc w:val="right"/>
              <w:rPr>
                <w:sz w:val="16"/>
                <w:szCs w:val="16"/>
              </w:rPr>
            </w:pPr>
            <w:r w:rsidRPr="00A168A8">
              <w:rPr>
                <w:sz w:val="16"/>
                <w:szCs w:val="16"/>
              </w:rPr>
              <w:t>12 269,82</w:t>
            </w:r>
          </w:p>
        </w:tc>
        <w:tc>
          <w:tcPr>
            <w:tcW w:w="615" w:type="pct"/>
            <w:shd w:val="clear" w:color="auto" w:fill="auto"/>
            <w:noWrap/>
            <w:vAlign w:val="bottom"/>
            <w:hideMark/>
          </w:tcPr>
          <w:p w14:paraId="3C4A51D4" w14:textId="77777777" w:rsidR="00A168A8" w:rsidRPr="00A168A8" w:rsidRDefault="00A168A8" w:rsidP="00A168A8">
            <w:pPr>
              <w:jc w:val="right"/>
              <w:rPr>
                <w:sz w:val="16"/>
                <w:szCs w:val="16"/>
              </w:rPr>
            </w:pPr>
            <w:r w:rsidRPr="00A168A8">
              <w:rPr>
                <w:sz w:val="16"/>
                <w:szCs w:val="16"/>
              </w:rPr>
              <w:t>-4 924,97</w:t>
            </w:r>
          </w:p>
        </w:tc>
      </w:tr>
      <w:tr w:rsidR="00A168A8" w:rsidRPr="00A168A8" w14:paraId="7DE0105D" w14:textId="77777777" w:rsidTr="00D742D7">
        <w:trPr>
          <w:trHeight w:val="20"/>
          <w:jc w:val="center"/>
        </w:trPr>
        <w:tc>
          <w:tcPr>
            <w:tcW w:w="458" w:type="pct"/>
            <w:shd w:val="clear" w:color="000000" w:fill="FFFFFF"/>
            <w:noWrap/>
            <w:vAlign w:val="bottom"/>
            <w:hideMark/>
          </w:tcPr>
          <w:p w14:paraId="3C906725" w14:textId="77777777" w:rsidR="00A168A8" w:rsidRPr="00A168A8" w:rsidRDefault="00A168A8" w:rsidP="00A168A8">
            <w:pPr>
              <w:jc w:val="right"/>
              <w:rPr>
                <w:sz w:val="16"/>
                <w:szCs w:val="16"/>
              </w:rPr>
            </w:pPr>
            <w:r w:rsidRPr="00A168A8">
              <w:rPr>
                <w:sz w:val="16"/>
                <w:szCs w:val="16"/>
              </w:rPr>
              <w:t>2.5.</w:t>
            </w:r>
          </w:p>
        </w:tc>
        <w:tc>
          <w:tcPr>
            <w:tcW w:w="2191" w:type="pct"/>
            <w:shd w:val="clear" w:color="000000" w:fill="FFFFFF"/>
            <w:vAlign w:val="bottom"/>
            <w:hideMark/>
          </w:tcPr>
          <w:p w14:paraId="0AD1D2FB" w14:textId="77777777" w:rsidR="00A168A8" w:rsidRPr="00A168A8" w:rsidRDefault="00A168A8" w:rsidP="00A168A8">
            <w:pPr>
              <w:rPr>
                <w:sz w:val="16"/>
                <w:szCs w:val="16"/>
              </w:rPr>
            </w:pPr>
            <w:r w:rsidRPr="00A168A8">
              <w:rPr>
                <w:sz w:val="16"/>
                <w:szCs w:val="16"/>
              </w:rPr>
              <w:t>Налоги - всего, в том числе:</w:t>
            </w:r>
          </w:p>
        </w:tc>
        <w:tc>
          <w:tcPr>
            <w:tcW w:w="611" w:type="pct"/>
            <w:shd w:val="clear" w:color="000000" w:fill="FFFFFF"/>
            <w:noWrap/>
            <w:vAlign w:val="center"/>
            <w:hideMark/>
          </w:tcPr>
          <w:p w14:paraId="2E97A72C"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0AF52179"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7911D44E"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3C0A9AC3" w14:textId="77777777" w:rsidR="00A168A8" w:rsidRPr="00A168A8" w:rsidRDefault="00A168A8" w:rsidP="00A168A8">
            <w:pPr>
              <w:jc w:val="right"/>
              <w:rPr>
                <w:sz w:val="16"/>
                <w:szCs w:val="16"/>
              </w:rPr>
            </w:pPr>
            <w:r w:rsidRPr="00A168A8">
              <w:rPr>
                <w:sz w:val="16"/>
                <w:szCs w:val="16"/>
              </w:rPr>
              <w:t>0,00</w:t>
            </w:r>
          </w:p>
        </w:tc>
      </w:tr>
      <w:tr w:rsidR="00A168A8" w:rsidRPr="00A168A8" w14:paraId="521C277F" w14:textId="77777777" w:rsidTr="00D742D7">
        <w:trPr>
          <w:trHeight w:val="20"/>
          <w:jc w:val="center"/>
        </w:trPr>
        <w:tc>
          <w:tcPr>
            <w:tcW w:w="458" w:type="pct"/>
            <w:shd w:val="clear" w:color="000000" w:fill="FFFFFF"/>
            <w:noWrap/>
            <w:vAlign w:val="bottom"/>
            <w:hideMark/>
          </w:tcPr>
          <w:p w14:paraId="17E0C4B6" w14:textId="77777777" w:rsidR="00A168A8" w:rsidRPr="00A168A8" w:rsidRDefault="00A168A8" w:rsidP="00A168A8">
            <w:pPr>
              <w:jc w:val="center"/>
              <w:rPr>
                <w:i/>
                <w:iCs/>
                <w:sz w:val="16"/>
                <w:szCs w:val="16"/>
              </w:rPr>
            </w:pPr>
            <w:r w:rsidRPr="00A168A8">
              <w:rPr>
                <w:i/>
                <w:iCs/>
                <w:sz w:val="16"/>
                <w:szCs w:val="16"/>
              </w:rPr>
              <w:t>2.5.1.</w:t>
            </w:r>
          </w:p>
        </w:tc>
        <w:tc>
          <w:tcPr>
            <w:tcW w:w="2191" w:type="pct"/>
            <w:shd w:val="clear" w:color="000000" w:fill="FFFFFF"/>
            <w:vAlign w:val="bottom"/>
            <w:hideMark/>
          </w:tcPr>
          <w:p w14:paraId="24E73696" w14:textId="77777777" w:rsidR="00A168A8" w:rsidRPr="00A168A8" w:rsidRDefault="00A168A8" w:rsidP="00A168A8">
            <w:pPr>
              <w:rPr>
                <w:i/>
                <w:iCs/>
                <w:sz w:val="16"/>
                <w:szCs w:val="16"/>
              </w:rPr>
            </w:pPr>
            <w:r w:rsidRPr="00A168A8">
              <w:rPr>
                <w:i/>
                <w:iCs/>
                <w:sz w:val="16"/>
                <w:szCs w:val="16"/>
              </w:rPr>
              <w:t>Плата за землю</w:t>
            </w:r>
          </w:p>
        </w:tc>
        <w:tc>
          <w:tcPr>
            <w:tcW w:w="611" w:type="pct"/>
            <w:shd w:val="clear" w:color="000000" w:fill="FFFFFF"/>
            <w:noWrap/>
            <w:vAlign w:val="center"/>
            <w:hideMark/>
          </w:tcPr>
          <w:p w14:paraId="5525E25F"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296A3419"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6A5D77E6"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1ECDA413" w14:textId="77777777" w:rsidR="00A168A8" w:rsidRPr="00A168A8" w:rsidRDefault="00A168A8" w:rsidP="00A168A8">
            <w:pPr>
              <w:jc w:val="right"/>
              <w:rPr>
                <w:sz w:val="16"/>
                <w:szCs w:val="16"/>
              </w:rPr>
            </w:pPr>
            <w:r w:rsidRPr="00A168A8">
              <w:rPr>
                <w:sz w:val="16"/>
                <w:szCs w:val="16"/>
              </w:rPr>
              <w:t>0,00</w:t>
            </w:r>
          </w:p>
        </w:tc>
      </w:tr>
      <w:tr w:rsidR="00A168A8" w:rsidRPr="00A168A8" w14:paraId="588DF00E" w14:textId="77777777" w:rsidTr="00D742D7">
        <w:trPr>
          <w:trHeight w:val="20"/>
          <w:jc w:val="center"/>
        </w:trPr>
        <w:tc>
          <w:tcPr>
            <w:tcW w:w="458" w:type="pct"/>
            <w:shd w:val="clear" w:color="000000" w:fill="FFFFFF"/>
            <w:noWrap/>
            <w:vAlign w:val="bottom"/>
            <w:hideMark/>
          </w:tcPr>
          <w:p w14:paraId="1D240EA0" w14:textId="77777777" w:rsidR="00A168A8" w:rsidRPr="00A168A8" w:rsidRDefault="00A168A8" w:rsidP="00A168A8">
            <w:pPr>
              <w:jc w:val="center"/>
              <w:rPr>
                <w:i/>
                <w:iCs/>
                <w:sz w:val="16"/>
                <w:szCs w:val="16"/>
              </w:rPr>
            </w:pPr>
            <w:r w:rsidRPr="00A168A8">
              <w:rPr>
                <w:i/>
                <w:iCs/>
                <w:sz w:val="16"/>
                <w:szCs w:val="16"/>
              </w:rPr>
              <w:t>2.5.2.</w:t>
            </w:r>
          </w:p>
        </w:tc>
        <w:tc>
          <w:tcPr>
            <w:tcW w:w="2191" w:type="pct"/>
            <w:shd w:val="clear" w:color="000000" w:fill="FFFFFF"/>
            <w:vAlign w:val="bottom"/>
            <w:hideMark/>
          </w:tcPr>
          <w:p w14:paraId="0B51E1A7" w14:textId="77777777" w:rsidR="00A168A8" w:rsidRPr="00A168A8" w:rsidRDefault="00A168A8" w:rsidP="00A168A8">
            <w:pPr>
              <w:rPr>
                <w:i/>
                <w:iCs/>
                <w:sz w:val="16"/>
                <w:szCs w:val="16"/>
              </w:rPr>
            </w:pPr>
            <w:r w:rsidRPr="00A168A8">
              <w:rPr>
                <w:i/>
                <w:iCs/>
                <w:sz w:val="16"/>
                <w:szCs w:val="16"/>
              </w:rPr>
              <w:t>Налог на имущество</w:t>
            </w:r>
          </w:p>
        </w:tc>
        <w:tc>
          <w:tcPr>
            <w:tcW w:w="611" w:type="pct"/>
            <w:shd w:val="clear" w:color="000000" w:fill="FFFFFF"/>
            <w:noWrap/>
            <w:vAlign w:val="center"/>
            <w:hideMark/>
          </w:tcPr>
          <w:p w14:paraId="5F4A68C2"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44A1B0F2"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0A0DFEEC"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55F95064" w14:textId="77777777" w:rsidR="00A168A8" w:rsidRPr="00A168A8" w:rsidRDefault="00A168A8" w:rsidP="00A168A8">
            <w:pPr>
              <w:jc w:val="right"/>
              <w:rPr>
                <w:sz w:val="16"/>
                <w:szCs w:val="16"/>
              </w:rPr>
            </w:pPr>
            <w:r w:rsidRPr="00A168A8">
              <w:rPr>
                <w:sz w:val="16"/>
                <w:szCs w:val="16"/>
              </w:rPr>
              <w:t>0,00</w:t>
            </w:r>
          </w:p>
        </w:tc>
      </w:tr>
      <w:tr w:rsidR="00A168A8" w:rsidRPr="00A168A8" w14:paraId="14307DC9" w14:textId="77777777" w:rsidTr="00D742D7">
        <w:trPr>
          <w:trHeight w:val="20"/>
          <w:jc w:val="center"/>
        </w:trPr>
        <w:tc>
          <w:tcPr>
            <w:tcW w:w="458" w:type="pct"/>
            <w:shd w:val="clear" w:color="000000" w:fill="FFFFFF"/>
            <w:noWrap/>
            <w:vAlign w:val="bottom"/>
            <w:hideMark/>
          </w:tcPr>
          <w:p w14:paraId="583F4039" w14:textId="77777777" w:rsidR="00A168A8" w:rsidRPr="00A168A8" w:rsidRDefault="00A168A8" w:rsidP="00A168A8">
            <w:pPr>
              <w:jc w:val="center"/>
              <w:rPr>
                <w:i/>
                <w:iCs/>
                <w:sz w:val="16"/>
                <w:szCs w:val="16"/>
              </w:rPr>
            </w:pPr>
            <w:r w:rsidRPr="00A168A8">
              <w:rPr>
                <w:i/>
                <w:iCs/>
                <w:sz w:val="16"/>
                <w:szCs w:val="16"/>
              </w:rPr>
              <w:t>2.5.3.</w:t>
            </w:r>
          </w:p>
        </w:tc>
        <w:tc>
          <w:tcPr>
            <w:tcW w:w="2191" w:type="pct"/>
            <w:shd w:val="clear" w:color="000000" w:fill="FFFFFF"/>
            <w:vAlign w:val="bottom"/>
            <w:hideMark/>
          </w:tcPr>
          <w:p w14:paraId="0D8F9D35" w14:textId="77777777" w:rsidR="00A168A8" w:rsidRPr="00A168A8" w:rsidRDefault="00A168A8" w:rsidP="00A168A8">
            <w:pPr>
              <w:rPr>
                <w:i/>
                <w:iCs/>
                <w:sz w:val="16"/>
                <w:szCs w:val="16"/>
              </w:rPr>
            </w:pPr>
            <w:r w:rsidRPr="00A168A8">
              <w:rPr>
                <w:i/>
                <w:iCs/>
                <w:sz w:val="16"/>
                <w:szCs w:val="16"/>
              </w:rPr>
              <w:t>Прочие налоги и сборы</w:t>
            </w:r>
          </w:p>
        </w:tc>
        <w:tc>
          <w:tcPr>
            <w:tcW w:w="611" w:type="pct"/>
            <w:shd w:val="clear" w:color="000000" w:fill="FFFFFF"/>
            <w:noWrap/>
            <w:vAlign w:val="center"/>
            <w:hideMark/>
          </w:tcPr>
          <w:p w14:paraId="598EAD34" w14:textId="77777777" w:rsidR="00A168A8" w:rsidRPr="00A168A8" w:rsidRDefault="00A168A8" w:rsidP="00A168A8">
            <w:pPr>
              <w:jc w:val="center"/>
              <w:rPr>
                <w:i/>
                <w:iCs/>
                <w:sz w:val="16"/>
                <w:szCs w:val="16"/>
              </w:rPr>
            </w:pPr>
            <w:r w:rsidRPr="00A168A8">
              <w:rPr>
                <w:sz w:val="16"/>
                <w:szCs w:val="16"/>
              </w:rPr>
              <w:t>тыс. руб.</w:t>
            </w:r>
          </w:p>
        </w:tc>
        <w:tc>
          <w:tcPr>
            <w:tcW w:w="563" w:type="pct"/>
            <w:shd w:val="clear" w:color="auto" w:fill="auto"/>
            <w:noWrap/>
            <w:vAlign w:val="bottom"/>
            <w:hideMark/>
          </w:tcPr>
          <w:p w14:paraId="51979183"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3EB61E77" w14:textId="77777777" w:rsidR="00A168A8" w:rsidRPr="00A168A8" w:rsidRDefault="00A168A8" w:rsidP="00A168A8">
            <w:pPr>
              <w:jc w:val="right"/>
              <w:rPr>
                <w:i/>
                <w:iCs/>
                <w:sz w:val="16"/>
                <w:szCs w:val="16"/>
              </w:rPr>
            </w:pPr>
            <w:r w:rsidRPr="00A168A8">
              <w:rPr>
                <w:i/>
                <w:iCs/>
                <w:sz w:val="16"/>
                <w:szCs w:val="16"/>
              </w:rPr>
              <w:t>0,00</w:t>
            </w:r>
          </w:p>
        </w:tc>
        <w:tc>
          <w:tcPr>
            <w:tcW w:w="615" w:type="pct"/>
            <w:shd w:val="clear" w:color="auto" w:fill="auto"/>
            <w:noWrap/>
            <w:vAlign w:val="bottom"/>
            <w:hideMark/>
          </w:tcPr>
          <w:p w14:paraId="6BBB86D5" w14:textId="77777777" w:rsidR="00A168A8" w:rsidRPr="00A168A8" w:rsidRDefault="00A168A8" w:rsidP="00A168A8">
            <w:pPr>
              <w:jc w:val="right"/>
              <w:rPr>
                <w:sz w:val="16"/>
                <w:szCs w:val="16"/>
              </w:rPr>
            </w:pPr>
            <w:r w:rsidRPr="00A168A8">
              <w:rPr>
                <w:sz w:val="16"/>
                <w:szCs w:val="16"/>
              </w:rPr>
              <w:t>0,00</w:t>
            </w:r>
          </w:p>
        </w:tc>
      </w:tr>
      <w:tr w:rsidR="00A168A8" w:rsidRPr="00A168A8" w14:paraId="611A2728" w14:textId="77777777" w:rsidTr="00D742D7">
        <w:trPr>
          <w:trHeight w:val="20"/>
          <w:jc w:val="center"/>
        </w:trPr>
        <w:tc>
          <w:tcPr>
            <w:tcW w:w="458" w:type="pct"/>
            <w:shd w:val="clear" w:color="000000" w:fill="FFFFFF"/>
            <w:noWrap/>
            <w:vAlign w:val="bottom"/>
            <w:hideMark/>
          </w:tcPr>
          <w:p w14:paraId="23564AC8" w14:textId="77777777" w:rsidR="00A168A8" w:rsidRPr="00A168A8" w:rsidRDefault="00A168A8" w:rsidP="00A168A8">
            <w:pPr>
              <w:jc w:val="right"/>
              <w:rPr>
                <w:sz w:val="16"/>
                <w:szCs w:val="16"/>
              </w:rPr>
            </w:pPr>
            <w:r w:rsidRPr="00A168A8">
              <w:rPr>
                <w:sz w:val="16"/>
                <w:szCs w:val="16"/>
              </w:rPr>
              <w:t>2.6.</w:t>
            </w:r>
          </w:p>
        </w:tc>
        <w:tc>
          <w:tcPr>
            <w:tcW w:w="2191" w:type="pct"/>
            <w:shd w:val="clear" w:color="000000" w:fill="FFFFFF"/>
            <w:vAlign w:val="bottom"/>
            <w:hideMark/>
          </w:tcPr>
          <w:p w14:paraId="407FAE6D" w14:textId="77777777" w:rsidR="00A168A8" w:rsidRPr="00A168A8" w:rsidRDefault="00A168A8" w:rsidP="00A168A8">
            <w:pPr>
              <w:rPr>
                <w:sz w:val="16"/>
                <w:szCs w:val="16"/>
              </w:rPr>
            </w:pPr>
            <w:r w:rsidRPr="00A168A8">
              <w:rPr>
                <w:sz w:val="16"/>
                <w:szCs w:val="16"/>
              </w:rPr>
              <w:t>Отчисления на социальные нужды (ЕСН)</w:t>
            </w:r>
          </w:p>
        </w:tc>
        <w:tc>
          <w:tcPr>
            <w:tcW w:w="611" w:type="pct"/>
            <w:shd w:val="clear" w:color="000000" w:fill="FFFFFF"/>
            <w:noWrap/>
            <w:vAlign w:val="center"/>
            <w:hideMark/>
          </w:tcPr>
          <w:p w14:paraId="7D536848"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03D48673" w14:textId="77777777" w:rsidR="00A168A8" w:rsidRPr="00A168A8" w:rsidRDefault="00A168A8" w:rsidP="00A168A8">
            <w:pPr>
              <w:jc w:val="right"/>
              <w:rPr>
                <w:sz w:val="16"/>
                <w:szCs w:val="16"/>
              </w:rPr>
            </w:pPr>
            <w:r w:rsidRPr="00A168A8">
              <w:rPr>
                <w:sz w:val="16"/>
                <w:szCs w:val="16"/>
              </w:rPr>
              <w:t>1 724,12</w:t>
            </w:r>
          </w:p>
        </w:tc>
        <w:tc>
          <w:tcPr>
            <w:tcW w:w="563" w:type="pct"/>
            <w:shd w:val="clear" w:color="auto" w:fill="auto"/>
            <w:noWrap/>
            <w:vAlign w:val="bottom"/>
            <w:hideMark/>
          </w:tcPr>
          <w:p w14:paraId="0B3699A9" w14:textId="77777777" w:rsidR="00A168A8" w:rsidRPr="00A168A8" w:rsidRDefault="00A168A8" w:rsidP="00A168A8">
            <w:pPr>
              <w:jc w:val="right"/>
              <w:rPr>
                <w:sz w:val="16"/>
                <w:szCs w:val="16"/>
              </w:rPr>
            </w:pPr>
            <w:r w:rsidRPr="00A168A8">
              <w:rPr>
                <w:sz w:val="16"/>
                <w:szCs w:val="16"/>
              </w:rPr>
              <w:t>603,44</w:t>
            </w:r>
          </w:p>
        </w:tc>
        <w:tc>
          <w:tcPr>
            <w:tcW w:w="615" w:type="pct"/>
            <w:shd w:val="clear" w:color="auto" w:fill="auto"/>
            <w:noWrap/>
            <w:vAlign w:val="bottom"/>
            <w:hideMark/>
          </w:tcPr>
          <w:p w14:paraId="48B19E7E" w14:textId="77777777" w:rsidR="00A168A8" w:rsidRPr="00A168A8" w:rsidRDefault="00A168A8" w:rsidP="00A168A8">
            <w:pPr>
              <w:jc w:val="right"/>
              <w:rPr>
                <w:sz w:val="16"/>
                <w:szCs w:val="16"/>
              </w:rPr>
            </w:pPr>
            <w:r w:rsidRPr="00A168A8">
              <w:rPr>
                <w:sz w:val="16"/>
                <w:szCs w:val="16"/>
              </w:rPr>
              <w:t>-1 120,68</w:t>
            </w:r>
          </w:p>
        </w:tc>
      </w:tr>
      <w:tr w:rsidR="00A168A8" w:rsidRPr="00A168A8" w14:paraId="077C5E99" w14:textId="77777777" w:rsidTr="00D742D7">
        <w:trPr>
          <w:trHeight w:val="20"/>
          <w:jc w:val="center"/>
        </w:trPr>
        <w:tc>
          <w:tcPr>
            <w:tcW w:w="458" w:type="pct"/>
            <w:shd w:val="clear" w:color="000000" w:fill="FFFFFF"/>
            <w:noWrap/>
            <w:vAlign w:val="bottom"/>
            <w:hideMark/>
          </w:tcPr>
          <w:p w14:paraId="435D0C23" w14:textId="77777777" w:rsidR="00A168A8" w:rsidRPr="00A168A8" w:rsidRDefault="00A168A8" w:rsidP="00A168A8">
            <w:pPr>
              <w:jc w:val="right"/>
              <w:rPr>
                <w:sz w:val="16"/>
                <w:szCs w:val="16"/>
              </w:rPr>
            </w:pPr>
            <w:r w:rsidRPr="00A168A8">
              <w:rPr>
                <w:sz w:val="16"/>
                <w:szCs w:val="16"/>
              </w:rPr>
              <w:t>2.7.</w:t>
            </w:r>
          </w:p>
        </w:tc>
        <w:tc>
          <w:tcPr>
            <w:tcW w:w="2191" w:type="pct"/>
            <w:shd w:val="clear" w:color="000000" w:fill="FFFFFF"/>
            <w:vAlign w:val="bottom"/>
            <w:hideMark/>
          </w:tcPr>
          <w:p w14:paraId="63A7760D" w14:textId="77777777" w:rsidR="00A168A8" w:rsidRPr="00A168A8" w:rsidRDefault="00A168A8" w:rsidP="00A168A8">
            <w:pPr>
              <w:rPr>
                <w:sz w:val="16"/>
                <w:szCs w:val="16"/>
              </w:rPr>
            </w:pPr>
            <w:r w:rsidRPr="00A168A8">
              <w:rPr>
                <w:sz w:val="16"/>
                <w:szCs w:val="16"/>
              </w:rPr>
              <w:t>Прочие неподконтрольные расходы</w:t>
            </w:r>
          </w:p>
        </w:tc>
        <w:tc>
          <w:tcPr>
            <w:tcW w:w="611" w:type="pct"/>
            <w:shd w:val="clear" w:color="000000" w:fill="FFFFFF"/>
            <w:noWrap/>
            <w:vAlign w:val="center"/>
            <w:hideMark/>
          </w:tcPr>
          <w:p w14:paraId="2A68BAAC"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0ECE2C2F"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1681B66F"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09406C03" w14:textId="77777777" w:rsidR="00A168A8" w:rsidRPr="00A168A8" w:rsidRDefault="00A168A8" w:rsidP="00A168A8">
            <w:pPr>
              <w:jc w:val="right"/>
              <w:rPr>
                <w:sz w:val="16"/>
                <w:szCs w:val="16"/>
              </w:rPr>
            </w:pPr>
            <w:r w:rsidRPr="00A168A8">
              <w:rPr>
                <w:sz w:val="16"/>
                <w:szCs w:val="16"/>
              </w:rPr>
              <w:t>0,00</w:t>
            </w:r>
          </w:p>
        </w:tc>
      </w:tr>
      <w:tr w:rsidR="00A168A8" w:rsidRPr="00A168A8" w14:paraId="5442ADBF" w14:textId="77777777" w:rsidTr="00D742D7">
        <w:trPr>
          <w:trHeight w:val="20"/>
          <w:jc w:val="center"/>
        </w:trPr>
        <w:tc>
          <w:tcPr>
            <w:tcW w:w="458" w:type="pct"/>
            <w:shd w:val="clear" w:color="000000" w:fill="FFFFFF"/>
            <w:noWrap/>
            <w:vAlign w:val="bottom"/>
            <w:hideMark/>
          </w:tcPr>
          <w:p w14:paraId="4945CD34" w14:textId="77777777" w:rsidR="00A168A8" w:rsidRPr="00A168A8" w:rsidRDefault="00A168A8" w:rsidP="00A168A8">
            <w:pPr>
              <w:jc w:val="right"/>
              <w:rPr>
                <w:sz w:val="16"/>
                <w:szCs w:val="16"/>
              </w:rPr>
            </w:pPr>
            <w:r w:rsidRPr="00A168A8">
              <w:rPr>
                <w:sz w:val="16"/>
                <w:szCs w:val="16"/>
              </w:rPr>
              <w:t>2.8.</w:t>
            </w:r>
          </w:p>
        </w:tc>
        <w:tc>
          <w:tcPr>
            <w:tcW w:w="2191" w:type="pct"/>
            <w:shd w:val="clear" w:color="000000" w:fill="FFFFFF"/>
            <w:vAlign w:val="bottom"/>
            <w:hideMark/>
          </w:tcPr>
          <w:p w14:paraId="15DE1185" w14:textId="77777777" w:rsidR="00A168A8" w:rsidRPr="00A168A8" w:rsidRDefault="00A168A8" w:rsidP="00A168A8">
            <w:pPr>
              <w:rPr>
                <w:sz w:val="16"/>
                <w:szCs w:val="16"/>
              </w:rPr>
            </w:pPr>
            <w:r w:rsidRPr="00A168A8">
              <w:rPr>
                <w:sz w:val="16"/>
                <w:szCs w:val="16"/>
              </w:rPr>
              <w:t>Налог на прибыль</w:t>
            </w:r>
          </w:p>
        </w:tc>
        <w:tc>
          <w:tcPr>
            <w:tcW w:w="611" w:type="pct"/>
            <w:shd w:val="clear" w:color="000000" w:fill="FFFFFF"/>
            <w:noWrap/>
            <w:vAlign w:val="center"/>
            <w:hideMark/>
          </w:tcPr>
          <w:p w14:paraId="0352D5B1"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1BDC8786"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7647D733"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3D17C739" w14:textId="77777777" w:rsidR="00A168A8" w:rsidRPr="00A168A8" w:rsidRDefault="00A168A8" w:rsidP="00A168A8">
            <w:pPr>
              <w:jc w:val="right"/>
              <w:rPr>
                <w:sz w:val="16"/>
                <w:szCs w:val="16"/>
              </w:rPr>
            </w:pPr>
            <w:r w:rsidRPr="00A168A8">
              <w:rPr>
                <w:sz w:val="16"/>
                <w:szCs w:val="16"/>
              </w:rPr>
              <w:t>0,00</w:t>
            </w:r>
          </w:p>
        </w:tc>
      </w:tr>
      <w:tr w:rsidR="00A168A8" w:rsidRPr="00A168A8" w14:paraId="0022518E" w14:textId="77777777" w:rsidTr="00D742D7">
        <w:trPr>
          <w:trHeight w:val="20"/>
          <w:jc w:val="center"/>
        </w:trPr>
        <w:tc>
          <w:tcPr>
            <w:tcW w:w="458" w:type="pct"/>
            <w:shd w:val="clear" w:color="000000" w:fill="FFFFFF"/>
            <w:noWrap/>
            <w:vAlign w:val="bottom"/>
            <w:hideMark/>
          </w:tcPr>
          <w:p w14:paraId="1D1062A3" w14:textId="77777777" w:rsidR="00A168A8" w:rsidRPr="00A168A8" w:rsidRDefault="00A168A8" w:rsidP="00A168A8">
            <w:pPr>
              <w:jc w:val="right"/>
              <w:rPr>
                <w:sz w:val="16"/>
                <w:szCs w:val="16"/>
              </w:rPr>
            </w:pPr>
            <w:r w:rsidRPr="00A168A8">
              <w:rPr>
                <w:sz w:val="16"/>
                <w:szCs w:val="16"/>
              </w:rPr>
              <w:t>2.9.</w:t>
            </w:r>
          </w:p>
        </w:tc>
        <w:tc>
          <w:tcPr>
            <w:tcW w:w="2191" w:type="pct"/>
            <w:shd w:val="clear" w:color="000000" w:fill="FFFFFF"/>
            <w:vAlign w:val="bottom"/>
            <w:hideMark/>
          </w:tcPr>
          <w:p w14:paraId="18A4D06C" w14:textId="77777777" w:rsidR="00A168A8" w:rsidRPr="00A168A8" w:rsidRDefault="00A168A8" w:rsidP="00A168A8">
            <w:pPr>
              <w:rPr>
                <w:sz w:val="16"/>
                <w:szCs w:val="16"/>
              </w:rPr>
            </w:pPr>
            <w:r w:rsidRPr="00A168A8">
              <w:rPr>
                <w:sz w:val="16"/>
                <w:szCs w:val="16"/>
              </w:rPr>
              <w:t>Выпадающие доходы по п.87 Основ ценообразования</w:t>
            </w:r>
          </w:p>
        </w:tc>
        <w:tc>
          <w:tcPr>
            <w:tcW w:w="611" w:type="pct"/>
            <w:shd w:val="clear" w:color="000000" w:fill="FFFFFF"/>
            <w:noWrap/>
            <w:vAlign w:val="center"/>
            <w:hideMark/>
          </w:tcPr>
          <w:p w14:paraId="05DC8479"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77D2C323"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6B9503DB"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4EC1E95C" w14:textId="77777777" w:rsidR="00A168A8" w:rsidRPr="00A168A8" w:rsidRDefault="00A168A8" w:rsidP="00A168A8">
            <w:pPr>
              <w:jc w:val="right"/>
              <w:rPr>
                <w:sz w:val="16"/>
                <w:szCs w:val="16"/>
              </w:rPr>
            </w:pPr>
            <w:r w:rsidRPr="00A168A8">
              <w:rPr>
                <w:sz w:val="16"/>
                <w:szCs w:val="16"/>
              </w:rPr>
              <w:t>0,00</w:t>
            </w:r>
          </w:p>
        </w:tc>
      </w:tr>
      <w:tr w:rsidR="00A168A8" w:rsidRPr="00A168A8" w14:paraId="100C7B1C" w14:textId="77777777" w:rsidTr="00D742D7">
        <w:trPr>
          <w:trHeight w:val="20"/>
          <w:jc w:val="center"/>
        </w:trPr>
        <w:tc>
          <w:tcPr>
            <w:tcW w:w="458" w:type="pct"/>
            <w:shd w:val="clear" w:color="000000" w:fill="FFFFFF"/>
            <w:noWrap/>
            <w:vAlign w:val="bottom"/>
            <w:hideMark/>
          </w:tcPr>
          <w:p w14:paraId="3F9F73FA" w14:textId="77777777" w:rsidR="00A168A8" w:rsidRPr="00A168A8" w:rsidRDefault="00A168A8" w:rsidP="00A168A8">
            <w:pPr>
              <w:jc w:val="right"/>
              <w:rPr>
                <w:sz w:val="16"/>
                <w:szCs w:val="16"/>
              </w:rPr>
            </w:pPr>
            <w:r w:rsidRPr="00A168A8">
              <w:rPr>
                <w:sz w:val="16"/>
                <w:szCs w:val="16"/>
              </w:rPr>
              <w:t>2.10.</w:t>
            </w:r>
          </w:p>
        </w:tc>
        <w:tc>
          <w:tcPr>
            <w:tcW w:w="2191" w:type="pct"/>
            <w:shd w:val="clear" w:color="000000" w:fill="FFFFFF"/>
            <w:vAlign w:val="bottom"/>
            <w:hideMark/>
          </w:tcPr>
          <w:p w14:paraId="63310AEC" w14:textId="77777777" w:rsidR="00A168A8" w:rsidRPr="00A168A8" w:rsidRDefault="00A168A8" w:rsidP="00A168A8">
            <w:pPr>
              <w:rPr>
                <w:sz w:val="16"/>
                <w:szCs w:val="16"/>
              </w:rPr>
            </w:pPr>
            <w:r w:rsidRPr="00A168A8">
              <w:rPr>
                <w:sz w:val="16"/>
                <w:szCs w:val="16"/>
              </w:rPr>
              <w:t>Амортизация ОС</w:t>
            </w:r>
          </w:p>
        </w:tc>
        <w:tc>
          <w:tcPr>
            <w:tcW w:w="611" w:type="pct"/>
            <w:shd w:val="clear" w:color="000000" w:fill="FFFFFF"/>
            <w:noWrap/>
            <w:vAlign w:val="center"/>
            <w:hideMark/>
          </w:tcPr>
          <w:p w14:paraId="6B7CE470"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31547B53"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110BE284"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0FFDA0BF" w14:textId="77777777" w:rsidR="00A168A8" w:rsidRPr="00A168A8" w:rsidRDefault="00A168A8" w:rsidP="00A168A8">
            <w:pPr>
              <w:jc w:val="right"/>
              <w:rPr>
                <w:sz w:val="16"/>
                <w:szCs w:val="16"/>
              </w:rPr>
            </w:pPr>
            <w:r w:rsidRPr="00A168A8">
              <w:rPr>
                <w:sz w:val="16"/>
                <w:szCs w:val="16"/>
              </w:rPr>
              <w:t>0,00</w:t>
            </w:r>
          </w:p>
        </w:tc>
      </w:tr>
      <w:tr w:rsidR="00A168A8" w:rsidRPr="00A168A8" w14:paraId="16A41A14" w14:textId="77777777" w:rsidTr="00D742D7">
        <w:trPr>
          <w:trHeight w:val="20"/>
          <w:jc w:val="center"/>
        </w:trPr>
        <w:tc>
          <w:tcPr>
            <w:tcW w:w="458" w:type="pct"/>
            <w:shd w:val="clear" w:color="000000" w:fill="FFFFFF"/>
            <w:noWrap/>
            <w:vAlign w:val="bottom"/>
            <w:hideMark/>
          </w:tcPr>
          <w:p w14:paraId="49DB8BBB" w14:textId="77777777" w:rsidR="00A168A8" w:rsidRPr="00A168A8" w:rsidRDefault="00A168A8" w:rsidP="00A168A8">
            <w:pPr>
              <w:jc w:val="right"/>
              <w:rPr>
                <w:sz w:val="16"/>
                <w:szCs w:val="16"/>
              </w:rPr>
            </w:pPr>
            <w:r w:rsidRPr="00A168A8">
              <w:rPr>
                <w:sz w:val="16"/>
                <w:szCs w:val="16"/>
              </w:rPr>
              <w:t>2.11.</w:t>
            </w:r>
          </w:p>
        </w:tc>
        <w:tc>
          <w:tcPr>
            <w:tcW w:w="2191" w:type="pct"/>
            <w:shd w:val="clear" w:color="000000" w:fill="FFFFFF"/>
            <w:vAlign w:val="bottom"/>
            <w:hideMark/>
          </w:tcPr>
          <w:p w14:paraId="068C655F" w14:textId="77777777" w:rsidR="00A168A8" w:rsidRPr="00A168A8" w:rsidRDefault="00A168A8" w:rsidP="00A168A8">
            <w:pPr>
              <w:rPr>
                <w:sz w:val="16"/>
                <w:szCs w:val="16"/>
              </w:rPr>
            </w:pPr>
            <w:r w:rsidRPr="00A168A8">
              <w:rPr>
                <w:sz w:val="16"/>
                <w:szCs w:val="16"/>
              </w:rPr>
              <w:t>Прибыль на капитальные вложения</w:t>
            </w:r>
          </w:p>
        </w:tc>
        <w:tc>
          <w:tcPr>
            <w:tcW w:w="611" w:type="pct"/>
            <w:shd w:val="clear" w:color="000000" w:fill="FFFFFF"/>
            <w:noWrap/>
            <w:vAlign w:val="center"/>
            <w:hideMark/>
          </w:tcPr>
          <w:p w14:paraId="53199838" w14:textId="77777777" w:rsidR="00A168A8" w:rsidRPr="00A168A8" w:rsidRDefault="00A168A8" w:rsidP="00A168A8">
            <w:pPr>
              <w:jc w:val="center"/>
              <w:rPr>
                <w:sz w:val="16"/>
                <w:szCs w:val="16"/>
              </w:rPr>
            </w:pPr>
            <w:proofErr w:type="spellStart"/>
            <w:r w:rsidRPr="00A168A8">
              <w:rPr>
                <w:sz w:val="16"/>
                <w:szCs w:val="16"/>
              </w:rPr>
              <w:t>тыс.руб</w:t>
            </w:r>
            <w:proofErr w:type="spellEnd"/>
            <w:r w:rsidRPr="00A168A8">
              <w:rPr>
                <w:sz w:val="16"/>
                <w:szCs w:val="16"/>
              </w:rPr>
              <w:t>.</w:t>
            </w:r>
          </w:p>
        </w:tc>
        <w:tc>
          <w:tcPr>
            <w:tcW w:w="563" w:type="pct"/>
            <w:shd w:val="clear" w:color="auto" w:fill="auto"/>
            <w:noWrap/>
            <w:vAlign w:val="bottom"/>
            <w:hideMark/>
          </w:tcPr>
          <w:p w14:paraId="17F18AB7"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28635750"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061960D2" w14:textId="77777777" w:rsidR="00A168A8" w:rsidRPr="00A168A8" w:rsidRDefault="00A168A8" w:rsidP="00A168A8">
            <w:pPr>
              <w:jc w:val="right"/>
              <w:rPr>
                <w:sz w:val="16"/>
                <w:szCs w:val="16"/>
              </w:rPr>
            </w:pPr>
            <w:r w:rsidRPr="00A168A8">
              <w:rPr>
                <w:sz w:val="16"/>
                <w:szCs w:val="16"/>
              </w:rPr>
              <w:t>0,00</w:t>
            </w:r>
          </w:p>
        </w:tc>
      </w:tr>
      <w:tr w:rsidR="00A168A8" w:rsidRPr="00A168A8" w14:paraId="4CB6CBE3" w14:textId="77777777" w:rsidTr="00D742D7">
        <w:trPr>
          <w:trHeight w:val="20"/>
          <w:jc w:val="center"/>
        </w:trPr>
        <w:tc>
          <w:tcPr>
            <w:tcW w:w="2649" w:type="pct"/>
            <w:gridSpan w:val="2"/>
            <w:shd w:val="clear" w:color="000000" w:fill="FFFFFF"/>
            <w:vAlign w:val="bottom"/>
            <w:hideMark/>
          </w:tcPr>
          <w:p w14:paraId="3089372D" w14:textId="77777777" w:rsidR="00A168A8" w:rsidRPr="00A168A8" w:rsidRDefault="00A168A8" w:rsidP="00A168A8">
            <w:pPr>
              <w:jc w:val="center"/>
              <w:rPr>
                <w:sz w:val="16"/>
                <w:szCs w:val="16"/>
              </w:rPr>
            </w:pPr>
            <w:r w:rsidRPr="00A168A8">
              <w:rPr>
                <w:sz w:val="16"/>
                <w:szCs w:val="16"/>
              </w:rPr>
              <w:t>Проверка прибыли на капитальные вложения (не более 12% от НВВ на содержание сетей)</w:t>
            </w:r>
          </w:p>
        </w:tc>
        <w:tc>
          <w:tcPr>
            <w:tcW w:w="611" w:type="pct"/>
            <w:shd w:val="clear" w:color="000000" w:fill="FFFFFF"/>
            <w:noWrap/>
            <w:vAlign w:val="center"/>
            <w:hideMark/>
          </w:tcPr>
          <w:p w14:paraId="1B167EE2" w14:textId="77777777" w:rsidR="00A168A8" w:rsidRPr="00A168A8" w:rsidRDefault="00A168A8" w:rsidP="00A168A8">
            <w:pPr>
              <w:jc w:val="center"/>
              <w:rPr>
                <w:sz w:val="16"/>
                <w:szCs w:val="16"/>
              </w:rPr>
            </w:pPr>
            <w:proofErr w:type="spellStart"/>
            <w:r w:rsidRPr="00A168A8">
              <w:rPr>
                <w:sz w:val="16"/>
                <w:szCs w:val="16"/>
              </w:rPr>
              <w:t>тыс.руб</w:t>
            </w:r>
            <w:proofErr w:type="spellEnd"/>
            <w:r w:rsidRPr="00A168A8">
              <w:rPr>
                <w:sz w:val="16"/>
                <w:szCs w:val="16"/>
              </w:rPr>
              <w:t>.</w:t>
            </w:r>
          </w:p>
        </w:tc>
        <w:tc>
          <w:tcPr>
            <w:tcW w:w="563" w:type="pct"/>
            <w:shd w:val="clear" w:color="auto" w:fill="auto"/>
            <w:noWrap/>
            <w:vAlign w:val="bottom"/>
            <w:hideMark/>
          </w:tcPr>
          <w:p w14:paraId="490E6D28"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497E7531" w14:textId="77777777" w:rsidR="00A168A8" w:rsidRPr="00A168A8" w:rsidRDefault="00A168A8" w:rsidP="00A168A8">
            <w:pPr>
              <w:jc w:val="right"/>
              <w:rPr>
                <w:sz w:val="16"/>
                <w:szCs w:val="16"/>
              </w:rPr>
            </w:pPr>
            <w:r w:rsidRPr="00A168A8">
              <w:rPr>
                <w:sz w:val="16"/>
                <w:szCs w:val="16"/>
              </w:rPr>
              <w:t>0,00%</w:t>
            </w:r>
          </w:p>
        </w:tc>
        <w:tc>
          <w:tcPr>
            <w:tcW w:w="615" w:type="pct"/>
            <w:shd w:val="clear" w:color="000000" w:fill="FFFFFF"/>
            <w:noWrap/>
            <w:vAlign w:val="bottom"/>
            <w:hideMark/>
          </w:tcPr>
          <w:p w14:paraId="1362B497" w14:textId="77777777" w:rsidR="00A168A8" w:rsidRPr="00A168A8" w:rsidRDefault="00A168A8" w:rsidP="00A168A8">
            <w:pPr>
              <w:jc w:val="right"/>
              <w:rPr>
                <w:sz w:val="16"/>
                <w:szCs w:val="16"/>
              </w:rPr>
            </w:pPr>
            <w:r w:rsidRPr="00A168A8">
              <w:rPr>
                <w:sz w:val="16"/>
                <w:szCs w:val="16"/>
              </w:rPr>
              <w:t>0,00</w:t>
            </w:r>
          </w:p>
        </w:tc>
      </w:tr>
      <w:tr w:rsidR="00A168A8" w:rsidRPr="00A168A8" w14:paraId="1BC100DD" w14:textId="77777777" w:rsidTr="00D742D7">
        <w:trPr>
          <w:trHeight w:val="20"/>
          <w:jc w:val="center"/>
        </w:trPr>
        <w:tc>
          <w:tcPr>
            <w:tcW w:w="2649" w:type="pct"/>
            <w:gridSpan w:val="2"/>
            <w:shd w:val="clear" w:color="000000" w:fill="FFFFFF"/>
            <w:vAlign w:val="bottom"/>
            <w:hideMark/>
          </w:tcPr>
          <w:p w14:paraId="1BB8A4CD" w14:textId="77777777" w:rsidR="00A168A8" w:rsidRPr="00A168A8" w:rsidRDefault="00A168A8" w:rsidP="00A168A8">
            <w:pPr>
              <w:jc w:val="center"/>
              <w:rPr>
                <w:b/>
                <w:bCs/>
                <w:sz w:val="16"/>
                <w:szCs w:val="16"/>
              </w:rPr>
            </w:pPr>
            <w:r w:rsidRPr="00A168A8">
              <w:rPr>
                <w:b/>
                <w:bCs/>
                <w:sz w:val="16"/>
                <w:szCs w:val="16"/>
              </w:rPr>
              <w:t>ИТОГО неподконтрольных расходов</w:t>
            </w:r>
          </w:p>
        </w:tc>
        <w:tc>
          <w:tcPr>
            <w:tcW w:w="611" w:type="pct"/>
            <w:shd w:val="clear" w:color="000000" w:fill="FFFFFF"/>
            <w:noWrap/>
            <w:vAlign w:val="center"/>
            <w:hideMark/>
          </w:tcPr>
          <w:p w14:paraId="1596FE14"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5C9E022E" w14:textId="77777777" w:rsidR="00A168A8" w:rsidRPr="00A168A8" w:rsidRDefault="00A168A8" w:rsidP="00A168A8">
            <w:pPr>
              <w:jc w:val="right"/>
              <w:rPr>
                <w:b/>
                <w:bCs/>
                <w:sz w:val="16"/>
                <w:szCs w:val="16"/>
              </w:rPr>
            </w:pPr>
            <w:r w:rsidRPr="00A168A8">
              <w:rPr>
                <w:b/>
                <w:bCs/>
                <w:sz w:val="16"/>
                <w:szCs w:val="16"/>
              </w:rPr>
              <w:t>18 918,91</w:t>
            </w:r>
          </w:p>
        </w:tc>
        <w:tc>
          <w:tcPr>
            <w:tcW w:w="563" w:type="pct"/>
            <w:shd w:val="clear" w:color="auto" w:fill="auto"/>
            <w:noWrap/>
            <w:vAlign w:val="bottom"/>
            <w:hideMark/>
          </w:tcPr>
          <w:p w14:paraId="34C69267" w14:textId="77777777" w:rsidR="00A168A8" w:rsidRPr="00A168A8" w:rsidRDefault="00A168A8" w:rsidP="00A168A8">
            <w:pPr>
              <w:jc w:val="right"/>
              <w:rPr>
                <w:b/>
                <w:bCs/>
                <w:sz w:val="16"/>
                <w:szCs w:val="16"/>
              </w:rPr>
            </w:pPr>
            <w:r w:rsidRPr="00A168A8">
              <w:rPr>
                <w:b/>
                <w:bCs/>
                <w:sz w:val="16"/>
                <w:szCs w:val="16"/>
              </w:rPr>
              <w:t>12 873,26</w:t>
            </w:r>
          </w:p>
        </w:tc>
        <w:tc>
          <w:tcPr>
            <w:tcW w:w="615" w:type="pct"/>
            <w:shd w:val="clear" w:color="auto" w:fill="auto"/>
            <w:noWrap/>
            <w:vAlign w:val="bottom"/>
            <w:hideMark/>
          </w:tcPr>
          <w:p w14:paraId="40EB3E47" w14:textId="77777777" w:rsidR="00A168A8" w:rsidRPr="00A168A8" w:rsidRDefault="00A168A8" w:rsidP="00A168A8">
            <w:pPr>
              <w:jc w:val="right"/>
              <w:rPr>
                <w:b/>
                <w:bCs/>
                <w:sz w:val="16"/>
                <w:szCs w:val="16"/>
              </w:rPr>
            </w:pPr>
            <w:r w:rsidRPr="00A168A8">
              <w:rPr>
                <w:b/>
                <w:bCs/>
                <w:sz w:val="16"/>
                <w:szCs w:val="16"/>
              </w:rPr>
              <w:t>-6 045,65</w:t>
            </w:r>
          </w:p>
        </w:tc>
      </w:tr>
      <w:tr w:rsidR="00A168A8" w:rsidRPr="00A168A8" w14:paraId="1AA3597D" w14:textId="77777777" w:rsidTr="00D742D7">
        <w:trPr>
          <w:trHeight w:val="20"/>
          <w:jc w:val="center"/>
        </w:trPr>
        <w:tc>
          <w:tcPr>
            <w:tcW w:w="458" w:type="pct"/>
            <w:shd w:val="clear" w:color="auto" w:fill="auto"/>
            <w:noWrap/>
            <w:vAlign w:val="bottom"/>
            <w:hideMark/>
          </w:tcPr>
          <w:p w14:paraId="564AD44F" w14:textId="77777777" w:rsidR="00A168A8" w:rsidRPr="00A168A8" w:rsidRDefault="00A168A8" w:rsidP="00A168A8">
            <w:pPr>
              <w:rPr>
                <w:b/>
                <w:bCs/>
              </w:rPr>
            </w:pPr>
            <w:r w:rsidRPr="00A168A8">
              <w:rPr>
                <w:b/>
                <w:bCs/>
              </w:rPr>
              <w:t> </w:t>
            </w:r>
          </w:p>
        </w:tc>
        <w:tc>
          <w:tcPr>
            <w:tcW w:w="2191" w:type="pct"/>
            <w:shd w:val="clear" w:color="000000" w:fill="FFFFFF"/>
            <w:vAlign w:val="bottom"/>
            <w:hideMark/>
          </w:tcPr>
          <w:p w14:paraId="0FBFB31E" w14:textId="77777777" w:rsidR="00A168A8" w:rsidRPr="00A168A8" w:rsidRDefault="00A168A8" w:rsidP="00A168A8">
            <w:pPr>
              <w:rPr>
                <w:b/>
                <w:bCs/>
                <w:sz w:val="14"/>
                <w:szCs w:val="14"/>
              </w:rPr>
            </w:pPr>
            <w:r w:rsidRPr="00A168A8">
              <w:rPr>
                <w:b/>
                <w:bCs/>
                <w:sz w:val="14"/>
                <w:szCs w:val="14"/>
              </w:rPr>
              <w:t>Приборы учета</w:t>
            </w:r>
          </w:p>
        </w:tc>
        <w:tc>
          <w:tcPr>
            <w:tcW w:w="611" w:type="pct"/>
            <w:shd w:val="clear" w:color="000000" w:fill="FFFFFF"/>
            <w:noWrap/>
            <w:vAlign w:val="center"/>
            <w:hideMark/>
          </w:tcPr>
          <w:p w14:paraId="48474643" w14:textId="77777777" w:rsidR="00A168A8" w:rsidRPr="00A168A8" w:rsidRDefault="00A168A8" w:rsidP="00A168A8">
            <w:pPr>
              <w:jc w:val="center"/>
              <w:rPr>
                <w:b/>
                <w:bCs/>
                <w:sz w:val="14"/>
                <w:szCs w:val="14"/>
              </w:rPr>
            </w:pPr>
            <w:proofErr w:type="spellStart"/>
            <w:r w:rsidRPr="00A168A8">
              <w:rPr>
                <w:b/>
                <w:bCs/>
                <w:sz w:val="14"/>
                <w:szCs w:val="14"/>
              </w:rPr>
              <w:t>тыс.руб</w:t>
            </w:r>
            <w:proofErr w:type="spellEnd"/>
            <w:r w:rsidRPr="00A168A8">
              <w:rPr>
                <w:b/>
                <w:bCs/>
                <w:sz w:val="14"/>
                <w:szCs w:val="14"/>
              </w:rPr>
              <w:t>.</w:t>
            </w:r>
          </w:p>
        </w:tc>
        <w:tc>
          <w:tcPr>
            <w:tcW w:w="563" w:type="pct"/>
            <w:shd w:val="clear" w:color="auto" w:fill="auto"/>
            <w:vAlign w:val="bottom"/>
            <w:hideMark/>
          </w:tcPr>
          <w:p w14:paraId="715F534D" w14:textId="77777777" w:rsidR="00A168A8" w:rsidRPr="00A168A8" w:rsidRDefault="00A168A8" w:rsidP="00A168A8">
            <w:pPr>
              <w:jc w:val="right"/>
              <w:rPr>
                <w:b/>
                <w:bCs/>
                <w:sz w:val="14"/>
                <w:szCs w:val="14"/>
              </w:rPr>
            </w:pPr>
            <w:r w:rsidRPr="00A168A8">
              <w:rPr>
                <w:b/>
                <w:bCs/>
                <w:sz w:val="14"/>
                <w:szCs w:val="14"/>
              </w:rPr>
              <w:t>0,00</w:t>
            </w:r>
          </w:p>
        </w:tc>
        <w:tc>
          <w:tcPr>
            <w:tcW w:w="563" w:type="pct"/>
            <w:shd w:val="clear" w:color="auto" w:fill="auto"/>
            <w:noWrap/>
            <w:vAlign w:val="bottom"/>
            <w:hideMark/>
          </w:tcPr>
          <w:p w14:paraId="710B9E71" w14:textId="77777777" w:rsidR="00A168A8" w:rsidRPr="00A168A8" w:rsidRDefault="00A168A8" w:rsidP="00A168A8">
            <w:pPr>
              <w:jc w:val="right"/>
              <w:rPr>
                <w:b/>
                <w:bCs/>
                <w:sz w:val="14"/>
                <w:szCs w:val="14"/>
              </w:rPr>
            </w:pPr>
            <w:r w:rsidRPr="00A168A8">
              <w:rPr>
                <w:b/>
                <w:bCs/>
                <w:sz w:val="14"/>
                <w:szCs w:val="14"/>
              </w:rPr>
              <w:t>0,00</w:t>
            </w:r>
          </w:p>
        </w:tc>
        <w:tc>
          <w:tcPr>
            <w:tcW w:w="615" w:type="pct"/>
            <w:shd w:val="clear" w:color="auto" w:fill="auto"/>
            <w:noWrap/>
            <w:vAlign w:val="bottom"/>
            <w:hideMark/>
          </w:tcPr>
          <w:p w14:paraId="65CA3D6D" w14:textId="77777777" w:rsidR="00A168A8" w:rsidRPr="00A168A8" w:rsidRDefault="00A168A8" w:rsidP="00A168A8">
            <w:pPr>
              <w:jc w:val="right"/>
              <w:rPr>
                <w:b/>
                <w:bCs/>
                <w:sz w:val="14"/>
                <w:szCs w:val="14"/>
              </w:rPr>
            </w:pPr>
            <w:r w:rsidRPr="00A168A8">
              <w:rPr>
                <w:b/>
                <w:bCs/>
                <w:sz w:val="14"/>
                <w:szCs w:val="14"/>
              </w:rPr>
              <w:t>0,00</w:t>
            </w:r>
          </w:p>
        </w:tc>
      </w:tr>
      <w:tr w:rsidR="00A168A8" w:rsidRPr="00A168A8" w14:paraId="347C7398" w14:textId="77777777" w:rsidTr="00D742D7">
        <w:trPr>
          <w:trHeight w:val="20"/>
          <w:jc w:val="center"/>
        </w:trPr>
        <w:tc>
          <w:tcPr>
            <w:tcW w:w="458" w:type="pct"/>
            <w:shd w:val="clear" w:color="000000" w:fill="FFFFFF"/>
            <w:vAlign w:val="bottom"/>
            <w:hideMark/>
          </w:tcPr>
          <w:p w14:paraId="07ACD08D" w14:textId="77777777" w:rsidR="00A168A8" w:rsidRPr="00A168A8" w:rsidRDefault="00A168A8" w:rsidP="00A168A8">
            <w:pPr>
              <w:jc w:val="center"/>
              <w:rPr>
                <w:b/>
                <w:bCs/>
                <w:sz w:val="14"/>
                <w:szCs w:val="14"/>
              </w:rPr>
            </w:pPr>
            <w:r w:rsidRPr="00A168A8">
              <w:rPr>
                <w:b/>
                <w:bCs/>
                <w:sz w:val="14"/>
                <w:szCs w:val="14"/>
              </w:rPr>
              <w:t> </w:t>
            </w:r>
          </w:p>
        </w:tc>
        <w:tc>
          <w:tcPr>
            <w:tcW w:w="2191" w:type="pct"/>
            <w:shd w:val="clear" w:color="000000" w:fill="FFFFFF"/>
            <w:vAlign w:val="bottom"/>
            <w:hideMark/>
          </w:tcPr>
          <w:p w14:paraId="0BC97749" w14:textId="77777777" w:rsidR="00A168A8" w:rsidRPr="00A168A8" w:rsidRDefault="00A168A8" w:rsidP="00A168A8">
            <w:pPr>
              <w:rPr>
                <w:b/>
                <w:bCs/>
                <w:sz w:val="14"/>
                <w:szCs w:val="14"/>
              </w:rPr>
            </w:pPr>
            <w:r w:rsidRPr="00A168A8">
              <w:rPr>
                <w:b/>
                <w:bCs/>
                <w:sz w:val="14"/>
                <w:szCs w:val="14"/>
              </w:rPr>
              <w:t>Экономия потерь</w:t>
            </w:r>
          </w:p>
        </w:tc>
        <w:tc>
          <w:tcPr>
            <w:tcW w:w="611" w:type="pct"/>
            <w:shd w:val="clear" w:color="000000" w:fill="FFFFFF"/>
            <w:noWrap/>
            <w:vAlign w:val="center"/>
            <w:hideMark/>
          </w:tcPr>
          <w:p w14:paraId="4AF1D8A0" w14:textId="77777777" w:rsidR="00A168A8" w:rsidRPr="00A168A8" w:rsidRDefault="00A168A8" w:rsidP="00A168A8">
            <w:pPr>
              <w:jc w:val="center"/>
              <w:rPr>
                <w:b/>
                <w:bCs/>
                <w:sz w:val="14"/>
                <w:szCs w:val="14"/>
              </w:rPr>
            </w:pPr>
            <w:proofErr w:type="spellStart"/>
            <w:r w:rsidRPr="00A168A8">
              <w:rPr>
                <w:b/>
                <w:bCs/>
                <w:sz w:val="14"/>
                <w:szCs w:val="14"/>
              </w:rPr>
              <w:t>тыс.руб</w:t>
            </w:r>
            <w:proofErr w:type="spellEnd"/>
            <w:r w:rsidRPr="00A168A8">
              <w:rPr>
                <w:b/>
                <w:bCs/>
                <w:sz w:val="14"/>
                <w:szCs w:val="14"/>
              </w:rPr>
              <w:t>.</w:t>
            </w:r>
          </w:p>
        </w:tc>
        <w:tc>
          <w:tcPr>
            <w:tcW w:w="563" w:type="pct"/>
            <w:shd w:val="clear" w:color="auto" w:fill="auto"/>
            <w:vAlign w:val="bottom"/>
            <w:hideMark/>
          </w:tcPr>
          <w:p w14:paraId="3B10594D" w14:textId="77777777" w:rsidR="00A168A8" w:rsidRPr="00A168A8" w:rsidRDefault="00A168A8" w:rsidP="00A168A8">
            <w:pPr>
              <w:jc w:val="right"/>
              <w:rPr>
                <w:b/>
                <w:bCs/>
                <w:sz w:val="14"/>
                <w:szCs w:val="14"/>
              </w:rPr>
            </w:pPr>
            <w:r w:rsidRPr="00A168A8">
              <w:rPr>
                <w:b/>
                <w:bCs/>
                <w:sz w:val="14"/>
                <w:szCs w:val="14"/>
              </w:rPr>
              <w:t>0,00</w:t>
            </w:r>
          </w:p>
        </w:tc>
        <w:tc>
          <w:tcPr>
            <w:tcW w:w="563" w:type="pct"/>
            <w:shd w:val="clear" w:color="auto" w:fill="auto"/>
            <w:noWrap/>
            <w:vAlign w:val="bottom"/>
            <w:hideMark/>
          </w:tcPr>
          <w:p w14:paraId="7D3EBD61" w14:textId="77777777" w:rsidR="00A168A8" w:rsidRPr="00A168A8" w:rsidRDefault="00A168A8" w:rsidP="00A168A8">
            <w:pPr>
              <w:jc w:val="right"/>
              <w:rPr>
                <w:b/>
                <w:bCs/>
                <w:sz w:val="14"/>
                <w:szCs w:val="14"/>
              </w:rPr>
            </w:pPr>
            <w:r w:rsidRPr="00A168A8">
              <w:rPr>
                <w:b/>
                <w:bCs/>
                <w:sz w:val="14"/>
                <w:szCs w:val="14"/>
              </w:rPr>
              <w:t>0,00</w:t>
            </w:r>
          </w:p>
        </w:tc>
        <w:tc>
          <w:tcPr>
            <w:tcW w:w="615" w:type="pct"/>
            <w:shd w:val="clear" w:color="auto" w:fill="auto"/>
            <w:noWrap/>
            <w:vAlign w:val="bottom"/>
            <w:hideMark/>
          </w:tcPr>
          <w:p w14:paraId="6AF42D58" w14:textId="77777777" w:rsidR="00A168A8" w:rsidRPr="00A168A8" w:rsidRDefault="00A168A8" w:rsidP="00A168A8">
            <w:pPr>
              <w:jc w:val="right"/>
              <w:rPr>
                <w:b/>
                <w:bCs/>
                <w:sz w:val="14"/>
                <w:szCs w:val="14"/>
              </w:rPr>
            </w:pPr>
            <w:r w:rsidRPr="00A168A8">
              <w:rPr>
                <w:b/>
                <w:bCs/>
                <w:sz w:val="14"/>
                <w:szCs w:val="14"/>
              </w:rPr>
              <w:t>0,00</w:t>
            </w:r>
          </w:p>
        </w:tc>
      </w:tr>
      <w:tr w:rsidR="00A168A8" w:rsidRPr="00A168A8" w14:paraId="41F11830" w14:textId="77777777" w:rsidTr="00D742D7">
        <w:trPr>
          <w:trHeight w:val="20"/>
          <w:jc w:val="center"/>
        </w:trPr>
        <w:tc>
          <w:tcPr>
            <w:tcW w:w="458" w:type="pct"/>
            <w:shd w:val="clear" w:color="auto" w:fill="auto"/>
            <w:noWrap/>
            <w:vAlign w:val="center"/>
            <w:hideMark/>
          </w:tcPr>
          <w:p w14:paraId="256B53FB" w14:textId="77777777" w:rsidR="00A168A8" w:rsidRPr="00A168A8" w:rsidRDefault="00A168A8" w:rsidP="00A168A8">
            <w:pPr>
              <w:rPr>
                <w:sz w:val="16"/>
                <w:szCs w:val="16"/>
              </w:rPr>
            </w:pPr>
            <w:r w:rsidRPr="00A168A8">
              <w:rPr>
                <w:sz w:val="16"/>
                <w:szCs w:val="16"/>
              </w:rPr>
              <w:t>3.1.</w:t>
            </w:r>
          </w:p>
        </w:tc>
        <w:tc>
          <w:tcPr>
            <w:tcW w:w="2191" w:type="pct"/>
            <w:shd w:val="clear" w:color="auto" w:fill="auto"/>
            <w:vAlign w:val="center"/>
            <w:hideMark/>
          </w:tcPr>
          <w:p w14:paraId="21817BC8" w14:textId="77777777" w:rsidR="00A168A8" w:rsidRPr="00A168A8" w:rsidRDefault="00A168A8" w:rsidP="00A168A8">
            <w:pPr>
              <w:rPr>
                <w:sz w:val="16"/>
                <w:szCs w:val="16"/>
              </w:rPr>
            </w:pPr>
            <w:r w:rsidRPr="00A168A8">
              <w:rPr>
                <w:sz w:val="16"/>
                <w:szCs w:val="16"/>
              </w:rPr>
              <w:t>Выпадающие доходы (экономия средств) за исключением выпадающих доходов, учтенных в соответствии с п.87 Основ ценообразования</w:t>
            </w:r>
          </w:p>
        </w:tc>
        <w:tc>
          <w:tcPr>
            <w:tcW w:w="611" w:type="pct"/>
            <w:shd w:val="clear" w:color="auto" w:fill="auto"/>
            <w:noWrap/>
            <w:vAlign w:val="center"/>
            <w:hideMark/>
          </w:tcPr>
          <w:p w14:paraId="7F7678F3" w14:textId="77777777" w:rsidR="00A168A8" w:rsidRPr="00A168A8" w:rsidRDefault="00A168A8" w:rsidP="00A168A8">
            <w:pPr>
              <w:jc w:val="center"/>
              <w:rPr>
                <w:sz w:val="16"/>
                <w:szCs w:val="16"/>
              </w:rPr>
            </w:pPr>
            <w:proofErr w:type="spellStart"/>
            <w:r w:rsidRPr="00A168A8">
              <w:rPr>
                <w:sz w:val="16"/>
                <w:szCs w:val="16"/>
              </w:rPr>
              <w:t>тыс.руб</w:t>
            </w:r>
            <w:proofErr w:type="spellEnd"/>
            <w:r w:rsidRPr="00A168A8">
              <w:rPr>
                <w:sz w:val="16"/>
                <w:szCs w:val="16"/>
              </w:rPr>
              <w:t>.</w:t>
            </w:r>
          </w:p>
        </w:tc>
        <w:tc>
          <w:tcPr>
            <w:tcW w:w="563" w:type="pct"/>
            <w:shd w:val="clear" w:color="auto" w:fill="auto"/>
            <w:noWrap/>
            <w:vAlign w:val="center"/>
            <w:hideMark/>
          </w:tcPr>
          <w:p w14:paraId="7F0B058C"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center"/>
            <w:hideMark/>
          </w:tcPr>
          <w:p w14:paraId="64E0D50D"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center"/>
            <w:hideMark/>
          </w:tcPr>
          <w:p w14:paraId="205A440B" w14:textId="77777777" w:rsidR="00A168A8" w:rsidRPr="00A168A8" w:rsidRDefault="00A168A8" w:rsidP="00A168A8">
            <w:pPr>
              <w:jc w:val="right"/>
              <w:rPr>
                <w:sz w:val="16"/>
                <w:szCs w:val="16"/>
              </w:rPr>
            </w:pPr>
            <w:r w:rsidRPr="00A168A8">
              <w:rPr>
                <w:sz w:val="16"/>
                <w:szCs w:val="16"/>
              </w:rPr>
              <w:t>0,00</w:t>
            </w:r>
          </w:p>
        </w:tc>
      </w:tr>
      <w:tr w:rsidR="00A168A8" w:rsidRPr="00A168A8" w14:paraId="31203756" w14:textId="77777777" w:rsidTr="00D742D7">
        <w:trPr>
          <w:trHeight w:val="20"/>
          <w:jc w:val="center"/>
        </w:trPr>
        <w:tc>
          <w:tcPr>
            <w:tcW w:w="458" w:type="pct"/>
            <w:shd w:val="clear" w:color="auto" w:fill="auto"/>
            <w:noWrap/>
            <w:vAlign w:val="bottom"/>
            <w:hideMark/>
          </w:tcPr>
          <w:p w14:paraId="5939BA22" w14:textId="77777777" w:rsidR="00A168A8" w:rsidRPr="00A168A8" w:rsidRDefault="00A168A8" w:rsidP="00A168A8">
            <w:pPr>
              <w:jc w:val="right"/>
              <w:rPr>
                <w:sz w:val="16"/>
                <w:szCs w:val="16"/>
              </w:rPr>
            </w:pPr>
            <w:r w:rsidRPr="00A168A8">
              <w:rPr>
                <w:sz w:val="16"/>
                <w:szCs w:val="16"/>
              </w:rPr>
              <w:t>4.1.</w:t>
            </w:r>
          </w:p>
        </w:tc>
        <w:tc>
          <w:tcPr>
            <w:tcW w:w="2191" w:type="pct"/>
            <w:shd w:val="clear" w:color="auto" w:fill="auto"/>
            <w:noWrap/>
            <w:vAlign w:val="bottom"/>
            <w:hideMark/>
          </w:tcPr>
          <w:p w14:paraId="16A69C3F" w14:textId="77777777" w:rsidR="00A168A8" w:rsidRPr="00A168A8" w:rsidRDefault="00A168A8" w:rsidP="00A168A8">
            <w:pPr>
              <w:rPr>
                <w:sz w:val="16"/>
                <w:szCs w:val="16"/>
              </w:rPr>
            </w:pPr>
            <w:r w:rsidRPr="00A168A8">
              <w:rPr>
                <w:sz w:val="16"/>
                <w:szCs w:val="16"/>
              </w:rPr>
              <w:t>Коэффициент надёжности и качества</w:t>
            </w:r>
          </w:p>
        </w:tc>
        <w:tc>
          <w:tcPr>
            <w:tcW w:w="611" w:type="pct"/>
            <w:shd w:val="clear" w:color="auto" w:fill="auto"/>
            <w:noWrap/>
            <w:vAlign w:val="center"/>
            <w:hideMark/>
          </w:tcPr>
          <w:p w14:paraId="10C4D3F6" w14:textId="77777777" w:rsidR="00A168A8" w:rsidRPr="00A168A8" w:rsidRDefault="00A168A8" w:rsidP="00A168A8">
            <w:pPr>
              <w:jc w:val="center"/>
              <w:rPr>
                <w:sz w:val="16"/>
                <w:szCs w:val="16"/>
              </w:rPr>
            </w:pPr>
            <w:r w:rsidRPr="00A168A8">
              <w:rPr>
                <w:sz w:val="16"/>
                <w:szCs w:val="16"/>
              </w:rPr>
              <w:t> </w:t>
            </w:r>
          </w:p>
        </w:tc>
        <w:tc>
          <w:tcPr>
            <w:tcW w:w="563" w:type="pct"/>
            <w:shd w:val="clear" w:color="auto" w:fill="auto"/>
            <w:noWrap/>
            <w:vAlign w:val="bottom"/>
            <w:hideMark/>
          </w:tcPr>
          <w:p w14:paraId="6A044B3F" w14:textId="77777777" w:rsidR="00A168A8" w:rsidRPr="00A168A8" w:rsidRDefault="00A168A8" w:rsidP="00A168A8">
            <w:pPr>
              <w:jc w:val="right"/>
              <w:rPr>
                <w:sz w:val="16"/>
                <w:szCs w:val="16"/>
              </w:rPr>
            </w:pPr>
            <w:r w:rsidRPr="00A168A8">
              <w:rPr>
                <w:sz w:val="16"/>
                <w:szCs w:val="16"/>
              </w:rPr>
              <w:t>0,013</w:t>
            </w:r>
          </w:p>
        </w:tc>
        <w:tc>
          <w:tcPr>
            <w:tcW w:w="563" w:type="pct"/>
            <w:shd w:val="clear" w:color="auto" w:fill="auto"/>
            <w:noWrap/>
            <w:vAlign w:val="bottom"/>
            <w:hideMark/>
          </w:tcPr>
          <w:p w14:paraId="41C7A9A5" w14:textId="77777777" w:rsidR="00A168A8" w:rsidRPr="00A168A8" w:rsidRDefault="00A168A8" w:rsidP="00A168A8">
            <w:pPr>
              <w:jc w:val="right"/>
              <w:rPr>
                <w:sz w:val="16"/>
                <w:szCs w:val="16"/>
              </w:rPr>
            </w:pPr>
            <w:r w:rsidRPr="00A168A8">
              <w:rPr>
                <w:sz w:val="16"/>
                <w:szCs w:val="16"/>
              </w:rPr>
              <w:t>0,013</w:t>
            </w:r>
          </w:p>
        </w:tc>
        <w:tc>
          <w:tcPr>
            <w:tcW w:w="615" w:type="pct"/>
            <w:shd w:val="clear" w:color="auto" w:fill="auto"/>
            <w:noWrap/>
            <w:vAlign w:val="bottom"/>
            <w:hideMark/>
          </w:tcPr>
          <w:p w14:paraId="23C3FF27" w14:textId="77777777" w:rsidR="00A168A8" w:rsidRPr="00A168A8" w:rsidRDefault="00A168A8" w:rsidP="00A168A8">
            <w:pPr>
              <w:jc w:val="right"/>
              <w:rPr>
                <w:sz w:val="16"/>
                <w:szCs w:val="16"/>
              </w:rPr>
            </w:pPr>
            <w:r w:rsidRPr="00A168A8">
              <w:rPr>
                <w:sz w:val="16"/>
                <w:szCs w:val="16"/>
              </w:rPr>
              <w:t>0,00</w:t>
            </w:r>
          </w:p>
        </w:tc>
      </w:tr>
      <w:tr w:rsidR="00A168A8" w:rsidRPr="00A168A8" w14:paraId="12934706" w14:textId="77777777" w:rsidTr="00D742D7">
        <w:trPr>
          <w:trHeight w:val="20"/>
          <w:jc w:val="center"/>
        </w:trPr>
        <w:tc>
          <w:tcPr>
            <w:tcW w:w="458" w:type="pct"/>
            <w:shd w:val="clear" w:color="auto" w:fill="auto"/>
            <w:noWrap/>
            <w:vAlign w:val="bottom"/>
            <w:hideMark/>
          </w:tcPr>
          <w:p w14:paraId="3BF7B29D" w14:textId="77777777" w:rsidR="00A168A8" w:rsidRPr="00A168A8" w:rsidRDefault="00A168A8" w:rsidP="00A168A8">
            <w:pPr>
              <w:jc w:val="right"/>
              <w:rPr>
                <w:sz w:val="16"/>
                <w:szCs w:val="16"/>
              </w:rPr>
            </w:pPr>
            <w:r w:rsidRPr="00A168A8">
              <w:rPr>
                <w:sz w:val="16"/>
                <w:szCs w:val="16"/>
              </w:rPr>
              <w:lastRenderedPageBreak/>
              <w:t>4.2.</w:t>
            </w:r>
          </w:p>
        </w:tc>
        <w:tc>
          <w:tcPr>
            <w:tcW w:w="2191" w:type="pct"/>
            <w:shd w:val="clear" w:color="auto" w:fill="auto"/>
            <w:noWrap/>
            <w:vAlign w:val="bottom"/>
            <w:hideMark/>
          </w:tcPr>
          <w:p w14:paraId="288BF8BE" w14:textId="77777777" w:rsidR="00A168A8" w:rsidRPr="00A168A8" w:rsidRDefault="00A168A8" w:rsidP="00A168A8">
            <w:pPr>
              <w:rPr>
                <w:sz w:val="16"/>
                <w:szCs w:val="16"/>
              </w:rPr>
            </w:pPr>
            <w:r w:rsidRPr="00A168A8">
              <w:rPr>
                <w:sz w:val="16"/>
                <w:szCs w:val="16"/>
              </w:rPr>
              <w:t>НВВ 2018 года</w:t>
            </w:r>
          </w:p>
        </w:tc>
        <w:tc>
          <w:tcPr>
            <w:tcW w:w="611" w:type="pct"/>
            <w:shd w:val="clear" w:color="auto" w:fill="auto"/>
            <w:noWrap/>
            <w:vAlign w:val="center"/>
            <w:hideMark/>
          </w:tcPr>
          <w:p w14:paraId="1CD26459" w14:textId="77777777" w:rsidR="00A168A8" w:rsidRPr="00A168A8" w:rsidRDefault="00A168A8" w:rsidP="00A168A8">
            <w:pPr>
              <w:jc w:val="center"/>
              <w:rPr>
                <w:sz w:val="16"/>
                <w:szCs w:val="16"/>
              </w:rPr>
            </w:pPr>
            <w:proofErr w:type="spellStart"/>
            <w:r w:rsidRPr="00A168A8">
              <w:rPr>
                <w:sz w:val="16"/>
                <w:szCs w:val="16"/>
              </w:rPr>
              <w:t>тыс.руб</w:t>
            </w:r>
            <w:proofErr w:type="spellEnd"/>
            <w:r w:rsidRPr="00A168A8">
              <w:rPr>
                <w:sz w:val="16"/>
                <w:szCs w:val="16"/>
              </w:rPr>
              <w:t>.</w:t>
            </w:r>
          </w:p>
        </w:tc>
        <w:tc>
          <w:tcPr>
            <w:tcW w:w="563" w:type="pct"/>
            <w:shd w:val="clear" w:color="auto" w:fill="auto"/>
            <w:noWrap/>
            <w:vAlign w:val="bottom"/>
            <w:hideMark/>
          </w:tcPr>
          <w:p w14:paraId="4E605D35"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61E4A0E7" w14:textId="77777777" w:rsidR="00A168A8" w:rsidRPr="00A168A8" w:rsidRDefault="00A168A8" w:rsidP="00A168A8">
            <w:pPr>
              <w:jc w:val="right"/>
              <w:rPr>
                <w:sz w:val="16"/>
                <w:szCs w:val="16"/>
              </w:rPr>
            </w:pPr>
            <w:r w:rsidRPr="00A168A8">
              <w:rPr>
                <w:sz w:val="16"/>
                <w:szCs w:val="16"/>
              </w:rPr>
              <w:t>0,00</w:t>
            </w:r>
          </w:p>
        </w:tc>
        <w:tc>
          <w:tcPr>
            <w:tcW w:w="615" w:type="pct"/>
            <w:shd w:val="clear" w:color="auto" w:fill="auto"/>
            <w:noWrap/>
            <w:vAlign w:val="bottom"/>
            <w:hideMark/>
          </w:tcPr>
          <w:p w14:paraId="1AFDB847" w14:textId="77777777" w:rsidR="00A168A8" w:rsidRPr="00A168A8" w:rsidRDefault="00A168A8" w:rsidP="00A168A8">
            <w:pPr>
              <w:jc w:val="right"/>
              <w:rPr>
                <w:sz w:val="16"/>
                <w:szCs w:val="16"/>
              </w:rPr>
            </w:pPr>
            <w:r w:rsidRPr="00A168A8">
              <w:rPr>
                <w:sz w:val="16"/>
                <w:szCs w:val="16"/>
              </w:rPr>
              <w:t>0,00</w:t>
            </w:r>
          </w:p>
        </w:tc>
      </w:tr>
      <w:tr w:rsidR="00A168A8" w:rsidRPr="00A168A8" w14:paraId="0625A6F3" w14:textId="77777777" w:rsidTr="00D742D7">
        <w:trPr>
          <w:trHeight w:val="20"/>
          <w:jc w:val="center"/>
        </w:trPr>
        <w:tc>
          <w:tcPr>
            <w:tcW w:w="2649" w:type="pct"/>
            <w:gridSpan w:val="2"/>
            <w:shd w:val="clear" w:color="auto" w:fill="auto"/>
            <w:vAlign w:val="bottom"/>
            <w:hideMark/>
          </w:tcPr>
          <w:p w14:paraId="371872BE" w14:textId="77777777" w:rsidR="00A168A8" w:rsidRPr="00A168A8" w:rsidRDefault="00A168A8" w:rsidP="00A168A8">
            <w:pPr>
              <w:jc w:val="center"/>
              <w:rPr>
                <w:b/>
                <w:bCs/>
                <w:sz w:val="16"/>
                <w:szCs w:val="16"/>
              </w:rPr>
            </w:pPr>
            <w:r w:rsidRPr="00A168A8">
              <w:rPr>
                <w:b/>
                <w:bCs/>
                <w:sz w:val="16"/>
                <w:szCs w:val="16"/>
              </w:rPr>
              <w:t>Корректировка НВВ в соответствии с параметрами надёжности и качества</w:t>
            </w:r>
          </w:p>
        </w:tc>
        <w:tc>
          <w:tcPr>
            <w:tcW w:w="611" w:type="pct"/>
            <w:shd w:val="clear" w:color="auto" w:fill="auto"/>
            <w:noWrap/>
            <w:vAlign w:val="center"/>
            <w:hideMark/>
          </w:tcPr>
          <w:p w14:paraId="3FF6BA64"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77596039" w14:textId="77777777" w:rsidR="00A168A8" w:rsidRPr="00A168A8" w:rsidRDefault="00A168A8" w:rsidP="00A168A8">
            <w:pPr>
              <w:jc w:val="right"/>
              <w:rPr>
                <w:b/>
                <w:bCs/>
                <w:sz w:val="16"/>
                <w:szCs w:val="16"/>
              </w:rPr>
            </w:pPr>
            <w:r w:rsidRPr="00A168A8">
              <w:rPr>
                <w:b/>
                <w:bCs/>
                <w:sz w:val="16"/>
                <w:szCs w:val="16"/>
              </w:rPr>
              <w:t>0,00</w:t>
            </w:r>
          </w:p>
        </w:tc>
        <w:tc>
          <w:tcPr>
            <w:tcW w:w="563" w:type="pct"/>
            <w:shd w:val="clear" w:color="auto" w:fill="auto"/>
            <w:noWrap/>
            <w:vAlign w:val="bottom"/>
            <w:hideMark/>
          </w:tcPr>
          <w:p w14:paraId="3ACD5901" w14:textId="77777777" w:rsidR="00A168A8" w:rsidRPr="00A168A8" w:rsidRDefault="00A168A8" w:rsidP="00A168A8">
            <w:pPr>
              <w:jc w:val="right"/>
              <w:rPr>
                <w:b/>
                <w:bCs/>
                <w:sz w:val="16"/>
                <w:szCs w:val="16"/>
              </w:rPr>
            </w:pPr>
            <w:r w:rsidRPr="00A168A8">
              <w:rPr>
                <w:b/>
                <w:bCs/>
                <w:sz w:val="16"/>
                <w:szCs w:val="16"/>
              </w:rPr>
              <w:t>0,00</w:t>
            </w:r>
          </w:p>
        </w:tc>
        <w:tc>
          <w:tcPr>
            <w:tcW w:w="615" w:type="pct"/>
            <w:shd w:val="clear" w:color="auto" w:fill="auto"/>
            <w:noWrap/>
            <w:vAlign w:val="bottom"/>
            <w:hideMark/>
          </w:tcPr>
          <w:p w14:paraId="72DC3D39" w14:textId="77777777" w:rsidR="00A168A8" w:rsidRPr="00A168A8" w:rsidRDefault="00A168A8" w:rsidP="00A168A8">
            <w:pPr>
              <w:jc w:val="right"/>
              <w:rPr>
                <w:b/>
                <w:bCs/>
                <w:sz w:val="16"/>
                <w:szCs w:val="16"/>
              </w:rPr>
            </w:pPr>
            <w:r w:rsidRPr="00A168A8">
              <w:rPr>
                <w:b/>
                <w:bCs/>
                <w:sz w:val="16"/>
                <w:szCs w:val="16"/>
              </w:rPr>
              <w:t>0,00</w:t>
            </w:r>
          </w:p>
        </w:tc>
      </w:tr>
      <w:tr w:rsidR="00A168A8" w:rsidRPr="00A168A8" w14:paraId="0CE029DF" w14:textId="77777777" w:rsidTr="00D742D7">
        <w:trPr>
          <w:trHeight w:val="20"/>
          <w:jc w:val="center"/>
        </w:trPr>
        <w:tc>
          <w:tcPr>
            <w:tcW w:w="458" w:type="pct"/>
            <w:shd w:val="clear" w:color="auto" w:fill="auto"/>
            <w:vAlign w:val="bottom"/>
            <w:hideMark/>
          </w:tcPr>
          <w:p w14:paraId="6D8279D6" w14:textId="77777777" w:rsidR="00A168A8" w:rsidRPr="00A168A8" w:rsidRDefault="00A168A8" w:rsidP="00A168A8">
            <w:pPr>
              <w:jc w:val="center"/>
              <w:rPr>
                <w:b/>
                <w:bCs/>
                <w:sz w:val="16"/>
                <w:szCs w:val="16"/>
              </w:rPr>
            </w:pPr>
            <w:r w:rsidRPr="00A168A8">
              <w:rPr>
                <w:b/>
                <w:bCs/>
                <w:sz w:val="16"/>
                <w:szCs w:val="16"/>
              </w:rPr>
              <w:t>5.</w:t>
            </w:r>
          </w:p>
        </w:tc>
        <w:tc>
          <w:tcPr>
            <w:tcW w:w="2191" w:type="pct"/>
            <w:shd w:val="clear" w:color="auto" w:fill="auto"/>
            <w:vAlign w:val="bottom"/>
            <w:hideMark/>
          </w:tcPr>
          <w:p w14:paraId="41890479" w14:textId="77777777" w:rsidR="00A168A8" w:rsidRPr="00A168A8" w:rsidRDefault="00A168A8" w:rsidP="00A168A8">
            <w:pPr>
              <w:rPr>
                <w:b/>
                <w:bCs/>
                <w:sz w:val="16"/>
                <w:szCs w:val="16"/>
              </w:rPr>
            </w:pPr>
            <w:r w:rsidRPr="00A168A8">
              <w:rPr>
                <w:b/>
                <w:bCs/>
                <w:sz w:val="16"/>
                <w:szCs w:val="16"/>
              </w:rPr>
              <w:t>Итого НВВ на содержание</w:t>
            </w:r>
          </w:p>
        </w:tc>
        <w:tc>
          <w:tcPr>
            <w:tcW w:w="611" w:type="pct"/>
            <w:shd w:val="clear" w:color="auto" w:fill="auto"/>
            <w:noWrap/>
            <w:vAlign w:val="center"/>
            <w:hideMark/>
          </w:tcPr>
          <w:p w14:paraId="407D6801"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260BC43C" w14:textId="77777777" w:rsidR="00A168A8" w:rsidRPr="00A168A8" w:rsidRDefault="00A168A8" w:rsidP="00A168A8">
            <w:pPr>
              <w:jc w:val="right"/>
              <w:rPr>
                <w:b/>
                <w:bCs/>
                <w:sz w:val="16"/>
                <w:szCs w:val="16"/>
              </w:rPr>
            </w:pPr>
            <w:r w:rsidRPr="00A168A8">
              <w:rPr>
                <w:b/>
                <w:bCs/>
                <w:sz w:val="16"/>
                <w:szCs w:val="16"/>
              </w:rPr>
              <w:t>78 397,00</w:t>
            </w:r>
          </w:p>
        </w:tc>
        <w:tc>
          <w:tcPr>
            <w:tcW w:w="563" w:type="pct"/>
            <w:shd w:val="clear" w:color="auto" w:fill="auto"/>
            <w:noWrap/>
            <w:vAlign w:val="bottom"/>
            <w:hideMark/>
          </w:tcPr>
          <w:p w14:paraId="2C73EB6B" w14:textId="77777777" w:rsidR="00A168A8" w:rsidRPr="00A168A8" w:rsidRDefault="00A168A8" w:rsidP="00A168A8">
            <w:pPr>
              <w:jc w:val="right"/>
              <w:rPr>
                <w:b/>
                <w:bCs/>
                <w:sz w:val="16"/>
                <w:szCs w:val="16"/>
              </w:rPr>
            </w:pPr>
            <w:r w:rsidRPr="00A168A8">
              <w:rPr>
                <w:b/>
                <w:bCs/>
                <w:sz w:val="16"/>
                <w:szCs w:val="16"/>
              </w:rPr>
              <w:t>30 153,67</w:t>
            </w:r>
          </w:p>
        </w:tc>
        <w:tc>
          <w:tcPr>
            <w:tcW w:w="615" w:type="pct"/>
            <w:shd w:val="clear" w:color="auto" w:fill="auto"/>
            <w:noWrap/>
            <w:vAlign w:val="bottom"/>
            <w:hideMark/>
          </w:tcPr>
          <w:p w14:paraId="761B357E" w14:textId="77777777" w:rsidR="00A168A8" w:rsidRPr="00A168A8" w:rsidRDefault="00A168A8" w:rsidP="00A168A8">
            <w:pPr>
              <w:jc w:val="right"/>
              <w:rPr>
                <w:b/>
                <w:bCs/>
                <w:sz w:val="16"/>
                <w:szCs w:val="16"/>
              </w:rPr>
            </w:pPr>
            <w:r w:rsidRPr="00A168A8">
              <w:rPr>
                <w:b/>
                <w:bCs/>
                <w:sz w:val="16"/>
                <w:szCs w:val="16"/>
              </w:rPr>
              <w:t>-48 243,33</w:t>
            </w:r>
          </w:p>
        </w:tc>
      </w:tr>
      <w:tr w:rsidR="00A168A8" w:rsidRPr="00A168A8" w14:paraId="0ED52E00" w14:textId="77777777" w:rsidTr="00D742D7">
        <w:trPr>
          <w:trHeight w:val="20"/>
          <w:jc w:val="center"/>
        </w:trPr>
        <w:tc>
          <w:tcPr>
            <w:tcW w:w="458" w:type="pct"/>
            <w:shd w:val="clear" w:color="auto" w:fill="auto"/>
            <w:vAlign w:val="bottom"/>
            <w:hideMark/>
          </w:tcPr>
          <w:p w14:paraId="0EB316AC" w14:textId="77777777" w:rsidR="00A168A8" w:rsidRPr="00A168A8" w:rsidRDefault="00A168A8" w:rsidP="00A168A8">
            <w:pPr>
              <w:jc w:val="center"/>
              <w:rPr>
                <w:b/>
                <w:bCs/>
                <w:sz w:val="16"/>
                <w:szCs w:val="16"/>
              </w:rPr>
            </w:pPr>
            <w:r w:rsidRPr="00A168A8">
              <w:rPr>
                <w:b/>
                <w:bCs/>
                <w:sz w:val="16"/>
                <w:szCs w:val="16"/>
              </w:rPr>
              <w:t>6.</w:t>
            </w:r>
          </w:p>
        </w:tc>
        <w:tc>
          <w:tcPr>
            <w:tcW w:w="2191" w:type="pct"/>
            <w:shd w:val="clear" w:color="auto" w:fill="auto"/>
            <w:vAlign w:val="bottom"/>
            <w:hideMark/>
          </w:tcPr>
          <w:p w14:paraId="077982FA" w14:textId="77777777" w:rsidR="00A168A8" w:rsidRPr="00A168A8" w:rsidRDefault="00A168A8" w:rsidP="00A168A8">
            <w:pPr>
              <w:rPr>
                <w:b/>
                <w:bCs/>
                <w:sz w:val="16"/>
                <w:szCs w:val="16"/>
              </w:rPr>
            </w:pPr>
            <w:r w:rsidRPr="00A168A8">
              <w:rPr>
                <w:b/>
                <w:bCs/>
                <w:sz w:val="16"/>
                <w:szCs w:val="16"/>
              </w:rPr>
              <w:t>Итого НВВ на содержание без платы ФСК</w:t>
            </w:r>
          </w:p>
        </w:tc>
        <w:tc>
          <w:tcPr>
            <w:tcW w:w="611" w:type="pct"/>
            <w:shd w:val="clear" w:color="auto" w:fill="auto"/>
            <w:noWrap/>
            <w:vAlign w:val="center"/>
            <w:hideMark/>
          </w:tcPr>
          <w:p w14:paraId="5BA27707"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02BD28F4" w14:textId="77777777" w:rsidR="00A168A8" w:rsidRPr="00A168A8" w:rsidRDefault="00A168A8" w:rsidP="00A168A8">
            <w:pPr>
              <w:jc w:val="right"/>
              <w:rPr>
                <w:b/>
                <w:bCs/>
                <w:sz w:val="16"/>
                <w:szCs w:val="16"/>
              </w:rPr>
            </w:pPr>
            <w:r w:rsidRPr="00A168A8">
              <w:rPr>
                <w:b/>
                <w:bCs/>
                <w:sz w:val="16"/>
                <w:szCs w:val="16"/>
              </w:rPr>
              <w:t>78 397,00</w:t>
            </w:r>
          </w:p>
        </w:tc>
        <w:tc>
          <w:tcPr>
            <w:tcW w:w="563" w:type="pct"/>
            <w:shd w:val="clear" w:color="auto" w:fill="auto"/>
            <w:noWrap/>
            <w:vAlign w:val="bottom"/>
            <w:hideMark/>
          </w:tcPr>
          <w:p w14:paraId="2DD8D137" w14:textId="77777777" w:rsidR="00A168A8" w:rsidRPr="00A168A8" w:rsidRDefault="00A168A8" w:rsidP="00A168A8">
            <w:pPr>
              <w:jc w:val="right"/>
              <w:rPr>
                <w:b/>
                <w:bCs/>
                <w:sz w:val="16"/>
                <w:szCs w:val="16"/>
              </w:rPr>
            </w:pPr>
            <w:r w:rsidRPr="00A168A8">
              <w:rPr>
                <w:b/>
                <w:bCs/>
                <w:sz w:val="16"/>
                <w:szCs w:val="16"/>
              </w:rPr>
              <w:t>30 153,67</w:t>
            </w:r>
          </w:p>
        </w:tc>
        <w:tc>
          <w:tcPr>
            <w:tcW w:w="615" w:type="pct"/>
            <w:shd w:val="clear" w:color="auto" w:fill="auto"/>
            <w:noWrap/>
            <w:vAlign w:val="bottom"/>
            <w:hideMark/>
          </w:tcPr>
          <w:p w14:paraId="71DEE3C7" w14:textId="77777777" w:rsidR="00A168A8" w:rsidRPr="00A168A8" w:rsidRDefault="00A168A8" w:rsidP="00A168A8">
            <w:pPr>
              <w:jc w:val="right"/>
              <w:rPr>
                <w:b/>
                <w:bCs/>
                <w:sz w:val="16"/>
                <w:szCs w:val="16"/>
              </w:rPr>
            </w:pPr>
            <w:r w:rsidRPr="00A168A8">
              <w:rPr>
                <w:b/>
                <w:bCs/>
                <w:sz w:val="16"/>
                <w:szCs w:val="16"/>
              </w:rPr>
              <w:t>-48 243,33</w:t>
            </w:r>
          </w:p>
        </w:tc>
      </w:tr>
      <w:tr w:rsidR="00A168A8" w:rsidRPr="00A168A8" w14:paraId="5E247F0B" w14:textId="77777777" w:rsidTr="00D742D7">
        <w:trPr>
          <w:trHeight w:val="20"/>
          <w:jc w:val="center"/>
        </w:trPr>
        <w:tc>
          <w:tcPr>
            <w:tcW w:w="458" w:type="pct"/>
            <w:shd w:val="clear" w:color="auto" w:fill="auto"/>
            <w:noWrap/>
            <w:vAlign w:val="bottom"/>
            <w:hideMark/>
          </w:tcPr>
          <w:p w14:paraId="23526E46" w14:textId="77777777" w:rsidR="00A168A8" w:rsidRPr="00A168A8" w:rsidRDefault="00A168A8" w:rsidP="00A168A8">
            <w:pPr>
              <w:jc w:val="right"/>
              <w:rPr>
                <w:sz w:val="16"/>
                <w:szCs w:val="16"/>
              </w:rPr>
            </w:pPr>
            <w:r w:rsidRPr="00A168A8">
              <w:rPr>
                <w:sz w:val="16"/>
                <w:szCs w:val="16"/>
              </w:rPr>
              <w:t>7.1.</w:t>
            </w:r>
          </w:p>
        </w:tc>
        <w:tc>
          <w:tcPr>
            <w:tcW w:w="2191" w:type="pct"/>
            <w:shd w:val="clear" w:color="auto" w:fill="auto"/>
            <w:noWrap/>
            <w:vAlign w:val="bottom"/>
            <w:hideMark/>
          </w:tcPr>
          <w:p w14:paraId="2C5D36B8" w14:textId="77777777" w:rsidR="00A168A8" w:rsidRPr="00A168A8" w:rsidRDefault="00A168A8" w:rsidP="00A168A8">
            <w:pPr>
              <w:rPr>
                <w:sz w:val="16"/>
                <w:szCs w:val="16"/>
              </w:rPr>
            </w:pPr>
            <w:r w:rsidRPr="00A168A8">
              <w:rPr>
                <w:sz w:val="16"/>
                <w:szCs w:val="16"/>
              </w:rPr>
              <w:t>Объём потерь</w:t>
            </w:r>
          </w:p>
        </w:tc>
        <w:tc>
          <w:tcPr>
            <w:tcW w:w="611" w:type="pct"/>
            <w:shd w:val="clear" w:color="auto" w:fill="auto"/>
            <w:noWrap/>
            <w:vAlign w:val="center"/>
            <w:hideMark/>
          </w:tcPr>
          <w:p w14:paraId="0F08E8AB" w14:textId="77777777" w:rsidR="00A168A8" w:rsidRPr="00A168A8" w:rsidRDefault="00A168A8" w:rsidP="00A168A8">
            <w:pPr>
              <w:jc w:val="center"/>
              <w:rPr>
                <w:sz w:val="16"/>
                <w:szCs w:val="16"/>
              </w:rPr>
            </w:pPr>
            <w:r w:rsidRPr="00A168A8">
              <w:rPr>
                <w:sz w:val="16"/>
                <w:szCs w:val="16"/>
              </w:rPr>
              <w:t xml:space="preserve">млн. </w:t>
            </w:r>
            <w:proofErr w:type="spellStart"/>
            <w:r w:rsidRPr="00A168A8">
              <w:rPr>
                <w:sz w:val="16"/>
                <w:szCs w:val="16"/>
              </w:rPr>
              <w:t>кВт.ч</w:t>
            </w:r>
            <w:proofErr w:type="spellEnd"/>
            <w:r w:rsidRPr="00A168A8">
              <w:rPr>
                <w:sz w:val="16"/>
                <w:szCs w:val="16"/>
              </w:rPr>
              <w:t>.</w:t>
            </w:r>
          </w:p>
        </w:tc>
        <w:tc>
          <w:tcPr>
            <w:tcW w:w="563" w:type="pct"/>
            <w:shd w:val="clear" w:color="auto" w:fill="auto"/>
            <w:noWrap/>
            <w:vAlign w:val="bottom"/>
            <w:hideMark/>
          </w:tcPr>
          <w:p w14:paraId="63D2A7F5" w14:textId="77777777" w:rsidR="00A168A8" w:rsidRPr="00A168A8" w:rsidRDefault="00A168A8" w:rsidP="00A168A8">
            <w:pPr>
              <w:jc w:val="right"/>
              <w:rPr>
                <w:sz w:val="16"/>
                <w:szCs w:val="16"/>
              </w:rPr>
            </w:pPr>
            <w:r w:rsidRPr="00A168A8">
              <w:rPr>
                <w:sz w:val="16"/>
                <w:szCs w:val="16"/>
              </w:rPr>
              <w:t>8,40</w:t>
            </w:r>
          </w:p>
        </w:tc>
        <w:tc>
          <w:tcPr>
            <w:tcW w:w="563" w:type="pct"/>
            <w:shd w:val="clear" w:color="auto" w:fill="auto"/>
            <w:noWrap/>
            <w:vAlign w:val="bottom"/>
            <w:hideMark/>
          </w:tcPr>
          <w:p w14:paraId="238258EB" w14:textId="77777777" w:rsidR="00A168A8" w:rsidRPr="00A168A8" w:rsidRDefault="00A168A8" w:rsidP="00A168A8">
            <w:pPr>
              <w:jc w:val="right"/>
              <w:rPr>
                <w:sz w:val="16"/>
                <w:szCs w:val="16"/>
              </w:rPr>
            </w:pPr>
            <w:r w:rsidRPr="00A168A8">
              <w:rPr>
                <w:sz w:val="16"/>
                <w:szCs w:val="16"/>
              </w:rPr>
              <w:t>6,78</w:t>
            </w:r>
          </w:p>
        </w:tc>
        <w:tc>
          <w:tcPr>
            <w:tcW w:w="615" w:type="pct"/>
            <w:shd w:val="clear" w:color="auto" w:fill="auto"/>
            <w:noWrap/>
            <w:vAlign w:val="bottom"/>
            <w:hideMark/>
          </w:tcPr>
          <w:p w14:paraId="5A99ECF6" w14:textId="77777777" w:rsidR="00A168A8" w:rsidRPr="00A168A8" w:rsidRDefault="00A168A8" w:rsidP="00A168A8">
            <w:pPr>
              <w:jc w:val="right"/>
              <w:rPr>
                <w:sz w:val="16"/>
                <w:szCs w:val="16"/>
              </w:rPr>
            </w:pPr>
            <w:r w:rsidRPr="00A168A8">
              <w:rPr>
                <w:sz w:val="16"/>
                <w:szCs w:val="16"/>
              </w:rPr>
              <w:t>-1,62</w:t>
            </w:r>
          </w:p>
        </w:tc>
      </w:tr>
      <w:tr w:rsidR="00A168A8" w:rsidRPr="00A168A8" w14:paraId="3DA7B59B" w14:textId="77777777" w:rsidTr="00D742D7">
        <w:trPr>
          <w:trHeight w:val="20"/>
          <w:jc w:val="center"/>
        </w:trPr>
        <w:tc>
          <w:tcPr>
            <w:tcW w:w="458" w:type="pct"/>
            <w:shd w:val="clear" w:color="auto" w:fill="auto"/>
            <w:noWrap/>
            <w:vAlign w:val="bottom"/>
            <w:hideMark/>
          </w:tcPr>
          <w:p w14:paraId="392AB57E" w14:textId="77777777" w:rsidR="00A168A8" w:rsidRPr="00A168A8" w:rsidRDefault="00A168A8" w:rsidP="00A168A8">
            <w:pPr>
              <w:jc w:val="right"/>
              <w:rPr>
                <w:sz w:val="16"/>
                <w:szCs w:val="16"/>
              </w:rPr>
            </w:pPr>
            <w:r w:rsidRPr="00A168A8">
              <w:rPr>
                <w:sz w:val="16"/>
                <w:szCs w:val="16"/>
              </w:rPr>
              <w:t>7.2.</w:t>
            </w:r>
          </w:p>
        </w:tc>
        <w:tc>
          <w:tcPr>
            <w:tcW w:w="2191" w:type="pct"/>
            <w:shd w:val="clear" w:color="auto" w:fill="auto"/>
            <w:noWrap/>
            <w:vAlign w:val="bottom"/>
            <w:hideMark/>
          </w:tcPr>
          <w:p w14:paraId="36817D36" w14:textId="77777777" w:rsidR="00A168A8" w:rsidRPr="00A168A8" w:rsidRDefault="00A168A8" w:rsidP="00A168A8">
            <w:pPr>
              <w:rPr>
                <w:sz w:val="16"/>
                <w:szCs w:val="16"/>
              </w:rPr>
            </w:pPr>
            <w:r w:rsidRPr="00A168A8">
              <w:rPr>
                <w:sz w:val="16"/>
                <w:szCs w:val="16"/>
              </w:rPr>
              <w:t>Тариф потерь</w:t>
            </w:r>
          </w:p>
        </w:tc>
        <w:tc>
          <w:tcPr>
            <w:tcW w:w="611" w:type="pct"/>
            <w:shd w:val="clear" w:color="auto" w:fill="auto"/>
            <w:noWrap/>
            <w:vAlign w:val="center"/>
            <w:hideMark/>
          </w:tcPr>
          <w:p w14:paraId="20AD63AD" w14:textId="77777777" w:rsidR="00A168A8" w:rsidRPr="00A168A8" w:rsidRDefault="00A168A8" w:rsidP="00A168A8">
            <w:pPr>
              <w:jc w:val="center"/>
              <w:rPr>
                <w:sz w:val="16"/>
                <w:szCs w:val="16"/>
              </w:rPr>
            </w:pPr>
            <w:r w:rsidRPr="00A168A8">
              <w:rPr>
                <w:sz w:val="16"/>
                <w:szCs w:val="16"/>
              </w:rPr>
              <w:t>руб./</w:t>
            </w:r>
            <w:proofErr w:type="spellStart"/>
            <w:r w:rsidRPr="00A168A8">
              <w:rPr>
                <w:sz w:val="16"/>
                <w:szCs w:val="16"/>
              </w:rPr>
              <w:t>тыс.кВт.ч</w:t>
            </w:r>
            <w:proofErr w:type="spellEnd"/>
            <w:r w:rsidRPr="00A168A8">
              <w:rPr>
                <w:sz w:val="16"/>
                <w:szCs w:val="16"/>
              </w:rPr>
              <w:t>.</w:t>
            </w:r>
          </w:p>
        </w:tc>
        <w:tc>
          <w:tcPr>
            <w:tcW w:w="563" w:type="pct"/>
            <w:shd w:val="clear" w:color="auto" w:fill="auto"/>
            <w:noWrap/>
            <w:vAlign w:val="bottom"/>
            <w:hideMark/>
          </w:tcPr>
          <w:p w14:paraId="36D59C45" w14:textId="77777777" w:rsidR="00A168A8" w:rsidRPr="00A168A8" w:rsidRDefault="00A168A8" w:rsidP="00A168A8">
            <w:pPr>
              <w:jc w:val="right"/>
              <w:rPr>
                <w:sz w:val="16"/>
                <w:szCs w:val="16"/>
              </w:rPr>
            </w:pPr>
            <w:r w:rsidRPr="00A168A8">
              <w:rPr>
                <w:sz w:val="16"/>
                <w:szCs w:val="16"/>
              </w:rPr>
              <w:t>2 817,39</w:t>
            </w:r>
          </w:p>
        </w:tc>
        <w:tc>
          <w:tcPr>
            <w:tcW w:w="563" w:type="pct"/>
            <w:shd w:val="clear" w:color="auto" w:fill="auto"/>
            <w:noWrap/>
            <w:vAlign w:val="bottom"/>
            <w:hideMark/>
          </w:tcPr>
          <w:p w14:paraId="3BD8D44A" w14:textId="77777777" w:rsidR="00A168A8" w:rsidRPr="00A168A8" w:rsidRDefault="00A168A8" w:rsidP="00A168A8">
            <w:pPr>
              <w:jc w:val="right"/>
              <w:rPr>
                <w:sz w:val="16"/>
                <w:szCs w:val="16"/>
              </w:rPr>
            </w:pPr>
            <w:r w:rsidRPr="00A168A8">
              <w:rPr>
                <w:sz w:val="16"/>
                <w:szCs w:val="16"/>
              </w:rPr>
              <w:t>2 668,43</w:t>
            </w:r>
          </w:p>
        </w:tc>
        <w:tc>
          <w:tcPr>
            <w:tcW w:w="615" w:type="pct"/>
            <w:shd w:val="clear" w:color="auto" w:fill="auto"/>
            <w:noWrap/>
            <w:vAlign w:val="bottom"/>
            <w:hideMark/>
          </w:tcPr>
          <w:p w14:paraId="0854F0D4" w14:textId="77777777" w:rsidR="00A168A8" w:rsidRPr="00A168A8" w:rsidRDefault="00A168A8" w:rsidP="00A168A8">
            <w:pPr>
              <w:jc w:val="right"/>
              <w:rPr>
                <w:sz w:val="16"/>
                <w:szCs w:val="16"/>
              </w:rPr>
            </w:pPr>
            <w:r w:rsidRPr="00A168A8">
              <w:rPr>
                <w:sz w:val="16"/>
                <w:szCs w:val="16"/>
              </w:rPr>
              <w:t>-70,56</w:t>
            </w:r>
          </w:p>
        </w:tc>
      </w:tr>
      <w:tr w:rsidR="00A168A8" w:rsidRPr="00A168A8" w14:paraId="62671748" w14:textId="77777777" w:rsidTr="00D742D7">
        <w:trPr>
          <w:trHeight w:val="20"/>
          <w:jc w:val="center"/>
        </w:trPr>
        <w:tc>
          <w:tcPr>
            <w:tcW w:w="458" w:type="pct"/>
            <w:shd w:val="clear" w:color="auto" w:fill="auto"/>
            <w:noWrap/>
            <w:vAlign w:val="bottom"/>
            <w:hideMark/>
          </w:tcPr>
          <w:p w14:paraId="65EEC4D0" w14:textId="77777777" w:rsidR="00A168A8" w:rsidRPr="00A168A8" w:rsidRDefault="00A168A8" w:rsidP="00A168A8">
            <w:pPr>
              <w:jc w:val="right"/>
              <w:rPr>
                <w:b/>
                <w:bCs/>
                <w:sz w:val="16"/>
                <w:szCs w:val="16"/>
              </w:rPr>
            </w:pPr>
            <w:r w:rsidRPr="00A168A8">
              <w:rPr>
                <w:b/>
                <w:bCs/>
                <w:sz w:val="16"/>
                <w:szCs w:val="16"/>
              </w:rPr>
              <w:t>7.3.</w:t>
            </w:r>
          </w:p>
        </w:tc>
        <w:tc>
          <w:tcPr>
            <w:tcW w:w="2191" w:type="pct"/>
            <w:shd w:val="clear" w:color="auto" w:fill="auto"/>
            <w:noWrap/>
            <w:vAlign w:val="bottom"/>
            <w:hideMark/>
          </w:tcPr>
          <w:p w14:paraId="140140AC" w14:textId="77777777" w:rsidR="00A168A8" w:rsidRPr="00A168A8" w:rsidRDefault="00A168A8" w:rsidP="00A168A8">
            <w:pPr>
              <w:rPr>
                <w:b/>
                <w:bCs/>
                <w:sz w:val="16"/>
                <w:szCs w:val="16"/>
              </w:rPr>
            </w:pPr>
            <w:r w:rsidRPr="00A168A8">
              <w:rPr>
                <w:b/>
                <w:bCs/>
                <w:sz w:val="16"/>
                <w:szCs w:val="16"/>
              </w:rPr>
              <w:t>Итого расходов на оплату потерь</w:t>
            </w:r>
          </w:p>
        </w:tc>
        <w:tc>
          <w:tcPr>
            <w:tcW w:w="611" w:type="pct"/>
            <w:shd w:val="clear" w:color="auto" w:fill="auto"/>
            <w:noWrap/>
            <w:vAlign w:val="center"/>
            <w:hideMark/>
          </w:tcPr>
          <w:p w14:paraId="0F1AC98C"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11B2C924" w14:textId="77777777" w:rsidR="00A168A8" w:rsidRPr="00A168A8" w:rsidRDefault="00A168A8" w:rsidP="00A168A8">
            <w:pPr>
              <w:jc w:val="right"/>
              <w:rPr>
                <w:b/>
                <w:bCs/>
                <w:sz w:val="16"/>
                <w:szCs w:val="16"/>
              </w:rPr>
            </w:pPr>
            <w:r w:rsidRPr="00A168A8">
              <w:rPr>
                <w:b/>
                <w:bCs/>
                <w:sz w:val="16"/>
                <w:szCs w:val="16"/>
              </w:rPr>
              <w:t>23 679,99</w:t>
            </w:r>
          </w:p>
        </w:tc>
        <w:tc>
          <w:tcPr>
            <w:tcW w:w="563" w:type="pct"/>
            <w:shd w:val="clear" w:color="auto" w:fill="auto"/>
            <w:noWrap/>
            <w:vAlign w:val="bottom"/>
            <w:hideMark/>
          </w:tcPr>
          <w:p w14:paraId="12DB3649" w14:textId="77777777" w:rsidR="00A168A8" w:rsidRPr="00A168A8" w:rsidRDefault="00A168A8" w:rsidP="00A168A8">
            <w:pPr>
              <w:jc w:val="right"/>
              <w:rPr>
                <w:b/>
                <w:bCs/>
                <w:sz w:val="16"/>
                <w:szCs w:val="16"/>
              </w:rPr>
            </w:pPr>
            <w:r w:rsidRPr="00A168A8">
              <w:rPr>
                <w:b/>
                <w:bCs/>
                <w:sz w:val="16"/>
                <w:szCs w:val="16"/>
              </w:rPr>
              <w:t>18 097,26</w:t>
            </w:r>
          </w:p>
        </w:tc>
        <w:tc>
          <w:tcPr>
            <w:tcW w:w="615" w:type="pct"/>
            <w:shd w:val="clear" w:color="auto" w:fill="auto"/>
            <w:noWrap/>
            <w:vAlign w:val="bottom"/>
            <w:hideMark/>
          </w:tcPr>
          <w:p w14:paraId="7EBE3794" w14:textId="77777777" w:rsidR="00A168A8" w:rsidRPr="00A168A8" w:rsidRDefault="00A168A8" w:rsidP="00A168A8">
            <w:pPr>
              <w:jc w:val="right"/>
              <w:rPr>
                <w:b/>
                <w:bCs/>
                <w:sz w:val="16"/>
                <w:szCs w:val="16"/>
              </w:rPr>
            </w:pPr>
            <w:r w:rsidRPr="00A168A8">
              <w:rPr>
                <w:b/>
                <w:bCs/>
                <w:sz w:val="16"/>
                <w:szCs w:val="16"/>
              </w:rPr>
              <w:t>-5 051,02</w:t>
            </w:r>
          </w:p>
        </w:tc>
      </w:tr>
      <w:tr w:rsidR="00A168A8" w:rsidRPr="00A168A8" w14:paraId="7D1D647B" w14:textId="77777777" w:rsidTr="00D742D7">
        <w:trPr>
          <w:trHeight w:val="20"/>
          <w:jc w:val="center"/>
        </w:trPr>
        <w:tc>
          <w:tcPr>
            <w:tcW w:w="458" w:type="pct"/>
            <w:shd w:val="clear" w:color="auto" w:fill="auto"/>
            <w:noWrap/>
            <w:vAlign w:val="bottom"/>
            <w:hideMark/>
          </w:tcPr>
          <w:p w14:paraId="27F5225D" w14:textId="77777777" w:rsidR="00A168A8" w:rsidRPr="00A168A8" w:rsidRDefault="00A168A8" w:rsidP="00A168A8">
            <w:pPr>
              <w:jc w:val="right"/>
              <w:rPr>
                <w:sz w:val="16"/>
                <w:szCs w:val="16"/>
              </w:rPr>
            </w:pPr>
            <w:r w:rsidRPr="00A168A8">
              <w:rPr>
                <w:sz w:val="16"/>
                <w:szCs w:val="16"/>
              </w:rPr>
              <w:t>8.1.</w:t>
            </w:r>
          </w:p>
        </w:tc>
        <w:tc>
          <w:tcPr>
            <w:tcW w:w="2191" w:type="pct"/>
            <w:shd w:val="clear" w:color="auto" w:fill="auto"/>
            <w:noWrap/>
            <w:vAlign w:val="bottom"/>
            <w:hideMark/>
          </w:tcPr>
          <w:p w14:paraId="02341145" w14:textId="77777777" w:rsidR="00A168A8" w:rsidRPr="00A168A8" w:rsidRDefault="00A168A8" w:rsidP="00A168A8">
            <w:pPr>
              <w:rPr>
                <w:sz w:val="16"/>
                <w:szCs w:val="16"/>
              </w:rPr>
            </w:pPr>
            <w:r w:rsidRPr="00A168A8">
              <w:rPr>
                <w:sz w:val="16"/>
                <w:szCs w:val="16"/>
              </w:rPr>
              <w:t>Услуги ТСО</w:t>
            </w:r>
          </w:p>
        </w:tc>
        <w:tc>
          <w:tcPr>
            <w:tcW w:w="611" w:type="pct"/>
            <w:shd w:val="clear" w:color="auto" w:fill="auto"/>
            <w:noWrap/>
            <w:vAlign w:val="center"/>
            <w:hideMark/>
          </w:tcPr>
          <w:p w14:paraId="2287427C" w14:textId="77777777" w:rsidR="00A168A8" w:rsidRPr="00A168A8" w:rsidRDefault="00A168A8" w:rsidP="00A168A8">
            <w:pPr>
              <w:jc w:val="center"/>
              <w:rPr>
                <w:sz w:val="16"/>
                <w:szCs w:val="16"/>
              </w:rPr>
            </w:pPr>
            <w:r w:rsidRPr="00A168A8">
              <w:rPr>
                <w:sz w:val="16"/>
                <w:szCs w:val="16"/>
              </w:rPr>
              <w:t>тыс. руб.</w:t>
            </w:r>
          </w:p>
        </w:tc>
        <w:tc>
          <w:tcPr>
            <w:tcW w:w="563" w:type="pct"/>
            <w:shd w:val="clear" w:color="auto" w:fill="auto"/>
            <w:noWrap/>
            <w:vAlign w:val="bottom"/>
            <w:hideMark/>
          </w:tcPr>
          <w:p w14:paraId="3A0E4E4A" w14:textId="77777777" w:rsidR="00A168A8" w:rsidRPr="00A168A8" w:rsidRDefault="00A168A8" w:rsidP="00A168A8">
            <w:pPr>
              <w:jc w:val="right"/>
              <w:rPr>
                <w:sz w:val="16"/>
                <w:szCs w:val="16"/>
              </w:rPr>
            </w:pPr>
            <w:r w:rsidRPr="00A168A8">
              <w:rPr>
                <w:sz w:val="16"/>
                <w:szCs w:val="16"/>
              </w:rPr>
              <w:t>0,00</w:t>
            </w:r>
          </w:p>
        </w:tc>
        <w:tc>
          <w:tcPr>
            <w:tcW w:w="563" w:type="pct"/>
            <w:shd w:val="clear" w:color="auto" w:fill="auto"/>
            <w:noWrap/>
            <w:vAlign w:val="bottom"/>
            <w:hideMark/>
          </w:tcPr>
          <w:p w14:paraId="51DE430D" w14:textId="77777777" w:rsidR="00A168A8" w:rsidRPr="00A168A8" w:rsidRDefault="00A168A8" w:rsidP="00A168A8">
            <w:pPr>
              <w:jc w:val="right"/>
              <w:rPr>
                <w:sz w:val="16"/>
                <w:szCs w:val="16"/>
                <w:highlight w:val="yellow"/>
              </w:rPr>
            </w:pPr>
            <w:r w:rsidRPr="00A168A8">
              <w:rPr>
                <w:sz w:val="16"/>
                <w:szCs w:val="16"/>
              </w:rPr>
              <w:t>91 429,33</w:t>
            </w:r>
          </w:p>
        </w:tc>
        <w:tc>
          <w:tcPr>
            <w:tcW w:w="615" w:type="pct"/>
            <w:shd w:val="clear" w:color="auto" w:fill="auto"/>
            <w:noWrap/>
            <w:vAlign w:val="bottom"/>
            <w:hideMark/>
          </w:tcPr>
          <w:p w14:paraId="56BF1F37" w14:textId="77777777" w:rsidR="00A168A8" w:rsidRPr="00A168A8" w:rsidRDefault="00A168A8" w:rsidP="00A168A8">
            <w:pPr>
              <w:jc w:val="right"/>
              <w:rPr>
                <w:sz w:val="16"/>
                <w:szCs w:val="16"/>
                <w:highlight w:val="yellow"/>
              </w:rPr>
            </w:pPr>
            <w:r w:rsidRPr="00A168A8">
              <w:rPr>
                <w:sz w:val="16"/>
                <w:szCs w:val="16"/>
              </w:rPr>
              <w:t>91 429,33</w:t>
            </w:r>
          </w:p>
        </w:tc>
      </w:tr>
      <w:tr w:rsidR="00A168A8" w:rsidRPr="00A168A8" w14:paraId="594CABFD" w14:textId="77777777" w:rsidTr="00D742D7">
        <w:trPr>
          <w:trHeight w:val="20"/>
          <w:jc w:val="center"/>
        </w:trPr>
        <w:tc>
          <w:tcPr>
            <w:tcW w:w="458" w:type="pct"/>
            <w:shd w:val="clear" w:color="auto" w:fill="auto"/>
            <w:noWrap/>
            <w:vAlign w:val="bottom"/>
            <w:hideMark/>
          </w:tcPr>
          <w:p w14:paraId="6BA4CB47" w14:textId="77777777" w:rsidR="00A168A8" w:rsidRPr="00A168A8" w:rsidRDefault="00A168A8" w:rsidP="00A168A8">
            <w:pPr>
              <w:jc w:val="right"/>
              <w:rPr>
                <w:b/>
                <w:bCs/>
                <w:sz w:val="16"/>
                <w:szCs w:val="16"/>
              </w:rPr>
            </w:pPr>
            <w:r w:rsidRPr="00A168A8">
              <w:rPr>
                <w:b/>
                <w:bCs/>
                <w:sz w:val="16"/>
                <w:szCs w:val="16"/>
              </w:rPr>
              <w:t>8.2.</w:t>
            </w:r>
          </w:p>
        </w:tc>
        <w:tc>
          <w:tcPr>
            <w:tcW w:w="2191" w:type="pct"/>
            <w:shd w:val="clear" w:color="auto" w:fill="auto"/>
            <w:vAlign w:val="bottom"/>
            <w:hideMark/>
          </w:tcPr>
          <w:p w14:paraId="2C1741BB" w14:textId="77777777" w:rsidR="00A168A8" w:rsidRPr="00A168A8" w:rsidRDefault="00A168A8" w:rsidP="00A168A8">
            <w:pPr>
              <w:rPr>
                <w:b/>
                <w:bCs/>
                <w:sz w:val="16"/>
                <w:szCs w:val="16"/>
              </w:rPr>
            </w:pPr>
            <w:r w:rsidRPr="00A168A8">
              <w:rPr>
                <w:b/>
                <w:bCs/>
                <w:sz w:val="16"/>
                <w:szCs w:val="16"/>
              </w:rPr>
              <w:t>Итого расходов на оплату услуг территориальных сетевых организаций</w:t>
            </w:r>
          </w:p>
        </w:tc>
        <w:tc>
          <w:tcPr>
            <w:tcW w:w="611" w:type="pct"/>
            <w:shd w:val="clear" w:color="auto" w:fill="auto"/>
            <w:noWrap/>
            <w:vAlign w:val="center"/>
            <w:hideMark/>
          </w:tcPr>
          <w:p w14:paraId="13415BCF"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4D6BC281" w14:textId="77777777" w:rsidR="00A168A8" w:rsidRPr="00A168A8" w:rsidRDefault="00A168A8" w:rsidP="00A168A8">
            <w:pPr>
              <w:jc w:val="right"/>
              <w:rPr>
                <w:b/>
                <w:bCs/>
                <w:sz w:val="16"/>
                <w:szCs w:val="16"/>
              </w:rPr>
            </w:pPr>
            <w:r w:rsidRPr="00A168A8">
              <w:rPr>
                <w:b/>
                <w:bCs/>
                <w:sz w:val="16"/>
                <w:szCs w:val="16"/>
              </w:rPr>
              <w:t>0,00</w:t>
            </w:r>
          </w:p>
        </w:tc>
        <w:tc>
          <w:tcPr>
            <w:tcW w:w="563" w:type="pct"/>
            <w:shd w:val="clear" w:color="auto" w:fill="auto"/>
            <w:noWrap/>
            <w:vAlign w:val="bottom"/>
            <w:hideMark/>
          </w:tcPr>
          <w:p w14:paraId="3A11B272" w14:textId="77777777" w:rsidR="00A168A8" w:rsidRPr="00A168A8" w:rsidRDefault="00A168A8" w:rsidP="00A168A8">
            <w:pPr>
              <w:jc w:val="right"/>
              <w:rPr>
                <w:b/>
                <w:bCs/>
                <w:sz w:val="16"/>
                <w:szCs w:val="16"/>
                <w:highlight w:val="yellow"/>
              </w:rPr>
            </w:pPr>
            <w:r w:rsidRPr="00A168A8">
              <w:rPr>
                <w:sz w:val="16"/>
                <w:szCs w:val="16"/>
              </w:rPr>
              <w:t>91 429,33</w:t>
            </w:r>
          </w:p>
        </w:tc>
        <w:tc>
          <w:tcPr>
            <w:tcW w:w="615" w:type="pct"/>
            <w:shd w:val="clear" w:color="auto" w:fill="auto"/>
            <w:noWrap/>
            <w:vAlign w:val="bottom"/>
            <w:hideMark/>
          </w:tcPr>
          <w:p w14:paraId="53F78240" w14:textId="77777777" w:rsidR="00A168A8" w:rsidRPr="00A168A8" w:rsidRDefault="00A168A8" w:rsidP="00A168A8">
            <w:pPr>
              <w:jc w:val="right"/>
              <w:rPr>
                <w:b/>
                <w:bCs/>
                <w:sz w:val="16"/>
                <w:szCs w:val="16"/>
                <w:highlight w:val="yellow"/>
              </w:rPr>
            </w:pPr>
            <w:r w:rsidRPr="00A168A8">
              <w:rPr>
                <w:sz w:val="16"/>
                <w:szCs w:val="16"/>
              </w:rPr>
              <w:t>91 429,33</w:t>
            </w:r>
          </w:p>
        </w:tc>
      </w:tr>
      <w:tr w:rsidR="00A168A8" w:rsidRPr="00A168A8" w14:paraId="1BE341BE" w14:textId="77777777" w:rsidTr="00D742D7">
        <w:trPr>
          <w:trHeight w:val="20"/>
          <w:jc w:val="center"/>
        </w:trPr>
        <w:tc>
          <w:tcPr>
            <w:tcW w:w="458" w:type="pct"/>
            <w:shd w:val="clear" w:color="auto" w:fill="auto"/>
            <w:noWrap/>
            <w:vAlign w:val="bottom"/>
            <w:hideMark/>
          </w:tcPr>
          <w:p w14:paraId="6D6EE179" w14:textId="77777777" w:rsidR="00A168A8" w:rsidRPr="00A168A8" w:rsidRDefault="00A168A8" w:rsidP="00A168A8">
            <w:pPr>
              <w:jc w:val="right"/>
              <w:rPr>
                <w:b/>
                <w:bCs/>
                <w:sz w:val="16"/>
                <w:szCs w:val="16"/>
              </w:rPr>
            </w:pPr>
            <w:r w:rsidRPr="00A168A8">
              <w:rPr>
                <w:b/>
                <w:bCs/>
                <w:sz w:val="16"/>
                <w:szCs w:val="16"/>
              </w:rPr>
              <w:t>9.</w:t>
            </w:r>
          </w:p>
        </w:tc>
        <w:tc>
          <w:tcPr>
            <w:tcW w:w="2191" w:type="pct"/>
            <w:shd w:val="clear" w:color="auto" w:fill="auto"/>
            <w:noWrap/>
            <w:vAlign w:val="bottom"/>
            <w:hideMark/>
          </w:tcPr>
          <w:p w14:paraId="51CCD39F" w14:textId="77777777" w:rsidR="00A168A8" w:rsidRPr="00A168A8" w:rsidRDefault="00A168A8" w:rsidP="00A168A8">
            <w:pPr>
              <w:rPr>
                <w:b/>
                <w:bCs/>
                <w:sz w:val="16"/>
                <w:szCs w:val="16"/>
              </w:rPr>
            </w:pPr>
            <w:r w:rsidRPr="00A168A8">
              <w:rPr>
                <w:b/>
                <w:bCs/>
                <w:sz w:val="16"/>
                <w:szCs w:val="16"/>
              </w:rPr>
              <w:t>Итого НВВ</w:t>
            </w:r>
          </w:p>
        </w:tc>
        <w:tc>
          <w:tcPr>
            <w:tcW w:w="611" w:type="pct"/>
            <w:shd w:val="clear" w:color="auto" w:fill="auto"/>
            <w:noWrap/>
            <w:vAlign w:val="center"/>
            <w:hideMark/>
          </w:tcPr>
          <w:p w14:paraId="39DF4D8F"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46AF35C6" w14:textId="77777777" w:rsidR="00A168A8" w:rsidRPr="00A168A8" w:rsidRDefault="00A168A8" w:rsidP="00A168A8">
            <w:pPr>
              <w:jc w:val="right"/>
              <w:rPr>
                <w:b/>
                <w:bCs/>
                <w:sz w:val="16"/>
                <w:szCs w:val="16"/>
              </w:rPr>
            </w:pPr>
            <w:r w:rsidRPr="00A168A8">
              <w:rPr>
                <w:b/>
                <w:bCs/>
                <w:sz w:val="16"/>
                <w:szCs w:val="16"/>
              </w:rPr>
              <w:t>102 076,99</w:t>
            </w:r>
          </w:p>
        </w:tc>
        <w:tc>
          <w:tcPr>
            <w:tcW w:w="563" w:type="pct"/>
            <w:shd w:val="clear" w:color="auto" w:fill="auto"/>
            <w:noWrap/>
            <w:hideMark/>
          </w:tcPr>
          <w:p w14:paraId="4AAECA11" w14:textId="77777777" w:rsidR="00A168A8" w:rsidRPr="00A168A8" w:rsidRDefault="00A168A8" w:rsidP="00A168A8">
            <w:pPr>
              <w:jc w:val="right"/>
              <w:rPr>
                <w:b/>
                <w:bCs/>
                <w:sz w:val="16"/>
                <w:szCs w:val="16"/>
                <w:highlight w:val="yellow"/>
              </w:rPr>
            </w:pPr>
            <w:r w:rsidRPr="00A168A8">
              <w:rPr>
                <w:b/>
                <w:bCs/>
                <w:sz w:val="16"/>
                <w:szCs w:val="16"/>
              </w:rPr>
              <w:t>139 673,34</w:t>
            </w:r>
          </w:p>
        </w:tc>
        <w:tc>
          <w:tcPr>
            <w:tcW w:w="615" w:type="pct"/>
            <w:shd w:val="clear" w:color="auto" w:fill="auto"/>
            <w:noWrap/>
            <w:hideMark/>
          </w:tcPr>
          <w:p w14:paraId="2E8ABF8D" w14:textId="77777777" w:rsidR="00A168A8" w:rsidRPr="00A168A8" w:rsidRDefault="00A168A8" w:rsidP="00A168A8">
            <w:pPr>
              <w:jc w:val="right"/>
              <w:rPr>
                <w:b/>
                <w:bCs/>
                <w:sz w:val="16"/>
                <w:szCs w:val="16"/>
                <w:highlight w:val="yellow"/>
              </w:rPr>
            </w:pPr>
            <w:r w:rsidRPr="00A168A8">
              <w:rPr>
                <w:b/>
                <w:bCs/>
                <w:sz w:val="16"/>
                <w:szCs w:val="16"/>
              </w:rPr>
              <w:t>37 596,35</w:t>
            </w:r>
          </w:p>
        </w:tc>
      </w:tr>
      <w:tr w:rsidR="00A168A8" w:rsidRPr="00A168A8" w14:paraId="73A62AEF" w14:textId="77777777" w:rsidTr="00D742D7">
        <w:trPr>
          <w:trHeight w:val="20"/>
          <w:jc w:val="center"/>
        </w:trPr>
        <w:tc>
          <w:tcPr>
            <w:tcW w:w="458" w:type="pct"/>
            <w:shd w:val="clear" w:color="auto" w:fill="auto"/>
            <w:noWrap/>
            <w:vAlign w:val="bottom"/>
            <w:hideMark/>
          </w:tcPr>
          <w:p w14:paraId="785DCE5E" w14:textId="77777777" w:rsidR="00A168A8" w:rsidRPr="00A168A8" w:rsidRDefault="00A168A8" w:rsidP="00A168A8">
            <w:pPr>
              <w:jc w:val="right"/>
              <w:rPr>
                <w:b/>
                <w:bCs/>
                <w:sz w:val="16"/>
                <w:szCs w:val="16"/>
              </w:rPr>
            </w:pPr>
            <w:r w:rsidRPr="00A168A8">
              <w:rPr>
                <w:b/>
                <w:bCs/>
                <w:sz w:val="16"/>
                <w:szCs w:val="16"/>
              </w:rPr>
              <w:t>10.</w:t>
            </w:r>
          </w:p>
        </w:tc>
        <w:tc>
          <w:tcPr>
            <w:tcW w:w="2191" w:type="pct"/>
            <w:shd w:val="clear" w:color="auto" w:fill="auto"/>
            <w:noWrap/>
            <w:vAlign w:val="bottom"/>
            <w:hideMark/>
          </w:tcPr>
          <w:p w14:paraId="41C2DCC4" w14:textId="77777777" w:rsidR="00A168A8" w:rsidRPr="00A168A8" w:rsidRDefault="00A168A8" w:rsidP="00A168A8">
            <w:pPr>
              <w:rPr>
                <w:b/>
                <w:bCs/>
                <w:sz w:val="16"/>
                <w:szCs w:val="16"/>
              </w:rPr>
            </w:pPr>
            <w:r w:rsidRPr="00A168A8">
              <w:rPr>
                <w:b/>
                <w:bCs/>
                <w:sz w:val="16"/>
                <w:szCs w:val="16"/>
              </w:rPr>
              <w:t>Итого НВВ без платы ФСК</w:t>
            </w:r>
          </w:p>
        </w:tc>
        <w:tc>
          <w:tcPr>
            <w:tcW w:w="611" w:type="pct"/>
            <w:shd w:val="clear" w:color="auto" w:fill="auto"/>
            <w:noWrap/>
            <w:vAlign w:val="center"/>
            <w:hideMark/>
          </w:tcPr>
          <w:p w14:paraId="6B9C2557" w14:textId="77777777" w:rsidR="00A168A8" w:rsidRPr="00A168A8" w:rsidRDefault="00A168A8" w:rsidP="00A168A8">
            <w:pPr>
              <w:jc w:val="center"/>
              <w:rPr>
                <w:b/>
                <w:bCs/>
                <w:sz w:val="16"/>
                <w:szCs w:val="16"/>
              </w:rPr>
            </w:pPr>
            <w:proofErr w:type="spellStart"/>
            <w:r w:rsidRPr="00A168A8">
              <w:rPr>
                <w:b/>
                <w:bCs/>
                <w:sz w:val="16"/>
                <w:szCs w:val="16"/>
              </w:rPr>
              <w:t>тыс.руб</w:t>
            </w:r>
            <w:proofErr w:type="spellEnd"/>
            <w:r w:rsidRPr="00A168A8">
              <w:rPr>
                <w:b/>
                <w:bCs/>
                <w:sz w:val="16"/>
                <w:szCs w:val="16"/>
              </w:rPr>
              <w:t>.</w:t>
            </w:r>
          </w:p>
        </w:tc>
        <w:tc>
          <w:tcPr>
            <w:tcW w:w="563" w:type="pct"/>
            <w:shd w:val="clear" w:color="auto" w:fill="auto"/>
            <w:noWrap/>
            <w:vAlign w:val="bottom"/>
            <w:hideMark/>
          </w:tcPr>
          <w:p w14:paraId="60516826" w14:textId="77777777" w:rsidR="00A168A8" w:rsidRPr="00A168A8" w:rsidRDefault="00A168A8" w:rsidP="00A168A8">
            <w:pPr>
              <w:jc w:val="right"/>
              <w:rPr>
                <w:b/>
                <w:bCs/>
                <w:sz w:val="16"/>
                <w:szCs w:val="16"/>
              </w:rPr>
            </w:pPr>
            <w:r w:rsidRPr="00A168A8">
              <w:rPr>
                <w:b/>
                <w:bCs/>
                <w:sz w:val="16"/>
                <w:szCs w:val="16"/>
              </w:rPr>
              <w:t>102 076,99</w:t>
            </w:r>
          </w:p>
        </w:tc>
        <w:tc>
          <w:tcPr>
            <w:tcW w:w="563" w:type="pct"/>
            <w:shd w:val="clear" w:color="auto" w:fill="auto"/>
            <w:noWrap/>
            <w:hideMark/>
          </w:tcPr>
          <w:p w14:paraId="2E156939" w14:textId="77777777" w:rsidR="00A168A8" w:rsidRPr="00A168A8" w:rsidRDefault="00A168A8" w:rsidP="00A168A8">
            <w:pPr>
              <w:jc w:val="right"/>
              <w:rPr>
                <w:b/>
                <w:bCs/>
                <w:sz w:val="16"/>
                <w:szCs w:val="16"/>
                <w:highlight w:val="yellow"/>
              </w:rPr>
            </w:pPr>
            <w:r w:rsidRPr="00A168A8">
              <w:rPr>
                <w:b/>
                <w:bCs/>
                <w:sz w:val="16"/>
                <w:szCs w:val="16"/>
              </w:rPr>
              <w:t>139 673,34</w:t>
            </w:r>
          </w:p>
        </w:tc>
        <w:tc>
          <w:tcPr>
            <w:tcW w:w="615" w:type="pct"/>
            <w:shd w:val="clear" w:color="auto" w:fill="auto"/>
            <w:noWrap/>
            <w:hideMark/>
          </w:tcPr>
          <w:p w14:paraId="06728D5F" w14:textId="77777777" w:rsidR="00A168A8" w:rsidRPr="00A168A8" w:rsidRDefault="00A168A8" w:rsidP="00A168A8">
            <w:pPr>
              <w:jc w:val="right"/>
              <w:rPr>
                <w:b/>
                <w:bCs/>
                <w:sz w:val="16"/>
                <w:szCs w:val="16"/>
                <w:highlight w:val="yellow"/>
              </w:rPr>
            </w:pPr>
            <w:r w:rsidRPr="00A168A8">
              <w:rPr>
                <w:b/>
                <w:bCs/>
                <w:sz w:val="16"/>
                <w:szCs w:val="16"/>
              </w:rPr>
              <w:t>37 596,35</w:t>
            </w:r>
          </w:p>
        </w:tc>
      </w:tr>
    </w:tbl>
    <w:p w14:paraId="48CA0038" w14:textId="77777777" w:rsidR="00A168A8" w:rsidRPr="00A168A8" w:rsidRDefault="00A168A8" w:rsidP="00A168A8">
      <w:pPr>
        <w:jc w:val="center"/>
        <w:rPr>
          <w:rFonts w:eastAsia="Calibri"/>
          <w:b/>
          <w:bCs/>
          <w:sz w:val="20"/>
          <w:szCs w:val="20"/>
          <w:lang w:eastAsia="en-US"/>
        </w:rPr>
      </w:pPr>
    </w:p>
    <w:p w14:paraId="087745AE" w14:textId="77777777" w:rsidR="00A168A8" w:rsidRPr="00A168A8" w:rsidRDefault="00A168A8" w:rsidP="00A168A8">
      <w:pPr>
        <w:ind w:firstLine="709"/>
        <w:jc w:val="right"/>
        <w:rPr>
          <w:rFonts w:eastAsia="Calibri"/>
          <w:sz w:val="28"/>
          <w:szCs w:val="28"/>
          <w:lang w:eastAsia="en-US"/>
        </w:rPr>
        <w:sectPr w:rsidR="00A168A8" w:rsidRPr="00A168A8" w:rsidSect="00A168A8">
          <w:pgSz w:w="12240" w:h="15840"/>
          <w:pgMar w:top="851" w:right="758" w:bottom="851" w:left="1276" w:header="709" w:footer="709" w:gutter="0"/>
          <w:cols w:space="708"/>
          <w:titlePg/>
          <w:docGrid w:linePitch="381"/>
        </w:sectPr>
      </w:pPr>
    </w:p>
    <w:p w14:paraId="62B8D5D0" w14:textId="77777777" w:rsidR="00A168A8" w:rsidRPr="00A168A8" w:rsidRDefault="00A168A8" w:rsidP="00A168A8">
      <w:pPr>
        <w:ind w:firstLine="709"/>
        <w:jc w:val="right"/>
        <w:rPr>
          <w:rFonts w:eastAsia="Calibri"/>
          <w:sz w:val="28"/>
          <w:szCs w:val="28"/>
          <w:lang w:eastAsia="en-US"/>
        </w:rPr>
      </w:pPr>
      <w:r w:rsidRPr="00A168A8">
        <w:rPr>
          <w:rFonts w:eastAsia="Calibri"/>
          <w:sz w:val="28"/>
          <w:szCs w:val="28"/>
          <w:lang w:eastAsia="en-US"/>
        </w:rPr>
        <w:lastRenderedPageBreak/>
        <w:t>Приложение 3</w:t>
      </w:r>
    </w:p>
    <w:p w14:paraId="67EF6FD7" w14:textId="77777777" w:rsidR="00A168A8" w:rsidRPr="00A168A8" w:rsidRDefault="00A168A8" w:rsidP="00A168A8">
      <w:pPr>
        <w:ind w:firstLine="709"/>
        <w:jc w:val="center"/>
        <w:rPr>
          <w:b/>
          <w:bCs/>
          <w:color w:val="000000"/>
          <w:sz w:val="28"/>
          <w:szCs w:val="28"/>
        </w:rPr>
      </w:pPr>
      <w:r w:rsidRPr="00A168A8">
        <w:rPr>
          <w:b/>
          <w:bCs/>
          <w:color w:val="000000"/>
          <w:sz w:val="28"/>
          <w:szCs w:val="28"/>
        </w:rPr>
        <w:t>Расчет тарифной выручки ООО «</w:t>
      </w:r>
      <w:proofErr w:type="spellStart"/>
      <w:r w:rsidRPr="00A168A8">
        <w:rPr>
          <w:b/>
          <w:bCs/>
          <w:color w:val="000000"/>
          <w:sz w:val="28"/>
          <w:szCs w:val="28"/>
        </w:rPr>
        <w:t>СибЭнергоСеть</w:t>
      </w:r>
      <w:proofErr w:type="spellEnd"/>
      <w:r w:rsidRPr="00A168A8">
        <w:rPr>
          <w:b/>
          <w:bCs/>
          <w:color w:val="000000"/>
          <w:sz w:val="28"/>
          <w:szCs w:val="28"/>
        </w:rPr>
        <w:t>» на 2022 год, с учетом судебного решения Кемеровского областного суда №3а-331/2023 от 20.09.2023</w:t>
      </w:r>
    </w:p>
    <w:p w14:paraId="67A27ECB" w14:textId="77777777" w:rsidR="00A168A8" w:rsidRPr="00A168A8" w:rsidRDefault="00A168A8" w:rsidP="00A168A8">
      <w:pPr>
        <w:ind w:firstLine="709"/>
        <w:jc w:val="center"/>
        <w:rPr>
          <w:rFonts w:eastAsia="Calibri"/>
          <w:sz w:val="28"/>
          <w:szCs w:val="22"/>
          <w:lang w:eastAsia="en-US"/>
        </w:rPr>
      </w:pPr>
    </w:p>
    <w:tbl>
      <w:tblPr>
        <w:tblW w:w="5000" w:type="pct"/>
        <w:tblLook w:val="04A0" w:firstRow="1" w:lastRow="0" w:firstColumn="1" w:lastColumn="0" w:noHBand="0" w:noVBand="1"/>
      </w:tblPr>
      <w:tblGrid>
        <w:gridCol w:w="532"/>
        <w:gridCol w:w="1165"/>
        <w:gridCol w:w="1160"/>
        <w:gridCol w:w="770"/>
        <w:gridCol w:w="770"/>
        <w:gridCol w:w="770"/>
        <w:gridCol w:w="862"/>
        <w:gridCol w:w="708"/>
        <w:gridCol w:w="770"/>
        <w:gridCol w:w="770"/>
        <w:gridCol w:w="862"/>
        <w:gridCol w:w="862"/>
        <w:gridCol w:w="739"/>
        <w:gridCol w:w="555"/>
        <w:gridCol w:w="708"/>
        <w:gridCol w:w="708"/>
        <w:gridCol w:w="647"/>
        <w:gridCol w:w="770"/>
      </w:tblGrid>
      <w:tr w:rsidR="00A168A8" w:rsidRPr="00A168A8" w14:paraId="48885492" w14:textId="77777777" w:rsidTr="00D742D7">
        <w:trPr>
          <w:trHeight w:val="20"/>
          <w:tblHeader/>
        </w:trPr>
        <w:tc>
          <w:tcPr>
            <w:tcW w:w="18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E71CF8" w14:textId="77777777" w:rsidR="00A168A8" w:rsidRPr="00A168A8" w:rsidRDefault="00A168A8" w:rsidP="00A168A8">
            <w:pPr>
              <w:jc w:val="center"/>
              <w:rPr>
                <w:color w:val="000000"/>
                <w:sz w:val="14"/>
                <w:szCs w:val="14"/>
              </w:rPr>
            </w:pPr>
            <w:r w:rsidRPr="00A168A8">
              <w:rPr>
                <w:color w:val="000000"/>
                <w:sz w:val="14"/>
                <w:szCs w:val="14"/>
              </w:rPr>
              <w:t>№ п/п</w:t>
            </w:r>
          </w:p>
        </w:tc>
        <w:tc>
          <w:tcPr>
            <w:tcW w:w="8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4F2D29" w14:textId="77777777" w:rsidR="00A168A8" w:rsidRPr="00A168A8" w:rsidRDefault="00A168A8" w:rsidP="00A168A8">
            <w:pPr>
              <w:jc w:val="center"/>
              <w:rPr>
                <w:b/>
                <w:bCs/>
                <w:color w:val="000000"/>
                <w:sz w:val="14"/>
                <w:szCs w:val="14"/>
              </w:rPr>
            </w:pPr>
            <w:r w:rsidRPr="00A168A8">
              <w:rPr>
                <w:b/>
                <w:bCs/>
                <w:color w:val="000000"/>
                <w:sz w:val="14"/>
                <w:szCs w:val="14"/>
              </w:rPr>
              <w:t>Наименование ТСО</w:t>
            </w:r>
          </w:p>
        </w:tc>
        <w:tc>
          <w:tcPr>
            <w:tcW w:w="3989" w:type="pct"/>
            <w:gridSpan w:val="15"/>
            <w:tcBorders>
              <w:top w:val="single" w:sz="4" w:space="0" w:color="auto"/>
              <w:left w:val="nil"/>
              <w:bottom w:val="single" w:sz="4" w:space="0" w:color="auto"/>
              <w:right w:val="single" w:sz="4" w:space="0" w:color="auto"/>
            </w:tcBorders>
            <w:shd w:val="clear" w:color="auto" w:fill="auto"/>
            <w:noWrap/>
            <w:vAlign w:val="center"/>
            <w:hideMark/>
          </w:tcPr>
          <w:p w14:paraId="38845A48" w14:textId="77777777" w:rsidR="00A168A8" w:rsidRPr="00A168A8" w:rsidRDefault="00A168A8" w:rsidP="00A168A8">
            <w:pPr>
              <w:jc w:val="center"/>
              <w:rPr>
                <w:b/>
                <w:bCs/>
                <w:color w:val="000000"/>
                <w:sz w:val="14"/>
                <w:szCs w:val="14"/>
              </w:rPr>
            </w:pPr>
            <w:r w:rsidRPr="00A168A8">
              <w:rPr>
                <w:b/>
                <w:bCs/>
                <w:color w:val="000000"/>
                <w:sz w:val="14"/>
                <w:szCs w:val="14"/>
              </w:rPr>
              <w:t>ООО "</w:t>
            </w:r>
            <w:proofErr w:type="spellStart"/>
            <w:r w:rsidRPr="00A168A8">
              <w:rPr>
                <w:b/>
                <w:bCs/>
                <w:color w:val="000000"/>
                <w:sz w:val="14"/>
                <w:szCs w:val="14"/>
              </w:rPr>
              <w:t>СибЭнергоСеть</w:t>
            </w:r>
            <w:proofErr w:type="spellEnd"/>
            <w:r w:rsidRPr="00A168A8">
              <w:rPr>
                <w:b/>
                <w:bCs/>
                <w:color w:val="000000"/>
                <w:sz w:val="14"/>
                <w:szCs w:val="14"/>
              </w:rPr>
              <w:t>" (4223127110)</w:t>
            </w:r>
          </w:p>
        </w:tc>
      </w:tr>
      <w:tr w:rsidR="00A168A8" w:rsidRPr="00A168A8" w14:paraId="6E6C4E98" w14:textId="77777777" w:rsidTr="00D742D7">
        <w:trPr>
          <w:trHeight w:val="20"/>
          <w:tblHeader/>
        </w:trPr>
        <w:tc>
          <w:tcPr>
            <w:tcW w:w="188" w:type="pct"/>
            <w:vMerge/>
            <w:tcBorders>
              <w:top w:val="single" w:sz="4" w:space="0" w:color="auto"/>
              <w:left w:val="single" w:sz="4" w:space="0" w:color="auto"/>
              <w:bottom w:val="single" w:sz="4" w:space="0" w:color="000000"/>
              <w:right w:val="single" w:sz="4" w:space="0" w:color="auto"/>
            </w:tcBorders>
            <w:vAlign w:val="center"/>
            <w:hideMark/>
          </w:tcPr>
          <w:p w14:paraId="31214BC4" w14:textId="77777777" w:rsidR="00A168A8" w:rsidRPr="00A168A8" w:rsidRDefault="00A168A8" w:rsidP="00A168A8">
            <w:pPr>
              <w:rPr>
                <w:color w:val="000000"/>
                <w:sz w:val="14"/>
                <w:szCs w:val="14"/>
              </w:rPr>
            </w:pPr>
          </w:p>
        </w:tc>
        <w:tc>
          <w:tcPr>
            <w:tcW w:w="823"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564792A" w14:textId="77777777" w:rsidR="00A168A8" w:rsidRPr="00A168A8" w:rsidRDefault="00A168A8" w:rsidP="00A168A8">
            <w:pPr>
              <w:jc w:val="center"/>
              <w:rPr>
                <w:color w:val="000000"/>
                <w:sz w:val="14"/>
                <w:szCs w:val="14"/>
              </w:rPr>
            </w:pPr>
            <w:r w:rsidRPr="00A168A8">
              <w:rPr>
                <w:color w:val="000000"/>
                <w:sz w:val="14"/>
                <w:szCs w:val="14"/>
              </w:rPr>
              <w:t>2</w:t>
            </w:r>
          </w:p>
        </w:tc>
        <w:tc>
          <w:tcPr>
            <w:tcW w:w="273" w:type="pct"/>
            <w:tcBorders>
              <w:top w:val="nil"/>
              <w:left w:val="nil"/>
              <w:bottom w:val="single" w:sz="4" w:space="0" w:color="auto"/>
              <w:right w:val="single" w:sz="4" w:space="0" w:color="auto"/>
            </w:tcBorders>
            <w:shd w:val="clear" w:color="auto" w:fill="auto"/>
            <w:noWrap/>
            <w:vAlign w:val="center"/>
            <w:hideMark/>
          </w:tcPr>
          <w:p w14:paraId="5A892DBA" w14:textId="77777777" w:rsidR="00A168A8" w:rsidRPr="00A168A8" w:rsidRDefault="00A168A8" w:rsidP="00A168A8">
            <w:pPr>
              <w:jc w:val="center"/>
              <w:rPr>
                <w:color w:val="000000"/>
                <w:sz w:val="14"/>
                <w:szCs w:val="14"/>
              </w:rPr>
            </w:pPr>
            <w:r w:rsidRPr="00A168A8">
              <w:rPr>
                <w:color w:val="000000"/>
                <w:sz w:val="14"/>
                <w:szCs w:val="14"/>
              </w:rPr>
              <w:t>3</w:t>
            </w:r>
          </w:p>
        </w:tc>
        <w:tc>
          <w:tcPr>
            <w:tcW w:w="273" w:type="pct"/>
            <w:tcBorders>
              <w:top w:val="nil"/>
              <w:left w:val="nil"/>
              <w:bottom w:val="single" w:sz="4" w:space="0" w:color="auto"/>
              <w:right w:val="single" w:sz="4" w:space="0" w:color="auto"/>
            </w:tcBorders>
            <w:shd w:val="clear" w:color="auto" w:fill="auto"/>
            <w:noWrap/>
            <w:vAlign w:val="center"/>
            <w:hideMark/>
          </w:tcPr>
          <w:p w14:paraId="5BAC20DE" w14:textId="77777777" w:rsidR="00A168A8" w:rsidRPr="00A168A8" w:rsidRDefault="00A168A8" w:rsidP="00A168A8">
            <w:pPr>
              <w:jc w:val="center"/>
              <w:rPr>
                <w:color w:val="000000"/>
                <w:sz w:val="14"/>
                <w:szCs w:val="14"/>
              </w:rPr>
            </w:pPr>
            <w:r w:rsidRPr="00A168A8">
              <w:rPr>
                <w:color w:val="000000"/>
                <w:sz w:val="14"/>
                <w:szCs w:val="14"/>
              </w:rPr>
              <w:t>4</w:t>
            </w:r>
          </w:p>
        </w:tc>
        <w:tc>
          <w:tcPr>
            <w:tcW w:w="273" w:type="pct"/>
            <w:tcBorders>
              <w:top w:val="nil"/>
              <w:left w:val="nil"/>
              <w:bottom w:val="single" w:sz="4" w:space="0" w:color="auto"/>
              <w:right w:val="single" w:sz="4" w:space="0" w:color="auto"/>
            </w:tcBorders>
            <w:shd w:val="clear" w:color="auto" w:fill="auto"/>
            <w:noWrap/>
            <w:vAlign w:val="center"/>
            <w:hideMark/>
          </w:tcPr>
          <w:p w14:paraId="7575DEDB" w14:textId="77777777" w:rsidR="00A168A8" w:rsidRPr="00A168A8" w:rsidRDefault="00A168A8" w:rsidP="00A168A8">
            <w:pPr>
              <w:jc w:val="center"/>
              <w:rPr>
                <w:color w:val="000000"/>
                <w:sz w:val="14"/>
                <w:szCs w:val="14"/>
              </w:rPr>
            </w:pPr>
            <w:r w:rsidRPr="00A168A8">
              <w:rPr>
                <w:color w:val="000000"/>
                <w:sz w:val="14"/>
                <w:szCs w:val="14"/>
              </w:rPr>
              <w:t>5</w:t>
            </w:r>
          </w:p>
        </w:tc>
        <w:tc>
          <w:tcPr>
            <w:tcW w:w="305" w:type="pct"/>
            <w:tcBorders>
              <w:top w:val="nil"/>
              <w:left w:val="nil"/>
              <w:bottom w:val="single" w:sz="4" w:space="0" w:color="auto"/>
              <w:right w:val="single" w:sz="4" w:space="0" w:color="auto"/>
            </w:tcBorders>
            <w:shd w:val="clear" w:color="auto" w:fill="auto"/>
            <w:noWrap/>
            <w:vAlign w:val="center"/>
            <w:hideMark/>
          </w:tcPr>
          <w:p w14:paraId="45F35B37" w14:textId="77777777" w:rsidR="00A168A8" w:rsidRPr="00A168A8" w:rsidRDefault="00A168A8" w:rsidP="00A168A8">
            <w:pPr>
              <w:jc w:val="center"/>
              <w:rPr>
                <w:color w:val="000000"/>
                <w:sz w:val="14"/>
                <w:szCs w:val="14"/>
              </w:rPr>
            </w:pPr>
            <w:r w:rsidRPr="00A168A8">
              <w:rPr>
                <w:color w:val="000000"/>
                <w:sz w:val="14"/>
                <w:szCs w:val="14"/>
              </w:rPr>
              <w:t>6</w:t>
            </w:r>
          </w:p>
        </w:tc>
        <w:tc>
          <w:tcPr>
            <w:tcW w:w="251" w:type="pct"/>
            <w:tcBorders>
              <w:top w:val="nil"/>
              <w:left w:val="nil"/>
              <w:bottom w:val="single" w:sz="4" w:space="0" w:color="auto"/>
              <w:right w:val="single" w:sz="4" w:space="0" w:color="auto"/>
            </w:tcBorders>
            <w:shd w:val="clear" w:color="auto" w:fill="auto"/>
            <w:noWrap/>
            <w:vAlign w:val="center"/>
            <w:hideMark/>
          </w:tcPr>
          <w:p w14:paraId="23FF16F0" w14:textId="77777777" w:rsidR="00A168A8" w:rsidRPr="00A168A8" w:rsidRDefault="00A168A8" w:rsidP="00A168A8">
            <w:pPr>
              <w:jc w:val="center"/>
              <w:rPr>
                <w:color w:val="000000"/>
                <w:sz w:val="14"/>
                <w:szCs w:val="14"/>
              </w:rPr>
            </w:pPr>
            <w:r w:rsidRPr="00A168A8">
              <w:rPr>
                <w:color w:val="000000"/>
                <w:sz w:val="14"/>
                <w:szCs w:val="14"/>
              </w:rPr>
              <w:t>7</w:t>
            </w:r>
          </w:p>
        </w:tc>
        <w:tc>
          <w:tcPr>
            <w:tcW w:w="273" w:type="pct"/>
            <w:tcBorders>
              <w:top w:val="nil"/>
              <w:left w:val="nil"/>
              <w:bottom w:val="single" w:sz="4" w:space="0" w:color="auto"/>
              <w:right w:val="single" w:sz="4" w:space="0" w:color="auto"/>
            </w:tcBorders>
            <w:shd w:val="clear" w:color="auto" w:fill="auto"/>
            <w:noWrap/>
            <w:vAlign w:val="center"/>
            <w:hideMark/>
          </w:tcPr>
          <w:p w14:paraId="0C1FB362" w14:textId="77777777" w:rsidR="00A168A8" w:rsidRPr="00A168A8" w:rsidRDefault="00A168A8" w:rsidP="00A168A8">
            <w:pPr>
              <w:jc w:val="center"/>
              <w:rPr>
                <w:color w:val="000000"/>
                <w:sz w:val="14"/>
                <w:szCs w:val="14"/>
              </w:rPr>
            </w:pPr>
            <w:r w:rsidRPr="00A168A8">
              <w:rPr>
                <w:color w:val="000000"/>
                <w:sz w:val="14"/>
                <w:szCs w:val="14"/>
              </w:rPr>
              <w:t>8</w:t>
            </w:r>
          </w:p>
        </w:tc>
        <w:tc>
          <w:tcPr>
            <w:tcW w:w="273" w:type="pct"/>
            <w:tcBorders>
              <w:top w:val="nil"/>
              <w:left w:val="nil"/>
              <w:bottom w:val="single" w:sz="4" w:space="0" w:color="auto"/>
              <w:right w:val="single" w:sz="4" w:space="0" w:color="auto"/>
            </w:tcBorders>
            <w:shd w:val="clear" w:color="auto" w:fill="auto"/>
            <w:noWrap/>
            <w:vAlign w:val="center"/>
            <w:hideMark/>
          </w:tcPr>
          <w:p w14:paraId="373160F0" w14:textId="77777777" w:rsidR="00A168A8" w:rsidRPr="00A168A8" w:rsidRDefault="00A168A8" w:rsidP="00A168A8">
            <w:pPr>
              <w:jc w:val="center"/>
              <w:rPr>
                <w:color w:val="000000"/>
                <w:sz w:val="14"/>
                <w:szCs w:val="14"/>
              </w:rPr>
            </w:pPr>
            <w:r w:rsidRPr="00A168A8">
              <w:rPr>
                <w:color w:val="000000"/>
                <w:sz w:val="14"/>
                <w:szCs w:val="14"/>
              </w:rPr>
              <w:t>9</w:t>
            </w:r>
          </w:p>
        </w:tc>
        <w:tc>
          <w:tcPr>
            <w:tcW w:w="305" w:type="pct"/>
            <w:tcBorders>
              <w:top w:val="nil"/>
              <w:left w:val="nil"/>
              <w:bottom w:val="single" w:sz="4" w:space="0" w:color="auto"/>
              <w:right w:val="single" w:sz="4" w:space="0" w:color="auto"/>
            </w:tcBorders>
            <w:shd w:val="clear" w:color="auto" w:fill="auto"/>
            <w:noWrap/>
            <w:vAlign w:val="center"/>
            <w:hideMark/>
          </w:tcPr>
          <w:p w14:paraId="7C60A2B6" w14:textId="77777777" w:rsidR="00A168A8" w:rsidRPr="00A168A8" w:rsidRDefault="00A168A8" w:rsidP="00A168A8">
            <w:pPr>
              <w:jc w:val="center"/>
              <w:rPr>
                <w:color w:val="000000"/>
                <w:sz w:val="14"/>
                <w:szCs w:val="14"/>
              </w:rPr>
            </w:pPr>
            <w:r w:rsidRPr="00A168A8">
              <w:rPr>
                <w:color w:val="000000"/>
                <w:sz w:val="14"/>
                <w:szCs w:val="14"/>
              </w:rPr>
              <w:t>10</w:t>
            </w:r>
          </w:p>
        </w:tc>
        <w:tc>
          <w:tcPr>
            <w:tcW w:w="305" w:type="pct"/>
            <w:tcBorders>
              <w:top w:val="nil"/>
              <w:left w:val="nil"/>
              <w:bottom w:val="single" w:sz="4" w:space="0" w:color="auto"/>
              <w:right w:val="single" w:sz="4" w:space="0" w:color="auto"/>
            </w:tcBorders>
            <w:shd w:val="clear" w:color="auto" w:fill="auto"/>
            <w:noWrap/>
            <w:vAlign w:val="center"/>
            <w:hideMark/>
          </w:tcPr>
          <w:p w14:paraId="224F23EB" w14:textId="77777777" w:rsidR="00A168A8" w:rsidRPr="00A168A8" w:rsidRDefault="00A168A8" w:rsidP="00A168A8">
            <w:pPr>
              <w:jc w:val="center"/>
              <w:rPr>
                <w:color w:val="000000"/>
                <w:sz w:val="14"/>
                <w:szCs w:val="14"/>
              </w:rPr>
            </w:pPr>
            <w:r w:rsidRPr="00A168A8">
              <w:rPr>
                <w:color w:val="000000"/>
                <w:sz w:val="14"/>
                <w:szCs w:val="14"/>
              </w:rPr>
              <w:t>11</w:t>
            </w:r>
          </w:p>
        </w:tc>
        <w:tc>
          <w:tcPr>
            <w:tcW w:w="262" w:type="pct"/>
            <w:tcBorders>
              <w:top w:val="nil"/>
              <w:left w:val="nil"/>
              <w:bottom w:val="single" w:sz="4" w:space="0" w:color="auto"/>
              <w:right w:val="single" w:sz="4" w:space="0" w:color="auto"/>
            </w:tcBorders>
            <w:shd w:val="clear" w:color="auto" w:fill="auto"/>
            <w:noWrap/>
            <w:vAlign w:val="center"/>
            <w:hideMark/>
          </w:tcPr>
          <w:p w14:paraId="5121B554" w14:textId="77777777" w:rsidR="00A168A8" w:rsidRPr="00A168A8" w:rsidRDefault="00A168A8" w:rsidP="00A168A8">
            <w:pPr>
              <w:jc w:val="center"/>
              <w:rPr>
                <w:color w:val="000000"/>
                <w:sz w:val="14"/>
                <w:szCs w:val="14"/>
              </w:rPr>
            </w:pPr>
            <w:r w:rsidRPr="00A168A8">
              <w:rPr>
                <w:color w:val="000000"/>
                <w:sz w:val="14"/>
                <w:szCs w:val="14"/>
              </w:rPr>
              <w:t>12</w:t>
            </w:r>
          </w:p>
        </w:tc>
        <w:tc>
          <w:tcPr>
            <w:tcW w:w="196" w:type="pct"/>
            <w:tcBorders>
              <w:top w:val="nil"/>
              <w:left w:val="nil"/>
              <w:bottom w:val="single" w:sz="4" w:space="0" w:color="auto"/>
              <w:right w:val="single" w:sz="4" w:space="0" w:color="auto"/>
            </w:tcBorders>
            <w:shd w:val="clear" w:color="auto" w:fill="auto"/>
            <w:noWrap/>
            <w:vAlign w:val="center"/>
            <w:hideMark/>
          </w:tcPr>
          <w:p w14:paraId="153631E2" w14:textId="77777777" w:rsidR="00A168A8" w:rsidRPr="00A168A8" w:rsidRDefault="00A168A8" w:rsidP="00A168A8">
            <w:pPr>
              <w:jc w:val="center"/>
              <w:rPr>
                <w:color w:val="000000"/>
                <w:sz w:val="14"/>
                <w:szCs w:val="14"/>
              </w:rPr>
            </w:pPr>
            <w:r w:rsidRPr="00A168A8">
              <w:rPr>
                <w:color w:val="000000"/>
                <w:sz w:val="14"/>
                <w:szCs w:val="14"/>
              </w:rPr>
              <w:t>13</w:t>
            </w:r>
          </w:p>
        </w:tc>
        <w:tc>
          <w:tcPr>
            <w:tcW w:w="251" w:type="pct"/>
            <w:tcBorders>
              <w:top w:val="nil"/>
              <w:left w:val="nil"/>
              <w:bottom w:val="single" w:sz="4" w:space="0" w:color="auto"/>
              <w:right w:val="single" w:sz="4" w:space="0" w:color="auto"/>
            </w:tcBorders>
            <w:shd w:val="clear" w:color="auto" w:fill="auto"/>
            <w:noWrap/>
            <w:vAlign w:val="center"/>
            <w:hideMark/>
          </w:tcPr>
          <w:p w14:paraId="5B2460D3" w14:textId="77777777" w:rsidR="00A168A8" w:rsidRPr="00A168A8" w:rsidRDefault="00A168A8" w:rsidP="00A168A8">
            <w:pPr>
              <w:jc w:val="center"/>
              <w:rPr>
                <w:color w:val="000000"/>
                <w:sz w:val="14"/>
                <w:szCs w:val="14"/>
              </w:rPr>
            </w:pPr>
            <w:r w:rsidRPr="00A168A8">
              <w:rPr>
                <w:color w:val="000000"/>
                <w:sz w:val="14"/>
                <w:szCs w:val="14"/>
              </w:rPr>
              <w:t>14</w:t>
            </w:r>
          </w:p>
        </w:tc>
        <w:tc>
          <w:tcPr>
            <w:tcW w:w="251" w:type="pct"/>
            <w:tcBorders>
              <w:top w:val="nil"/>
              <w:left w:val="nil"/>
              <w:bottom w:val="single" w:sz="4" w:space="0" w:color="auto"/>
              <w:right w:val="single" w:sz="4" w:space="0" w:color="auto"/>
            </w:tcBorders>
            <w:shd w:val="clear" w:color="auto" w:fill="auto"/>
            <w:noWrap/>
            <w:vAlign w:val="center"/>
            <w:hideMark/>
          </w:tcPr>
          <w:p w14:paraId="1DA3618F" w14:textId="77777777" w:rsidR="00A168A8" w:rsidRPr="00A168A8" w:rsidRDefault="00A168A8" w:rsidP="00A168A8">
            <w:pPr>
              <w:jc w:val="center"/>
              <w:rPr>
                <w:color w:val="000000"/>
                <w:sz w:val="14"/>
                <w:szCs w:val="14"/>
              </w:rPr>
            </w:pPr>
            <w:r w:rsidRPr="00A168A8">
              <w:rPr>
                <w:color w:val="000000"/>
                <w:sz w:val="14"/>
                <w:szCs w:val="14"/>
              </w:rPr>
              <w:t>15</w:t>
            </w:r>
          </w:p>
        </w:tc>
        <w:tc>
          <w:tcPr>
            <w:tcW w:w="229" w:type="pct"/>
            <w:tcBorders>
              <w:top w:val="nil"/>
              <w:left w:val="nil"/>
              <w:bottom w:val="single" w:sz="4" w:space="0" w:color="auto"/>
              <w:right w:val="single" w:sz="4" w:space="0" w:color="auto"/>
            </w:tcBorders>
            <w:shd w:val="clear" w:color="auto" w:fill="auto"/>
            <w:noWrap/>
            <w:vAlign w:val="center"/>
            <w:hideMark/>
          </w:tcPr>
          <w:p w14:paraId="1FE27BCD" w14:textId="77777777" w:rsidR="00A168A8" w:rsidRPr="00A168A8" w:rsidRDefault="00A168A8" w:rsidP="00A168A8">
            <w:pPr>
              <w:jc w:val="center"/>
              <w:rPr>
                <w:color w:val="000000"/>
                <w:sz w:val="14"/>
                <w:szCs w:val="14"/>
              </w:rPr>
            </w:pPr>
            <w:r w:rsidRPr="00A168A8">
              <w:rPr>
                <w:color w:val="000000"/>
                <w:sz w:val="14"/>
                <w:szCs w:val="14"/>
              </w:rPr>
              <w:t>16</w:t>
            </w:r>
          </w:p>
        </w:tc>
        <w:tc>
          <w:tcPr>
            <w:tcW w:w="273" w:type="pct"/>
            <w:tcBorders>
              <w:top w:val="nil"/>
              <w:left w:val="nil"/>
              <w:bottom w:val="single" w:sz="4" w:space="0" w:color="auto"/>
              <w:right w:val="single" w:sz="4" w:space="0" w:color="auto"/>
            </w:tcBorders>
            <w:shd w:val="clear" w:color="auto" w:fill="auto"/>
            <w:noWrap/>
            <w:vAlign w:val="center"/>
            <w:hideMark/>
          </w:tcPr>
          <w:p w14:paraId="4EB41A93" w14:textId="77777777" w:rsidR="00A168A8" w:rsidRPr="00A168A8" w:rsidRDefault="00A168A8" w:rsidP="00A168A8">
            <w:pPr>
              <w:jc w:val="center"/>
              <w:rPr>
                <w:color w:val="000000"/>
                <w:sz w:val="14"/>
                <w:szCs w:val="14"/>
              </w:rPr>
            </w:pPr>
            <w:r w:rsidRPr="00A168A8">
              <w:rPr>
                <w:color w:val="000000"/>
                <w:sz w:val="14"/>
                <w:szCs w:val="14"/>
              </w:rPr>
              <w:t>17</w:t>
            </w:r>
          </w:p>
        </w:tc>
      </w:tr>
      <w:tr w:rsidR="00A168A8" w:rsidRPr="00A168A8" w14:paraId="5038FFB9" w14:textId="77777777" w:rsidTr="00D742D7">
        <w:trPr>
          <w:trHeight w:val="20"/>
          <w:tblHeader/>
        </w:trPr>
        <w:tc>
          <w:tcPr>
            <w:tcW w:w="188" w:type="pct"/>
            <w:vMerge/>
            <w:tcBorders>
              <w:top w:val="single" w:sz="4" w:space="0" w:color="auto"/>
              <w:left w:val="single" w:sz="4" w:space="0" w:color="auto"/>
              <w:bottom w:val="single" w:sz="4" w:space="0" w:color="000000"/>
              <w:right w:val="single" w:sz="4" w:space="0" w:color="auto"/>
            </w:tcBorders>
            <w:vAlign w:val="center"/>
            <w:hideMark/>
          </w:tcPr>
          <w:p w14:paraId="4C100B37" w14:textId="77777777" w:rsidR="00A168A8" w:rsidRPr="00A168A8" w:rsidRDefault="00A168A8" w:rsidP="00A168A8">
            <w:pPr>
              <w:rPr>
                <w:color w:val="000000"/>
                <w:sz w:val="14"/>
                <w:szCs w:val="14"/>
              </w:rPr>
            </w:pP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8B0956" w14:textId="77777777" w:rsidR="00A168A8" w:rsidRPr="00A168A8" w:rsidRDefault="00A168A8" w:rsidP="00A168A8">
            <w:pPr>
              <w:jc w:val="center"/>
              <w:rPr>
                <w:b/>
                <w:bCs/>
                <w:color w:val="000000"/>
                <w:sz w:val="14"/>
                <w:szCs w:val="14"/>
              </w:rPr>
            </w:pPr>
            <w:r w:rsidRPr="00A168A8">
              <w:rPr>
                <w:b/>
                <w:bCs/>
                <w:color w:val="000000"/>
                <w:sz w:val="14"/>
                <w:szCs w:val="14"/>
              </w:rPr>
              <w:t>Показатель</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56F1DF3D" w14:textId="77777777" w:rsidR="00A168A8" w:rsidRPr="00A168A8" w:rsidRDefault="00A168A8" w:rsidP="00A168A8">
            <w:pPr>
              <w:jc w:val="center"/>
              <w:rPr>
                <w:b/>
                <w:bCs/>
                <w:color w:val="000000"/>
                <w:sz w:val="14"/>
                <w:szCs w:val="14"/>
              </w:rPr>
            </w:pPr>
            <w:r w:rsidRPr="00A168A8">
              <w:rPr>
                <w:b/>
                <w:bCs/>
                <w:color w:val="000000"/>
                <w:sz w:val="14"/>
                <w:szCs w:val="14"/>
              </w:rPr>
              <w:t>1 полугодие 2022</w:t>
            </w:r>
          </w:p>
        </w:tc>
        <w:tc>
          <w:tcPr>
            <w:tcW w:w="1417" w:type="pct"/>
            <w:gridSpan w:val="5"/>
            <w:tcBorders>
              <w:top w:val="single" w:sz="4" w:space="0" w:color="auto"/>
              <w:left w:val="nil"/>
              <w:bottom w:val="single" w:sz="4" w:space="0" w:color="auto"/>
              <w:right w:val="single" w:sz="4" w:space="0" w:color="auto"/>
            </w:tcBorders>
            <w:shd w:val="clear" w:color="auto" w:fill="auto"/>
            <w:noWrap/>
            <w:vAlign w:val="bottom"/>
            <w:hideMark/>
          </w:tcPr>
          <w:p w14:paraId="180E0D71" w14:textId="77777777" w:rsidR="00A168A8" w:rsidRPr="00A168A8" w:rsidRDefault="00A168A8" w:rsidP="00A168A8">
            <w:pPr>
              <w:jc w:val="center"/>
              <w:rPr>
                <w:b/>
                <w:bCs/>
                <w:color w:val="000000"/>
                <w:sz w:val="14"/>
                <w:szCs w:val="14"/>
              </w:rPr>
            </w:pPr>
            <w:r w:rsidRPr="00A168A8">
              <w:rPr>
                <w:b/>
                <w:bCs/>
                <w:color w:val="000000"/>
                <w:sz w:val="14"/>
                <w:szCs w:val="14"/>
              </w:rPr>
              <w:t>2 полугодие 2022</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6E265934" w14:textId="77777777" w:rsidR="00A168A8" w:rsidRPr="00A168A8" w:rsidRDefault="00A168A8" w:rsidP="00A168A8">
            <w:pPr>
              <w:jc w:val="center"/>
              <w:rPr>
                <w:b/>
                <w:bCs/>
                <w:color w:val="000000"/>
                <w:sz w:val="14"/>
                <w:szCs w:val="14"/>
              </w:rPr>
            </w:pPr>
            <w:r w:rsidRPr="00A168A8">
              <w:rPr>
                <w:b/>
                <w:bCs/>
                <w:color w:val="000000"/>
                <w:sz w:val="14"/>
                <w:szCs w:val="14"/>
              </w:rPr>
              <w:t>2022 год</w:t>
            </w:r>
          </w:p>
        </w:tc>
      </w:tr>
      <w:tr w:rsidR="00A168A8" w:rsidRPr="00A168A8" w14:paraId="4D54AAC5"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5B74256" w14:textId="77777777" w:rsidR="00A168A8" w:rsidRPr="00A168A8" w:rsidRDefault="00A168A8" w:rsidP="00A168A8">
            <w:pPr>
              <w:jc w:val="center"/>
              <w:rPr>
                <w:color w:val="000000"/>
                <w:sz w:val="14"/>
                <w:szCs w:val="14"/>
              </w:rPr>
            </w:pPr>
            <w:r w:rsidRPr="00A168A8">
              <w:rPr>
                <w:color w:val="000000"/>
                <w:sz w:val="14"/>
                <w:szCs w:val="14"/>
              </w:rPr>
              <w:t>1</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278A6D2" w14:textId="77777777" w:rsidR="00A168A8" w:rsidRPr="00A168A8" w:rsidRDefault="00A168A8" w:rsidP="00A168A8">
            <w:pPr>
              <w:rPr>
                <w:color w:val="000000"/>
                <w:sz w:val="14"/>
                <w:szCs w:val="14"/>
              </w:rPr>
            </w:pPr>
            <w:r w:rsidRPr="00A168A8">
              <w:rPr>
                <w:color w:val="000000"/>
                <w:sz w:val="14"/>
                <w:szCs w:val="14"/>
              </w:rPr>
              <w:t>НВВ ТСО</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9A4AE5C" w14:textId="77777777" w:rsidR="00A168A8" w:rsidRPr="00A168A8" w:rsidRDefault="00A168A8" w:rsidP="00A168A8">
            <w:pPr>
              <w:jc w:val="center"/>
              <w:rPr>
                <w:color w:val="000000"/>
                <w:sz w:val="14"/>
                <w:szCs w:val="14"/>
              </w:rPr>
            </w:pPr>
            <w:r w:rsidRPr="00A168A8">
              <w:rPr>
                <w:color w:val="000000"/>
                <w:sz w:val="14"/>
                <w:szCs w:val="14"/>
              </w:rPr>
              <w:t>24 231,88</w:t>
            </w:r>
          </w:p>
        </w:tc>
        <w:tc>
          <w:tcPr>
            <w:tcW w:w="1417" w:type="pct"/>
            <w:gridSpan w:val="5"/>
            <w:tcBorders>
              <w:top w:val="single" w:sz="4" w:space="0" w:color="auto"/>
              <w:left w:val="nil"/>
              <w:bottom w:val="single" w:sz="4" w:space="0" w:color="auto"/>
              <w:right w:val="single" w:sz="4" w:space="0" w:color="auto"/>
            </w:tcBorders>
            <w:shd w:val="clear" w:color="auto" w:fill="auto"/>
            <w:noWrap/>
            <w:vAlign w:val="bottom"/>
            <w:hideMark/>
          </w:tcPr>
          <w:p w14:paraId="3DC20B17" w14:textId="77777777" w:rsidR="00A168A8" w:rsidRPr="00A168A8" w:rsidRDefault="00A168A8" w:rsidP="00A168A8">
            <w:pPr>
              <w:jc w:val="center"/>
              <w:rPr>
                <w:color w:val="000000"/>
                <w:sz w:val="14"/>
                <w:szCs w:val="14"/>
              </w:rPr>
            </w:pPr>
            <w:r w:rsidRPr="00A168A8">
              <w:rPr>
                <w:color w:val="000000"/>
                <w:sz w:val="14"/>
                <w:szCs w:val="14"/>
              </w:rPr>
              <w:t>24 019,05</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58303B02" w14:textId="77777777" w:rsidR="00A168A8" w:rsidRPr="00A168A8" w:rsidRDefault="00A168A8" w:rsidP="00A168A8">
            <w:pPr>
              <w:jc w:val="center"/>
              <w:rPr>
                <w:color w:val="000000"/>
                <w:sz w:val="14"/>
                <w:szCs w:val="14"/>
              </w:rPr>
            </w:pPr>
            <w:r w:rsidRPr="00A168A8">
              <w:rPr>
                <w:color w:val="000000"/>
                <w:sz w:val="14"/>
                <w:szCs w:val="14"/>
              </w:rPr>
              <w:t>48 250,93</w:t>
            </w:r>
          </w:p>
        </w:tc>
      </w:tr>
      <w:tr w:rsidR="00A168A8" w:rsidRPr="00A168A8" w14:paraId="42E0DF1E"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42828C0" w14:textId="77777777" w:rsidR="00A168A8" w:rsidRPr="00A168A8" w:rsidRDefault="00A168A8" w:rsidP="00A168A8">
            <w:pPr>
              <w:jc w:val="center"/>
              <w:rPr>
                <w:color w:val="000000"/>
                <w:sz w:val="14"/>
                <w:szCs w:val="14"/>
              </w:rPr>
            </w:pPr>
            <w:r w:rsidRPr="00A168A8">
              <w:rPr>
                <w:color w:val="000000"/>
                <w:sz w:val="14"/>
                <w:szCs w:val="14"/>
              </w:rPr>
              <w:t>2</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B017C7" w14:textId="77777777" w:rsidR="00A168A8" w:rsidRPr="00A168A8" w:rsidRDefault="00A168A8" w:rsidP="00A168A8">
            <w:pPr>
              <w:jc w:val="right"/>
              <w:rPr>
                <w:color w:val="000000"/>
                <w:sz w:val="14"/>
                <w:szCs w:val="14"/>
              </w:rPr>
            </w:pPr>
            <w:r w:rsidRPr="00A168A8">
              <w:rPr>
                <w:color w:val="000000"/>
                <w:sz w:val="14"/>
                <w:szCs w:val="14"/>
              </w:rPr>
              <w:t>Затраты ТСО на содержание</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58D18D1" w14:textId="77777777" w:rsidR="00A168A8" w:rsidRPr="00A168A8" w:rsidRDefault="00A168A8" w:rsidP="00A168A8">
            <w:pPr>
              <w:jc w:val="center"/>
              <w:rPr>
                <w:color w:val="000000"/>
                <w:sz w:val="14"/>
                <w:szCs w:val="14"/>
              </w:rPr>
            </w:pPr>
            <w:r w:rsidRPr="00A168A8">
              <w:rPr>
                <w:color w:val="000000"/>
                <w:sz w:val="14"/>
                <w:szCs w:val="14"/>
              </w:rPr>
              <w:t>15 100,73</w:t>
            </w:r>
          </w:p>
        </w:tc>
        <w:tc>
          <w:tcPr>
            <w:tcW w:w="1417" w:type="pct"/>
            <w:gridSpan w:val="5"/>
            <w:tcBorders>
              <w:top w:val="single" w:sz="4" w:space="0" w:color="auto"/>
              <w:left w:val="nil"/>
              <w:bottom w:val="single" w:sz="4" w:space="0" w:color="auto"/>
              <w:right w:val="single" w:sz="4" w:space="0" w:color="auto"/>
            </w:tcBorders>
            <w:shd w:val="clear" w:color="auto" w:fill="auto"/>
            <w:noWrap/>
            <w:vAlign w:val="bottom"/>
            <w:hideMark/>
          </w:tcPr>
          <w:p w14:paraId="30FDD681" w14:textId="77777777" w:rsidR="00A168A8" w:rsidRPr="00A168A8" w:rsidRDefault="00A168A8" w:rsidP="00A168A8">
            <w:pPr>
              <w:jc w:val="center"/>
              <w:rPr>
                <w:color w:val="000000"/>
                <w:sz w:val="14"/>
                <w:szCs w:val="14"/>
              </w:rPr>
            </w:pPr>
            <w:r w:rsidRPr="00A168A8">
              <w:rPr>
                <w:color w:val="000000"/>
                <w:sz w:val="14"/>
                <w:szCs w:val="14"/>
              </w:rPr>
              <w:t>15 052,94</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151ADEC5" w14:textId="77777777" w:rsidR="00A168A8" w:rsidRPr="00A168A8" w:rsidRDefault="00A168A8" w:rsidP="00A168A8">
            <w:pPr>
              <w:jc w:val="center"/>
              <w:rPr>
                <w:color w:val="000000"/>
                <w:sz w:val="14"/>
                <w:szCs w:val="14"/>
              </w:rPr>
            </w:pPr>
            <w:r w:rsidRPr="00A168A8">
              <w:rPr>
                <w:color w:val="000000"/>
                <w:sz w:val="14"/>
                <w:szCs w:val="14"/>
              </w:rPr>
              <w:t>30 153,67</w:t>
            </w:r>
          </w:p>
        </w:tc>
      </w:tr>
      <w:tr w:rsidR="00A168A8" w:rsidRPr="00A168A8" w14:paraId="7713EA5D"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7DC5A8A" w14:textId="77777777" w:rsidR="00A168A8" w:rsidRPr="00A168A8" w:rsidRDefault="00A168A8" w:rsidP="00A168A8">
            <w:pPr>
              <w:jc w:val="center"/>
              <w:rPr>
                <w:color w:val="000000"/>
                <w:sz w:val="14"/>
                <w:szCs w:val="14"/>
              </w:rPr>
            </w:pPr>
            <w:r w:rsidRPr="00A168A8">
              <w:rPr>
                <w:color w:val="000000"/>
                <w:sz w:val="14"/>
                <w:szCs w:val="14"/>
              </w:rPr>
              <w:t>3</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B8A3566" w14:textId="77777777" w:rsidR="00A168A8" w:rsidRPr="00A168A8" w:rsidRDefault="00A168A8" w:rsidP="00A168A8">
            <w:pPr>
              <w:jc w:val="right"/>
              <w:rPr>
                <w:color w:val="000000"/>
                <w:sz w:val="14"/>
                <w:szCs w:val="14"/>
              </w:rPr>
            </w:pPr>
            <w:r w:rsidRPr="00A168A8">
              <w:rPr>
                <w:color w:val="000000"/>
                <w:sz w:val="14"/>
                <w:szCs w:val="14"/>
              </w:rPr>
              <w:t>Затраты ТСО на потери</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302F7F05" w14:textId="77777777" w:rsidR="00A168A8" w:rsidRPr="00A168A8" w:rsidRDefault="00A168A8" w:rsidP="00A168A8">
            <w:pPr>
              <w:jc w:val="center"/>
              <w:rPr>
                <w:color w:val="000000"/>
                <w:sz w:val="14"/>
                <w:szCs w:val="14"/>
              </w:rPr>
            </w:pPr>
            <w:r w:rsidRPr="00A168A8">
              <w:rPr>
                <w:color w:val="000000"/>
                <w:sz w:val="14"/>
                <w:szCs w:val="14"/>
              </w:rPr>
              <w:t>9 131,15</w:t>
            </w:r>
          </w:p>
        </w:tc>
        <w:tc>
          <w:tcPr>
            <w:tcW w:w="1417" w:type="pct"/>
            <w:gridSpan w:val="5"/>
            <w:tcBorders>
              <w:top w:val="single" w:sz="4" w:space="0" w:color="auto"/>
              <w:left w:val="nil"/>
              <w:bottom w:val="single" w:sz="4" w:space="0" w:color="auto"/>
              <w:right w:val="single" w:sz="4" w:space="0" w:color="auto"/>
            </w:tcBorders>
            <w:shd w:val="clear" w:color="auto" w:fill="auto"/>
            <w:noWrap/>
            <w:vAlign w:val="bottom"/>
            <w:hideMark/>
          </w:tcPr>
          <w:p w14:paraId="2928AB20" w14:textId="77777777" w:rsidR="00A168A8" w:rsidRPr="00A168A8" w:rsidRDefault="00A168A8" w:rsidP="00A168A8">
            <w:pPr>
              <w:jc w:val="center"/>
              <w:rPr>
                <w:color w:val="000000"/>
                <w:sz w:val="14"/>
                <w:szCs w:val="14"/>
              </w:rPr>
            </w:pPr>
            <w:r w:rsidRPr="00A168A8">
              <w:rPr>
                <w:color w:val="000000"/>
                <w:sz w:val="14"/>
                <w:szCs w:val="14"/>
              </w:rPr>
              <w:t>8 966,10</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1839A8F8" w14:textId="77777777" w:rsidR="00A168A8" w:rsidRPr="00A168A8" w:rsidRDefault="00A168A8" w:rsidP="00A168A8">
            <w:pPr>
              <w:jc w:val="center"/>
              <w:rPr>
                <w:color w:val="000000"/>
                <w:sz w:val="14"/>
                <w:szCs w:val="14"/>
              </w:rPr>
            </w:pPr>
            <w:r w:rsidRPr="00A168A8">
              <w:rPr>
                <w:color w:val="000000"/>
                <w:sz w:val="14"/>
                <w:szCs w:val="14"/>
              </w:rPr>
              <w:t>18 097,26</w:t>
            </w:r>
          </w:p>
        </w:tc>
      </w:tr>
      <w:tr w:rsidR="00A168A8" w:rsidRPr="00A168A8" w14:paraId="6696CC20"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212DB6F" w14:textId="77777777" w:rsidR="00A168A8" w:rsidRPr="00A168A8" w:rsidRDefault="00A168A8" w:rsidP="00A168A8">
            <w:pPr>
              <w:jc w:val="center"/>
              <w:rPr>
                <w:color w:val="000000"/>
                <w:sz w:val="14"/>
                <w:szCs w:val="14"/>
              </w:rPr>
            </w:pPr>
            <w:r w:rsidRPr="00A168A8">
              <w:rPr>
                <w:color w:val="000000"/>
                <w:sz w:val="14"/>
                <w:szCs w:val="14"/>
              </w:rPr>
              <w:t>4</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790FA9" w14:textId="77777777" w:rsidR="00A168A8" w:rsidRPr="00A168A8" w:rsidRDefault="00A168A8" w:rsidP="00A168A8">
            <w:pPr>
              <w:jc w:val="right"/>
              <w:rPr>
                <w:color w:val="000000"/>
                <w:sz w:val="14"/>
                <w:szCs w:val="14"/>
              </w:rPr>
            </w:pPr>
            <w:r w:rsidRPr="00A168A8">
              <w:rPr>
                <w:color w:val="000000"/>
                <w:sz w:val="14"/>
                <w:szCs w:val="14"/>
              </w:rPr>
              <w:t>Затраты ТСО на ФСК</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75A942C" w14:textId="77777777" w:rsidR="00A168A8" w:rsidRPr="00A168A8" w:rsidRDefault="00A168A8" w:rsidP="00A168A8">
            <w:pPr>
              <w:jc w:val="center"/>
              <w:rPr>
                <w:color w:val="000000"/>
                <w:sz w:val="14"/>
                <w:szCs w:val="14"/>
              </w:rPr>
            </w:pPr>
            <w:r w:rsidRPr="00A168A8">
              <w:rPr>
                <w:color w:val="000000"/>
                <w:sz w:val="14"/>
                <w:szCs w:val="14"/>
              </w:rPr>
              <w:t>0,00</w:t>
            </w:r>
          </w:p>
        </w:tc>
        <w:tc>
          <w:tcPr>
            <w:tcW w:w="1417" w:type="pct"/>
            <w:gridSpan w:val="5"/>
            <w:tcBorders>
              <w:top w:val="single" w:sz="4" w:space="0" w:color="auto"/>
              <w:left w:val="nil"/>
              <w:bottom w:val="single" w:sz="4" w:space="0" w:color="auto"/>
              <w:right w:val="single" w:sz="4" w:space="0" w:color="auto"/>
            </w:tcBorders>
            <w:shd w:val="clear" w:color="auto" w:fill="auto"/>
            <w:noWrap/>
            <w:vAlign w:val="center"/>
            <w:hideMark/>
          </w:tcPr>
          <w:p w14:paraId="08F3244B" w14:textId="77777777" w:rsidR="00A168A8" w:rsidRPr="00A168A8" w:rsidRDefault="00A168A8" w:rsidP="00A168A8">
            <w:pPr>
              <w:jc w:val="center"/>
              <w:rPr>
                <w:color w:val="000000"/>
                <w:sz w:val="14"/>
                <w:szCs w:val="14"/>
              </w:rPr>
            </w:pPr>
            <w:r w:rsidRPr="00A168A8">
              <w:rPr>
                <w:color w:val="000000"/>
                <w:sz w:val="14"/>
                <w:szCs w:val="14"/>
              </w:rPr>
              <w:t>0,00</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72C40F95" w14:textId="77777777" w:rsidR="00A168A8" w:rsidRPr="00A168A8" w:rsidRDefault="00A168A8" w:rsidP="00A168A8">
            <w:pPr>
              <w:jc w:val="center"/>
              <w:rPr>
                <w:color w:val="000000"/>
                <w:sz w:val="14"/>
                <w:szCs w:val="14"/>
              </w:rPr>
            </w:pPr>
            <w:r w:rsidRPr="00A168A8">
              <w:rPr>
                <w:color w:val="000000"/>
                <w:sz w:val="14"/>
                <w:szCs w:val="14"/>
              </w:rPr>
              <w:t>0,00</w:t>
            </w:r>
          </w:p>
        </w:tc>
      </w:tr>
      <w:tr w:rsidR="00A168A8" w:rsidRPr="00A168A8" w14:paraId="2B42FF2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221D159" w14:textId="77777777" w:rsidR="00A168A8" w:rsidRPr="00A168A8" w:rsidRDefault="00A168A8" w:rsidP="00A168A8">
            <w:pPr>
              <w:jc w:val="center"/>
              <w:rPr>
                <w:color w:val="000000"/>
                <w:sz w:val="14"/>
                <w:szCs w:val="14"/>
              </w:rPr>
            </w:pPr>
            <w:r w:rsidRPr="00A168A8">
              <w:rPr>
                <w:color w:val="000000"/>
                <w:sz w:val="14"/>
                <w:szCs w:val="14"/>
              </w:rPr>
              <w:t>5</w:t>
            </w:r>
          </w:p>
        </w:tc>
        <w:tc>
          <w:tcPr>
            <w:tcW w:w="4812" w:type="pct"/>
            <w:gridSpan w:val="17"/>
            <w:tcBorders>
              <w:top w:val="single" w:sz="4" w:space="0" w:color="auto"/>
              <w:left w:val="nil"/>
              <w:bottom w:val="single" w:sz="4" w:space="0" w:color="auto"/>
              <w:right w:val="single" w:sz="4" w:space="0" w:color="auto"/>
            </w:tcBorders>
            <w:shd w:val="clear" w:color="auto" w:fill="auto"/>
            <w:noWrap/>
            <w:vAlign w:val="bottom"/>
            <w:hideMark/>
          </w:tcPr>
          <w:p w14:paraId="2669287D" w14:textId="77777777" w:rsidR="00A168A8" w:rsidRPr="00A168A8" w:rsidRDefault="00A168A8" w:rsidP="00A168A8">
            <w:pPr>
              <w:jc w:val="center"/>
              <w:rPr>
                <w:b/>
                <w:bCs/>
                <w:color w:val="000000"/>
                <w:sz w:val="14"/>
                <w:szCs w:val="14"/>
              </w:rPr>
            </w:pPr>
            <w:r w:rsidRPr="00A168A8">
              <w:rPr>
                <w:b/>
                <w:bCs/>
                <w:color w:val="000000"/>
                <w:sz w:val="14"/>
                <w:szCs w:val="14"/>
              </w:rPr>
              <w:t>Полезный отпуск ТСО</w:t>
            </w:r>
          </w:p>
        </w:tc>
      </w:tr>
      <w:tr w:rsidR="00A168A8" w:rsidRPr="00A168A8" w14:paraId="057D70C7"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44265E9" w14:textId="77777777" w:rsidR="00A168A8" w:rsidRPr="00A168A8" w:rsidRDefault="00A168A8" w:rsidP="00A168A8">
            <w:pPr>
              <w:jc w:val="center"/>
              <w:rPr>
                <w:color w:val="000000"/>
                <w:sz w:val="14"/>
                <w:szCs w:val="14"/>
              </w:rPr>
            </w:pPr>
            <w:r w:rsidRPr="00A168A8">
              <w:rPr>
                <w:color w:val="000000"/>
                <w:sz w:val="14"/>
                <w:szCs w:val="14"/>
              </w:rPr>
              <w:t>6</w:t>
            </w:r>
          </w:p>
        </w:tc>
        <w:tc>
          <w:tcPr>
            <w:tcW w:w="412" w:type="pct"/>
            <w:tcBorders>
              <w:top w:val="nil"/>
              <w:left w:val="nil"/>
              <w:bottom w:val="single" w:sz="4" w:space="0" w:color="auto"/>
              <w:right w:val="single" w:sz="4" w:space="0" w:color="auto"/>
            </w:tcBorders>
            <w:shd w:val="clear" w:color="auto" w:fill="auto"/>
            <w:noWrap/>
            <w:vAlign w:val="bottom"/>
            <w:hideMark/>
          </w:tcPr>
          <w:p w14:paraId="424C7C14" w14:textId="77777777" w:rsidR="00A168A8" w:rsidRPr="00A168A8" w:rsidRDefault="00A168A8" w:rsidP="00A168A8">
            <w:pPr>
              <w:rPr>
                <w:color w:val="000000"/>
                <w:sz w:val="14"/>
                <w:szCs w:val="14"/>
              </w:rPr>
            </w:pPr>
            <w:r w:rsidRPr="00A168A8">
              <w:rPr>
                <w:color w:val="000000"/>
                <w:sz w:val="14"/>
                <w:szCs w:val="14"/>
              </w:rPr>
              <w:t> </w:t>
            </w:r>
          </w:p>
        </w:tc>
        <w:tc>
          <w:tcPr>
            <w:tcW w:w="411" w:type="pct"/>
            <w:tcBorders>
              <w:top w:val="nil"/>
              <w:left w:val="nil"/>
              <w:bottom w:val="single" w:sz="4" w:space="0" w:color="auto"/>
              <w:right w:val="single" w:sz="4" w:space="0" w:color="auto"/>
            </w:tcBorders>
            <w:shd w:val="clear" w:color="auto" w:fill="auto"/>
            <w:noWrap/>
            <w:vAlign w:val="bottom"/>
            <w:hideMark/>
          </w:tcPr>
          <w:p w14:paraId="0B40DC5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251BD9C" w14:textId="77777777" w:rsidR="00A168A8" w:rsidRPr="00A168A8" w:rsidRDefault="00A168A8" w:rsidP="00A168A8">
            <w:pPr>
              <w:jc w:val="center"/>
              <w:rPr>
                <w:color w:val="000000"/>
                <w:sz w:val="14"/>
                <w:szCs w:val="14"/>
              </w:rPr>
            </w:pPr>
            <w:r w:rsidRPr="00A168A8">
              <w:rPr>
                <w:color w:val="000000"/>
                <w:sz w:val="14"/>
                <w:szCs w:val="14"/>
              </w:rPr>
              <w:t>ВН</w:t>
            </w:r>
          </w:p>
        </w:tc>
        <w:tc>
          <w:tcPr>
            <w:tcW w:w="273" w:type="pct"/>
            <w:tcBorders>
              <w:top w:val="nil"/>
              <w:left w:val="nil"/>
              <w:bottom w:val="single" w:sz="4" w:space="0" w:color="auto"/>
              <w:right w:val="single" w:sz="4" w:space="0" w:color="auto"/>
            </w:tcBorders>
            <w:shd w:val="clear" w:color="auto" w:fill="auto"/>
            <w:noWrap/>
            <w:vAlign w:val="bottom"/>
            <w:hideMark/>
          </w:tcPr>
          <w:p w14:paraId="24E3F8DE" w14:textId="77777777" w:rsidR="00A168A8" w:rsidRPr="00A168A8" w:rsidRDefault="00A168A8" w:rsidP="00A168A8">
            <w:pPr>
              <w:jc w:val="center"/>
              <w:rPr>
                <w:color w:val="000000"/>
                <w:sz w:val="14"/>
                <w:szCs w:val="14"/>
              </w:rPr>
            </w:pPr>
            <w:r w:rsidRPr="00A168A8">
              <w:rPr>
                <w:color w:val="000000"/>
                <w:sz w:val="14"/>
                <w:szCs w:val="14"/>
              </w:rPr>
              <w:t>СН1</w:t>
            </w:r>
          </w:p>
        </w:tc>
        <w:tc>
          <w:tcPr>
            <w:tcW w:w="273" w:type="pct"/>
            <w:tcBorders>
              <w:top w:val="nil"/>
              <w:left w:val="nil"/>
              <w:bottom w:val="single" w:sz="4" w:space="0" w:color="auto"/>
              <w:right w:val="single" w:sz="4" w:space="0" w:color="auto"/>
            </w:tcBorders>
            <w:shd w:val="clear" w:color="auto" w:fill="auto"/>
            <w:noWrap/>
            <w:vAlign w:val="bottom"/>
            <w:hideMark/>
          </w:tcPr>
          <w:p w14:paraId="58CF2567" w14:textId="77777777" w:rsidR="00A168A8" w:rsidRPr="00A168A8" w:rsidRDefault="00A168A8" w:rsidP="00A168A8">
            <w:pPr>
              <w:jc w:val="center"/>
              <w:rPr>
                <w:color w:val="000000"/>
                <w:sz w:val="14"/>
                <w:szCs w:val="14"/>
              </w:rPr>
            </w:pPr>
            <w:r w:rsidRPr="00A168A8">
              <w:rPr>
                <w:color w:val="000000"/>
                <w:sz w:val="14"/>
                <w:szCs w:val="14"/>
              </w:rPr>
              <w:t>СН2</w:t>
            </w:r>
          </w:p>
        </w:tc>
        <w:tc>
          <w:tcPr>
            <w:tcW w:w="305" w:type="pct"/>
            <w:tcBorders>
              <w:top w:val="nil"/>
              <w:left w:val="nil"/>
              <w:bottom w:val="single" w:sz="4" w:space="0" w:color="auto"/>
              <w:right w:val="single" w:sz="4" w:space="0" w:color="auto"/>
            </w:tcBorders>
            <w:shd w:val="clear" w:color="auto" w:fill="auto"/>
            <w:noWrap/>
            <w:vAlign w:val="bottom"/>
            <w:hideMark/>
          </w:tcPr>
          <w:p w14:paraId="1DDAC892" w14:textId="77777777" w:rsidR="00A168A8" w:rsidRPr="00A168A8" w:rsidRDefault="00A168A8" w:rsidP="00A168A8">
            <w:pPr>
              <w:jc w:val="center"/>
              <w:rPr>
                <w:color w:val="000000"/>
                <w:sz w:val="14"/>
                <w:szCs w:val="14"/>
              </w:rPr>
            </w:pPr>
            <w:r w:rsidRPr="00A168A8">
              <w:rPr>
                <w:color w:val="000000"/>
                <w:sz w:val="14"/>
                <w:szCs w:val="14"/>
              </w:rPr>
              <w:t>НН</w:t>
            </w:r>
          </w:p>
        </w:tc>
        <w:tc>
          <w:tcPr>
            <w:tcW w:w="251" w:type="pct"/>
            <w:tcBorders>
              <w:top w:val="nil"/>
              <w:left w:val="nil"/>
              <w:bottom w:val="single" w:sz="4" w:space="0" w:color="auto"/>
              <w:right w:val="single" w:sz="4" w:space="0" w:color="auto"/>
            </w:tcBorders>
            <w:shd w:val="clear" w:color="auto" w:fill="auto"/>
            <w:noWrap/>
            <w:vAlign w:val="bottom"/>
            <w:hideMark/>
          </w:tcPr>
          <w:p w14:paraId="6D4D4EF2" w14:textId="77777777" w:rsidR="00A168A8" w:rsidRPr="00A168A8" w:rsidRDefault="00A168A8" w:rsidP="00A168A8">
            <w:pPr>
              <w:jc w:val="center"/>
              <w:rPr>
                <w:color w:val="000000"/>
                <w:sz w:val="14"/>
                <w:szCs w:val="14"/>
              </w:rPr>
            </w:pPr>
            <w:r w:rsidRPr="00A168A8">
              <w:rPr>
                <w:color w:val="000000"/>
                <w:sz w:val="14"/>
                <w:szCs w:val="14"/>
              </w:rPr>
              <w:t>Всего</w:t>
            </w:r>
          </w:p>
        </w:tc>
        <w:tc>
          <w:tcPr>
            <w:tcW w:w="273" w:type="pct"/>
            <w:tcBorders>
              <w:top w:val="nil"/>
              <w:left w:val="nil"/>
              <w:bottom w:val="single" w:sz="4" w:space="0" w:color="auto"/>
              <w:right w:val="single" w:sz="4" w:space="0" w:color="auto"/>
            </w:tcBorders>
            <w:shd w:val="clear" w:color="auto" w:fill="auto"/>
            <w:noWrap/>
            <w:vAlign w:val="bottom"/>
            <w:hideMark/>
          </w:tcPr>
          <w:p w14:paraId="49DA85CF" w14:textId="77777777" w:rsidR="00A168A8" w:rsidRPr="00A168A8" w:rsidRDefault="00A168A8" w:rsidP="00A168A8">
            <w:pPr>
              <w:jc w:val="center"/>
              <w:rPr>
                <w:color w:val="000000"/>
                <w:sz w:val="14"/>
                <w:szCs w:val="14"/>
              </w:rPr>
            </w:pPr>
            <w:r w:rsidRPr="00A168A8">
              <w:rPr>
                <w:color w:val="000000"/>
                <w:sz w:val="14"/>
                <w:szCs w:val="14"/>
              </w:rPr>
              <w:t>ВН</w:t>
            </w:r>
          </w:p>
        </w:tc>
        <w:tc>
          <w:tcPr>
            <w:tcW w:w="273" w:type="pct"/>
            <w:tcBorders>
              <w:top w:val="nil"/>
              <w:left w:val="nil"/>
              <w:bottom w:val="single" w:sz="4" w:space="0" w:color="auto"/>
              <w:right w:val="single" w:sz="4" w:space="0" w:color="auto"/>
            </w:tcBorders>
            <w:shd w:val="clear" w:color="auto" w:fill="auto"/>
            <w:noWrap/>
            <w:vAlign w:val="bottom"/>
            <w:hideMark/>
          </w:tcPr>
          <w:p w14:paraId="5F4C459E" w14:textId="77777777" w:rsidR="00A168A8" w:rsidRPr="00A168A8" w:rsidRDefault="00A168A8" w:rsidP="00A168A8">
            <w:pPr>
              <w:jc w:val="center"/>
              <w:rPr>
                <w:color w:val="000000"/>
                <w:sz w:val="14"/>
                <w:szCs w:val="14"/>
              </w:rPr>
            </w:pPr>
            <w:r w:rsidRPr="00A168A8">
              <w:rPr>
                <w:color w:val="000000"/>
                <w:sz w:val="14"/>
                <w:szCs w:val="14"/>
              </w:rPr>
              <w:t>СН1</w:t>
            </w:r>
          </w:p>
        </w:tc>
        <w:tc>
          <w:tcPr>
            <w:tcW w:w="305" w:type="pct"/>
            <w:tcBorders>
              <w:top w:val="nil"/>
              <w:left w:val="nil"/>
              <w:bottom w:val="single" w:sz="4" w:space="0" w:color="auto"/>
              <w:right w:val="single" w:sz="4" w:space="0" w:color="auto"/>
            </w:tcBorders>
            <w:shd w:val="clear" w:color="auto" w:fill="auto"/>
            <w:noWrap/>
            <w:vAlign w:val="bottom"/>
            <w:hideMark/>
          </w:tcPr>
          <w:p w14:paraId="0C179C10" w14:textId="77777777" w:rsidR="00A168A8" w:rsidRPr="00A168A8" w:rsidRDefault="00A168A8" w:rsidP="00A168A8">
            <w:pPr>
              <w:jc w:val="center"/>
              <w:rPr>
                <w:color w:val="000000"/>
                <w:sz w:val="14"/>
                <w:szCs w:val="14"/>
              </w:rPr>
            </w:pPr>
            <w:r w:rsidRPr="00A168A8">
              <w:rPr>
                <w:color w:val="000000"/>
                <w:sz w:val="14"/>
                <w:szCs w:val="14"/>
              </w:rPr>
              <w:t>СН2</w:t>
            </w:r>
          </w:p>
        </w:tc>
        <w:tc>
          <w:tcPr>
            <w:tcW w:w="305" w:type="pct"/>
            <w:tcBorders>
              <w:top w:val="nil"/>
              <w:left w:val="nil"/>
              <w:bottom w:val="single" w:sz="4" w:space="0" w:color="auto"/>
              <w:right w:val="single" w:sz="4" w:space="0" w:color="auto"/>
            </w:tcBorders>
            <w:shd w:val="clear" w:color="auto" w:fill="auto"/>
            <w:noWrap/>
            <w:vAlign w:val="bottom"/>
            <w:hideMark/>
          </w:tcPr>
          <w:p w14:paraId="00CAC73E" w14:textId="77777777" w:rsidR="00A168A8" w:rsidRPr="00A168A8" w:rsidRDefault="00A168A8" w:rsidP="00A168A8">
            <w:pPr>
              <w:jc w:val="center"/>
              <w:rPr>
                <w:color w:val="000000"/>
                <w:sz w:val="14"/>
                <w:szCs w:val="14"/>
              </w:rPr>
            </w:pPr>
            <w:r w:rsidRPr="00A168A8">
              <w:rPr>
                <w:color w:val="000000"/>
                <w:sz w:val="14"/>
                <w:szCs w:val="14"/>
              </w:rPr>
              <w:t>НН</w:t>
            </w:r>
          </w:p>
        </w:tc>
        <w:tc>
          <w:tcPr>
            <w:tcW w:w="262" w:type="pct"/>
            <w:tcBorders>
              <w:top w:val="nil"/>
              <w:left w:val="nil"/>
              <w:bottom w:val="single" w:sz="4" w:space="0" w:color="auto"/>
              <w:right w:val="single" w:sz="4" w:space="0" w:color="auto"/>
            </w:tcBorders>
            <w:shd w:val="clear" w:color="auto" w:fill="auto"/>
            <w:noWrap/>
            <w:vAlign w:val="bottom"/>
            <w:hideMark/>
          </w:tcPr>
          <w:p w14:paraId="7E4A3630" w14:textId="77777777" w:rsidR="00A168A8" w:rsidRPr="00A168A8" w:rsidRDefault="00A168A8" w:rsidP="00A168A8">
            <w:pPr>
              <w:jc w:val="center"/>
              <w:rPr>
                <w:color w:val="000000"/>
                <w:sz w:val="14"/>
                <w:szCs w:val="14"/>
              </w:rPr>
            </w:pPr>
            <w:r w:rsidRPr="00A168A8">
              <w:rPr>
                <w:color w:val="000000"/>
                <w:sz w:val="14"/>
                <w:szCs w:val="14"/>
              </w:rPr>
              <w:t>Всего</w:t>
            </w:r>
          </w:p>
        </w:tc>
        <w:tc>
          <w:tcPr>
            <w:tcW w:w="196" w:type="pct"/>
            <w:tcBorders>
              <w:top w:val="nil"/>
              <w:left w:val="nil"/>
              <w:bottom w:val="single" w:sz="4" w:space="0" w:color="auto"/>
              <w:right w:val="single" w:sz="4" w:space="0" w:color="auto"/>
            </w:tcBorders>
            <w:shd w:val="clear" w:color="auto" w:fill="auto"/>
            <w:noWrap/>
            <w:vAlign w:val="bottom"/>
            <w:hideMark/>
          </w:tcPr>
          <w:p w14:paraId="000DD723" w14:textId="77777777" w:rsidR="00A168A8" w:rsidRPr="00A168A8" w:rsidRDefault="00A168A8" w:rsidP="00A168A8">
            <w:pPr>
              <w:jc w:val="center"/>
              <w:rPr>
                <w:color w:val="000000"/>
                <w:sz w:val="14"/>
                <w:szCs w:val="14"/>
              </w:rPr>
            </w:pPr>
            <w:r w:rsidRPr="00A168A8">
              <w:rPr>
                <w:color w:val="000000"/>
                <w:sz w:val="14"/>
                <w:szCs w:val="14"/>
              </w:rPr>
              <w:t>ВН</w:t>
            </w:r>
          </w:p>
        </w:tc>
        <w:tc>
          <w:tcPr>
            <w:tcW w:w="251" w:type="pct"/>
            <w:tcBorders>
              <w:top w:val="nil"/>
              <w:left w:val="nil"/>
              <w:bottom w:val="single" w:sz="4" w:space="0" w:color="auto"/>
              <w:right w:val="single" w:sz="4" w:space="0" w:color="auto"/>
            </w:tcBorders>
            <w:shd w:val="clear" w:color="auto" w:fill="auto"/>
            <w:noWrap/>
            <w:vAlign w:val="bottom"/>
            <w:hideMark/>
          </w:tcPr>
          <w:p w14:paraId="2E0316EF" w14:textId="77777777" w:rsidR="00A168A8" w:rsidRPr="00A168A8" w:rsidRDefault="00A168A8" w:rsidP="00A168A8">
            <w:pPr>
              <w:jc w:val="center"/>
              <w:rPr>
                <w:color w:val="000000"/>
                <w:sz w:val="14"/>
                <w:szCs w:val="14"/>
              </w:rPr>
            </w:pPr>
            <w:r w:rsidRPr="00A168A8">
              <w:rPr>
                <w:color w:val="000000"/>
                <w:sz w:val="14"/>
                <w:szCs w:val="14"/>
              </w:rPr>
              <w:t>СН1</w:t>
            </w:r>
          </w:p>
        </w:tc>
        <w:tc>
          <w:tcPr>
            <w:tcW w:w="251" w:type="pct"/>
            <w:tcBorders>
              <w:top w:val="nil"/>
              <w:left w:val="nil"/>
              <w:bottom w:val="single" w:sz="4" w:space="0" w:color="auto"/>
              <w:right w:val="single" w:sz="4" w:space="0" w:color="auto"/>
            </w:tcBorders>
            <w:shd w:val="clear" w:color="auto" w:fill="auto"/>
            <w:noWrap/>
            <w:vAlign w:val="bottom"/>
            <w:hideMark/>
          </w:tcPr>
          <w:p w14:paraId="479391A9" w14:textId="77777777" w:rsidR="00A168A8" w:rsidRPr="00A168A8" w:rsidRDefault="00A168A8" w:rsidP="00A168A8">
            <w:pPr>
              <w:jc w:val="center"/>
              <w:rPr>
                <w:color w:val="000000"/>
                <w:sz w:val="14"/>
                <w:szCs w:val="14"/>
              </w:rPr>
            </w:pPr>
            <w:r w:rsidRPr="00A168A8">
              <w:rPr>
                <w:color w:val="000000"/>
                <w:sz w:val="14"/>
                <w:szCs w:val="14"/>
              </w:rPr>
              <w:t>СН2</w:t>
            </w:r>
          </w:p>
        </w:tc>
        <w:tc>
          <w:tcPr>
            <w:tcW w:w="229" w:type="pct"/>
            <w:tcBorders>
              <w:top w:val="nil"/>
              <w:left w:val="nil"/>
              <w:bottom w:val="single" w:sz="4" w:space="0" w:color="auto"/>
              <w:right w:val="single" w:sz="4" w:space="0" w:color="auto"/>
            </w:tcBorders>
            <w:shd w:val="clear" w:color="auto" w:fill="auto"/>
            <w:noWrap/>
            <w:vAlign w:val="bottom"/>
            <w:hideMark/>
          </w:tcPr>
          <w:p w14:paraId="0347E8C6" w14:textId="77777777" w:rsidR="00A168A8" w:rsidRPr="00A168A8" w:rsidRDefault="00A168A8" w:rsidP="00A168A8">
            <w:pPr>
              <w:jc w:val="center"/>
              <w:rPr>
                <w:color w:val="000000"/>
                <w:sz w:val="14"/>
                <w:szCs w:val="14"/>
              </w:rPr>
            </w:pPr>
            <w:r w:rsidRPr="00A168A8">
              <w:rPr>
                <w:color w:val="000000"/>
                <w:sz w:val="14"/>
                <w:szCs w:val="14"/>
              </w:rPr>
              <w:t>НН</w:t>
            </w:r>
          </w:p>
        </w:tc>
        <w:tc>
          <w:tcPr>
            <w:tcW w:w="273" w:type="pct"/>
            <w:tcBorders>
              <w:top w:val="nil"/>
              <w:left w:val="nil"/>
              <w:bottom w:val="single" w:sz="4" w:space="0" w:color="auto"/>
              <w:right w:val="single" w:sz="4" w:space="0" w:color="auto"/>
            </w:tcBorders>
            <w:shd w:val="clear" w:color="auto" w:fill="auto"/>
            <w:noWrap/>
            <w:vAlign w:val="bottom"/>
            <w:hideMark/>
          </w:tcPr>
          <w:p w14:paraId="78B9A860" w14:textId="77777777" w:rsidR="00A168A8" w:rsidRPr="00A168A8" w:rsidRDefault="00A168A8" w:rsidP="00A168A8">
            <w:pPr>
              <w:jc w:val="center"/>
              <w:rPr>
                <w:color w:val="000000"/>
                <w:sz w:val="14"/>
                <w:szCs w:val="14"/>
              </w:rPr>
            </w:pPr>
            <w:r w:rsidRPr="00A168A8">
              <w:rPr>
                <w:color w:val="000000"/>
                <w:sz w:val="14"/>
                <w:szCs w:val="14"/>
              </w:rPr>
              <w:t>Всего</w:t>
            </w:r>
          </w:p>
        </w:tc>
      </w:tr>
      <w:tr w:rsidR="00A168A8" w:rsidRPr="00A168A8" w14:paraId="0F47DAA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85C3D1D" w14:textId="77777777" w:rsidR="00A168A8" w:rsidRPr="00A168A8" w:rsidRDefault="00A168A8" w:rsidP="00A168A8">
            <w:pPr>
              <w:jc w:val="center"/>
              <w:rPr>
                <w:color w:val="000000"/>
                <w:sz w:val="14"/>
                <w:szCs w:val="14"/>
              </w:rPr>
            </w:pPr>
            <w:r w:rsidRPr="00A168A8">
              <w:rPr>
                <w:color w:val="000000"/>
                <w:sz w:val="14"/>
                <w:szCs w:val="14"/>
              </w:rPr>
              <w:t>7</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A14B90" w14:textId="77777777" w:rsidR="00A168A8" w:rsidRPr="00A168A8" w:rsidRDefault="00A168A8" w:rsidP="00A168A8">
            <w:pPr>
              <w:rPr>
                <w:b/>
                <w:bCs/>
                <w:color w:val="000000"/>
                <w:sz w:val="14"/>
                <w:szCs w:val="14"/>
              </w:rPr>
            </w:pPr>
            <w:r w:rsidRPr="00A168A8">
              <w:rPr>
                <w:b/>
                <w:bCs/>
                <w:color w:val="000000"/>
                <w:sz w:val="14"/>
                <w:szCs w:val="14"/>
              </w:rPr>
              <w:t>Население</w:t>
            </w:r>
          </w:p>
        </w:tc>
        <w:tc>
          <w:tcPr>
            <w:tcW w:w="273" w:type="pct"/>
            <w:tcBorders>
              <w:top w:val="nil"/>
              <w:left w:val="nil"/>
              <w:bottom w:val="single" w:sz="4" w:space="0" w:color="auto"/>
              <w:right w:val="single" w:sz="4" w:space="0" w:color="auto"/>
            </w:tcBorders>
            <w:shd w:val="clear" w:color="auto" w:fill="auto"/>
            <w:noWrap/>
            <w:vAlign w:val="bottom"/>
            <w:hideMark/>
          </w:tcPr>
          <w:p w14:paraId="57DCBED5"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A91E45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59F0E9B1"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0A420538" w14:textId="77777777" w:rsidR="00A168A8" w:rsidRPr="00A168A8" w:rsidRDefault="00A168A8" w:rsidP="00A168A8">
            <w:pPr>
              <w:jc w:val="right"/>
              <w:rPr>
                <w:color w:val="000000"/>
                <w:sz w:val="14"/>
                <w:szCs w:val="14"/>
              </w:rPr>
            </w:pPr>
            <w:r w:rsidRPr="00A168A8">
              <w:rPr>
                <w:color w:val="000000"/>
                <w:sz w:val="14"/>
                <w:szCs w:val="14"/>
              </w:rPr>
              <w:t>0,8234</w:t>
            </w:r>
          </w:p>
        </w:tc>
        <w:tc>
          <w:tcPr>
            <w:tcW w:w="251" w:type="pct"/>
            <w:tcBorders>
              <w:top w:val="nil"/>
              <w:left w:val="nil"/>
              <w:bottom w:val="single" w:sz="4" w:space="0" w:color="auto"/>
              <w:right w:val="single" w:sz="4" w:space="0" w:color="auto"/>
            </w:tcBorders>
            <w:shd w:val="clear" w:color="auto" w:fill="auto"/>
            <w:noWrap/>
            <w:vAlign w:val="bottom"/>
            <w:hideMark/>
          </w:tcPr>
          <w:p w14:paraId="21CEE79F" w14:textId="77777777" w:rsidR="00A168A8" w:rsidRPr="00A168A8" w:rsidRDefault="00A168A8" w:rsidP="00A168A8">
            <w:pPr>
              <w:jc w:val="right"/>
              <w:rPr>
                <w:color w:val="000000"/>
                <w:sz w:val="14"/>
                <w:szCs w:val="14"/>
              </w:rPr>
            </w:pPr>
            <w:r w:rsidRPr="00A168A8">
              <w:rPr>
                <w:color w:val="000000"/>
                <w:sz w:val="14"/>
                <w:szCs w:val="14"/>
              </w:rPr>
              <w:t>0,8234</w:t>
            </w:r>
          </w:p>
        </w:tc>
        <w:tc>
          <w:tcPr>
            <w:tcW w:w="273" w:type="pct"/>
            <w:tcBorders>
              <w:top w:val="nil"/>
              <w:left w:val="nil"/>
              <w:bottom w:val="single" w:sz="4" w:space="0" w:color="auto"/>
              <w:right w:val="single" w:sz="4" w:space="0" w:color="auto"/>
            </w:tcBorders>
            <w:shd w:val="clear" w:color="auto" w:fill="auto"/>
            <w:noWrap/>
            <w:vAlign w:val="bottom"/>
            <w:hideMark/>
          </w:tcPr>
          <w:p w14:paraId="19989408"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0D73C582"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2D6CD475"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431F6A3D" w14:textId="77777777" w:rsidR="00A168A8" w:rsidRPr="00A168A8" w:rsidRDefault="00A168A8" w:rsidP="00A168A8">
            <w:pPr>
              <w:jc w:val="right"/>
              <w:rPr>
                <w:color w:val="000000"/>
                <w:sz w:val="14"/>
                <w:szCs w:val="14"/>
              </w:rPr>
            </w:pPr>
            <w:r w:rsidRPr="00A168A8">
              <w:rPr>
                <w:color w:val="000000"/>
                <w:sz w:val="14"/>
                <w:szCs w:val="14"/>
              </w:rPr>
              <w:t>0,8300</w:t>
            </w:r>
          </w:p>
        </w:tc>
        <w:tc>
          <w:tcPr>
            <w:tcW w:w="262" w:type="pct"/>
            <w:tcBorders>
              <w:top w:val="nil"/>
              <w:left w:val="nil"/>
              <w:bottom w:val="single" w:sz="4" w:space="0" w:color="auto"/>
              <w:right w:val="single" w:sz="4" w:space="0" w:color="auto"/>
            </w:tcBorders>
            <w:shd w:val="clear" w:color="auto" w:fill="auto"/>
            <w:noWrap/>
            <w:vAlign w:val="bottom"/>
            <w:hideMark/>
          </w:tcPr>
          <w:p w14:paraId="273B88EB" w14:textId="77777777" w:rsidR="00A168A8" w:rsidRPr="00A168A8" w:rsidRDefault="00A168A8" w:rsidP="00A168A8">
            <w:pPr>
              <w:jc w:val="right"/>
              <w:rPr>
                <w:color w:val="000000"/>
                <w:sz w:val="14"/>
                <w:szCs w:val="14"/>
              </w:rPr>
            </w:pPr>
            <w:r w:rsidRPr="00A168A8">
              <w:rPr>
                <w:color w:val="000000"/>
                <w:sz w:val="14"/>
                <w:szCs w:val="14"/>
              </w:rPr>
              <w:t>0,8300</w:t>
            </w:r>
          </w:p>
        </w:tc>
        <w:tc>
          <w:tcPr>
            <w:tcW w:w="196" w:type="pct"/>
            <w:tcBorders>
              <w:top w:val="nil"/>
              <w:left w:val="nil"/>
              <w:bottom w:val="single" w:sz="4" w:space="0" w:color="auto"/>
              <w:right w:val="single" w:sz="4" w:space="0" w:color="auto"/>
            </w:tcBorders>
            <w:shd w:val="clear" w:color="auto" w:fill="auto"/>
            <w:noWrap/>
            <w:vAlign w:val="bottom"/>
            <w:hideMark/>
          </w:tcPr>
          <w:p w14:paraId="32006249"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53C745DD"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1ED003BB"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2D2BEB9C" w14:textId="77777777" w:rsidR="00A168A8" w:rsidRPr="00A168A8" w:rsidRDefault="00A168A8" w:rsidP="00A168A8">
            <w:pPr>
              <w:jc w:val="right"/>
              <w:rPr>
                <w:color w:val="000000"/>
                <w:sz w:val="14"/>
                <w:szCs w:val="14"/>
              </w:rPr>
            </w:pPr>
            <w:r w:rsidRPr="00A168A8">
              <w:rPr>
                <w:color w:val="000000"/>
                <w:sz w:val="14"/>
                <w:szCs w:val="14"/>
              </w:rPr>
              <w:t>1,6534</w:t>
            </w:r>
          </w:p>
        </w:tc>
        <w:tc>
          <w:tcPr>
            <w:tcW w:w="273" w:type="pct"/>
            <w:tcBorders>
              <w:top w:val="nil"/>
              <w:left w:val="nil"/>
              <w:bottom w:val="single" w:sz="4" w:space="0" w:color="auto"/>
              <w:right w:val="single" w:sz="4" w:space="0" w:color="auto"/>
            </w:tcBorders>
            <w:shd w:val="clear" w:color="auto" w:fill="auto"/>
            <w:noWrap/>
            <w:vAlign w:val="bottom"/>
            <w:hideMark/>
          </w:tcPr>
          <w:p w14:paraId="08FA8EE0" w14:textId="77777777" w:rsidR="00A168A8" w:rsidRPr="00A168A8" w:rsidRDefault="00A168A8" w:rsidP="00A168A8">
            <w:pPr>
              <w:jc w:val="right"/>
              <w:rPr>
                <w:color w:val="000000"/>
                <w:sz w:val="14"/>
                <w:szCs w:val="14"/>
              </w:rPr>
            </w:pPr>
            <w:r w:rsidRPr="00A168A8">
              <w:rPr>
                <w:color w:val="000000"/>
                <w:sz w:val="14"/>
                <w:szCs w:val="14"/>
              </w:rPr>
              <w:t>1,6534</w:t>
            </w:r>
          </w:p>
        </w:tc>
      </w:tr>
      <w:tr w:rsidR="00A168A8" w:rsidRPr="00A168A8" w14:paraId="37752632"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29B0F41" w14:textId="77777777" w:rsidR="00A168A8" w:rsidRPr="00A168A8" w:rsidRDefault="00A168A8" w:rsidP="00A168A8">
            <w:pPr>
              <w:jc w:val="center"/>
              <w:rPr>
                <w:color w:val="000000"/>
                <w:sz w:val="14"/>
                <w:szCs w:val="14"/>
              </w:rPr>
            </w:pPr>
            <w:r w:rsidRPr="00A168A8">
              <w:rPr>
                <w:color w:val="000000"/>
                <w:sz w:val="14"/>
                <w:szCs w:val="14"/>
              </w:rPr>
              <w:t>8</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21A5165E" w14:textId="77777777" w:rsidR="00A168A8" w:rsidRPr="00A168A8" w:rsidRDefault="00A168A8" w:rsidP="00A168A8">
            <w:pPr>
              <w:jc w:val="right"/>
              <w:rPr>
                <w:color w:val="000000"/>
                <w:sz w:val="14"/>
                <w:szCs w:val="14"/>
              </w:rPr>
            </w:pPr>
            <w:r w:rsidRPr="00A168A8">
              <w:rPr>
                <w:color w:val="000000"/>
                <w:sz w:val="14"/>
                <w:szCs w:val="14"/>
              </w:rPr>
              <w:t xml:space="preserve">с 0,7, </w:t>
            </w:r>
            <w:proofErr w:type="spellStart"/>
            <w:proofErr w:type="gramStart"/>
            <w:r w:rsidRPr="00A168A8">
              <w:rPr>
                <w:color w:val="000000"/>
                <w:sz w:val="14"/>
                <w:szCs w:val="14"/>
              </w:rPr>
              <w:t>тыс.МВт</w:t>
            </w:r>
            <w:proofErr w:type="spellEnd"/>
            <w:proofErr w:type="gramEnd"/>
            <w:r w:rsidRPr="00A168A8">
              <w:rPr>
                <w:color w:val="000000"/>
                <w:sz w:val="14"/>
                <w:szCs w:val="14"/>
              </w:rPr>
              <w:t>*ч</w:t>
            </w:r>
          </w:p>
        </w:tc>
        <w:tc>
          <w:tcPr>
            <w:tcW w:w="273" w:type="pct"/>
            <w:tcBorders>
              <w:top w:val="nil"/>
              <w:left w:val="nil"/>
              <w:bottom w:val="single" w:sz="4" w:space="0" w:color="auto"/>
              <w:right w:val="single" w:sz="4" w:space="0" w:color="auto"/>
            </w:tcBorders>
            <w:shd w:val="clear" w:color="auto" w:fill="auto"/>
            <w:noWrap/>
            <w:vAlign w:val="bottom"/>
            <w:hideMark/>
          </w:tcPr>
          <w:p w14:paraId="5557E140"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27692A9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0892E01C"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05AC4713" w14:textId="77777777" w:rsidR="00A168A8" w:rsidRPr="00A168A8" w:rsidRDefault="00A168A8" w:rsidP="00A168A8">
            <w:pPr>
              <w:jc w:val="right"/>
              <w:rPr>
                <w:color w:val="000000"/>
                <w:sz w:val="14"/>
                <w:szCs w:val="14"/>
              </w:rPr>
            </w:pPr>
            <w:r w:rsidRPr="00A168A8">
              <w:rPr>
                <w:color w:val="000000"/>
                <w:sz w:val="14"/>
                <w:szCs w:val="14"/>
              </w:rPr>
              <w:t>0,8234</w:t>
            </w:r>
          </w:p>
        </w:tc>
        <w:tc>
          <w:tcPr>
            <w:tcW w:w="251" w:type="pct"/>
            <w:tcBorders>
              <w:top w:val="nil"/>
              <w:left w:val="nil"/>
              <w:bottom w:val="single" w:sz="4" w:space="0" w:color="auto"/>
              <w:right w:val="single" w:sz="4" w:space="0" w:color="auto"/>
            </w:tcBorders>
            <w:shd w:val="clear" w:color="auto" w:fill="auto"/>
            <w:noWrap/>
            <w:vAlign w:val="bottom"/>
            <w:hideMark/>
          </w:tcPr>
          <w:p w14:paraId="3D2F6085" w14:textId="77777777" w:rsidR="00A168A8" w:rsidRPr="00A168A8" w:rsidRDefault="00A168A8" w:rsidP="00A168A8">
            <w:pPr>
              <w:jc w:val="right"/>
              <w:rPr>
                <w:color w:val="000000"/>
                <w:sz w:val="14"/>
                <w:szCs w:val="14"/>
              </w:rPr>
            </w:pPr>
            <w:r w:rsidRPr="00A168A8">
              <w:rPr>
                <w:color w:val="000000"/>
                <w:sz w:val="14"/>
                <w:szCs w:val="14"/>
              </w:rPr>
              <w:t>0,8234</w:t>
            </w:r>
          </w:p>
        </w:tc>
        <w:tc>
          <w:tcPr>
            <w:tcW w:w="273" w:type="pct"/>
            <w:tcBorders>
              <w:top w:val="nil"/>
              <w:left w:val="nil"/>
              <w:bottom w:val="single" w:sz="4" w:space="0" w:color="auto"/>
              <w:right w:val="single" w:sz="4" w:space="0" w:color="auto"/>
            </w:tcBorders>
            <w:shd w:val="clear" w:color="auto" w:fill="auto"/>
            <w:noWrap/>
            <w:vAlign w:val="bottom"/>
            <w:hideMark/>
          </w:tcPr>
          <w:p w14:paraId="5D96A62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77703BB1"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27AEF13C"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7D694F0E" w14:textId="77777777" w:rsidR="00A168A8" w:rsidRPr="00A168A8" w:rsidRDefault="00A168A8" w:rsidP="00A168A8">
            <w:pPr>
              <w:jc w:val="right"/>
              <w:rPr>
                <w:color w:val="000000"/>
                <w:sz w:val="14"/>
                <w:szCs w:val="14"/>
              </w:rPr>
            </w:pPr>
            <w:r w:rsidRPr="00A168A8">
              <w:rPr>
                <w:color w:val="000000"/>
                <w:sz w:val="14"/>
                <w:szCs w:val="14"/>
              </w:rPr>
              <w:t>0,8300</w:t>
            </w:r>
          </w:p>
        </w:tc>
        <w:tc>
          <w:tcPr>
            <w:tcW w:w="262" w:type="pct"/>
            <w:tcBorders>
              <w:top w:val="nil"/>
              <w:left w:val="nil"/>
              <w:bottom w:val="single" w:sz="4" w:space="0" w:color="auto"/>
              <w:right w:val="single" w:sz="4" w:space="0" w:color="auto"/>
            </w:tcBorders>
            <w:shd w:val="clear" w:color="auto" w:fill="auto"/>
            <w:noWrap/>
            <w:vAlign w:val="bottom"/>
            <w:hideMark/>
          </w:tcPr>
          <w:p w14:paraId="4C0AB822" w14:textId="77777777" w:rsidR="00A168A8" w:rsidRPr="00A168A8" w:rsidRDefault="00A168A8" w:rsidP="00A168A8">
            <w:pPr>
              <w:jc w:val="right"/>
              <w:rPr>
                <w:color w:val="000000"/>
                <w:sz w:val="14"/>
                <w:szCs w:val="14"/>
              </w:rPr>
            </w:pPr>
            <w:r w:rsidRPr="00A168A8">
              <w:rPr>
                <w:color w:val="000000"/>
                <w:sz w:val="14"/>
                <w:szCs w:val="14"/>
              </w:rPr>
              <w:t>0,8300</w:t>
            </w:r>
          </w:p>
        </w:tc>
        <w:tc>
          <w:tcPr>
            <w:tcW w:w="196" w:type="pct"/>
            <w:tcBorders>
              <w:top w:val="nil"/>
              <w:left w:val="nil"/>
              <w:bottom w:val="single" w:sz="4" w:space="0" w:color="auto"/>
              <w:right w:val="single" w:sz="4" w:space="0" w:color="auto"/>
            </w:tcBorders>
            <w:shd w:val="clear" w:color="auto" w:fill="auto"/>
            <w:noWrap/>
            <w:vAlign w:val="bottom"/>
            <w:hideMark/>
          </w:tcPr>
          <w:p w14:paraId="5246C77E"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00601022"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00579649"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3B2D2F42" w14:textId="77777777" w:rsidR="00A168A8" w:rsidRPr="00A168A8" w:rsidRDefault="00A168A8" w:rsidP="00A168A8">
            <w:pPr>
              <w:jc w:val="right"/>
              <w:rPr>
                <w:color w:val="000000"/>
                <w:sz w:val="14"/>
                <w:szCs w:val="14"/>
              </w:rPr>
            </w:pPr>
            <w:r w:rsidRPr="00A168A8">
              <w:rPr>
                <w:color w:val="000000"/>
                <w:sz w:val="14"/>
                <w:szCs w:val="14"/>
              </w:rPr>
              <w:t>1,6534</w:t>
            </w:r>
          </w:p>
        </w:tc>
        <w:tc>
          <w:tcPr>
            <w:tcW w:w="273" w:type="pct"/>
            <w:tcBorders>
              <w:top w:val="nil"/>
              <w:left w:val="nil"/>
              <w:bottom w:val="single" w:sz="4" w:space="0" w:color="auto"/>
              <w:right w:val="single" w:sz="4" w:space="0" w:color="auto"/>
            </w:tcBorders>
            <w:shd w:val="clear" w:color="auto" w:fill="auto"/>
            <w:noWrap/>
            <w:vAlign w:val="bottom"/>
            <w:hideMark/>
          </w:tcPr>
          <w:p w14:paraId="4F7ADCCB" w14:textId="77777777" w:rsidR="00A168A8" w:rsidRPr="00A168A8" w:rsidRDefault="00A168A8" w:rsidP="00A168A8">
            <w:pPr>
              <w:jc w:val="right"/>
              <w:rPr>
                <w:color w:val="000000"/>
                <w:sz w:val="14"/>
                <w:szCs w:val="14"/>
              </w:rPr>
            </w:pPr>
            <w:r w:rsidRPr="00A168A8">
              <w:rPr>
                <w:color w:val="000000"/>
                <w:sz w:val="14"/>
                <w:szCs w:val="14"/>
              </w:rPr>
              <w:t>1,6534</w:t>
            </w:r>
          </w:p>
        </w:tc>
      </w:tr>
      <w:tr w:rsidR="00A168A8" w:rsidRPr="00A168A8" w14:paraId="3B3CCD72"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4472CD3" w14:textId="77777777" w:rsidR="00A168A8" w:rsidRPr="00A168A8" w:rsidRDefault="00A168A8" w:rsidP="00A168A8">
            <w:pPr>
              <w:jc w:val="center"/>
              <w:rPr>
                <w:color w:val="000000"/>
                <w:sz w:val="14"/>
                <w:szCs w:val="14"/>
              </w:rPr>
            </w:pPr>
            <w:r w:rsidRPr="00A168A8">
              <w:rPr>
                <w:color w:val="000000"/>
                <w:sz w:val="14"/>
                <w:szCs w:val="14"/>
              </w:rPr>
              <w:t>9</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8F5A44" w14:textId="77777777" w:rsidR="00A168A8" w:rsidRPr="00A168A8" w:rsidRDefault="00A168A8" w:rsidP="00A168A8">
            <w:pPr>
              <w:jc w:val="right"/>
              <w:rPr>
                <w:color w:val="000000"/>
                <w:sz w:val="14"/>
                <w:szCs w:val="14"/>
              </w:rPr>
            </w:pPr>
            <w:r w:rsidRPr="00A168A8">
              <w:rPr>
                <w:color w:val="000000"/>
                <w:sz w:val="14"/>
                <w:szCs w:val="14"/>
              </w:rPr>
              <w:t xml:space="preserve">без 0,7, </w:t>
            </w:r>
            <w:proofErr w:type="spellStart"/>
            <w:proofErr w:type="gramStart"/>
            <w:r w:rsidRPr="00A168A8">
              <w:rPr>
                <w:color w:val="000000"/>
                <w:sz w:val="14"/>
                <w:szCs w:val="14"/>
              </w:rPr>
              <w:t>тыс.МВт</w:t>
            </w:r>
            <w:proofErr w:type="spellEnd"/>
            <w:proofErr w:type="gramEnd"/>
            <w:r w:rsidRPr="00A168A8">
              <w:rPr>
                <w:color w:val="000000"/>
                <w:sz w:val="14"/>
                <w:szCs w:val="14"/>
              </w:rPr>
              <w:t>*ч</w:t>
            </w:r>
          </w:p>
        </w:tc>
        <w:tc>
          <w:tcPr>
            <w:tcW w:w="273" w:type="pct"/>
            <w:tcBorders>
              <w:top w:val="nil"/>
              <w:left w:val="nil"/>
              <w:bottom w:val="single" w:sz="4" w:space="0" w:color="auto"/>
              <w:right w:val="single" w:sz="4" w:space="0" w:color="auto"/>
            </w:tcBorders>
            <w:shd w:val="clear" w:color="auto" w:fill="auto"/>
            <w:noWrap/>
            <w:vAlign w:val="bottom"/>
            <w:hideMark/>
          </w:tcPr>
          <w:p w14:paraId="6B86C4B5"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2C354413"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12814B2C"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052D884B"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ED2464A"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23DF62B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BDA0A06"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06BF6D56"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78D237F5" w14:textId="77777777" w:rsidR="00A168A8" w:rsidRPr="00A168A8" w:rsidRDefault="00A168A8" w:rsidP="00A168A8">
            <w:pPr>
              <w:jc w:val="right"/>
              <w:rPr>
                <w:color w:val="000000"/>
                <w:sz w:val="14"/>
                <w:szCs w:val="14"/>
              </w:rPr>
            </w:pPr>
            <w:r w:rsidRPr="00A168A8">
              <w:rPr>
                <w:color w:val="000000"/>
                <w:sz w:val="14"/>
                <w:szCs w:val="14"/>
              </w:rPr>
              <w:t>0,0000</w:t>
            </w:r>
          </w:p>
        </w:tc>
        <w:tc>
          <w:tcPr>
            <w:tcW w:w="262" w:type="pct"/>
            <w:tcBorders>
              <w:top w:val="nil"/>
              <w:left w:val="nil"/>
              <w:bottom w:val="single" w:sz="4" w:space="0" w:color="auto"/>
              <w:right w:val="single" w:sz="4" w:space="0" w:color="auto"/>
            </w:tcBorders>
            <w:shd w:val="clear" w:color="auto" w:fill="auto"/>
            <w:noWrap/>
            <w:vAlign w:val="bottom"/>
            <w:hideMark/>
          </w:tcPr>
          <w:p w14:paraId="33B9A94A" w14:textId="77777777" w:rsidR="00A168A8" w:rsidRPr="00A168A8" w:rsidRDefault="00A168A8" w:rsidP="00A168A8">
            <w:pPr>
              <w:jc w:val="right"/>
              <w:rPr>
                <w:color w:val="000000"/>
                <w:sz w:val="14"/>
                <w:szCs w:val="14"/>
              </w:rPr>
            </w:pPr>
            <w:r w:rsidRPr="00A168A8">
              <w:rPr>
                <w:color w:val="000000"/>
                <w:sz w:val="14"/>
                <w:szCs w:val="14"/>
              </w:rPr>
              <w:t>0,0000</w:t>
            </w:r>
          </w:p>
        </w:tc>
        <w:tc>
          <w:tcPr>
            <w:tcW w:w="196" w:type="pct"/>
            <w:tcBorders>
              <w:top w:val="nil"/>
              <w:left w:val="nil"/>
              <w:bottom w:val="single" w:sz="4" w:space="0" w:color="auto"/>
              <w:right w:val="single" w:sz="4" w:space="0" w:color="auto"/>
            </w:tcBorders>
            <w:shd w:val="clear" w:color="auto" w:fill="auto"/>
            <w:noWrap/>
            <w:vAlign w:val="bottom"/>
            <w:hideMark/>
          </w:tcPr>
          <w:p w14:paraId="74A05C50"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47026080"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413CD6A8"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5603C1CC"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92E95FC" w14:textId="77777777" w:rsidR="00A168A8" w:rsidRPr="00A168A8" w:rsidRDefault="00A168A8" w:rsidP="00A168A8">
            <w:pPr>
              <w:jc w:val="right"/>
              <w:rPr>
                <w:color w:val="000000"/>
                <w:sz w:val="14"/>
                <w:szCs w:val="14"/>
              </w:rPr>
            </w:pPr>
            <w:r w:rsidRPr="00A168A8">
              <w:rPr>
                <w:color w:val="000000"/>
                <w:sz w:val="14"/>
                <w:szCs w:val="14"/>
              </w:rPr>
              <w:t>0,0000</w:t>
            </w:r>
          </w:p>
        </w:tc>
      </w:tr>
      <w:tr w:rsidR="00A168A8" w:rsidRPr="00A168A8" w14:paraId="5F3C0E7C"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6A273A5" w14:textId="77777777" w:rsidR="00A168A8" w:rsidRPr="00A168A8" w:rsidRDefault="00A168A8" w:rsidP="00A168A8">
            <w:pPr>
              <w:jc w:val="center"/>
              <w:rPr>
                <w:color w:val="000000"/>
                <w:sz w:val="14"/>
                <w:szCs w:val="14"/>
              </w:rPr>
            </w:pPr>
            <w:r w:rsidRPr="00A168A8">
              <w:rPr>
                <w:color w:val="000000"/>
                <w:sz w:val="14"/>
                <w:szCs w:val="14"/>
              </w:rPr>
              <w:t>10</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13B43A1" w14:textId="77777777" w:rsidR="00A168A8" w:rsidRPr="00A168A8" w:rsidRDefault="00A168A8" w:rsidP="00A168A8">
            <w:pPr>
              <w:rPr>
                <w:b/>
                <w:bCs/>
                <w:color w:val="000000"/>
                <w:sz w:val="14"/>
                <w:szCs w:val="14"/>
              </w:rPr>
            </w:pPr>
            <w:r w:rsidRPr="00A168A8">
              <w:rPr>
                <w:b/>
                <w:bCs/>
                <w:color w:val="000000"/>
                <w:sz w:val="14"/>
                <w:szCs w:val="14"/>
              </w:rPr>
              <w:t>Прочие</w:t>
            </w:r>
          </w:p>
        </w:tc>
        <w:tc>
          <w:tcPr>
            <w:tcW w:w="273" w:type="pct"/>
            <w:tcBorders>
              <w:top w:val="nil"/>
              <w:left w:val="nil"/>
              <w:bottom w:val="single" w:sz="4" w:space="0" w:color="auto"/>
              <w:right w:val="single" w:sz="4" w:space="0" w:color="auto"/>
            </w:tcBorders>
            <w:shd w:val="clear" w:color="auto" w:fill="auto"/>
            <w:noWrap/>
            <w:vAlign w:val="bottom"/>
            <w:hideMark/>
          </w:tcPr>
          <w:p w14:paraId="199E444B"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7AEABB0" w14:textId="77777777" w:rsidR="00A168A8" w:rsidRPr="00A168A8" w:rsidRDefault="00A168A8" w:rsidP="00A168A8">
            <w:pPr>
              <w:jc w:val="right"/>
              <w:rPr>
                <w:color w:val="000000"/>
                <w:sz w:val="14"/>
                <w:szCs w:val="14"/>
              </w:rPr>
            </w:pPr>
            <w:r w:rsidRPr="00A168A8">
              <w:rPr>
                <w:color w:val="000000"/>
                <w:sz w:val="14"/>
                <w:szCs w:val="14"/>
              </w:rPr>
              <w:t>13,0633</w:t>
            </w:r>
          </w:p>
        </w:tc>
        <w:tc>
          <w:tcPr>
            <w:tcW w:w="273" w:type="pct"/>
            <w:tcBorders>
              <w:top w:val="nil"/>
              <w:left w:val="nil"/>
              <w:bottom w:val="single" w:sz="4" w:space="0" w:color="auto"/>
              <w:right w:val="single" w:sz="4" w:space="0" w:color="auto"/>
            </w:tcBorders>
            <w:shd w:val="clear" w:color="auto" w:fill="auto"/>
            <w:noWrap/>
            <w:vAlign w:val="bottom"/>
            <w:hideMark/>
          </w:tcPr>
          <w:p w14:paraId="32FD72DA" w14:textId="77777777" w:rsidR="00A168A8" w:rsidRPr="00A168A8" w:rsidRDefault="00A168A8" w:rsidP="00A168A8">
            <w:pPr>
              <w:jc w:val="right"/>
              <w:rPr>
                <w:color w:val="000000"/>
                <w:sz w:val="14"/>
                <w:szCs w:val="14"/>
              </w:rPr>
            </w:pPr>
            <w:r w:rsidRPr="00A168A8">
              <w:rPr>
                <w:color w:val="000000"/>
                <w:sz w:val="14"/>
                <w:szCs w:val="14"/>
              </w:rPr>
              <w:t>20,0368</w:t>
            </w:r>
          </w:p>
        </w:tc>
        <w:tc>
          <w:tcPr>
            <w:tcW w:w="305" w:type="pct"/>
            <w:tcBorders>
              <w:top w:val="nil"/>
              <w:left w:val="nil"/>
              <w:bottom w:val="single" w:sz="4" w:space="0" w:color="auto"/>
              <w:right w:val="single" w:sz="4" w:space="0" w:color="auto"/>
            </w:tcBorders>
            <w:shd w:val="clear" w:color="auto" w:fill="auto"/>
            <w:noWrap/>
            <w:vAlign w:val="bottom"/>
            <w:hideMark/>
          </w:tcPr>
          <w:p w14:paraId="402BEEF6" w14:textId="77777777" w:rsidR="00A168A8" w:rsidRPr="00A168A8" w:rsidRDefault="00A168A8" w:rsidP="00A168A8">
            <w:pPr>
              <w:jc w:val="right"/>
              <w:rPr>
                <w:color w:val="000000"/>
                <w:sz w:val="14"/>
                <w:szCs w:val="14"/>
              </w:rPr>
            </w:pPr>
            <w:r w:rsidRPr="00A168A8">
              <w:rPr>
                <w:color w:val="000000"/>
                <w:sz w:val="14"/>
                <w:szCs w:val="14"/>
              </w:rPr>
              <w:t>0,5087</w:t>
            </w:r>
          </w:p>
        </w:tc>
        <w:tc>
          <w:tcPr>
            <w:tcW w:w="251" w:type="pct"/>
            <w:tcBorders>
              <w:top w:val="nil"/>
              <w:left w:val="nil"/>
              <w:bottom w:val="single" w:sz="4" w:space="0" w:color="auto"/>
              <w:right w:val="single" w:sz="4" w:space="0" w:color="auto"/>
            </w:tcBorders>
            <w:shd w:val="clear" w:color="auto" w:fill="auto"/>
            <w:noWrap/>
            <w:vAlign w:val="bottom"/>
            <w:hideMark/>
          </w:tcPr>
          <w:p w14:paraId="707B1E11" w14:textId="77777777" w:rsidR="00A168A8" w:rsidRPr="00A168A8" w:rsidRDefault="00A168A8" w:rsidP="00A168A8">
            <w:pPr>
              <w:jc w:val="right"/>
              <w:rPr>
                <w:color w:val="000000"/>
                <w:sz w:val="14"/>
                <w:szCs w:val="14"/>
              </w:rPr>
            </w:pPr>
            <w:r w:rsidRPr="00A168A8">
              <w:rPr>
                <w:color w:val="000000"/>
                <w:sz w:val="14"/>
                <w:szCs w:val="14"/>
              </w:rPr>
              <w:t>33,6088</w:t>
            </w:r>
          </w:p>
        </w:tc>
        <w:tc>
          <w:tcPr>
            <w:tcW w:w="273" w:type="pct"/>
            <w:tcBorders>
              <w:top w:val="nil"/>
              <w:left w:val="nil"/>
              <w:bottom w:val="single" w:sz="4" w:space="0" w:color="auto"/>
              <w:right w:val="single" w:sz="4" w:space="0" w:color="auto"/>
            </w:tcBorders>
            <w:shd w:val="clear" w:color="auto" w:fill="auto"/>
            <w:noWrap/>
            <w:vAlign w:val="bottom"/>
            <w:hideMark/>
          </w:tcPr>
          <w:p w14:paraId="3E3D760D"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56E69E92" w14:textId="77777777" w:rsidR="00A168A8" w:rsidRPr="00A168A8" w:rsidRDefault="00A168A8" w:rsidP="00A168A8">
            <w:pPr>
              <w:jc w:val="right"/>
              <w:rPr>
                <w:color w:val="000000"/>
                <w:sz w:val="14"/>
                <w:szCs w:val="14"/>
              </w:rPr>
            </w:pPr>
            <w:r w:rsidRPr="00A168A8">
              <w:rPr>
                <w:color w:val="000000"/>
                <w:sz w:val="14"/>
                <w:szCs w:val="14"/>
              </w:rPr>
              <w:t>12,8539</w:t>
            </w:r>
          </w:p>
        </w:tc>
        <w:tc>
          <w:tcPr>
            <w:tcW w:w="305" w:type="pct"/>
            <w:tcBorders>
              <w:top w:val="nil"/>
              <w:left w:val="nil"/>
              <w:bottom w:val="single" w:sz="4" w:space="0" w:color="auto"/>
              <w:right w:val="single" w:sz="4" w:space="0" w:color="auto"/>
            </w:tcBorders>
            <w:shd w:val="clear" w:color="auto" w:fill="auto"/>
            <w:noWrap/>
            <w:vAlign w:val="bottom"/>
            <w:hideMark/>
          </w:tcPr>
          <w:p w14:paraId="685E3CAD" w14:textId="77777777" w:rsidR="00A168A8" w:rsidRPr="00A168A8" w:rsidRDefault="00A168A8" w:rsidP="00A168A8">
            <w:pPr>
              <w:jc w:val="right"/>
              <w:rPr>
                <w:color w:val="000000"/>
                <w:sz w:val="14"/>
                <w:szCs w:val="14"/>
              </w:rPr>
            </w:pPr>
            <w:r w:rsidRPr="00A168A8">
              <w:rPr>
                <w:color w:val="000000"/>
                <w:sz w:val="14"/>
                <w:szCs w:val="14"/>
              </w:rPr>
              <w:t>18,8333</w:t>
            </w:r>
          </w:p>
        </w:tc>
        <w:tc>
          <w:tcPr>
            <w:tcW w:w="305" w:type="pct"/>
            <w:tcBorders>
              <w:top w:val="nil"/>
              <w:left w:val="nil"/>
              <w:bottom w:val="single" w:sz="4" w:space="0" w:color="auto"/>
              <w:right w:val="single" w:sz="4" w:space="0" w:color="auto"/>
            </w:tcBorders>
            <w:shd w:val="clear" w:color="auto" w:fill="auto"/>
            <w:noWrap/>
            <w:vAlign w:val="bottom"/>
            <w:hideMark/>
          </w:tcPr>
          <w:p w14:paraId="024A996F" w14:textId="77777777" w:rsidR="00A168A8" w:rsidRPr="00A168A8" w:rsidRDefault="00A168A8" w:rsidP="00A168A8">
            <w:pPr>
              <w:jc w:val="right"/>
              <w:rPr>
                <w:color w:val="000000"/>
                <w:sz w:val="14"/>
                <w:szCs w:val="14"/>
              </w:rPr>
            </w:pPr>
            <w:r w:rsidRPr="00A168A8">
              <w:rPr>
                <w:color w:val="000000"/>
                <w:sz w:val="14"/>
                <w:szCs w:val="14"/>
              </w:rPr>
              <w:t>0,4749</w:t>
            </w:r>
          </w:p>
        </w:tc>
        <w:tc>
          <w:tcPr>
            <w:tcW w:w="262" w:type="pct"/>
            <w:tcBorders>
              <w:top w:val="nil"/>
              <w:left w:val="nil"/>
              <w:bottom w:val="single" w:sz="4" w:space="0" w:color="auto"/>
              <w:right w:val="single" w:sz="4" w:space="0" w:color="auto"/>
            </w:tcBorders>
            <w:shd w:val="clear" w:color="auto" w:fill="auto"/>
            <w:noWrap/>
            <w:vAlign w:val="bottom"/>
            <w:hideMark/>
          </w:tcPr>
          <w:p w14:paraId="02ECEFF9" w14:textId="77777777" w:rsidR="00A168A8" w:rsidRPr="00A168A8" w:rsidRDefault="00A168A8" w:rsidP="00A168A8">
            <w:pPr>
              <w:jc w:val="right"/>
              <w:rPr>
                <w:color w:val="000000"/>
                <w:sz w:val="14"/>
                <w:szCs w:val="14"/>
              </w:rPr>
            </w:pPr>
            <w:r w:rsidRPr="00A168A8">
              <w:rPr>
                <w:color w:val="000000"/>
                <w:sz w:val="14"/>
                <w:szCs w:val="14"/>
              </w:rPr>
              <w:t>32,1621</w:t>
            </w:r>
          </w:p>
        </w:tc>
        <w:tc>
          <w:tcPr>
            <w:tcW w:w="196" w:type="pct"/>
            <w:tcBorders>
              <w:top w:val="nil"/>
              <w:left w:val="nil"/>
              <w:bottom w:val="single" w:sz="4" w:space="0" w:color="auto"/>
              <w:right w:val="single" w:sz="4" w:space="0" w:color="auto"/>
            </w:tcBorders>
            <w:shd w:val="clear" w:color="auto" w:fill="auto"/>
            <w:noWrap/>
            <w:vAlign w:val="bottom"/>
            <w:hideMark/>
          </w:tcPr>
          <w:p w14:paraId="56BEE339"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741FE248" w14:textId="77777777" w:rsidR="00A168A8" w:rsidRPr="00A168A8" w:rsidRDefault="00A168A8" w:rsidP="00A168A8">
            <w:pPr>
              <w:jc w:val="right"/>
              <w:rPr>
                <w:color w:val="000000"/>
                <w:sz w:val="14"/>
                <w:szCs w:val="14"/>
              </w:rPr>
            </w:pPr>
            <w:r w:rsidRPr="00A168A8">
              <w:rPr>
                <w:color w:val="000000"/>
                <w:sz w:val="14"/>
                <w:szCs w:val="14"/>
              </w:rPr>
              <w:t>25,9172</w:t>
            </w:r>
          </w:p>
        </w:tc>
        <w:tc>
          <w:tcPr>
            <w:tcW w:w="251" w:type="pct"/>
            <w:tcBorders>
              <w:top w:val="nil"/>
              <w:left w:val="nil"/>
              <w:bottom w:val="single" w:sz="4" w:space="0" w:color="auto"/>
              <w:right w:val="single" w:sz="4" w:space="0" w:color="auto"/>
            </w:tcBorders>
            <w:shd w:val="clear" w:color="auto" w:fill="auto"/>
            <w:noWrap/>
            <w:vAlign w:val="bottom"/>
            <w:hideMark/>
          </w:tcPr>
          <w:p w14:paraId="0638E1E4" w14:textId="77777777" w:rsidR="00A168A8" w:rsidRPr="00A168A8" w:rsidRDefault="00A168A8" w:rsidP="00A168A8">
            <w:pPr>
              <w:jc w:val="right"/>
              <w:rPr>
                <w:color w:val="000000"/>
                <w:sz w:val="14"/>
                <w:szCs w:val="14"/>
              </w:rPr>
            </w:pPr>
            <w:r w:rsidRPr="00A168A8">
              <w:rPr>
                <w:color w:val="000000"/>
                <w:sz w:val="14"/>
                <w:szCs w:val="14"/>
              </w:rPr>
              <w:t>38,8701</w:t>
            </w:r>
          </w:p>
        </w:tc>
        <w:tc>
          <w:tcPr>
            <w:tcW w:w="229" w:type="pct"/>
            <w:tcBorders>
              <w:top w:val="nil"/>
              <w:left w:val="nil"/>
              <w:bottom w:val="single" w:sz="4" w:space="0" w:color="auto"/>
              <w:right w:val="single" w:sz="4" w:space="0" w:color="auto"/>
            </w:tcBorders>
            <w:shd w:val="clear" w:color="auto" w:fill="auto"/>
            <w:noWrap/>
            <w:vAlign w:val="bottom"/>
            <w:hideMark/>
          </w:tcPr>
          <w:p w14:paraId="4F3E9383" w14:textId="77777777" w:rsidR="00A168A8" w:rsidRPr="00A168A8" w:rsidRDefault="00A168A8" w:rsidP="00A168A8">
            <w:pPr>
              <w:jc w:val="right"/>
              <w:rPr>
                <w:color w:val="000000"/>
                <w:sz w:val="14"/>
                <w:szCs w:val="14"/>
              </w:rPr>
            </w:pPr>
            <w:r w:rsidRPr="00A168A8">
              <w:rPr>
                <w:color w:val="000000"/>
                <w:sz w:val="14"/>
                <w:szCs w:val="14"/>
              </w:rPr>
              <w:t>0,9836</w:t>
            </w:r>
          </w:p>
        </w:tc>
        <w:tc>
          <w:tcPr>
            <w:tcW w:w="273" w:type="pct"/>
            <w:tcBorders>
              <w:top w:val="nil"/>
              <w:left w:val="nil"/>
              <w:bottom w:val="single" w:sz="4" w:space="0" w:color="auto"/>
              <w:right w:val="single" w:sz="4" w:space="0" w:color="auto"/>
            </w:tcBorders>
            <w:shd w:val="clear" w:color="auto" w:fill="auto"/>
            <w:noWrap/>
            <w:vAlign w:val="bottom"/>
            <w:hideMark/>
          </w:tcPr>
          <w:p w14:paraId="2EADDE76" w14:textId="77777777" w:rsidR="00A168A8" w:rsidRPr="00A168A8" w:rsidRDefault="00A168A8" w:rsidP="00A168A8">
            <w:pPr>
              <w:jc w:val="right"/>
              <w:rPr>
                <w:color w:val="000000"/>
                <w:sz w:val="14"/>
                <w:szCs w:val="14"/>
              </w:rPr>
            </w:pPr>
            <w:r w:rsidRPr="00A168A8">
              <w:rPr>
                <w:color w:val="000000"/>
                <w:sz w:val="14"/>
                <w:szCs w:val="14"/>
              </w:rPr>
              <w:t>65,7709</w:t>
            </w:r>
          </w:p>
        </w:tc>
      </w:tr>
      <w:tr w:rsidR="00A168A8" w:rsidRPr="00A168A8" w14:paraId="604B6ECF"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E049F0A" w14:textId="77777777" w:rsidR="00A168A8" w:rsidRPr="00A168A8" w:rsidRDefault="00A168A8" w:rsidP="00A168A8">
            <w:pPr>
              <w:jc w:val="center"/>
              <w:rPr>
                <w:color w:val="000000"/>
                <w:sz w:val="14"/>
                <w:szCs w:val="14"/>
              </w:rPr>
            </w:pPr>
            <w:r w:rsidRPr="00A168A8">
              <w:rPr>
                <w:color w:val="000000"/>
                <w:sz w:val="14"/>
                <w:szCs w:val="14"/>
              </w:rPr>
              <w:t>11</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55FD01" w14:textId="77777777" w:rsidR="00A168A8" w:rsidRPr="00A168A8" w:rsidRDefault="00A168A8" w:rsidP="00A168A8">
            <w:pPr>
              <w:rPr>
                <w:b/>
                <w:bCs/>
                <w:color w:val="000000"/>
                <w:sz w:val="14"/>
                <w:szCs w:val="14"/>
              </w:rPr>
            </w:pPr>
            <w:proofErr w:type="spellStart"/>
            <w:r w:rsidRPr="00A168A8">
              <w:rPr>
                <w:b/>
                <w:bCs/>
                <w:color w:val="000000"/>
                <w:sz w:val="14"/>
                <w:szCs w:val="14"/>
              </w:rPr>
              <w:t>Одноставочные</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27D7D5F3"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1E3782CD" w14:textId="77777777" w:rsidR="00A168A8" w:rsidRPr="00A168A8" w:rsidRDefault="00A168A8" w:rsidP="00A168A8">
            <w:pPr>
              <w:jc w:val="right"/>
              <w:rPr>
                <w:color w:val="000000"/>
                <w:sz w:val="14"/>
                <w:szCs w:val="14"/>
              </w:rPr>
            </w:pPr>
            <w:r w:rsidRPr="00A168A8">
              <w:rPr>
                <w:color w:val="000000"/>
                <w:sz w:val="14"/>
                <w:szCs w:val="14"/>
              </w:rPr>
              <w:t>3,2709</w:t>
            </w:r>
          </w:p>
        </w:tc>
        <w:tc>
          <w:tcPr>
            <w:tcW w:w="273" w:type="pct"/>
            <w:tcBorders>
              <w:top w:val="nil"/>
              <w:left w:val="nil"/>
              <w:bottom w:val="single" w:sz="4" w:space="0" w:color="auto"/>
              <w:right w:val="single" w:sz="4" w:space="0" w:color="auto"/>
            </w:tcBorders>
            <w:shd w:val="clear" w:color="auto" w:fill="auto"/>
            <w:noWrap/>
            <w:vAlign w:val="bottom"/>
            <w:hideMark/>
          </w:tcPr>
          <w:p w14:paraId="52A1BCCD" w14:textId="77777777" w:rsidR="00A168A8" w:rsidRPr="00A168A8" w:rsidRDefault="00A168A8" w:rsidP="00A168A8">
            <w:pPr>
              <w:jc w:val="right"/>
              <w:rPr>
                <w:color w:val="000000"/>
                <w:sz w:val="14"/>
                <w:szCs w:val="14"/>
              </w:rPr>
            </w:pPr>
            <w:r w:rsidRPr="00A168A8">
              <w:rPr>
                <w:color w:val="000000"/>
                <w:sz w:val="14"/>
                <w:szCs w:val="14"/>
              </w:rPr>
              <w:t>6,1423</w:t>
            </w:r>
          </w:p>
        </w:tc>
        <w:tc>
          <w:tcPr>
            <w:tcW w:w="305" w:type="pct"/>
            <w:tcBorders>
              <w:top w:val="nil"/>
              <w:left w:val="nil"/>
              <w:bottom w:val="single" w:sz="4" w:space="0" w:color="auto"/>
              <w:right w:val="single" w:sz="4" w:space="0" w:color="auto"/>
            </w:tcBorders>
            <w:shd w:val="clear" w:color="auto" w:fill="auto"/>
            <w:noWrap/>
            <w:vAlign w:val="bottom"/>
            <w:hideMark/>
          </w:tcPr>
          <w:p w14:paraId="21D4E582" w14:textId="77777777" w:rsidR="00A168A8" w:rsidRPr="00A168A8" w:rsidRDefault="00A168A8" w:rsidP="00A168A8">
            <w:pPr>
              <w:jc w:val="right"/>
              <w:rPr>
                <w:color w:val="000000"/>
                <w:sz w:val="14"/>
                <w:szCs w:val="14"/>
              </w:rPr>
            </w:pPr>
            <w:r w:rsidRPr="00A168A8">
              <w:rPr>
                <w:color w:val="000000"/>
                <w:sz w:val="14"/>
                <w:szCs w:val="14"/>
              </w:rPr>
              <w:t>0,4856</w:t>
            </w:r>
          </w:p>
        </w:tc>
        <w:tc>
          <w:tcPr>
            <w:tcW w:w="251" w:type="pct"/>
            <w:tcBorders>
              <w:top w:val="nil"/>
              <w:left w:val="nil"/>
              <w:bottom w:val="single" w:sz="4" w:space="0" w:color="auto"/>
              <w:right w:val="single" w:sz="4" w:space="0" w:color="auto"/>
            </w:tcBorders>
            <w:shd w:val="clear" w:color="auto" w:fill="auto"/>
            <w:noWrap/>
            <w:vAlign w:val="bottom"/>
            <w:hideMark/>
          </w:tcPr>
          <w:p w14:paraId="7F756851" w14:textId="77777777" w:rsidR="00A168A8" w:rsidRPr="00A168A8" w:rsidRDefault="00A168A8" w:rsidP="00A168A8">
            <w:pPr>
              <w:jc w:val="right"/>
              <w:rPr>
                <w:color w:val="000000"/>
                <w:sz w:val="14"/>
                <w:szCs w:val="14"/>
              </w:rPr>
            </w:pPr>
            <w:r w:rsidRPr="00A168A8">
              <w:rPr>
                <w:color w:val="000000"/>
                <w:sz w:val="14"/>
                <w:szCs w:val="14"/>
              </w:rPr>
              <w:t>9,8988</w:t>
            </w:r>
          </w:p>
        </w:tc>
        <w:tc>
          <w:tcPr>
            <w:tcW w:w="273" w:type="pct"/>
            <w:tcBorders>
              <w:top w:val="nil"/>
              <w:left w:val="nil"/>
              <w:bottom w:val="single" w:sz="4" w:space="0" w:color="auto"/>
              <w:right w:val="single" w:sz="4" w:space="0" w:color="auto"/>
            </w:tcBorders>
            <w:shd w:val="clear" w:color="auto" w:fill="auto"/>
            <w:noWrap/>
            <w:vAlign w:val="bottom"/>
            <w:hideMark/>
          </w:tcPr>
          <w:p w14:paraId="562FDF30"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059226B5" w14:textId="77777777" w:rsidR="00A168A8" w:rsidRPr="00A168A8" w:rsidRDefault="00A168A8" w:rsidP="00A168A8">
            <w:pPr>
              <w:jc w:val="right"/>
              <w:rPr>
                <w:color w:val="000000"/>
                <w:sz w:val="14"/>
                <w:szCs w:val="14"/>
              </w:rPr>
            </w:pPr>
            <w:r w:rsidRPr="00A168A8">
              <w:rPr>
                <w:color w:val="000000"/>
                <w:sz w:val="14"/>
                <w:szCs w:val="14"/>
              </w:rPr>
              <w:t>3,1432</w:t>
            </w:r>
          </w:p>
        </w:tc>
        <w:tc>
          <w:tcPr>
            <w:tcW w:w="305" w:type="pct"/>
            <w:tcBorders>
              <w:top w:val="nil"/>
              <w:left w:val="nil"/>
              <w:bottom w:val="single" w:sz="4" w:space="0" w:color="auto"/>
              <w:right w:val="single" w:sz="4" w:space="0" w:color="auto"/>
            </w:tcBorders>
            <w:shd w:val="clear" w:color="auto" w:fill="auto"/>
            <w:noWrap/>
            <w:vAlign w:val="bottom"/>
            <w:hideMark/>
          </w:tcPr>
          <w:p w14:paraId="52E3A14E" w14:textId="77777777" w:rsidR="00A168A8" w:rsidRPr="00A168A8" w:rsidRDefault="00A168A8" w:rsidP="00A168A8">
            <w:pPr>
              <w:jc w:val="right"/>
              <w:rPr>
                <w:color w:val="000000"/>
                <w:sz w:val="14"/>
                <w:szCs w:val="14"/>
              </w:rPr>
            </w:pPr>
            <w:r w:rsidRPr="00A168A8">
              <w:rPr>
                <w:color w:val="000000"/>
                <w:sz w:val="14"/>
                <w:szCs w:val="14"/>
              </w:rPr>
              <w:t>5,0791</w:t>
            </w:r>
          </w:p>
        </w:tc>
        <w:tc>
          <w:tcPr>
            <w:tcW w:w="305" w:type="pct"/>
            <w:tcBorders>
              <w:top w:val="nil"/>
              <w:left w:val="nil"/>
              <w:bottom w:val="single" w:sz="4" w:space="0" w:color="auto"/>
              <w:right w:val="single" w:sz="4" w:space="0" w:color="auto"/>
            </w:tcBorders>
            <w:shd w:val="clear" w:color="auto" w:fill="auto"/>
            <w:noWrap/>
            <w:vAlign w:val="bottom"/>
            <w:hideMark/>
          </w:tcPr>
          <w:p w14:paraId="01B005FB" w14:textId="77777777" w:rsidR="00A168A8" w:rsidRPr="00A168A8" w:rsidRDefault="00A168A8" w:rsidP="00A168A8">
            <w:pPr>
              <w:jc w:val="right"/>
              <w:rPr>
                <w:color w:val="000000"/>
                <w:sz w:val="14"/>
                <w:szCs w:val="14"/>
              </w:rPr>
            </w:pPr>
            <w:r w:rsidRPr="00A168A8">
              <w:rPr>
                <w:color w:val="000000"/>
                <w:sz w:val="14"/>
                <w:szCs w:val="14"/>
              </w:rPr>
              <w:t>0,4533</w:t>
            </w:r>
          </w:p>
        </w:tc>
        <w:tc>
          <w:tcPr>
            <w:tcW w:w="262" w:type="pct"/>
            <w:tcBorders>
              <w:top w:val="nil"/>
              <w:left w:val="nil"/>
              <w:bottom w:val="single" w:sz="4" w:space="0" w:color="auto"/>
              <w:right w:val="single" w:sz="4" w:space="0" w:color="auto"/>
            </w:tcBorders>
            <w:shd w:val="clear" w:color="auto" w:fill="auto"/>
            <w:noWrap/>
            <w:vAlign w:val="bottom"/>
            <w:hideMark/>
          </w:tcPr>
          <w:p w14:paraId="58E21D16" w14:textId="77777777" w:rsidR="00A168A8" w:rsidRPr="00A168A8" w:rsidRDefault="00A168A8" w:rsidP="00A168A8">
            <w:pPr>
              <w:jc w:val="right"/>
              <w:rPr>
                <w:color w:val="000000"/>
                <w:sz w:val="14"/>
                <w:szCs w:val="14"/>
              </w:rPr>
            </w:pPr>
            <w:r w:rsidRPr="00A168A8">
              <w:rPr>
                <w:color w:val="000000"/>
                <w:sz w:val="14"/>
                <w:szCs w:val="14"/>
              </w:rPr>
              <w:t>8,6756</w:t>
            </w:r>
          </w:p>
        </w:tc>
        <w:tc>
          <w:tcPr>
            <w:tcW w:w="196" w:type="pct"/>
            <w:tcBorders>
              <w:top w:val="nil"/>
              <w:left w:val="nil"/>
              <w:bottom w:val="single" w:sz="4" w:space="0" w:color="auto"/>
              <w:right w:val="single" w:sz="4" w:space="0" w:color="auto"/>
            </w:tcBorders>
            <w:shd w:val="clear" w:color="auto" w:fill="auto"/>
            <w:noWrap/>
            <w:vAlign w:val="bottom"/>
            <w:hideMark/>
          </w:tcPr>
          <w:p w14:paraId="7582C9F4"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58A9B3D" w14:textId="77777777" w:rsidR="00A168A8" w:rsidRPr="00A168A8" w:rsidRDefault="00A168A8" w:rsidP="00A168A8">
            <w:pPr>
              <w:jc w:val="right"/>
              <w:rPr>
                <w:color w:val="000000"/>
                <w:sz w:val="14"/>
                <w:szCs w:val="14"/>
              </w:rPr>
            </w:pPr>
            <w:r w:rsidRPr="00A168A8">
              <w:rPr>
                <w:color w:val="000000"/>
                <w:sz w:val="14"/>
                <w:szCs w:val="14"/>
              </w:rPr>
              <w:t>6,4141</w:t>
            </w:r>
          </w:p>
        </w:tc>
        <w:tc>
          <w:tcPr>
            <w:tcW w:w="251" w:type="pct"/>
            <w:tcBorders>
              <w:top w:val="nil"/>
              <w:left w:val="nil"/>
              <w:bottom w:val="single" w:sz="4" w:space="0" w:color="auto"/>
              <w:right w:val="single" w:sz="4" w:space="0" w:color="auto"/>
            </w:tcBorders>
            <w:shd w:val="clear" w:color="auto" w:fill="auto"/>
            <w:noWrap/>
            <w:vAlign w:val="bottom"/>
            <w:hideMark/>
          </w:tcPr>
          <w:p w14:paraId="217247E8" w14:textId="77777777" w:rsidR="00A168A8" w:rsidRPr="00A168A8" w:rsidRDefault="00A168A8" w:rsidP="00A168A8">
            <w:pPr>
              <w:jc w:val="right"/>
              <w:rPr>
                <w:color w:val="000000"/>
                <w:sz w:val="14"/>
                <w:szCs w:val="14"/>
              </w:rPr>
            </w:pPr>
            <w:r w:rsidRPr="00A168A8">
              <w:rPr>
                <w:color w:val="000000"/>
                <w:sz w:val="14"/>
                <w:szCs w:val="14"/>
              </w:rPr>
              <w:t>11,2214</w:t>
            </w:r>
          </w:p>
        </w:tc>
        <w:tc>
          <w:tcPr>
            <w:tcW w:w="229" w:type="pct"/>
            <w:tcBorders>
              <w:top w:val="nil"/>
              <w:left w:val="nil"/>
              <w:bottom w:val="single" w:sz="4" w:space="0" w:color="auto"/>
              <w:right w:val="single" w:sz="4" w:space="0" w:color="auto"/>
            </w:tcBorders>
            <w:shd w:val="clear" w:color="auto" w:fill="auto"/>
            <w:noWrap/>
            <w:vAlign w:val="bottom"/>
            <w:hideMark/>
          </w:tcPr>
          <w:p w14:paraId="383D5378" w14:textId="77777777" w:rsidR="00A168A8" w:rsidRPr="00A168A8" w:rsidRDefault="00A168A8" w:rsidP="00A168A8">
            <w:pPr>
              <w:jc w:val="right"/>
              <w:rPr>
                <w:color w:val="000000"/>
                <w:sz w:val="14"/>
                <w:szCs w:val="14"/>
              </w:rPr>
            </w:pPr>
            <w:r w:rsidRPr="00A168A8">
              <w:rPr>
                <w:color w:val="000000"/>
                <w:sz w:val="14"/>
                <w:szCs w:val="14"/>
              </w:rPr>
              <w:t>0,9389</w:t>
            </w:r>
          </w:p>
        </w:tc>
        <w:tc>
          <w:tcPr>
            <w:tcW w:w="273" w:type="pct"/>
            <w:tcBorders>
              <w:top w:val="nil"/>
              <w:left w:val="nil"/>
              <w:bottom w:val="single" w:sz="4" w:space="0" w:color="auto"/>
              <w:right w:val="single" w:sz="4" w:space="0" w:color="auto"/>
            </w:tcBorders>
            <w:shd w:val="clear" w:color="auto" w:fill="auto"/>
            <w:noWrap/>
            <w:vAlign w:val="bottom"/>
            <w:hideMark/>
          </w:tcPr>
          <w:p w14:paraId="23B7E150" w14:textId="77777777" w:rsidR="00A168A8" w:rsidRPr="00A168A8" w:rsidRDefault="00A168A8" w:rsidP="00A168A8">
            <w:pPr>
              <w:jc w:val="right"/>
              <w:rPr>
                <w:color w:val="000000"/>
                <w:sz w:val="14"/>
                <w:szCs w:val="14"/>
              </w:rPr>
            </w:pPr>
            <w:r w:rsidRPr="00A168A8">
              <w:rPr>
                <w:color w:val="000000"/>
                <w:sz w:val="14"/>
                <w:szCs w:val="14"/>
              </w:rPr>
              <w:t>18,5744</w:t>
            </w:r>
          </w:p>
        </w:tc>
      </w:tr>
      <w:tr w:rsidR="00A168A8" w:rsidRPr="00A168A8" w14:paraId="26B5280C"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8E6F69B" w14:textId="77777777" w:rsidR="00A168A8" w:rsidRPr="00A168A8" w:rsidRDefault="00A168A8" w:rsidP="00A168A8">
            <w:pPr>
              <w:jc w:val="center"/>
              <w:rPr>
                <w:color w:val="000000"/>
                <w:sz w:val="14"/>
                <w:szCs w:val="14"/>
              </w:rPr>
            </w:pPr>
            <w:r w:rsidRPr="00A168A8">
              <w:rPr>
                <w:color w:val="000000"/>
                <w:sz w:val="14"/>
                <w:szCs w:val="14"/>
              </w:rPr>
              <w:t>12</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F8F785D" w14:textId="77777777" w:rsidR="00A168A8" w:rsidRPr="00A168A8" w:rsidRDefault="00A168A8" w:rsidP="00A168A8">
            <w:pPr>
              <w:jc w:val="right"/>
              <w:rPr>
                <w:color w:val="000000"/>
                <w:sz w:val="14"/>
                <w:szCs w:val="14"/>
              </w:rPr>
            </w:pPr>
            <w:r w:rsidRPr="00A168A8">
              <w:rPr>
                <w:color w:val="000000"/>
                <w:sz w:val="14"/>
                <w:szCs w:val="14"/>
              </w:rPr>
              <w:t>электроэнергия, тыс. МВт*ч</w:t>
            </w:r>
          </w:p>
        </w:tc>
        <w:tc>
          <w:tcPr>
            <w:tcW w:w="273" w:type="pct"/>
            <w:tcBorders>
              <w:top w:val="nil"/>
              <w:left w:val="nil"/>
              <w:bottom w:val="single" w:sz="4" w:space="0" w:color="auto"/>
              <w:right w:val="single" w:sz="4" w:space="0" w:color="auto"/>
            </w:tcBorders>
            <w:shd w:val="clear" w:color="auto" w:fill="auto"/>
            <w:noWrap/>
            <w:vAlign w:val="bottom"/>
            <w:hideMark/>
          </w:tcPr>
          <w:p w14:paraId="1E0982BF"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DE98FA2" w14:textId="77777777" w:rsidR="00A168A8" w:rsidRPr="00A168A8" w:rsidRDefault="00A168A8" w:rsidP="00A168A8">
            <w:pPr>
              <w:jc w:val="right"/>
              <w:rPr>
                <w:color w:val="000000"/>
                <w:sz w:val="14"/>
                <w:szCs w:val="14"/>
              </w:rPr>
            </w:pPr>
            <w:r w:rsidRPr="00A168A8">
              <w:rPr>
                <w:color w:val="000000"/>
                <w:sz w:val="14"/>
                <w:szCs w:val="14"/>
              </w:rPr>
              <w:t>3,2709</w:t>
            </w:r>
          </w:p>
        </w:tc>
        <w:tc>
          <w:tcPr>
            <w:tcW w:w="273" w:type="pct"/>
            <w:tcBorders>
              <w:top w:val="nil"/>
              <w:left w:val="nil"/>
              <w:bottom w:val="single" w:sz="4" w:space="0" w:color="auto"/>
              <w:right w:val="single" w:sz="4" w:space="0" w:color="auto"/>
            </w:tcBorders>
            <w:shd w:val="clear" w:color="auto" w:fill="auto"/>
            <w:noWrap/>
            <w:vAlign w:val="bottom"/>
            <w:hideMark/>
          </w:tcPr>
          <w:p w14:paraId="3438272C" w14:textId="77777777" w:rsidR="00A168A8" w:rsidRPr="00A168A8" w:rsidRDefault="00A168A8" w:rsidP="00A168A8">
            <w:pPr>
              <w:jc w:val="right"/>
              <w:rPr>
                <w:color w:val="000000"/>
                <w:sz w:val="14"/>
                <w:szCs w:val="14"/>
              </w:rPr>
            </w:pPr>
            <w:r w:rsidRPr="00A168A8">
              <w:rPr>
                <w:color w:val="000000"/>
                <w:sz w:val="14"/>
                <w:szCs w:val="14"/>
              </w:rPr>
              <w:t>6,1423</w:t>
            </w:r>
          </w:p>
        </w:tc>
        <w:tc>
          <w:tcPr>
            <w:tcW w:w="305" w:type="pct"/>
            <w:tcBorders>
              <w:top w:val="nil"/>
              <w:left w:val="nil"/>
              <w:bottom w:val="single" w:sz="4" w:space="0" w:color="auto"/>
              <w:right w:val="single" w:sz="4" w:space="0" w:color="auto"/>
            </w:tcBorders>
            <w:shd w:val="clear" w:color="auto" w:fill="auto"/>
            <w:noWrap/>
            <w:vAlign w:val="bottom"/>
            <w:hideMark/>
          </w:tcPr>
          <w:p w14:paraId="69439D6C" w14:textId="77777777" w:rsidR="00A168A8" w:rsidRPr="00A168A8" w:rsidRDefault="00A168A8" w:rsidP="00A168A8">
            <w:pPr>
              <w:jc w:val="right"/>
              <w:rPr>
                <w:color w:val="000000"/>
                <w:sz w:val="14"/>
                <w:szCs w:val="14"/>
              </w:rPr>
            </w:pPr>
            <w:r w:rsidRPr="00A168A8">
              <w:rPr>
                <w:color w:val="000000"/>
                <w:sz w:val="14"/>
                <w:szCs w:val="14"/>
              </w:rPr>
              <w:t>0,4856</w:t>
            </w:r>
          </w:p>
        </w:tc>
        <w:tc>
          <w:tcPr>
            <w:tcW w:w="251" w:type="pct"/>
            <w:tcBorders>
              <w:top w:val="nil"/>
              <w:left w:val="nil"/>
              <w:bottom w:val="single" w:sz="4" w:space="0" w:color="auto"/>
              <w:right w:val="single" w:sz="4" w:space="0" w:color="auto"/>
            </w:tcBorders>
            <w:shd w:val="clear" w:color="auto" w:fill="auto"/>
            <w:noWrap/>
            <w:vAlign w:val="bottom"/>
            <w:hideMark/>
          </w:tcPr>
          <w:p w14:paraId="61FB1B4A" w14:textId="77777777" w:rsidR="00A168A8" w:rsidRPr="00A168A8" w:rsidRDefault="00A168A8" w:rsidP="00A168A8">
            <w:pPr>
              <w:jc w:val="right"/>
              <w:rPr>
                <w:color w:val="000000"/>
                <w:sz w:val="14"/>
                <w:szCs w:val="14"/>
              </w:rPr>
            </w:pPr>
            <w:r w:rsidRPr="00A168A8">
              <w:rPr>
                <w:color w:val="000000"/>
                <w:sz w:val="14"/>
                <w:szCs w:val="14"/>
              </w:rPr>
              <w:t>9,8988</w:t>
            </w:r>
          </w:p>
        </w:tc>
        <w:tc>
          <w:tcPr>
            <w:tcW w:w="273" w:type="pct"/>
            <w:tcBorders>
              <w:top w:val="nil"/>
              <w:left w:val="nil"/>
              <w:bottom w:val="single" w:sz="4" w:space="0" w:color="auto"/>
              <w:right w:val="single" w:sz="4" w:space="0" w:color="auto"/>
            </w:tcBorders>
            <w:shd w:val="clear" w:color="auto" w:fill="auto"/>
            <w:noWrap/>
            <w:vAlign w:val="bottom"/>
            <w:hideMark/>
          </w:tcPr>
          <w:p w14:paraId="7952C4AA"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774FA557" w14:textId="77777777" w:rsidR="00A168A8" w:rsidRPr="00A168A8" w:rsidRDefault="00A168A8" w:rsidP="00A168A8">
            <w:pPr>
              <w:jc w:val="right"/>
              <w:rPr>
                <w:color w:val="000000"/>
                <w:sz w:val="14"/>
                <w:szCs w:val="14"/>
              </w:rPr>
            </w:pPr>
            <w:r w:rsidRPr="00A168A8">
              <w:rPr>
                <w:color w:val="000000"/>
                <w:sz w:val="14"/>
                <w:szCs w:val="14"/>
              </w:rPr>
              <w:t>3,1432</w:t>
            </w:r>
          </w:p>
        </w:tc>
        <w:tc>
          <w:tcPr>
            <w:tcW w:w="305" w:type="pct"/>
            <w:tcBorders>
              <w:top w:val="nil"/>
              <w:left w:val="nil"/>
              <w:bottom w:val="single" w:sz="4" w:space="0" w:color="auto"/>
              <w:right w:val="single" w:sz="4" w:space="0" w:color="auto"/>
            </w:tcBorders>
            <w:shd w:val="clear" w:color="auto" w:fill="auto"/>
            <w:noWrap/>
            <w:vAlign w:val="bottom"/>
            <w:hideMark/>
          </w:tcPr>
          <w:p w14:paraId="4586F6E9" w14:textId="77777777" w:rsidR="00A168A8" w:rsidRPr="00A168A8" w:rsidRDefault="00A168A8" w:rsidP="00A168A8">
            <w:pPr>
              <w:jc w:val="right"/>
              <w:rPr>
                <w:color w:val="000000"/>
                <w:sz w:val="14"/>
                <w:szCs w:val="14"/>
              </w:rPr>
            </w:pPr>
            <w:r w:rsidRPr="00A168A8">
              <w:rPr>
                <w:color w:val="000000"/>
                <w:sz w:val="14"/>
                <w:szCs w:val="14"/>
              </w:rPr>
              <w:t>5,0791</w:t>
            </w:r>
          </w:p>
        </w:tc>
        <w:tc>
          <w:tcPr>
            <w:tcW w:w="305" w:type="pct"/>
            <w:tcBorders>
              <w:top w:val="nil"/>
              <w:left w:val="nil"/>
              <w:bottom w:val="single" w:sz="4" w:space="0" w:color="auto"/>
              <w:right w:val="single" w:sz="4" w:space="0" w:color="auto"/>
            </w:tcBorders>
            <w:shd w:val="clear" w:color="auto" w:fill="auto"/>
            <w:noWrap/>
            <w:vAlign w:val="bottom"/>
            <w:hideMark/>
          </w:tcPr>
          <w:p w14:paraId="65BB2FAB" w14:textId="77777777" w:rsidR="00A168A8" w:rsidRPr="00A168A8" w:rsidRDefault="00A168A8" w:rsidP="00A168A8">
            <w:pPr>
              <w:jc w:val="right"/>
              <w:rPr>
                <w:color w:val="000000"/>
                <w:sz w:val="14"/>
                <w:szCs w:val="14"/>
              </w:rPr>
            </w:pPr>
            <w:r w:rsidRPr="00A168A8">
              <w:rPr>
                <w:color w:val="000000"/>
                <w:sz w:val="14"/>
                <w:szCs w:val="14"/>
              </w:rPr>
              <w:t>0,4533</w:t>
            </w:r>
          </w:p>
        </w:tc>
        <w:tc>
          <w:tcPr>
            <w:tcW w:w="262" w:type="pct"/>
            <w:tcBorders>
              <w:top w:val="nil"/>
              <w:left w:val="nil"/>
              <w:bottom w:val="single" w:sz="4" w:space="0" w:color="auto"/>
              <w:right w:val="single" w:sz="4" w:space="0" w:color="auto"/>
            </w:tcBorders>
            <w:shd w:val="clear" w:color="auto" w:fill="auto"/>
            <w:noWrap/>
            <w:vAlign w:val="bottom"/>
            <w:hideMark/>
          </w:tcPr>
          <w:p w14:paraId="5920A9F5" w14:textId="77777777" w:rsidR="00A168A8" w:rsidRPr="00A168A8" w:rsidRDefault="00A168A8" w:rsidP="00A168A8">
            <w:pPr>
              <w:jc w:val="right"/>
              <w:rPr>
                <w:color w:val="000000"/>
                <w:sz w:val="14"/>
                <w:szCs w:val="14"/>
              </w:rPr>
            </w:pPr>
            <w:r w:rsidRPr="00A168A8">
              <w:rPr>
                <w:color w:val="000000"/>
                <w:sz w:val="14"/>
                <w:szCs w:val="14"/>
              </w:rPr>
              <w:t>8,6756</w:t>
            </w:r>
          </w:p>
        </w:tc>
        <w:tc>
          <w:tcPr>
            <w:tcW w:w="196" w:type="pct"/>
            <w:tcBorders>
              <w:top w:val="nil"/>
              <w:left w:val="nil"/>
              <w:bottom w:val="single" w:sz="4" w:space="0" w:color="auto"/>
              <w:right w:val="single" w:sz="4" w:space="0" w:color="auto"/>
            </w:tcBorders>
            <w:shd w:val="clear" w:color="auto" w:fill="auto"/>
            <w:noWrap/>
            <w:vAlign w:val="bottom"/>
            <w:hideMark/>
          </w:tcPr>
          <w:p w14:paraId="5524F8FD"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0670EBB6" w14:textId="77777777" w:rsidR="00A168A8" w:rsidRPr="00A168A8" w:rsidRDefault="00A168A8" w:rsidP="00A168A8">
            <w:pPr>
              <w:jc w:val="right"/>
              <w:rPr>
                <w:color w:val="000000"/>
                <w:sz w:val="14"/>
                <w:szCs w:val="14"/>
              </w:rPr>
            </w:pPr>
            <w:r w:rsidRPr="00A168A8">
              <w:rPr>
                <w:color w:val="000000"/>
                <w:sz w:val="14"/>
                <w:szCs w:val="14"/>
              </w:rPr>
              <w:t>6,4141</w:t>
            </w:r>
          </w:p>
        </w:tc>
        <w:tc>
          <w:tcPr>
            <w:tcW w:w="251" w:type="pct"/>
            <w:tcBorders>
              <w:top w:val="nil"/>
              <w:left w:val="nil"/>
              <w:bottom w:val="single" w:sz="4" w:space="0" w:color="auto"/>
              <w:right w:val="single" w:sz="4" w:space="0" w:color="auto"/>
            </w:tcBorders>
            <w:shd w:val="clear" w:color="auto" w:fill="auto"/>
            <w:noWrap/>
            <w:vAlign w:val="bottom"/>
            <w:hideMark/>
          </w:tcPr>
          <w:p w14:paraId="350F6AE0" w14:textId="77777777" w:rsidR="00A168A8" w:rsidRPr="00A168A8" w:rsidRDefault="00A168A8" w:rsidP="00A168A8">
            <w:pPr>
              <w:jc w:val="right"/>
              <w:rPr>
                <w:color w:val="000000"/>
                <w:sz w:val="14"/>
                <w:szCs w:val="14"/>
              </w:rPr>
            </w:pPr>
            <w:r w:rsidRPr="00A168A8">
              <w:rPr>
                <w:color w:val="000000"/>
                <w:sz w:val="14"/>
                <w:szCs w:val="14"/>
              </w:rPr>
              <w:t>11,2214</w:t>
            </w:r>
          </w:p>
        </w:tc>
        <w:tc>
          <w:tcPr>
            <w:tcW w:w="229" w:type="pct"/>
            <w:tcBorders>
              <w:top w:val="nil"/>
              <w:left w:val="nil"/>
              <w:bottom w:val="single" w:sz="4" w:space="0" w:color="auto"/>
              <w:right w:val="single" w:sz="4" w:space="0" w:color="auto"/>
            </w:tcBorders>
            <w:shd w:val="clear" w:color="auto" w:fill="auto"/>
            <w:noWrap/>
            <w:vAlign w:val="bottom"/>
            <w:hideMark/>
          </w:tcPr>
          <w:p w14:paraId="2B83F156" w14:textId="77777777" w:rsidR="00A168A8" w:rsidRPr="00A168A8" w:rsidRDefault="00A168A8" w:rsidP="00A168A8">
            <w:pPr>
              <w:jc w:val="right"/>
              <w:rPr>
                <w:color w:val="000000"/>
                <w:sz w:val="14"/>
                <w:szCs w:val="14"/>
              </w:rPr>
            </w:pPr>
            <w:r w:rsidRPr="00A168A8">
              <w:rPr>
                <w:color w:val="000000"/>
                <w:sz w:val="14"/>
                <w:szCs w:val="14"/>
              </w:rPr>
              <w:t>0,9389</w:t>
            </w:r>
          </w:p>
        </w:tc>
        <w:tc>
          <w:tcPr>
            <w:tcW w:w="273" w:type="pct"/>
            <w:tcBorders>
              <w:top w:val="nil"/>
              <w:left w:val="nil"/>
              <w:bottom w:val="single" w:sz="4" w:space="0" w:color="auto"/>
              <w:right w:val="single" w:sz="4" w:space="0" w:color="auto"/>
            </w:tcBorders>
            <w:shd w:val="clear" w:color="auto" w:fill="auto"/>
            <w:noWrap/>
            <w:vAlign w:val="bottom"/>
            <w:hideMark/>
          </w:tcPr>
          <w:p w14:paraId="7FCE4189" w14:textId="77777777" w:rsidR="00A168A8" w:rsidRPr="00A168A8" w:rsidRDefault="00A168A8" w:rsidP="00A168A8">
            <w:pPr>
              <w:jc w:val="right"/>
              <w:rPr>
                <w:color w:val="000000"/>
                <w:sz w:val="14"/>
                <w:szCs w:val="14"/>
              </w:rPr>
            </w:pPr>
            <w:r w:rsidRPr="00A168A8">
              <w:rPr>
                <w:color w:val="000000"/>
                <w:sz w:val="14"/>
                <w:szCs w:val="14"/>
              </w:rPr>
              <w:t>18,5744</w:t>
            </w:r>
          </w:p>
        </w:tc>
      </w:tr>
      <w:tr w:rsidR="00A168A8" w:rsidRPr="00A168A8" w14:paraId="0090F35E"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ECE10D4" w14:textId="77777777" w:rsidR="00A168A8" w:rsidRPr="00A168A8" w:rsidRDefault="00A168A8" w:rsidP="00A168A8">
            <w:pPr>
              <w:jc w:val="center"/>
              <w:rPr>
                <w:color w:val="000000"/>
                <w:sz w:val="14"/>
                <w:szCs w:val="14"/>
              </w:rPr>
            </w:pPr>
            <w:r w:rsidRPr="00A168A8">
              <w:rPr>
                <w:color w:val="000000"/>
                <w:sz w:val="14"/>
                <w:szCs w:val="14"/>
              </w:rPr>
              <w:t>13</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685EE6" w14:textId="77777777" w:rsidR="00A168A8" w:rsidRPr="00A168A8" w:rsidRDefault="00A168A8" w:rsidP="00A168A8">
            <w:pPr>
              <w:jc w:val="right"/>
              <w:rPr>
                <w:color w:val="000000"/>
                <w:sz w:val="14"/>
                <w:szCs w:val="14"/>
              </w:rPr>
            </w:pPr>
            <w:r w:rsidRPr="00A168A8">
              <w:rPr>
                <w:color w:val="000000"/>
                <w:sz w:val="14"/>
                <w:szCs w:val="14"/>
              </w:rPr>
              <w:t>мощность, МВт</w:t>
            </w:r>
          </w:p>
        </w:tc>
        <w:tc>
          <w:tcPr>
            <w:tcW w:w="273" w:type="pct"/>
            <w:tcBorders>
              <w:top w:val="nil"/>
              <w:left w:val="nil"/>
              <w:bottom w:val="single" w:sz="4" w:space="0" w:color="auto"/>
              <w:right w:val="single" w:sz="4" w:space="0" w:color="auto"/>
            </w:tcBorders>
            <w:shd w:val="clear" w:color="auto" w:fill="auto"/>
            <w:noWrap/>
            <w:vAlign w:val="bottom"/>
            <w:hideMark/>
          </w:tcPr>
          <w:p w14:paraId="490D54C7"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1F7A2B1D" w14:textId="77777777" w:rsidR="00A168A8" w:rsidRPr="00A168A8" w:rsidRDefault="00A168A8" w:rsidP="00A168A8">
            <w:pPr>
              <w:jc w:val="right"/>
              <w:rPr>
                <w:color w:val="000000"/>
                <w:sz w:val="14"/>
                <w:szCs w:val="14"/>
              </w:rPr>
            </w:pPr>
            <w:r w:rsidRPr="00A168A8">
              <w:rPr>
                <w:color w:val="000000"/>
                <w:sz w:val="14"/>
                <w:szCs w:val="14"/>
              </w:rPr>
              <w:t>0,9950</w:t>
            </w:r>
          </w:p>
        </w:tc>
        <w:tc>
          <w:tcPr>
            <w:tcW w:w="273" w:type="pct"/>
            <w:tcBorders>
              <w:top w:val="nil"/>
              <w:left w:val="nil"/>
              <w:bottom w:val="single" w:sz="4" w:space="0" w:color="auto"/>
              <w:right w:val="single" w:sz="4" w:space="0" w:color="auto"/>
            </w:tcBorders>
            <w:shd w:val="clear" w:color="auto" w:fill="auto"/>
            <w:noWrap/>
            <w:vAlign w:val="bottom"/>
            <w:hideMark/>
          </w:tcPr>
          <w:p w14:paraId="2CD4C2B1" w14:textId="77777777" w:rsidR="00A168A8" w:rsidRPr="00A168A8" w:rsidRDefault="00A168A8" w:rsidP="00A168A8">
            <w:pPr>
              <w:jc w:val="right"/>
              <w:rPr>
                <w:color w:val="000000"/>
                <w:sz w:val="14"/>
                <w:szCs w:val="14"/>
              </w:rPr>
            </w:pPr>
            <w:r w:rsidRPr="00A168A8">
              <w:rPr>
                <w:color w:val="000000"/>
                <w:sz w:val="14"/>
                <w:szCs w:val="14"/>
              </w:rPr>
              <w:t>1,7993</w:t>
            </w:r>
          </w:p>
        </w:tc>
        <w:tc>
          <w:tcPr>
            <w:tcW w:w="305" w:type="pct"/>
            <w:tcBorders>
              <w:top w:val="nil"/>
              <w:left w:val="nil"/>
              <w:bottom w:val="single" w:sz="4" w:space="0" w:color="auto"/>
              <w:right w:val="single" w:sz="4" w:space="0" w:color="auto"/>
            </w:tcBorders>
            <w:shd w:val="clear" w:color="auto" w:fill="auto"/>
            <w:noWrap/>
            <w:vAlign w:val="bottom"/>
            <w:hideMark/>
          </w:tcPr>
          <w:p w14:paraId="793DBAE4" w14:textId="77777777" w:rsidR="00A168A8" w:rsidRPr="00A168A8" w:rsidRDefault="00A168A8" w:rsidP="00A168A8">
            <w:pPr>
              <w:jc w:val="right"/>
              <w:rPr>
                <w:color w:val="000000"/>
                <w:sz w:val="14"/>
                <w:szCs w:val="14"/>
              </w:rPr>
            </w:pPr>
            <w:r w:rsidRPr="00A168A8">
              <w:rPr>
                <w:color w:val="000000"/>
                <w:sz w:val="14"/>
                <w:szCs w:val="14"/>
              </w:rPr>
              <w:t>0,1480</w:t>
            </w:r>
          </w:p>
        </w:tc>
        <w:tc>
          <w:tcPr>
            <w:tcW w:w="251" w:type="pct"/>
            <w:tcBorders>
              <w:top w:val="nil"/>
              <w:left w:val="nil"/>
              <w:bottom w:val="single" w:sz="4" w:space="0" w:color="auto"/>
              <w:right w:val="single" w:sz="4" w:space="0" w:color="auto"/>
            </w:tcBorders>
            <w:shd w:val="clear" w:color="auto" w:fill="auto"/>
            <w:noWrap/>
            <w:vAlign w:val="bottom"/>
            <w:hideMark/>
          </w:tcPr>
          <w:p w14:paraId="5037BEAE" w14:textId="77777777" w:rsidR="00A168A8" w:rsidRPr="00A168A8" w:rsidRDefault="00A168A8" w:rsidP="00A168A8">
            <w:pPr>
              <w:jc w:val="right"/>
              <w:rPr>
                <w:color w:val="000000"/>
                <w:sz w:val="14"/>
                <w:szCs w:val="14"/>
              </w:rPr>
            </w:pPr>
            <w:r w:rsidRPr="00A168A8">
              <w:rPr>
                <w:color w:val="000000"/>
                <w:sz w:val="14"/>
                <w:szCs w:val="14"/>
              </w:rPr>
              <w:t>2,9423</w:t>
            </w:r>
          </w:p>
        </w:tc>
        <w:tc>
          <w:tcPr>
            <w:tcW w:w="273" w:type="pct"/>
            <w:tcBorders>
              <w:top w:val="nil"/>
              <w:left w:val="nil"/>
              <w:bottom w:val="single" w:sz="4" w:space="0" w:color="auto"/>
              <w:right w:val="single" w:sz="4" w:space="0" w:color="auto"/>
            </w:tcBorders>
            <w:shd w:val="clear" w:color="auto" w:fill="auto"/>
            <w:noWrap/>
            <w:vAlign w:val="bottom"/>
            <w:hideMark/>
          </w:tcPr>
          <w:p w14:paraId="059AEAD0"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232ED99F" w14:textId="77777777" w:rsidR="00A168A8" w:rsidRPr="00A168A8" w:rsidRDefault="00A168A8" w:rsidP="00A168A8">
            <w:pPr>
              <w:jc w:val="right"/>
              <w:rPr>
                <w:color w:val="000000"/>
                <w:sz w:val="14"/>
                <w:szCs w:val="14"/>
              </w:rPr>
            </w:pPr>
            <w:r w:rsidRPr="00A168A8">
              <w:rPr>
                <w:color w:val="000000"/>
                <w:sz w:val="14"/>
                <w:szCs w:val="14"/>
              </w:rPr>
              <w:t>0,9190</w:t>
            </w:r>
          </w:p>
        </w:tc>
        <w:tc>
          <w:tcPr>
            <w:tcW w:w="305" w:type="pct"/>
            <w:tcBorders>
              <w:top w:val="nil"/>
              <w:left w:val="nil"/>
              <w:bottom w:val="single" w:sz="4" w:space="0" w:color="auto"/>
              <w:right w:val="single" w:sz="4" w:space="0" w:color="auto"/>
            </w:tcBorders>
            <w:shd w:val="clear" w:color="auto" w:fill="auto"/>
            <w:noWrap/>
            <w:vAlign w:val="bottom"/>
            <w:hideMark/>
          </w:tcPr>
          <w:p w14:paraId="575F7B1B" w14:textId="77777777" w:rsidR="00A168A8" w:rsidRPr="00A168A8" w:rsidRDefault="00A168A8" w:rsidP="00A168A8">
            <w:pPr>
              <w:jc w:val="right"/>
              <w:rPr>
                <w:color w:val="000000"/>
                <w:sz w:val="14"/>
                <w:szCs w:val="14"/>
              </w:rPr>
            </w:pPr>
            <w:r w:rsidRPr="00A168A8">
              <w:rPr>
                <w:color w:val="000000"/>
                <w:sz w:val="14"/>
                <w:szCs w:val="14"/>
              </w:rPr>
              <w:t>1,3943</w:t>
            </w:r>
          </w:p>
        </w:tc>
        <w:tc>
          <w:tcPr>
            <w:tcW w:w="305" w:type="pct"/>
            <w:tcBorders>
              <w:top w:val="nil"/>
              <w:left w:val="nil"/>
              <w:bottom w:val="single" w:sz="4" w:space="0" w:color="auto"/>
              <w:right w:val="single" w:sz="4" w:space="0" w:color="auto"/>
            </w:tcBorders>
            <w:shd w:val="clear" w:color="auto" w:fill="auto"/>
            <w:noWrap/>
            <w:vAlign w:val="bottom"/>
            <w:hideMark/>
          </w:tcPr>
          <w:p w14:paraId="0502AC8E" w14:textId="77777777" w:rsidR="00A168A8" w:rsidRPr="00A168A8" w:rsidRDefault="00A168A8" w:rsidP="00A168A8">
            <w:pPr>
              <w:jc w:val="right"/>
              <w:rPr>
                <w:color w:val="000000"/>
                <w:sz w:val="14"/>
                <w:szCs w:val="14"/>
              </w:rPr>
            </w:pPr>
            <w:r w:rsidRPr="00A168A8">
              <w:rPr>
                <w:color w:val="000000"/>
                <w:sz w:val="14"/>
                <w:szCs w:val="14"/>
              </w:rPr>
              <w:t>0,1320</w:t>
            </w:r>
          </w:p>
        </w:tc>
        <w:tc>
          <w:tcPr>
            <w:tcW w:w="262" w:type="pct"/>
            <w:tcBorders>
              <w:top w:val="nil"/>
              <w:left w:val="nil"/>
              <w:bottom w:val="single" w:sz="4" w:space="0" w:color="auto"/>
              <w:right w:val="single" w:sz="4" w:space="0" w:color="auto"/>
            </w:tcBorders>
            <w:shd w:val="clear" w:color="auto" w:fill="auto"/>
            <w:noWrap/>
            <w:vAlign w:val="bottom"/>
            <w:hideMark/>
          </w:tcPr>
          <w:p w14:paraId="52A26CB9" w14:textId="77777777" w:rsidR="00A168A8" w:rsidRPr="00A168A8" w:rsidRDefault="00A168A8" w:rsidP="00A168A8">
            <w:pPr>
              <w:jc w:val="right"/>
              <w:rPr>
                <w:color w:val="000000"/>
                <w:sz w:val="14"/>
                <w:szCs w:val="14"/>
              </w:rPr>
            </w:pPr>
            <w:r w:rsidRPr="00A168A8">
              <w:rPr>
                <w:color w:val="000000"/>
                <w:sz w:val="14"/>
                <w:szCs w:val="14"/>
              </w:rPr>
              <w:t>2,4453</w:t>
            </w:r>
          </w:p>
        </w:tc>
        <w:tc>
          <w:tcPr>
            <w:tcW w:w="196" w:type="pct"/>
            <w:tcBorders>
              <w:top w:val="nil"/>
              <w:left w:val="nil"/>
              <w:bottom w:val="single" w:sz="4" w:space="0" w:color="auto"/>
              <w:right w:val="single" w:sz="4" w:space="0" w:color="auto"/>
            </w:tcBorders>
            <w:shd w:val="clear" w:color="auto" w:fill="auto"/>
            <w:noWrap/>
            <w:vAlign w:val="bottom"/>
            <w:hideMark/>
          </w:tcPr>
          <w:p w14:paraId="3C31C455"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5C45C386" w14:textId="77777777" w:rsidR="00A168A8" w:rsidRPr="00A168A8" w:rsidRDefault="00A168A8" w:rsidP="00A168A8">
            <w:pPr>
              <w:jc w:val="right"/>
              <w:rPr>
                <w:color w:val="000000"/>
                <w:sz w:val="14"/>
                <w:szCs w:val="14"/>
              </w:rPr>
            </w:pPr>
            <w:r w:rsidRPr="00A168A8">
              <w:rPr>
                <w:color w:val="000000"/>
                <w:sz w:val="14"/>
                <w:szCs w:val="14"/>
              </w:rPr>
              <w:t>0,9570</w:t>
            </w:r>
          </w:p>
        </w:tc>
        <w:tc>
          <w:tcPr>
            <w:tcW w:w="251" w:type="pct"/>
            <w:tcBorders>
              <w:top w:val="nil"/>
              <w:left w:val="nil"/>
              <w:bottom w:val="single" w:sz="4" w:space="0" w:color="auto"/>
              <w:right w:val="single" w:sz="4" w:space="0" w:color="auto"/>
            </w:tcBorders>
            <w:shd w:val="clear" w:color="auto" w:fill="auto"/>
            <w:noWrap/>
            <w:vAlign w:val="bottom"/>
            <w:hideMark/>
          </w:tcPr>
          <w:p w14:paraId="7B6AD2ED" w14:textId="77777777" w:rsidR="00A168A8" w:rsidRPr="00A168A8" w:rsidRDefault="00A168A8" w:rsidP="00A168A8">
            <w:pPr>
              <w:jc w:val="right"/>
              <w:rPr>
                <w:color w:val="000000"/>
                <w:sz w:val="14"/>
                <w:szCs w:val="14"/>
              </w:rPr>
            </w:pPr>
            <w:r w:rsidRPr="00A168A8">
              <w:rPr>
                <w:color w:val="000000"/>
                <w:sz w:val="14"/>
                <w:szCs w:val="14"/>
              </w:rPr>
              <w:t>1,5968</w:t>
            </w:r>
          </w:p>
        </w:tc>
        <w:tc>
          <w:tcPr>
            <w:tcW w:w="229" w:type="pct"/>
            <w:tcBorders>
              <w:top w:val="nil"/>
              <w:left w:val="nil"/>
              <w:bottom w:val="single" w:sz="4" w:space="0" w:color="auto"/>
              <w:right w:val="single" w:sz="4" w:space="0" w:color="auto"/>
            </w:tcBorders>
            <w:shd w:val="clear" w:color="auto" w:fill="auto"/>
            <w:noWrap/>
            <w:vAlign w:val="bottom"/>
            <w:hideMark/>
          </w:tcPr>
          <w:p w14:paraId="4C2AD9D7" w14:textId="77777777" w:rsidR="00A168A8" w:rsidRPr="00A168A8" w:rsidRDefault="00A168A8" w:rsidP="00A168A8">
            <w:pPr>
              <w:jc w:val="right"/>
              <w:rPr>
                <w:color w:val="000000"/>
                <w:sz w:val="14"/>
                <w:szCs w:val="14"/>
              </w:rPr>
            </w:pPr>
            <w:r w:rsidRPr="00A168A8">
              <w:rPr>
                <w:color w:val="000000"/>
                <w:sz w:val="14"/>
                <w:szCs w:val="14"/>
              </w:rPr>
              <w:t>0,1400</w:t>
            </w:r>
          </w:p>
        </w:tc>
        <w:tc>
          <w:tcPr>
            <w:tcW w:w="273" w:type="pct"/>
            <w:tcBorders>
              <w:top w:val="nil"/>
              <w:left w:val="nil"/>
              <w:bottom w:val="single" w:sz="4" w:space="0" w:color="auto"/>
              <w:right w:val="single" w:sz="4" w:space="0" w:color="auto"/>
            </w:tcBorders>
            <w:shd w:val="clear" w:color="auto" w:fill="auto"/>
            <w:noWrap/>
            <w:vAlign w:val="bottom"/>
            <w:hideMark/>
          </w:tcPr>
          <w:p w14:paraId="22F3DDCE" w14:textId="77777777" w:rsidR="00A168A8" w:rsidRPr="00A168A8" w:rsidRDefault="00A168A8" w:rsidP="00A168A8">
            <w:pPr>
              <w:jc w:val="right"/>
              <w:rPr>
                <w:color w:val="000000"/>
                <w:sz w:val="14"/>
                <w:szCs w:val="14"/>
              </w:rPr>
            </w:pPr>
            <w:r w:rsidRPr="00A168A8">
              <w:rPr>
                <w:color w:val="000000"/>
                <w:sz w:val="14"/>
                <w:szCs w:val="14"/>
              </w:rPr>
              <w:t>2,6938</w:t>
            </w:r>
          </w:p>
        </w:tc>
      </w:tr>
      <w:tr w:rsidR="00A168A8" w:rsidRPr="00A168A8" w14:paraId="4AC69C8D"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3D51438" w14:textId="77777777" w:rsidR="00A168A8" w:rsidRPr="00A168A8" w:rsidRDefault="00A168A8" w:rsidP="00A168A8">
            <w:pPr>
              <w:jc w:val="center"/>
              <w:rPr>
                <w:color w:val="000000"/>
                <w:sz w:val="14"/>
                <w:szCs w:val="14"/>
              </w:rPr>
            </w:pPr>
            <w:r w:rsidRPr="00A168A8">
              <w:rPr>
                <w:color w:val="000000"/>
                <w:sz w:val="14"/>
                <w:szCs w:val="14"/>
              </w:rPr>
              <w:t>14</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759597" w14:textId="77777777" w:rsidR="00A168A8" w:rsidRPr="00A168A8" w:rsidRDefault="00A168A8" w:rsidP="00A168A8">
            <w:pPr>
              <w:rPr>
                <w:b/>
                <w:bCs/>
                <w:color w:val="000000"/>
                <w:sz w:val="14"/>
                <w:szCs w:val="14"/>
              </w:rPr>
            </w:pPr>
            <w:proofErr w:type="spellStart"/>
            <w:r w:rsidRPr="00A168A8">
              <w:rPr>
                <w:b/>
                <w:bCs/>
                <w:color w:val="000000"/>
                <w:sz w:val="14"/>
                <w:szCs w:val="14"/>
              </w:rPr>
              <w:t>Двуставочные</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29F8A0B7"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23A64AC" w14:textId="77777777" w:rsidR="00A168A8" w:rsidRPr="00A168A8" w:rsidRDefault="00A168A8" w:rsidP="00A168A8">
            <w:pPr>
              <w:jc w:val="right"/>
              <w:rPr>
                <w:color w:val="000000"/>
                <w:sz w:val="14"/>
                <w:szCs w:val="14"/>
              </w:rPr>
            </w:pPr>
            <w:r w:rsidRPr="00A168A8">
              <w:rPr>
                <w:color w:val="000000"/>
                <w:sz w:val="14"/>
                <w:szCs w:val="14"/>
              </w:rPr>
              <w:t>9,7924</w:t>
            </w:r>
          </w:p>
        </w:tc>
        <w:tc>
          <w:tcPr>
            <w:tcW w:w="273" w:type="pct"/>
            <w:tcBorders>
              <w:top w:val="nil"/>
              <w:left w:val="nil"/>
              <w:bottom w:val="single" w:sz="4" w:space="0" w:color="auto"/>
              <w:right w:val="single" w:sz="4" w:space="0" w:color="auto"/>
            </w:tcBorders>
            <w:shd w:val="clear" w:color="auto" w:fill="auto"/>
            <w:noWrap/>
            <w:vAlign w:val="bottom"/>
            <w:hideMark/>
          </w:tcPr>
          <w:p w14:paraId="5534EC4E" w14:textId="77777777" w:rsidR="00A168A8" w:rsidRPr="00A168A8" w:rsidRDefault="00A168A8" w:rsidP="00A168A8">
            <w:pPr>
              <w:jc w:val="right"/>
              <w:rPr>
                <w:color w:val="000000"/>
                <w:sz w:val="14"/>
                <w:szCs w:val="14"/>
              </w:rPr>
            </w:pPr>
            <w:r w:rsidRPr="00A168A8">
              <w:rPr>
                <w:color w:val="000000"/>
                <w:sz w:val="14"/>
                <w:szCs w:val="14"/>
              </w:rPr>
              <w:t>13,8946</w:t>
            </w:r>
          </w:p>
        </w:tc>
        <w:tc>
          <w:tcPr>
            <w:tcW w:w="305" w:type="pct"/>
            <w:tcBorders>
              <w:top w:val="nil"/>
              <w:left w:val="nil"/>
              <w:bottom w:val="single" w:sz="4" w:space="0" w:color="auto"/>
              <w:right w:val="single" w:sz="4" w:space="0" w:color="auto"/>
            </w:tcBorders>
            <w:shd w:val="clear" w:color="auto" w:fill="auto"/>
            <w:noWrap/>
            <w:vAlign w:val="bottom"/>
            <w:hideMark/>
          </w:tcPr>
          <w:p w14:paraId="6A5A53A9" w14:textId="77777777" w:rsidR="00A168A8" w:rsidRPr="00A168A8" w:rsidRDefault="00A168A8" w:rsidP="00A168A8">
            <w:pPr>
              <w:jc w:val="right"/>
              <w:rPr>
                <w:color w:val="000000"/>
                <w:sz w:val="14"/>
                <w:szCs w:val="14"/>
              </w:rPr>
            </w:pPr>
            <w:r w:rsidRPr="00A168A8">
              <w:rPr>
                <w:color w:val="000000"/>
                <w:sz w:val="14"/>
                <w:szCs w:val="14"/>
              </w:rPr>
              <w:t>0,0231</w:t>
            </w:r>
          </w:p>
        </w:tc>
        <w:tc>
          <w:tcPr>
            <w:tcW w:w="251" w:type="pct"/>
            <w:tcBorders>
              <w:top w:val="nil"/>
              <w:left w:val="nil"/>
              <w:bottom w:val="single" w:sz="4" w:space="0" w:color="auto"/>
              <w:right w:val="single" w:sz="4" w:space="0" w:color="auto"/>
            </w:tcBorders>
            <w:shd w:val="clear" w:color="auto" w:fill="auto"/>
            <w:noWrap/>
            <w:vAlign w:val="bottom"/>
            <w:hideMark/>
          </w:tcPr>
          <w:p w14:paraId="264866BE" w14:textId="77777777" w:rsidR="00A168A8" w:rsidRPr="00A168A8" w:rsidRDefault="00A168A8" w:rsidP="00A168A8">
            <w:pPr>
              <w:jc w:val="right"/>
              <w:rPr>
                <w:color w:val="000000"/>
                <w:sz w:val="14"/>
                <w:szCs w:val="14"/>
              </w:rPr>
            </w:pPr>
            <w:r w:rsidRPr="00A168A8">
              <w:rPr>
                <w:color w:val="000000"/>
                <w:sz w:val="14"/>
                <w:szCs w:val="14"/>
              </w:rPr>
              <w:t>23,7100</w:t>
            </w:r>
          </w:p>
        </w:tc>
        <w:tc>
          <w:tcPr>
            <w:tcW w:w="273" w:type="pct"/>
            <w:tcBorders>
              <w:top w:val="nil"/>
              <w:left w:val="nil"/>
              <w:bottom w:val="single" w:sz="4" w:space="0" w:color="auto"/>
              <w:right w:val="single" w:sz="4" w:space="0" w:color="auto"/>
            </w:tcBorders>
            <w:shd w:val="clear" w:color="auto" w:fill="auto"/>
            <w:noWrap/>
            <w:vAlign w:val="bottom"/>
            <w:hideMark/>
          </w:tcPr>
          <w:p w14:paraId="429A5387"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358326FA" w14:textId="77777777" w:rsidR="00A168A8" w:rsidRPr="00A168A8" w:rsidRDefault="00A168A8" w:rsidP="00A168A8">
            <w:pPr>
              <w:jc w:val="right"/>
              <w:rPr>
                <w:color w:val="000000"/>
                <w:sz w:val="14"/>
                <w:szCs w:val="14"/>
              </w:rPr>
            </w:pPr>
            <w:r w:rsidRPr="00A168A8">
              <w:rPr>
                <w:color w:val="000000"/>
                <w:sz w:val="14"/>
                <w:szCs w:val="14"/>
              </w:rPr>
              <w:t>9,7107</w:t>
            </w:r>
          </w:p>
        </w:tc>
        <w:tc>
          <w:tcPr>
            <w:tcW w:w="305" w:type="pct"/>
            <w:tcBorders>
              <w:top w:val="nil"/>
              <w:left w:val="nil"/>
              <w:bottom w:val="single" w:sz="4" w:space="0" w:color="auto"/>
              <w:right w:val="single" w:sz="4" w:space="0" w:color="auto"/>
            </w:tcBorders>
            <w:shd w:val="clear" w:color="auto" w:fill="auto"/>
            <w:noWrap/>
            <w:vAlign w:val="bottom"/>
            <w:hideMark/>
          </w:tcPr>
          <w:p w14:paraId="037B22DC" w14:textId="77777777" w:rsidR="00A168A8" w:rsidRPr="00A168A8" w:rsidRDefault="00A168A8" w:rsidP="00A168A8">
            <w:pPr>
              <w:jc w:val="right"/>
              <w:rPr>
                <w:color w:val="000000"/>
                <w:sz w:val="14"/>
                <w:szCs w:val="14"/>
              </w:rPr>
            </w:pPr>
            <w:r w:rsidRPr="00A168A8">
              <w:rPr>
                <w:color w:val="000000"/>
                <w:sz w:val="14"/>
                <w:szCs w:val="14"/>
              </w:rPr>
              <w:t>13,7542</w:t>
            </w:r>
          </w:p>
        </w:tc>
        <w:tc>
          <w:tcPr>
            <w:tcW w:w="305" w:type="pct"/>
            <w:tcBorders>
              <w:top w:val="nil"/>
              <w:left w:val="nil"/>
              <w:bottom w:val="single" w:sz="4" w:space="0" w:color="auto"/>
              <w:right w:val="single" w:sz="4" w:space="0" w:color="auto"/>
            </w:tcBorders>
            <w:shd w:val="clear" w:color="auto" w:fill="auto"/>
            <w:noWrap/>
            <w:vAlign w:val="bottom"/>
            <w:hideMark/>
          </w:tcPr>
          <w:p w14:paraId="25F503D3" w14:textId="77777777" w:rsidR="00A168A8" w:rsidRPr="00A168A8" w:rsidRDefault="00A168A8" w:rsidP="00A168A8">
            <w:pPr>
              <w:jc w:val="right"/>
              <w:rPr>
                <w:color w:val="000000"/>
                <w:sz w:val="14"/>
                <w:szCs w:val="14"/>
              </w:rPr>
            </w:pPr>
            <w:r w:rsidRPr="00A168A8">
              <w:rPr>
                <w:color w:val="000000"/>
                <w:sz w:val="14"/>
                <w:szCs w:val="14"/>
              </w:rPr>
              <w:t>0,0216</w:t>
            </w:r>
          </w:p>
        </w:tc>
        <w:tc>
          <w:tcPr>
            <w:tcW w:w="262" w:type="pct"/>
            <w:tcBorders>
              <w:top w:val="nil"/>
              <w:left w:val="nil"/>
              <w:bottom w:val="single" w:sz="4" w:space="0" w:color="auto"/>
              <w:right w:val="single" w:sz="4" w:space="0" w:color="auto"/>
            </w:tcBorders>
            <w:shd w:val="clear" w:color="auto" w:fill="auto"/>
            <w:noWrap/>
            <w:vAlign w:val="bottom"/>
            <w:hideMark/>
          </w:tcPr>
          <w:p w14:paraId="43A08E71" w14:textId="77777777" w:rsidR="00A168A8" w:rsidRPr="00A168A8" w:rsidRDefault="00A168A8" w:rsidP="00A168A8">
            <w:pPr>
              <w:jc w:val="right"/>
              <w:rPr>
                <w:color w:val="000000"/>
                <w:sz w:val="14"/>
                <w:szCs w:val="14"/>
              </w:rPr>
            </w:pPr>
            <w:r w:rsidRPr="00A168A8">
              <w:rPr>
                <w:color w:val="000000"/>
                <w:sz w:val="14"/>
                <w:szCs w:val="14"/>
              </w:rPr>
              <w:t>23,4865</w:t>
            </w:r>
          </w:p>
        </w:tc>
        <w:tc>
          <w:tcPr>
            <w:tcW w:w="196" w:type="pct"/>
            <w:tcBorders>
              <w:top w:val="nil"/>
              <w:left w:val="nil"/>
              <w:bottom w:val="single" w:sz="4" w:space="0" w:color="auto"/>
              <w:right w:val="single" w:sz="4" w:space="0" w:color="auto"/>
            </w:tcBorders>
            <w:shd w:val="clear" w:color="auto" w:fill="auto"/>
            <w:noWrap/>
            <w:vAlign w:val="bottom"/>
            <w:hideMark/>
          </w:tcPr>
          <w:p w14:paraId="01856843"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75FD7255" w14:textId="77777777" w:rsidR="00A168A8" w:rsidRPr="00A168A8" w:rsidRDefault="00A168A8" w:rsidP="00A168A8">
            <w:pPr>
              <w:jc w:val="right"/>
              <w:rPr>
                <w:color w:val="000000"/>
                <w:sz w:val="14"/>
                <w:szCs w:val="14"/>
              </w:rPr>
            </w:pPr>
            <w:r w:rsidRPr="00A168A8">
              <w:rPr>
                <w:color w:val="000000"/>
                <w:sz w:val="14"/>
                <w:szCs w:val="14"/>
              </w:rPr>
              <w:t>19,5031</w:t>
            </w:r>
          </w:p>
        </w:tc>
        <w:tc>
          <w:tcPr>
            <w:tcW w:w="251" w:type="pct"/>
            <w:tcBorders>
              <w:top w:val="nil"/>
              <w:left w:val="nil"/>
              <w:bottom w:val="single" w:sz="4" w:space="0" w:color="auto"/>
              <w:right w:val="single" w:sz="4" w:space="0" w:color="auto"/>
            </w:tcBorders>
            <w:shd w:val="clear" w:color="auto" w:fill="auto"/>
            <w:noWrap/>
            <w:vAlign w:val="bottom"/>
            <w:hideMark/>
          </w:tcPr>
          <w:p w14:paraId="1718163A" w14:textId="77777777" w:rsidR="00A168A8" w:rsidRPr="00A168A8" w:rsidRDefault="00A168A8" w:rsidP="00A168A8">
            <w:pPr>
              <w:jc w:val="right"/>
              <w:rPr>
                <w:color w:val="000000"/>
                <w:sz w:val="14"/>
                <w:szCs w:val="14"/>
              </w:rPr>
            </w:pPr>
            <w:r w:rsidRPr="00A168A8">
              <w:rPr>
                <w:color w:val="000000"/>
                <w:sz w:val="14"/>
                <w:szCs w:val="14"/>
              </w:rPr>
              <w:t>27,6487</w:t>
            </w:r>
          </w:p>
        </w:tc>
        <w:tc>
          <w:tcPr>
            <w:tcW w:w="229" w:type="pct"/>
            <w:tcBorders>
              <w:top w:val="nil"/>
              <w:left w:val="nil"/>
              <w:bottom w:val="single" w:sz="4" w:space="0" w:color="auto"/>
              <w:right w:val="single" w:sz="4" w:space="0" w:color="auto"/>
            </w:tcBorders>
            <w:shd w:val="clear" w:color="auto" w:fill="auto"/>
            <w:noWrap/>
            <w:vAlign w:val="bottom"/>
            <w:hideMark/>
          </w:tcPr>
          <w:p w14:paraId="12196AF1" w14:textId="77777777" w:rsidR="00A168A8" w:rsidRPr="00A168A8" w:rsidRDefault="00A168A8" w:rsidP="00A168A8">
            <w:pPr>
              <w:jc w:val="right"/>
              <w:rPr>
                <w:color w:val="000000"/>
                <w:sz w:val="14"/>
                <w:szCs w:val="14"/>
              </w:rPr>
            </w:pPr>
            <w:r w:rsidRPr="00A168A8">
              <w:rPr>
                <w:color w:val="000000"/>
                <w:sz w:val="14"/>
                <w:szCs w:val="14"/>
              </w:rPr>
              <w:t>0,0447</w:t>
            </w:r>
          </w:p>
        </w:tc>
        <w:tc>
          <w:tcPr>
            <w:tcW w:w="273" w:type="pct"/>
            <w:tcBorders>
              <w:top w:val="nil"/>
              <w:left w:val="nil"/>
              <w:bottom w:val="single" w:sz="4" w:space="0" w:color="auto"/>
              <w:right w:val="single" w:sz="4" w:space="0" w:color="auto"/>
            </w:tcBorders>
            <w:shd w:val="clear" w:color="auto" w:fill="auto"/>
            <w:noWrap/>
            <w:vAlign w:val="bottom"/>
            <w:hideMark/>
          </w:tcPr>
          <w:p w14:paraId="7428580B" w14:textId="77777777" w:rsidR="00A168A8" w:rsidRPr="00A168A8" w:rsidRDefault="00A168A8" w:rsidP="00A168A8">
            <w:pPr>
              <w:jc w:val="right"/>
              <w:rPr>
                <w:color w:val="000000"/>
                <w:sz w:val="14"/>
                <w:szCs w:val="14"/>
              </w:rPr>
            </w:pPr>
            <w:r w:rsidRPr="00A168A8">
              <w:rPr>
                <w:color w:val="000000"/>
                <w:sz w:val="14"/>
                <w:szCs w:val="14"/>
              </w:rPr>
              <w:t>47,1966</w:t>
            </w:r>
          </w:p>
        </w:tc>
      </w:tr>
      <w:tr w:rsidR="00A168A8" w:rsidRPr="00A168A8" w14:paraId="31246EAE"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0709F1F" w14:textId="77777777" w:rsidR="00A168A8" w:rsidRPr="00A168A8" w:rsidRDefault="00A168A8" w:rsidP="00A168A8">
            <w:pPr>
              <w:jc w:val="center"/>
              <w:rPr>
                <w:color w:val="000000"/>
                <w:sz w:val="14"/>
                <w:szCs w:val="14"/>
              </w:rPr>
            </w:pPr>
            <w:r w:rsidRPr="00A168A8">
              <w:rPr>
                <w:color w:val="000000"/>
                <w:sz w:val="14"/>
                <w:szCs w:val="14"/>
              </w:rPr>
              <w:t>15</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953032" w14:textId="77777777" w:rsidR="00A168A8" w:rsidRPr="00A168A8" w:rsidRDefault="00A168A8" w:rsidP="00A168A8">
            <w:pPr>
              <w:rPr>
                <w:color w:val="000000"/>
                <w:sz w:val="14"/>
                <w:szCs w:val="14"/>
              </w:rPr>
            </w:pPr>
            <w:proofErr w:type="spellStart"/>
            <w:r w:rsidRPr="00A168A8">
              <w:rPr>
                <w:color w:val="000000"/>
                <w:sz w:val="14"/>
                <w:szCs w:val="14"/>
              </w:rPr>
              <w:t>Двуставочные</w:t>
            </w:r>
            <w:proofErr w:type="spellEnd"/>
            <w:r w:rsidRPr="00A168A8">
              <w:rPr>
                <w:color w:val="000000"/>
                <w:sz w:val="14"/>
                <w:szCs w:val="14"/>
              </w:rPr>
              <w:t xml:space="preserve"> без ГН</w:t>
            </w:r>
          </w:p>
        </w:tc>
        <w:tc>
          <w:tcPr>
            <w:tcW w:w="273" w:type="pct"/>
            <w:tcBorders>
              <w:top w:val="nil"/>
              <w:left w:val="nil"/>
              <w:bottom w:val="single" w:sz="4" w:space="0" w:color="auto"/>
              <w:right w:val="single" w:sz="4" w:space="0" w:color="auto"/>
            </w:tcBorders>
            <w:shd w:val="clear" w:color="auto" w:fill="auto"/>
            <w:noWrap/>
            <w:vAlign w:val="bottom"/>
            <w:hideMark/>
          </w:tcPr>
          <w:p w14:paraId="6566B006"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2F7BC96C" w14:textId="77777777" w:rsidR="00A168A8" w:rsidRPr="00A168A8" w:rsidRDefault="00A168A8" w:rsidP="00A168A8">
            <w:pPr>
              <w:jc w:val="right"/>
              <w:rPr>
                <w:color w:val="000000"/>
                <w:sz w:val="14"/>
                <w:szCs w:val="14"/>
              </w:rPr>
            </w:pPr>
            <w:r w:rsidRPr="00A168A8">
              <w:rPr>
                <w:color w:val="000000"/>
                <w:sz w:val="14"/>
                <w:szCs w:val="14"/>
              </w:rPr>
              <w:t>9,7924</w:t>
            </w:r>
          </w:p>
        </w:tc>
        <w:tc>
          <w:tcPr>
            <w:tcW w:w="273" w:type="pct"/>
            <w:tcBorders>
              <w:top w:val="nil"/>
              <w:left w:val="nil"/>
              <w:bottom w:val="single" w:sz="4" w:space="0" w:color="auto"/>
              <w:right w:val="single" w:sz="4" w:space="0" w:color="auto"/>
            </w:tcBorders>
            <w:shd w:val="clear" w:color="auto" w:fill="auto"/>
            <w:noWrap/>
            <w:vAlign w:val="bottom"/>
            <w:hideMark/>
          </w:tcPr>
          <w:p w14:paraId="3AEAF5A6" w14:textId="77777777" w:rsidR="00A168A8" w:rsidRPr="00A168A8" w:rsidRDefault="00A168A8" w:rsidP="00A168A8">
            <w:pPr>
              <w:jc w:val="right"/>
              <w:rPr>
                <w:color w:val="000000"/>
                <w:sz w:val="14"/>
                <w:szCs w:val="14"/>
              </w:rPr>
            </w:pPr>
            <w:r w:rsidRPr="00A168A8">
              <w:rPr>
                <w:color w:val="000000"/>
                <w:sz w:val="14"/>
                <w:szCs w:val="14"/>
              </w:rPr>
              <w:t>13,8946</w:t>
            </w:r>
          </w:p>
        </w:tc>
        <w:tc>
          <w:tcPr>
            <w:tcW w:w="305" w:type="pct"/>
            <w:tcBorders>
              <w:top w:val="nil"/>
              <w:left w:val="nil"/>
              <w:bottom w:val="single" w:sz="4" w:space="0" w:color="auto"/>
              <w:right w:val="single" w:sz="4" w:space="0" w:color="auto"/>
            </w:tcBorders>
            <w:shd w:val="clear" w:color="auto" w:fill="auto"/>
            <w:noWrap/>
            <w:vAlign w:val="bottom"/>
            <w:hideMark/>
          </w:tcPr>
          <w:p w14:paraId="62DEAABC" w14:textId="77777777" w:rsidR="00A168A8" w:rsidRPr="00A168A8" w:rsidRDefault="00A168A8" w:rsidP="00A168A8">
            <w:pPr>
              <w:jc w:val="right"/>
              <w:rPr>
                <w:color w:val="000000"/>
                <w:sz w:val="14"/>
                <w:szCs w:val="14"/>
              </w:rPr>
            </w:pPr>
            <w:r w:rsidRPr="00A168A8">
              <w:rPr>
                <w:color w:val="000000"/>
                <w:sz w:val="14"/>
                <w:szCs w:val="14"/>
              </w:rPr>
              <w:t>0,0231</w:t>
            </w:r>
          </w:p>
        </w:tc>
        <w:tc>
          <w:tcPr>
            <w:tcW w:w="251" w:type="pct"/>
            <w:tcBorders>
              <w:top w:val="nil"/>
              <w:left w:val="nil"/>
              <w:bottom w:val="single" w:sz="4" w:space="0" w:color="auto"/>
              <w:right w:val="single" w:sz="4" w:space="0" w:color="auto"/>
            </w:tcBorders>
            <w:shd w:val="clear" w:color="auto" w:fill="auto"/>
            <w:noWrap/>
            <w:vAlign w:val="bottom"/>
            <w:hideMark/>
          </w:tcPr>
          <w:p w14:paraId="1348C870" w14:textId="77777777" w:rsidR="00A168A8" w:rsidRPr="00A168A8" w:rsidRDefault="00A168A8" w:rsidP="00A168A8">
            <w:pPr>
              <w:jc w:val="right"/>
              <w:rPr>
                <w:color w:val="000000"/>
                <w:sz w:val="14"/>
                <w:szCs w:val="14"/>
              </w:rPr>
            </w:pPr>
            <w:r w:rsidRPr="00A168A8">
              <w:rPr>
                <w:color w:val="000000"/>
                <w:sz w:val="14"/>
                <w:szCs w:val="14"/>
              </w:rPr>
              <w:t>23,7100</w:t>
            </w:r>
          </w:p>
        </w:tc>
        <w:tc>
          <w:tcPr>
            <w:tcW w:w="273" w:type="pct"/>
            <w:tcBorders>
              <w:top w:val="nil"/>
              <w:left w:val="nil"/>
              <w:bottom w:val="single" w:sz="4" w:space="0" w:color="auto"/>
              <w:right w:val="single" w:sz="4" w:space="0" w:color="auto"/>
            </w:tcBorders>
            <w:shd w:val="clear" w:color="auto" w:fill="auto"/>
            <w:noWrap/>
            <w:vAlign w:val="bottom"/>
            <w:hideMark/>
          </w:tcPr>
          <w:p w14:paraId="6A3E37DE"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FF22EEA" w14:textId="77777777" w:rsidR="00A168A8" w:rsidRPr="00A168A8" w:rsidRDefault="00A168A8" w:rsidP="00A168A8">
            <w:pPr>
              <w:jc w:val="right"/>
              <w:rPr>
                <w:color w:val="000000"/>
                <w:sz w:val="14"/>
                <w:szCs w:val="14"/>
              </w:rPr>
            </w:pPr>
            <w:r w:rsidRPr="00A168A8">
              <w:rPr>
                <w:color w:val="000000"/>
                <w:sz w:val="14"/>
                <w:szCs w:val="14"/>
              </w:rPr>
              <w:t>9,7107</w:t>
            </w:r>
          </w:p>
        </w:tc>
        <w:tc>
          <w:tcPr>
            <w:tcW w:w="305" w:type="pct"/>
            <w:tcBorders>
              <w:top w:val="nil"/>
              <w:left w:val="nil"/>
              <w:bottom w:val="single" w:sz="4" w:space="0" w:color="auto"/>
              <w:right w:val="single" w:sz="4" w:space="0" w:color="auto"/>
            </w:tcBorders>
            <w:shd w:val="clear" w:color="auto" w:fill="auto"/>
            <w:noWrap/>
            <w:vAlign w:val="bottom"/>
            <w:hideMark/>
          </w:tcPr>
          <w:p w14:paraId="38FEBD18" w14:textId="77777777" w:rsidR="00A168A8" w:rsidRPr="00A168A8" w:rsidRDefault="00A168A8" w:rsidP="00A168A8">
            <w:pPr>
              <w:jc w:val="right"/>
              <w:rPr>
                <w:color w:val="000000"/>
                <w:sz w:val="14"/>
                <w:szCs w:val="14"/>
              </w:rPr>
            </w:pPr>
            <w:r w:rsidRPr="00A168A8">
              <w:rPr>
                <w:color w:val="000000"/>
                <w:sz w:val="14"/>
                <w:szCs w:val="14"/>
              </w:rPr>
              <w:t>13,7542</w:t>
            </w:r>
          </w:p>
        </w:tc>
        <w:tc>
          <w:tcPr>
            <w:tcW w:w="305" w:type="pct"/>
            <w:tcBorders>
              <w:top w:val="nil"/>
              <w:left w:val="nil"/>
              <w:bottom w:val="single" w:sz="4" w:space="0" w:color="auto"/>
              <w:right w:val="single" w:sz="4" w:space="0" w:color="auto"/>
            </w:tcBorders>
            <w:shd w:val="clear" w:color="auto" w:fill="auto"/>
            <w:noWrap/>
            <w:vAlign w:val="bottom"/>
            <w:hideMark/>
          </w:tcPr>
          <w:p w14:paraId="1FA925C0" w14:textId="77777777" w:rsidR="00A168A8" w:rsidRPr="00A168A8" w:rsidRDefault="00A168A8" w:rsidP="00A168A8">
            <w:pPr>
              <w:jc w:val="right"/>
              <w:rPr>
                <w:color w:val="000000"/>
                <w:sz w:val="14"/>
                <w:szCs w:val="14"/>
              </w:rPr>
            </w:pPr>
            <w:r w:rsidRPr="00A168A8">
              <w:rPr>
                <w:color w:val="000000"/>
                <w:sz w:val="14"/>
                <w:szCs w:val="14"/>
              </w:rPr>
              <w:t>0,0216</w:t>
            </w:r>
          </w:p>
        </w:tc>
        <w:tc>
          <w:tcPr>
            <w:tcW w:w="262" w:type="pct"/>
            <w:tcBorders>
              <w:top w:val="nil"/>
              <w:left w:val="nil"/>
              <w:bottom w:val="single" w:sz="4" w:space="0" w:color="auto"/>
              <w:right w:val="single" w:sz="4" w:space="0" w:color="auto"/>
            </w:tcBorders>
            <w:shd w:val="clear" w:color="auto" w:fill="auto"/>
            <w:noWrap/>
            <w:vAlign w:val="bottom"/>
            <w:hideMark/>
          </w:tcPr>
          <w:p w14:paraId="3719FD09" w14:textId="77777777" w:rsidR="00A168A8" w:rsidRPr="00A168A8" w:rsidRDefault="00A168A8" w:rsidP="00A168A8">
            <w:pPr>
              <w:jc w:val="right"/>
              <w:rPr>
                <w:color w:val="000000"/>
                <w:sz w:val="14"/>
                <w:szCs w:val="14"/>
              </w:rPr>
            </w:pPr>
            <w:r w:rsidRPr="00A168A8">
              <w:rPr>
                <w:color w:val="000000"/>
                <w:sz w:val="14"/>
                <w:szCs w:val="14"/>
              </w:rPr>
              <w:t>23,4865</w:t>
            </w:r>
          </w:p>
        </w:tc>
        <w:tc>
          <w:tcPr>
            <w:tcW w:w="196" w:type="pct"/>
            <w:tcBorders>
              <w:top w:val="nil"/>
              <w:left w:val="nil"/>
              <w:bottom w:val="single" w:sz="4" w:space="0" w:color="auto"/>
              <w:right w:val="single" w:sz="4" w:space="0" w:color="auto"/>
            </w:tcBorders>
            <w:shd w:val="clear" w:color="auto" w:fill="auto"/>
            <w:noWrap/>
            <w:vAlign w:val="bottom"/>
            <w:hideMark/>
          </w:tcPr>
          <w:p w14:paraId="7B0D0447"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D6A18F8" w14:textId="77777777" w:rsidR="00A168A8" w:rsidRPr="00A168A8" w:rsidRDefault="00A168A8" w:rsidP="00A168A8">
            <w:pPr>
              <w:jc w:val="right"/>
              <w:rPr>
                <w:color w:val="000000"/>
                <w:sz w:val="14"/>
                <w:szCs w:val="14"/>
              </w:rPr>
            </w:pPr>
            <w:r w:rsidRPr="00A168A8">
              <w:rPr>
                <w:color w:val="000000"/>
                <w:sz w:val="14"/>
                <w:szCs w:val="14"/>
              </w:rPr>
              <w:t>19,5031</w:t>
            </w:r>
          </w:p>
        </w:tc>
        <w:tc>
          <w:tcPr>
            <w:tcW w:w="251" w:type="pct"/>
            <w:tcBorders>
              <w:top w:val="nil"/>
              <w:left w:val="nil"/>
              <w:bottom w:val="single" w:sz="4" w:space="0" w:color="auto"/>
              <w:right w:val="single" w:sz="4" w:space="0" w:color="auto"/>
            </w:tcBorders>
            <w:shd w:val="clear" w:color="auto" w:fill="auto"/>
            <w:noWrap/>
            <w:vAlign w:val="bottom"/>
            <w:hideMark/>
          </w:tcPr>
          <w:p w14:paraId="2A4CC1A1" w14:textId="77777777" w:rsidR="00A168A8" w:rsidRPr="00A168A8" w:rsidRDefault="00A168A8" w:rsidP="00A168A8">
            <w:pPr>
              <w:jc w:val="right"/>
              <w:rPr>
                <w:color w:val="000000"/>
                <w:sz w:val="14"/>
                <w:szCs w:val="14"/>
              </w:rPr>
            </w:pPr>
            <w:r w:rsidRPr="00A168A8">
              <w:rPr>
                <w:color w:val="000000"/>
                <w:sz w:val="14"/>
                <w:szCs w:val="14"/>
              </w:rPr>
              <w:t>27,6487</w:t>
            </w:r>
          </w:p>
        </w:tc>
        <w:tc>
          <w:tcPr>
            <w:tcW w:w="229" w:type="pct"/>
            <w:tcBorders>
              <w:top w:val="nil"/>
              <w:left w:val="nil"/>
              <w:bottom w:val="single" w:sz="4" w:space="0" w:color="auto"/>
              <w:right w:val="single" w:sz="4" w:space="0" w:color="auto"/>
            </w:tcBorders>
            <w:shd w:val="clear" w:color="auto" w:fill="auto"/>
            <w:noWrap/>
            <w:vAlign w:val="bottom"/>
            <w:hideMark/>
          </w:tcPr>
          <w:p w14:paraId="5DAD07AA" w14:textId="77777777" w:rsidR="00A168A8" w:rsidRPr="00A168A8" w:rsidRDefault="00A168A8" w:rsidP="00A168A8">
            <w:pPr>
              <w:jc w:val="right"/>
              <w:rPr>
                <w:color w:val="000000"/>
                <w:sz w:val="14"/>
                <w:szCs w:val="14"/>
              </w:rPr>
            </w:pPr>
            <w:r w:rsidRPr="00A168A8">
              <w:rPr>
                <w:color w:val="000000"/>
                <w:sz w:val="14"/>
                <w:szCs w:val="14"/>
              </w:rPr>
              <w:t>0,0447</w:t>
            </w:r>
          </w:p>
        </w:tc>
        <w:tc>
          <w:tcPr>
            <w:tcW w:w="273" w:type="pct"/>
            <w:tcBorders>
              <w:top w:val="nil"/>
              <w:left w:val="nil"/>
              <w:bottom w:val="single" w:sz="4" w:space="0" w:color="auto"/>
              <w:right w:val="single" w:sz="4" w:space="0" w:color="auto"/>
            </w:tcBorders>
            <w:shd w:val="clear" w:color="auto" w:fill="auto"/>
            <w:noWrap/>
            <w:vAlign w:val="bottom"/>
            <w:hideMark/>
          </w:tcPr>
          <w:p w14:paraId="520BFE37" w14:textId="77777777" w:rsidR="00A168A8" w:rsidRPr="00A168A8" w:rsidRDefault="00A168A8" w:rsidP="00A168A8">
            <w:pPr>
              <w:jc w:val="right"/>
              <w:rPr>
                <w:color w:val="000000"/>
                <w:sz w:val="14"/>
                <w:szCs w:val="14"/>
              </w:rPr>
            </w:pPr>
            <w:r w:rsidRPr="00A168A8">
              <w:rPr>
                <w:color w:val="000000"/>
                <w:sz w:val="14"/>
                <w:szCs w:val="14"/>
              </w:rPr>
              <w:t>47,1966</w:t>
            </w:r>
          </w:p>
        </w:tc>
      </w:tr>
      <w:tr w:rsidR="00A168A8" w:rsidRPr="00A168A8" w14:paraId="0B3C23E8"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DB6D5DC" w14:textId="77777777" w:rsidR="00A168A8" w:rsidRPr="00A168A8" w:rsidRDefault="00A168A8" w:rsidP="00A168A8">
            <w:pPr>
              <w:jc w:val="center"/>
              <w:rPr>
                <w:color w:val="000000"/>
                <w:sz w:val="14"/>
                <w:szCs w:val="14"/>
              </w:rPr>
            </w:pPr>
            <w:r w:rsidRPr="00A168A8">
              <w:rPr>
                <w:color w:val="000000"/>
                <w:sz w:val="14"/>
                <w:szCs w:val="14"/>
              </w:rPr>
              <w:t>16</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375228" w14:textId="77777777" w:rsidR="00A168A8" w:rsidRPr="00A168A8" w:rsidRDefault="00A168A8" w:rsidP="00A168A8">
            <w:pPr>
              <w:jc w:val="right"/>
              <w:rPr>
                <w:color w:val="000000"/>
                <w:sz w:val="14"/>
                <w:szCs w:val="14"/>
              </w:rPr>
            </w:pPr>
            <w:r w:rsidRPr="00A168A8">
              <w:rPr>
                <w:color w:val="000000"/>
                <w:sz w:val="14"/>
                <w:szCs w:val="14"/>
              </w:rPr>
              <w:t xml:space="preserve">электроэнергия, </w:t>
            </w:r>
            <w:proofErr w:type="spellStart"/>
            <w:proofErr w:type="gramStart"/>
            <w:r w:rsidRPr="00A168A8">
              <w:rPr>
                <w:color w:val="000000"/>
                <w:sz w:val="14"/>
                <w:szCs w:val="14"/>
              </w:rPr>
              <w:t>тыс.МВт</w:t>
            </w:r>
            <w:proofErr w:type="spellEnd"/>
            <w:proofErr w:type="gramEnd"/>
            <w:r w:rsidRPr="00A168A8">
              <w:rPr>
                <w:color w:val="000000"/>
                <w:sz w:val="14"/>
                <w:szCs w:val="14"/>
              </w:rPr>
              <w:t>*ч</w:t>
            </w:r>
          </w:p>
        </w:tc>
        <w:tc>
          <w:tcPr>
            <w:tcW w:w="273" w:type="pct"/>
            <w:tcBorders>
              <w:top w:val="nil"/>
              <w:left w:val="nil"/>
              <w:bottom w:val="single" w:sz="4" w:space="0" w:color="auto"/>
              <w:right w:val="single" w:sz="4" w:space="0" w:color="auto"/>
            </w:tcBorders>
            <w:shd w:val="clear" w:color="auto" w:fill="auto"/>
            <w:noWrap/>
            <w:vAlign w:val="bottom"/>
            <w:hideMark/>
          </w:tcPr>
          <w:p w14:paraId="47579E53"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0761AF2C" w14:textId="77777777" w:rsidR="00A168A8" w:rsidRPr="00A168A8" w:rsidRDefault="00A168A8" w:rsidP="00A168A8">
            <w:pPr>
              <w:jc w:val="right"/>
              <w:rPr>
                <w:color w:val="000000"/>
                <w:sz w:val="14"/>
                <w:szCs w:val="14"/>
              </w:rPr>
            </w:pPr>
            <w:r w:rsidRPr="00A168A8">
              <w:rPr>
                <w:color w:val="000000"/>
                <w:sz w:val="14"/>
                <w:szCs w:val="14"/>
              </w:rPr>
              <w:t>9,7924</w:t>
            </w:r>
          </w:p>
        </w:tc>
        <w:tc>
          <w:tcPr>
            <w:tcW w:w="273" w:type="pct"/>
            <w:tcBorders>
              <w:top w:val="nil"/>
              <w:left w:val="nil"/>
              <w:bottom w:val="single" w:sz="4" w:space="0" w:color="auto"/>
              <w:right w:val="single" w:sz="4" w:space="0" w:color="auto"/>
            </w:tcBorders>
            <w:shd w:val="clear" w:color="auto" w:fill="auto"/>
            <w:noWrap/>
            <w:vAlign w:val="bottom"/>
            <w:hideMark/>
          </w:tcPr>
          <w:p w14:paraId="4989D65E" w14:textId="77777777" w:rsidR="00A168A8" w:rsidRPr="00A168A8" w:rsidRDefault="00A168A8" w:rsidP="00A168A8">
            <w:pPr>
              <w:jc w:val="right"/>
              <w:rPr>
                <w:color w:val="000000"/>
                <w:sz w:val="14"/>
                <w:szCs w:val="14"/>
              </w:rPr>
            </w:pPr>
            <w:r w:rsidRPr="00A168A8">
              <w:rPr>
                <w:color w:val="000000"/>
                <w:sz w:val="14"/>
                <w:szCs w:val="14"/>
              </w:rPr>
              <w:t>13,8946</w:t>
            </w:r>
          </w:p>
        </w:tc>
        <w:tc>
          <w:tcPr>
            <w:tcW w:w="305" w:type="pct"/>
            <w:tcBorders>
              <w:top w:val="nil"/>
              <w:left w:val="nil"/>
              <w:bottom w:val="single" w:sz="4" w:space="0" w:color="auto"/>
              <w:right w:val="single" w:sz="4" w:space="0" w:color="auto"/>
            </w:tcBorders>
            <w:shd w:val="clear" w:color="auto" w:fill="auto"/>
            <w:noWrap/>
            <w:vAlign w:val="bottom"/>
            <w:hideMark/>
          </w:tcPr>
          <w:p w14:paraId="47F1B482" w14:textId="77777777" w:rsidR="00A168A8" w:rsidRPr="00A168A8" w:rsidRDefault="00A168A8" w:rsidP="00A168A8">
            <w:pPr>
              <w:jc w:val="right"/>
              <w:rPr>
                <w:color w:val="000000"/>
                <w:sz w:val="14"/>
                <w:szCs w:val="14"/>
              </w:rPr>
            </w:pPr>
            <w:r w:rsidRPr="00A168A8">
              <w:rPr>
                <w:color w:val="000000"/>
                <w:sz w:val="14"/>
                <w:szCs w:val="14"/>
              </w:rPr>
              <w:t>0,0231</w:t>
            </w:r>
          </w:p>
        </w:tc>
        <w:tc>
          <w:tcPr>
            <w:tcW w:w="251" w:type="pct"/>
            <w:tcBorders>
              <w:top w:val="nil"/>
              <w:left w:val="nil"/>
              <w:bottom w:val="single" w:sz="4" w:space="0" w:color="auto"/>
              <w:right w:val="single" w:sz="4" w:space="0" w:color="auto"/>
            </w:tcBorders>
            <w:shd w:val="clear" w:color="auto" w:fill="auto"/>
            <w:noWrap/>
            <w:vAlign w:val="bottom"/>
            <w:hideMark/>
          </w:tcPr>
          <w:p w14:paraId="1EA6A955" w14:textId="77777777" w:rsidR="00A168A8" w:rsidRPr="00A168A8" w:rsidRDefault="00A168A8" w:rsidP="00A168A8">
            <w:pPr>
              <w:jc w:val="right"/>
              <w:rPr>
                <w:color w:val="000000"/>
                <w:sz w:val="14"/>
                <w:szCs w:val="14"/>
              </w:rPr>
            </w:pPr>
            <w:r w:rsidRPr="00A168A8">
              <w:rPr>
                <w:color w:val="000000"/>
                <w:sz w:val="14"/>
                <w:szCs w:val="14"/>
              </w:rPr>
              <w:t>23,7100</w:t>
            </w:r>
          </w:p>
        </w:tc>
        <w:tc>
          <w:tcPr>
            <w:tcW w:w="273" w:type="pct"/>
            <w:tcBorders>
              <w:top w:val="nil"/>
              <w:left w:val="nil"/>
              <w:bottom w:val="single" w:sz="4" w:space="0" w:color="auto"/>
              <w:right w:val="single" w:sz="4" w:space="0" w:color="auto"/>
            </w:tcBorders>
            <w:shd w:val="clear" w:color="auto" w:fill="auto"/>
            <w:noWrap/>
            <w:vAlign w:val="bottom"/>
            <w:hideMark/>
          </w:tcPr>
          <w:p w14:paraId="7ABAEE01"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70498B2E" w14:textId="77777777" w:rsidR="00A168A8" w:rsidRPr="00A168A8" w:rsidRDefault="00A168A8" w:rsidP="00A168A8">
            <w:pPr>
              <w:jc w:val="right"/>
              <w:rPr>
                <w:color w:val="000000"/>
                <w:sz w:val="14"/>
                <w:szCs w:val="14"/>
              </w:rPr>
            </w:pPr>
            <w:r w:rsidRPr="00A168A8">
              <w:rPr>
                <w:color w:val="000000"/>
                <w:sz w:val="14"/>
                <w:szCs w:val="14"/>
              </w:rPr>
              <w:t>9,7107</w:t>
            </w:r>
          </w:p>
        </w:tc>
        <w:tc>
          <w:tcPr>
            <w:tcW w:w="305" w:type="pct"/>
            <w:tcBorders>
              <w:top w:val="nil"/>
              <w:left w:val="nil"/>
              <w:bottom w:val="single" w:sz="4" w:space="0" w:color="auto"/>
              <w:right w:val="single" w:sz="4" w:space="0" w:color="auto"/>
            </w:tcBorders>
            <w:shd w:val="clear" w:color="auto" w:fill="auto"/>
            <w:noWrap/>
            <w:vAlign w:val="bottom"/>
            <w:hideMark/>
          </w:tcPr>
          <w:p w14:paraId="506D566D" w14:textId="77777777" w:rsidR="00A168A8" w:rsidRPr="00A168A8" w:rsidRDefault="00A168A8" w:rsidP="00A168A8">
            <w:pPr>
              <w:jc w:val="right"/>
              <w:rPr>
                <w:color w:val="000000"/>
                <w:sz w:val="14"/>
                <w:szCs w:val="14"/>
              </w:rPr>
            </w:pPr>
            <w:r w:rsidRPr="00A168A8">
              <w:rPr>
                <w:color w:val="000000"/>
                <w:sz w:val="14"/>
                <w:szCs w:val="14"/>
              </w:rPr>
              <w:t>13,7542</w:t>
            </w:r>
          </w:p>
        </w:tc>
        <w:tc>
          <w:tcPr>
            <w:tcW w:w="305" w:type="pct"/>
            <w:tcBorders>
              <w:top w:val="nil"/>
              <w:left w:val="nil"/>
              <w:bottom w:val="single" w:sz="4" w:space="0" w:color="auto"/>
              <w:right w:val="single" w:sz="4" w:space="0" w:color="auto"/>
            </w:tcBorders>
            <w:shd w:val="clear" w:color="auto" w:fill="auto"/>
            <w:noWrap/>
            <w:vAlign w:val="bottom"/>
            <w:hideMark/>
          </w:tcPr>
          <w:p w14:paraId="0D997109" w14:textId="77777777" w:rsidR="00A168A8" w:rsidRPr="00A168A8" w:rsidRDefault="00A168A8" w:rsidP="00A168A8">
            <w:pPr>
              <w:jc w:val="right"/>
              <w:rPr>
                <w:color w:val="000000"/>
                <w:sz w:val="14"/>
                <w:szCs w:val="14"/>
              </w:rPr>
            </w:pPr>
            <w:r w:rsidRPr="00A168A8">
              <w:rPr>
                <w:color w:val="000000"/>
                <w:sz w:val="14"/>
                <w:szCs w:val="14"/>
              </w:rPr>
              <w:t>0,0216</w:t>
            </w:r>
          </w:p>
        </w:tc>
        <w:tc>
          <w:tcPr>
            <w:tcW w:w="262" w:type="pct"/>
            <w:tcBorders>
              <w:top w:val="nil"/>
              <w:left w:val="nil"/>
              <w:bottom w:val="single" w:sz="4" w:space="0" w:color="auto"/>
              <w:right w:val="single" w:sz="4" w:space="0" w:color="auto"/>
            </w:tcBorders>
            <w:shd w:val="clear" w:color="auto" w:fill="auto"/>
            <w:noWrap/>
            <w:vAlign w:val="bottom"/>
            <w:hideMark/>
          </w:tcPr>
          <w:p w14:paraId="52922D27" w14:textId="77777777" w:rsidR="00A168A8" w:rsidRPr="00A168A8" w:rsidRDefault="00A168A8" w:rsidP="00A168A8">
            <w:pPr>
              <w:jc w:val="right"/>
              <w:rPr>
                <w:color w:val="000000"/>
                <w:sz w:val="14"/>
                <w:szCs w:val="14"/>
              </w:rPr>
            </w:pPr>
            <w:r w:rsidRPr="00A168A8">
              <w:rPr>
                <w:color w:val="000000"/>
                <w:sz w:val="14"/>
                <w:szCs w:val="14"/>
              </w:rPr>
              <w:t>23,4865</w:t>
            </w:r>
          </w:p>
        </w:tc>
        <w:tc>
          <w:tcPr>
            <w:tcW w:w="196" w:type="pct"/>
            <w:tcBorders>
              <w:top w:val="nil"/>
              <w:left w:val="nil"/>
              <w:bottom w:val="single" w:sz="4" w:space="0" w:color="auto"/>
              <w:right w:val="single" w:sz="4" w:space="0" w:color="auto"/>
            </w:tcBorders>
            <w:shd w:val="clear" w:color="auto" w:fill="auto"/>
            <w:noWrap/>
            <w:vAlign w:val="bottom"/>
            <w:hideMark/>
          </w:tcPr>
          <w:p w14:paraId="4CDB0490"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094AE886" w14:textId="77777777" w:rsidR="00A168A8" w:rsidRPr="00A168A8" w:rsidRDefault="00A168A8" w:rsidP="00A168A8">
            <w:pPr>
              <w:jc w:val="right"/>
              <w:rPr>
                <w:color w:val="000000"/>
                <w:sz w:val="14"/>
                <w:szCs w:val="14"/>
              </w:rPr>
            </w:pPr>
            <w:r w:rsidRPr="00A168A8">
              <w:rPr>
                <w:color w:val="000000"/>
                <w:sz w:val="14"/>
                <w:szCs w:val="14"/>
              </w:rPr>
              <w:t>19,5031</w:t>
            </w:r>
          </w:p>
        </w:tc>
        <w:tc>
          <w:tcPr>
            <w:tcW w:w="251" w:type="pct"/>
            <w:tcBorders>
              <w:top w:val="nil"/>
              <w:left w:val="nil"/>
              <w:bottom w:val="single" w:sz="4" w:space="0" w:color="auto"/>
              <w:right w:val="single" w:sz="4" w:space="0" w:color="auto"/>
            </w:tcBorders>
            <w:shd w:val="clear" w:color="auto" w:fill="auto"/>
            <w:noWrap/>
            <w:vAlign w:val="bottom"/>
            <w:hideMark/>
          </w:tcPr>
          <w:p w14:paraId="19C718DA" w14:textId="77777777" w:rsidR="00A168A8" w:rsidRPr="00A168A8" w:rsidRDefault="00A168A8" w:rsidP="00A168A8">
            <w:pPr>
              <w:jc w:val="right"/>
              <w:rPr>
                <w:color w:val="000000"/>
                <w:sz w:val="14"/>
                <w:szCs w:val="14"/>
              </w:rPr>
            </w:pPr>
            <w:r w:rsidRPr="00A168A8">
              <w:rPr>
                <w:color w:val="000000"/>
                <w:sz w:val="14"/>
                <w:szCs w:val="14"/>
              </w:rPr>
              <w:t>27,6487</w:t>
            </w:r>
          </w:p>
        </w:tc>
        <w:tc>
          <w:tcPr>
            <w:tcW w:w="229" w:type="pct"/>
            <w:tcBorders>
              <w:top w:val="nil"/>
              <w:left w:val="nil"/>
              <w:bottom w:val="single" w:sz="4" w:space="0" w:color="auto"/>
              <w:right w:val="single" w:sz="4" w:space="0" w:color="auto"/>
            </w:tcBorders>
            <w:shd w:val="clear" w:color="auto" w:fill="auto"/>
            <w:noWrap/>
            <w:vAlign w:val="bottom"/>
            <w:hideMark/>
          </w:tcPr>
          <w:p w14:paraId="06111135" w14:textId="77777777" w:rsidR="00A168A8" w:rsidRPr="00A168A8" w:rsidRDefault="00A168A8" w:rsidP="00A168A8">
            <w:pPr>
              <w:jc w:val="right"/>
              <w:rPr>
                <w:color w:val="000000"/>
                <w:sz w:val="14"/>
                <w:szCs w:val="14"/>
              </w:rPr>
            </w:pPr>
            <w:r w:rsidRPr="00A168A8">
              <w:rPr>
                <w:color w:val="000000"/>
                <w:sz w:val="14"/>
                <w:szCs w:val="14"/>
              </w:rPr>
              <w:t>0,0447</w:t>
            </w:r>
          </w:p>
        </w:tc>
        <w:tc>
          <w:tcPr>
            <w:tcW w:w="273" w:type="pct"/>
            <w:tcBorders>
              <w:top w:val="nil"/>
              <w:left w:val="nil"/>
              <w:bottom w:val="single" w:sz="4" w:space="0" w:color="auto"/>
              <w:right w:val="single" w:sz="4" w:space="0" w:color="auto"/>
            </w:tcBorders>
            <w:shd w:val="clear" w:color="auto" w:fill="auto"/>
            <w:noWrap/>
            <w:vAlign w:val="bottom"/>
            <w:hideMark/>
          </w:tcPr>
          <w:p w14:paraId="57CDBF99" w14:textId="77777777" w:rsidR="00A168A8" w:rsidRPr="00A168A8" w:rsidRDefault="00A168A8" w:rsidP="00A168A8">
            <w:pPr>
              <w:jc w:val="right"/>
              <w:rPr>
                <w:color w:val="000000"/>
                <w:sz w:val="14"/>
                <w:szCs w:val="14"/>
              </w:rPr>
            </w:pPr>
            <w:r w:rsidRPr="00A168A8">
              <w:rPr>
                <w:color w:val="000000"/>
                <w:sz w:val="14"/>
                <w:szCs w:val="14"/>
              </w:rPr>
              <w:t>47,1966</w:t>
            </w:r>
          </w:p>
        </w:tc>
      </w:tr>
      <w:tr w:rsidR="00A168A8" w:rsidRPr="00A168A8" w14:paraId="3436CED7"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D3A2E29" w14:textId="77777777" w:rsidR="00A168A8" w:rsidRPr="00A168A8" w:rsidRDefault="00A168A8" w:rsidP="00A168A8">
            <w:pPr>
              <w:jc w:val="center"/>
              <w:rPr>
                <w:color w:val="000000"/>
                <w:sz w:val="14"/>
                <w:szCs w:val="14"/>
              </w:rPr>
            </w:pPr>
            <w:r w:rsidRPr="00A168A8">
              <w:rPr>
                <w:color w:val="000000"/>
                <w:sz w:val="14"/>
                <w:szCs w:val="14"/>
              </w:rPr>
              <w:t>17</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C099B2E" w14:textId="77777777" w:rsidR="00A168A8" w:rsidRPr="00A168A8" w:rsidRDefault="00A168A8" w:rsidP="00A168A8">
            <w:pPr>
              <w:jc w:val="right"/>
              <w:rPr>
                <w:color w:val="000000"/>
                <w:sz w:val="14"/>
                <w:szCs w:val="14"/>
              </w:rPr>
            </w:pPr>
            <w:r w:rsidRPr="00A168A8">
              <w:rPr>
                <w:color w:val="000000"/>
                <w:sz w:val="14"/>
                <w:szCs w:val="14"/>
              </w:rPr>
              <w:t>мощность, МВт</w:t>
            </w:r>
          </w:p>
        </w:tc>
        <w:tc>
          <w:tcPr>
            <w:tcW w:w="273" w:type="pct"/>
            <w:tcBorders>
              <w:top w:val="nil"/>
              <w:left w:val="nil"/>
              <w:bottom w:val="single" w:sz="4" w:space="0" w:color="auto"/>
              <w:right w:val="single" w:sz="4" w:space="0" w:color="auto"/>
            </w:tcBorders>
            <w:shd w:val="clear" w:color="auto" w:fill="auto"/>
            <w:noWrap/>
            <w:vAlign w:val="bottom"/>
            <w:hideMark/>
          </w:tcPr>
          <w:p w14:paraId="77932E11"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45B33C4" w14:textId="77777777" w:rsidR="00A168A8" w:rsidRPr="00A168A8" w:rsidRDefault="00A168A8" w:rsidP="00A168A8">
            <w:pPr>
              <w:jc w:val="right"/>
              <w:rPr>
                <w:color w:val="000000"/>
                <w:sz w:val="14"/>
                <w:szCs w:val="14"/>
              </w:rPr>
            </w:pPr>
            <w:r w:rsidRPr="00A168A8">
              <w:rPr>
                <w:color w:val="000000"/>
                <w:sz w:val="14"/>
                <w:szCs w:val="14"/>
              </w:rPr>
              <w:t>2,9780</w:t>
            </w:r>
          </w:p>
        </w:tc>
        <w:tc>
          <w:tcPr>
            <w:tcW w:w="273" w:type="pct"/>
            <w:tcBorders>
              <w:top w:val="nil"/>
              <w:left w:val="nil"/>
              <w:bottom w:val="single" w:sz="4" w:space="0" w:color="auto"/>
              <w:right w:val="single" w:sz="4" w:space="0" w:color="auto"/>
            </w:tcBorders>
            <w:shd w:val="clear" w:color="auto" w:fill="auto"/>
            <w:noWrap/>
            <w:vAlign w:val="bottom"/>
            <w:hideMark/>
          </w:tcPr>
          <w:p w14:paraId="19DDCE22" w14:textId="77777777" w:rsidR="00A168A8" w:rsidRPr="00A168A8" w:rsidRDefault="00A168A8" w:rsidP="00A168A8">
            <w:pPr>
              <w:jc w:val="right"/>
              <w:rPr>
                <w:color w:val="000000"/>
                <w:sz w:val="14"/>
                <w:szCs w:val="14"/>
              </w:rPr>
            </w:pPr>
            <w:r w:rsidRPr="00A168A8">
              <w:rPr>
                <w:color w:val="000000"/>
                <w:sz w:val="14"/>
                <w:szCs w:val="14"/>
              </w:rPr>
              <w:t>4,2260</w:t>
            </w:r>
          </w:p>
        </w:tc>
        <w:tc>
          <w:tcPr>
            <w:tcW w:w="305" w:type="pct"/>
            <w:tcBorders>
              <w:top w:val="nil"/>
              <w:left w:val="nil"/>
              <w:bottom w:val="single" w:sz="4" w:space="0" w:color="auto"/>
              <w:right w:val="single" w:sz="4" w:space="0" w:color="auto"/>
            </w:tcBorders>
            <w:shd w:val="clear" w:color="auto" w:fill="auto"/>
            <w:noWrap/>
            <w:vAlign w:val="bottom"/>
            <w:hideMark/>
          </w:tcPr>
          <w:p w14:paraId="6D399F5A" w14:textId="77777777" w:rsidR="00A168A8" w:rsidRPr="00A168A8" w:rsidRDefault="00A168A8" w:rsidP="00A168A8">
            <w:pPr>
              <w:jc w:val="right"/>
              <w:rPr>
                <w:color w:val="000000"/>
                <w:sz w:val="14"/>
                <w:szCs w:val="14"/>
              </w:rPr>
            </w:pPr>
            <w:r w:rsidRPr="00A168A8">
              <w:rPr>
                <w:color w:val="000000"/>
                <w:sz w:val="14"/>
                <w:szCs w:val="14"/>
              </w:rPr>
              <w:t>0,0070</w:t>
            </w:r>
          </w:p>
        </w:tc>
        <w:tc>
          <w:tcPr>
            <w:tcW w:w="251" w:type="pct"/>
            <w:tcBorders>
              <w:top w:val="nil"/>
              <w:left w:val="nil"/>
              <w:bottom w:val="single" w:sz="4" w:space="0" w:color="auto"/>
              <w:right w:val="single" w:sz="4" w:space="0" w:color="auto"/>
            </w:tcBorders>
            <w:shd w:val="clear" w:color="auto" w:fill="auto"/>
            <w:noWrap/>
            <w:vAlign w:val="bottom"/>
            <w:hideMark/>
          </w:tcPr>
          <w:p w14:paraId="56A337F4" w14:textId="77777777" w:rsidR="00A168A8" w:rsidRPr="00A168A8" w:rsidRDefault="00A168A8" w:rsidP="00A168A8">
            <w:pPr>
              <w:jc w:val="right"/>
              <w:rPr>
                <w:color w:val="000000"/>
                <w:sz w:val="14"/>
                <w:szCs w:val="14"/>
              </w:rPr>
            </w:pPr>
            <w:r w:rsidRPr="00A168A8">
              <w:rPr>
                <w:color w:val="000000"/>
                <w:sz w:val="14"/>
                <w:szCs w:val="14"/>
              </w:rPr>
              <w:t>7,2110</w:t>
            </w:r>
          </w:p>
        </w:tc>
        <w:tc>
          <w:tcPr>
            <w:tcW w:w="273" w:type="pct"/>
            <w:tcBorders>
              <w:top w:val="nil"/>
              <w:left w:val="nil"/>
              <w:bottom w:val="single" w:sz="4" w:space="0" w:color="auto"/>
              <w:right w:val="single" w:sz="4" w:space="0" w:color="auto"/>
            </w:tcBorders>
            <w:shd w:val="clear" w:color="auto" w:fill="auto"/>
            <w:noWrap/>
            <w:vAlign w:val="bottom"/>
            <w:hideMark/>
          </w:tcPr>
          <w:p w14:paraId="4EA67A0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3A38DEB" w14:textId="77777777" w:rsidR="00A168A8" w:rsidRPr="00A168A8" w:rsidRDefault="00A168A8" w:rsidP="00A168A8">
            <w:pPr>
              <w:jc w:val="right"/>
              <w:rPr>
                <w:color w:val="000000"/>
                <w:sz w:val="14"/>
                <w:szCs w:val="14"/>
              </w:rPr>
            </w:pPr>
            <w:r w:rsidRPr="00A168A8">
              <w:rPr>
                <w:color w:val="000000"/>
                <w:sz w:val="14"/>
                <w:szCs w:val="14"/>
              </w:rPr>
              <w:t>2,8380</w:t>
            </w:r>
          </w:p>
        </w:tc>
        <w:tc>
          <w:tcPr>
            <w:tcW w:w="305" w:type="pct"/>
            <w:tcBorders>
              <w:top w:val="nil"/>
              <w:left w:val="nil"/>
              <w:bottom w:val="single" w:sz="4" w:space="0" w:color="auto"/>
              <w:right w:val="single" w:sz="4" w:space="0" w:color="auto"/>
            </w:tcBorders>
            <w:shd w:val="clear" w:color="auto" w:fill="auto"/>
            <w:noWrap/>
            <w:vAlign w:val="bottom"/>
            <w:hideMark/>
          </w:tcPr>
          <w:p w14:paraId="14885F7E" w14:textId="77777777" w:rsidR="00A168A8" w:rsidRPr="00A168A8" w:rsidRDefault="00A168A8" w:rsidP="00A168A8">
            <w:pPr>
              <w:jc w:val="right"/>
              <w:rPr>
                <w:color w:val="000000"/>
                <w:sz w:val="14"/>
                <w:szCs w:val="14"/>
              </w:rPr>
            </w:pPr>
            <w:r w:rsidRPr="00A168A8">
              <w:rPr>
                <w:color w:val="000000"/>
                <w:sz w:val="14"/>
                <w:szCs w:val="14"/>
              </w:rPr>
              <w:t>4,0190</w:t>
            </w:r>
          </w:p>
        </w:tc>
        <w:tc>
          <w:tcPr>
            <w:tcW w:w="305" w:type="pct"/>
            <w:tcBorders>
              <w:top w:val="nil"/>
              <w:left w:val="nil"/>
              <w:bottom w:val="single" w:sz="4" w:space="0" w:color="auto"/>
              <w:right w:val="single" w:sz="4" w:space="0" w:color="auto"/>
            </w:tcBorders>
            <w:shd w:val="clear" w:color="auto" w:fill="auto"/>
            <w:noWrap/>
            <w:vAlign w:val="bottom"/>
            <w:hideMark/>
          </w:tcPr>
          <w:p w14:paraId="4EC4268F" w14:textId="77777777" w:rsidR="00A168A8" w:rsidRPr="00A168A8" w:rsidRDefault="00A168A8" w:rsidP="00A168A8">
            <w:pPr>
              <w:jc w:val="right"/>
              <w:rPr>
                <w:color w:val="000000"/>
                <w:sz w:val="14"/>
                <w:szCs w:val="14"/>
              </w:rPr>
            </w:pPr>
            <w:r w:rsidRPr="00A168A8">
              <w:rPr>
                <w:color w:val="000000"/>
                <w:sz w:val="14"/>
                <w:szCs w:val="14"/>
              </w:rPr>
              <w:t>0,0060</w:t>
            </w:r>
          </w:p>
        </w:tc>
        <w:tc>
          <w:tcPr>
            <w:tcW w:w="262" w:type="pct"/>
            <w:tcBorders>
              <w:top w:val="nil"/>
              <w:left w:val="nil"/>
              <w:bottom w:val="single" w:sz="4" w:space="0" w:color="auto"/>
              <w:right w:val="single" w:sz="4" w:space="0" w:color="auto"/>
            </w:tcBorders>
            <w:shd w:val="clear" w:color="auto" w:fill="auto"/>
            <w:noWrap/>
            <w:vAlign w:val="bottom"/>
            <w:hideMark/>
          </w:tcPr>
          <w:p w14:paraId="56082838" w14:textId="77777777" w:rsidR="00A168A8" w:rsidRPr="00A168A8" w:rsidRDefault="00A168A8" w:rsidP="00A168A8">
            <w:pPr>
              <w:jc w:val="right"/>
              <w:rPr>
                <w:color w:val="000000"/>
                <w:sz w:val="14"/>
                <w:szCs w:val="14"/>
              </w:rPr>
            </w:pPr>
            <w:r w:rsidRPr="00A168A8">
              <w:rPr>
                <w:color w:val="000000"/>
                <w:sz w:val="14"/>
                <w:szCs w:val="14"/>
              </w:rPr>
              <w:t>6,8630</w:t>
            </w:r>
          </w:p>
        </w:tc>
        <w:tc>
          <w:tcPr>
            <w:tcW w:w="196" w:type="pct"/>
            <w:tcBorders>
              <w:top w:val="nil"/>
              <w:left w:val="nil"/>
              <w:bottom w:val="single" w:sz="4" w:space="0" w:color="auto"/>
              <w:right w:val="single" w:sz="4" w:space="0" w:color="auto"/>
            </w:tcBorders>
            <w:shd w:val="clear" w:color="auto" w:fill="auto"/>
            <w:noWrap/>
            <w:vAlign w:val="bottom"/>
            <w:hideMark/>
          </w:tcPr>
          <w:p w14:paraId="11FBD83E"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05A38B95" w14:textId="77777777" w:rsidR="00A168A8" w:rsidRPr="00A168A8" w:rsidRDefault="00A168A8" w:rsidP="00A168A8">
            <w:pPr>
              <w:jc w:val="right"/>
              <w:rPr>
                <w:color w:val="000000"/>
                <w:sz w:val="14"/>
                <w:szCs w:val="14"/>
              </w:rPr>
            </w:pPr>
            <w:r w:rsidRPr="00A168A8">
              <w:rPr>
                <w:color w:val="000000"/>
                <w:sz w:val="14"/>
                <w:szCs w:val="14"/>
              </w:rPr>
              <w:t>2,9080</w:t>
            </w:r>
          </w:p>
        </w:tc>
        <w:tc>
          <w:tcPr>
            <w:tcW w:w="251" w:type="pct"/>
            <w:tcBorders>
              <w:top w:val="nil"/>
              <w:left w:val="nil"/>
              <w:bottom w:val="single" w:sz="4" w:space="0" w:color="auto"/>
              <w:right w:val="single" w:sz="4" w:space="0" w:color="auto"/>
            </w:tcBorders>
            <w:shd w:val="clear" w:color="auto" w:fill="auto"/>
            <w:noWrap/>
            <w:vAlign w:val="bottom"/>
            <w:hideMark/>
          </w:tcPr>
          <w:p w14:paraId="6E2E8A6C" w14:textId="77777777" w:rsidR="00A168A8" w:rsidRPr="00A168A8" w:rsidRDefault="00A168A8" w:rsidP="00A168A8">
            <w:pPr>
              <w:jc w:val="right"/>
              <w:rPr>
                <w:color w:val="000000"/>
                <w:sz w:val="14"/>
                <w:szCs w:val="14"/>
              </w:rPr>
            </w:pPr>
            <w:r w:rsidRPr="00A168A8">
              <w:rPr>
                <w:color w:val="000000"/>
                <w:sz w:val="14"/>
                <w:szCs w:val="14"/>
              </w:rPr>
              <w:t>4,1225</w:t>
            </w:r>
          </w:p>
        </w:tc>
        <w:tc>
          <w:tcPr>
            <w:tcW w:w="229" w:type="pct"/>
            <w:tcBorders>
              <w:top w:val="nil"/>
              <w:left w:val="nil"/>
              <w:bottom w:val="single" w:sz="4" w:space="0" w:color="auto"/>
              <w:right w:val="single" w:sz="4" w:space="0" w:color="auto"/>
            </w:tcBorders>
            <w:shd w:val="clear" w:color="auto" w:fill="auto"/>
            <w:noWrap/>
            <w:vAlign w:val="bottom"/>
            <w:hideMark/>
          </w:tcPr>
          <w:p w14:paraId="0A815363" w14:textId="77777777" w:rsidR="00A168A8" w:rsidRPr="00A168A8" w:rsidRDefault="00A168A8" w:rsidP="00A168A8">
            <w:pPr>
              <w:jc w:val="right"/>
              <w:rPr>
                <w:color w:val="000000"/>
                <w:sz w:val="14"/>
                <w:szCs w:val="14"/>
              </w:rPr>
            </w:pPr>
            <w:r w:rsidRPr="00A168A8">
              <w:rPr>
                <w:color w:val="000000"/>
                <w:sz w:val="14"/>
                <w:szCs w:val="14"/>
              </w:rPr>
              <w:t>0,0065</w:t>
            </w:r>
          </w:p>
        </w:tc>
        <w:tc>
          <w:tcPr>
            <w:tcW w:w="273" w:type="pct"/>
            <w:tcBorders>
              <w:top w:val="nil"/>
              <w:left w:val="nil"/>
              <w:bottom w:val="single" w:sz="4" w:space="0" w:color="auto"/>
              <w:right w:val="single" w:sz="4" w:space="0" w:color="auto"/>
            </w:tcBorders>
            <w:shd w:val="clear" w:color="auto" w:fill="auto"/>
            <w:noWrap/>
            <w:vAlign w:val="bottom"/>
            <w:hideMark/>
          </w:tcPr>
          <w:p w14:paraId="1E68C413" w14:textId="77777777" w:rsidR="00A168A8" w:rsidRPr="00A168A8" w:rsidRDefault="00A168A8" w:rsidP="00A168A8">
            <w:pPr>
              <w:jc w:val="right"/>
              <w:rPr>
                <w:color w:val="000000"/>
                <w:sz w:val="14"/>
                <w:szCs w:val="14"/>
              </w:rPr>
            </w:pPr>
            <w:r w:rsidRPr="00A168A8">
              <w:rPr>
                <w:color w:val="000000"/>
                <w:sz w:val="14"/>
                <w:szCs w:val="14"/>
              </w:rPr>
              <w:t>7,0370</w:t>
            </w:r>
          </w:p>
        </w:tc>
      </w:tr>
      <w:tr w:rsidR="00A168A8" w:rsidRPr="00A168A8" w14:paraId="190F5E12"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5A9E1F4" w14:textId="77777777" w:rsidR="00A168A8" w:rsidRPr="00A168A8" w:rsidRDefault="00A168A8" w:rsidP="00A168A8">
            <w:pPr>
              <w:jc w:val="center"/>
              <w:rPr>
                <w:color w:val="000000"/>
                <w:sz w:val="14"/>
                <w:szCs w:val="14"/>
              </w:rPr>
            </w:pPr>
            <w:r w:rsidRPr="00A168A8">
              <w:rPr>
                <w:color w:val="000000"/>
                <w:sz w:val="14"/>
                <w:szCs w:val="14"/>
              </w:rPr>
              <w:t>18</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4E0AEE" w14:textId="77777777" w:rsidR="00A168A8" w:rsidRPr="00A168A8" w:rsidRDefault="00A168A8" w:rsidP="00A168A8">
            <w:pPr>
              <w:rPr>
                <w:color w:val="000000"/>
                <w:sz w:val="14"/>
                <w:szCs w:val="14"/>
              </w:rPr>
            </w:pPr>
            <w:proofErr w:type="spellStart"/>
            <w:r w:rsidRPr="00A168A8">
              <w:rPr>
                <w:color w:val="000000"/>
                <w:sz w:val="14"/>
                <w:szCs w:val="14"/>
              </w:rPr>
              <w:t>Двуставочные</w:t>
            </w:r>
            <w:proofErr w:type="spellEnd"/>
            <w:r w:rsidRPr="00A168A8">
              <w:rPr>
                <w:color w:val="000000"/>
                <w:sz w:val="14"/>
                <w:szCs w:val="14"/>
              </w:rPr>
              <w:t xml:space="preserve"> ГН</w:t>
            </w:r>
          </w:p>
        </w:tc>
        <w:tc>
          <w:tcPr>
            <w:tcW w:w="273" w:type="pct"/>
            <w:tcBorders>
              <w:top w:val="nil"/>
              <w:left w:val="nil"/>
              <w:bottom w:val="single" w:sz="4" w:space="0" w:color="auto"/>
              <w:right w:val="single" w:sz="4" w:space="0" w:color="auto"/>
            </w:tcBorders>
            <w:shd w:val="clear" w:color="auto" w:fill="auto"/>
            <w:noWrap/>
            <w:vAlign w:val="bottom"/>
            <w:hideMark/>
          </w:tcPr>
          <w:p w14:paraId="3A063CA1"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1C50C31C"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159BBBF"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4A847F87"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581D4285"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758DD868"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5DB403CB"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5E025FE1" w14:textId="77777777" w:rsidR="00A168A8" w:rsidRPr="00A168A8" w:rsidRDefault="00A168A8" w:rsidP="00A168A8">
            <w:pPr>
              <w:jc w:val="right"/>
              <w:rPr>
                <w:color w:val="000000"/>
                <w:sz w:val="14"/>
                <w:szCs w:val="14"/>
              </w:rPr>
            </w:pPr>
            <w:r w:rsidRPr="00A168A8">
              <w:rPr>
                <w:color w:val="000000"/>
                <w:sz w:val="14"/>
                <w:szCs w:val="14"/>
              </w:rPr>
              <w:t>0,0000</w:t>
            </w:r>
          </w:p>
        </w:tc>
        <w:tc>
          <w:tcPr>
            <w:tcW w:w="305" w:type="pct"/>
            <w:tcBorders>
              <w:top w:val="nil"/>
              <w:left w:val="nil"/>
              <w:bottom w:val="single" w:sz="4" w:space="0" w:color="auto"/>
              <w:right w:val="single" w:sz="4" w:space="0" w:color="auto"/>
            </w:tcBorders>
            <w:shd w:val="clear" w:color="auto" w:fill="auto"/>
            <w:noWrap/>
            <w:vAlign w:val="bottom"/>
            <w:hideMark/>
          </w:tcPr>
          <w:p w14:paraId="1C25327A" w14:textId="77777777" w:rsidR="00A168A8" w:rsidRPr="00A168A8" w:rsidRDefault="00A168A8" w:rsidP="00A168A8">
            <w:pPr>
              <w:jc w:val="right"/>
              <w:rPr>
                <w:color w:val="000000"/>
                <w:sz w:val="14"/>
                <w:szCs w:val="14"/>
              </w:rPr>
            </w:pPr>
            <w:r w:rsidRPr="00A168A8">
              <w:rPr>
                <w:color w:val="000000"/>
                <w:sz w:val="14"/>
                <w:szCs w:val="14"/>
              </w:rPr>
              <w:t>0,0000</w:t>
            </w:r>
          </w:p>
        </w:tc>
        <w:tc>
          <w:tcPr>
            <w:tcW w:w="262" w:type="pct"/>
            <w:tcBorders>
              <w:top w:val="nil"/>
              <w:left w:val="nil"/>
              <w:bottom w:val="single" w:sz="4" w:space="0" w:color="auto"/>
              <w:right w:val="single" w:sz="4" w:space="0" w:color="auto"/>
            </w:tcBorders>
            <w:shd w:val="clear" w:color="auto" w:fill="auto"/>
            <w:noWrap/>
            <w:vAlign w:val="bottom"/>
            <w:hideMark/>
          </w:tcPr>
          <w:p w14:paraId="5A0E2FD6" w14:textId="77777777" w:rsidR="00A168A8" w:rsidRPr="00A168A8" w:rsidRDefault="00A168A8" w:rsidP="00A168A8">
            <w:pPr>
              <w:jc w:val="right"/>
              <w:rPr>
                <w:color w:val="000000"/>
                <w:sz w:val="14"/>
                <w:szCs w:val="14"/>
              </w:rPr>
            </w:pPr>
            <w:r w:rsidRPr="00A168A8">
              <w:rPr>
                <w:color w:val="000000"/>
                <w:sz w:val="14"/>
                <w:szCs w:val="14"/>
              </w:rPr>
              <w:t>0,0000</w:t>
            </w:r>
          </w:p>
        </w:tc>
        <w:tc>
          <w:tcPr>
            <w:tcW w:w="196" w:type="pct"/>
            <w:tcBorders>
              <w:top w:val="nil"/>
              <w:left w:val="nil"/>
              <w:bottom w:val="single" w:sz="4" w:space="0" w:color="auto"/>
              <w:right w:val="single" w:sz="4" w:space="0" w:color="auto"/>
            </w:tcBorders>
            <w:shd w:val="clear" w:color="auto" w:fill="auto"/>
            <w:noWrap/>
            <w:vAlign w:val="bottom"/>
            <w:hideMark/>
          </w:tcPr>
          <w:p w14:paraId="6D4E0373"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64E74365"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171153D5"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0EC9D990"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70AC3237" w14:textId="77777777" w:rsidR="00A168A8" w:rsidRPr="00A168A8" w:rsidRDefault="00A168A8" w:rsidP="00A168A8">
            <w:pPr>
              <w:jc w:val="right"/>
              <w:rPr>
                <w:color w:val="000000"/>
                <w:sz w:val="14"/>
                <w:szCs w:val="14"/>
              </w:rPr>
            </w:pPr>
            <w:r w:rsidRPr="00A168A8">
              <w:rPr>
                <w:color w:val="000000"/>
                <w:sz w:val="14"/>
                <w:szCs w:val="14"/>
              </w:rPr>
              <w:t>0,0000</w:t>
            </w:r>
          </w:p>
        </w:tc>
      </w:tr>
      <w:tr w:rsidR="00A168A8" w:rsidRPr="00A168A8" w14:paraId="66DEAD3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D989634" w14:textId="77777777" w:rsidR="00A168A8" w:rsidRPr="00A168A8" w:rsidRDefault="00A168A8" w:rsidP="00A168A8">
            <w:pPr>
              <w:jc w:val="center"/>
              <w:rPr>
                <w:color w:val="000000"/>
                <w:sz w:val="14"/>
                <w:szCs w:val="14"/>
              </w:rPr>
            </w:pPr>
            <w:r w:rsidRPr="00A168A8">
              <w:rPr>
                <w:color w:val="000000"/>
                <w:sz w:val="14"/>
                <w:szCs w:val="14"/>
              </w:rPr>
              <w:t>19</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C73589" w14:textId="77777777" w:rsidR="00A168A8" w:rsidRPr="00A168A8" w:rsidRDefault="00A168A8" w:rsidP="00A168A8">
            <w:pPr>
              <w:jc w:val="right"/>
              <w:rPr>
                <w:color w:val="000000"/>
                <w:sz w:val="14"/>
                <w:szCs w:val="14"/>
              </w:rPr>
            </w:pPr>
            <w:r w:rsidRPr="00A168A8">
              <w:rPr>
                <w:color w:val="000000"/>
                <w:sz w:val="14"/>
                <w:szCs w:val="14"/>
              </w:rPr>
              <w:t>электроэнергия, МВт*ч</w:t>
            </w:r>
          </w:p>
        </w:tc>
        <w:tc>
          <w:tcPr>
            <w:tcW w:w="273" w:type="pct"/>
            <w:tcBorders>
              <w:top w:val="nil"/>
              <w:left w:val="nil"/>
              <w:bottom w:val="single" w:sz="4" w:space="0" w:color="auto"/>
              <w:right w:val="single" w:sz="4" w:space="0" w:color="auto"/>
            </w:tcBorders>
            <w:shd w:val="clear" w:color="auto" w:fill="auto"/>
            <w:noWrap/>
            <w:vAlign w:val="bottom"/>
            <w:hideMark/>
          </w:tcPr>
          <w:p w14:paraId="325DB14C"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F6772FF"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EB377ED"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60CB063"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FD7B861"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51C9491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205C7C1"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2CD0D22"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F7D98E9"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005FE808" w14:textId="77777777" w:rsidR="00A168A8" w:rsidRPr="00A168A8" w:rsidRDefault="00A168A8" w:rsidP="00A168A8">
            <w:pPr>
              <w:jc w:val="right"/>
              <w:rPr>
                <w:color w:val="000000"/>
                <w:sz w:val="14"/>
                <w:szCs w:val="14"/>
              </w:rPr>
            </w:pPr>
            <w:r w:rsidRPr="00A168A8">
              <w:rPr>
                <w:color w:val="000000"/>
                <w:sz w:val="14"/>
                <w:szCs w:val="14"/>
              </w:rPr>
              <w:t>0,0000</w:t>
            </w:r>
          </w:p>
        </w:tc>
        <w:tc>
          <w:tcPr>
            <w:tcW w:w="196" w:type="pct"/>
            <w:tcBorders>
              <w:top w:val="nil"/>
              <w:left w:val="nil"/>
              <w:bottom w:val="single" w:sz="4" w:space="0" w:color="auto"/>
              <w:right w:val="single" w:sz="4" w:space="0" w:color="auto"/>
            </w:tcBorders>
            <w:shd w:val="clear" w:color="auto" w:fill="auto"/>
            <w:noWrap/>
            <w:vAlign w:val="bottom"/>
            <w:hideMark/>
          </w:tcPr>
          <w:p w14:paraId="7A553605"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2066A16"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B20910E"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6B698F5D"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BADD55A" w14:textId="77777777" w:rsidR="00A168A8" w:rsidRPr="00A168A8" w:rsidRDefault="00A168A8" w:rsidP="00A168A8">
            <w:pPr>
              <w:jc w:val="right"/>
              <w:rPr>
                <w:color w:val="000000"/>
                <w:sz w:val="14"/>
                <w:szCs w:val="14"/>
              </w:rPr>
            </w:pPr>
            <w:r w:rsidRPr="00A168A8">
              <w:rPr>
                <w:color w:val="000000"/>
                <w:sz w:val="14"/>
                <w:szCs w:val="14"/>
              </w:rPr>
              <w:t>0,0000</w:t>
            </w:r>
          </w:p>
        </w:tc>
      </w:tr>
      <w:tr w:rsidR="00A168A8" w:rsidRPr="00A168A8" w14:paraId="4E81ABF9"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7A7264B" w14:textId="77777777" w:rsidR="00A168A8" w:rsidRPr="00A168A8" w:rsidRDefault="00A168A8" w:rsidP="00A168A8">
            <w:pPr>
              <w:jc w:val="center"/>
              <w:rPr>
                <w:color w:val="000000"/>
                <w:sz w:val="14"/>
                <w:szCs w:val="14"/>
              </w:rPr>
            </w:pPr>
            <w:r w:rsidRPr="00A168A8">
              <w:rPr>
                <w:color w:val="000000"/>
                <w:sz w:val="14"/>
                <w:szCs w:val="14"/>
              </w:rPr>
              <w:t>20</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74B788" w14:textId="77777777" w:rsidR="00A168A8" w:rsidRPr="00A168A8" w:rsidRDefault="00A168A8" w:rsidP="00A168A8">
            <w:pPr>
              <w:jc w:val="right"/>
              <w:rPr>
                <w:color w:val="000000"/>
                <w:sz w:val="14"/>
                <w:szCs w:val="14"/>
              </w:rPr>
            </w:pPr>
            <w:r w:rsidRPr="00A168A8">
              <w:rPr>
                <w:color w:val="000000"/>
                <w:sz w:val="14"/>
                <w:szCs w:val="14"/>
              </w:rPr>
              <w:t>мощность, МВт</w:t>
            </w:r>
          </w:p>
        </w:tc>
        <w:tc>
          <w:tcPr>
            <w:tcW w:w="273" w:type="pct"/>
            <w:tcBorders>
              <w:top w:val="nil"/>
              <w:left w:val="nil"/>
              <w:bottom w:val="single" w:sz="4" w:space="0" w:color="auto"/>
              <w:right w:val="single" w:sz="4" w:space="0" w:color="auto"/>
            </w:tcBorders>
            <w:shd w:val="clear" w:color="auto" w:fill="auto"/>
            <w:noWrap/>
            <w:vAlign w:val="bottom"/>
            <w:hideMark/>
          </w:tcPr>
          <w:p w14:paraId="42B19D4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2EC2BA0"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95269C0"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9AFAF4F"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3E54B4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E84E97C"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BFE10F6"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CDDA22E"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DA39F5F"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2925BF21" w14:textId="77777777" w:rsidR="00A168A8" w:rsidRPr="00A168A8" w:rsidRDefault="00A168A8" w:rsidP="00A168A8">
            <w:pPr>
              <w:jc w:val="right"/>
              <w:rPr>
                <w:color w:val="000000"/>
                <w:sz w:val="14"/>
                <w:szCs w:val="14"/>
              </w:rPr>
            </w:pPr>
            <w:r w:rsidRPr="00A168A8">
              <w:rPr>
                <w:color w:val="000000"/>
                <w:sz w:val="14"/>
                <w:szCs w:val="14"/>
              </w:rPr>
              <w:t>0,0000</w:t>
            </w:r>
          </w:p>
        </w:tc>
        <w:tc>
          <w:tcPr>
            <w:tcW w:w="196" w:type="pct"/>
            <w:tcBorders>
              <w:top w:val="nil"/>
              <w:left w:val="nil"/>
              <w:bottom w:val="single" w:sz="4" w:space="0" w:color="auto"/>
              <w:right w:val="single" w:sz="4" w:space="0" w:color="auto"/>
            </w:tcBorders>
            <w:shd w:val="clear" w:color="auto" w:fill="auto"/>
            <w:noWrap/>
            <w:vAlign w:val="bottom"/>
            <w:hideMark/>
          </w:tcPr>
          <w:p w14:paraId="282210A2"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DE4E0CE"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10912365"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2B078407"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5A60CC12" w14:textId="77777777" w:rsidR="00A168A8" w:rsidRPr="00A168A8" w:rsidRDefault="00A168A8" w:rsidP="00A168A8">
            <w:pPr>
              <w:jc w:val="right"/>
              <w:rPr>
                <w:color w:val="000000"/>
                <w:sz w:val="14"/>
                <w:szCs w:val="14"/>
              </w:rPr>
            </w:pPr>
            <w:r w:rsidRPr="00A168A8">
              <w:rPr>
                <w:color w:val="000000"/>
                <w:sz w:val="14"/>
                <w:szCs w:val="14"/>
              </w:rPr>
              <w:t>0,0000</w:t>
            </w:r>
          </w:p>
        </w:tc>
      </w:tr>
      <w:tr w:rsidR="00A168A8" w:rsidRPr="00A168A8" w14:paraId="1388779E"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FAF5CB3" w14:textId="77777777" w:rsidR="00A168A8" w:rsidRPr="00A168A8" w:rsidRDefault="00A168A8" w:rsidP="00A168A8">
            <w:pPr>
              <w:jc w:val="center"/>
              <w:rPr>
                <w:color w:val="000000"/>
                <w:sz w:val="14"/>
                <w:szCs w:val="14"/>
              </w:rPr>
            </w:pPr>
            <w:r w:rsidRPr="00A168A8">
              <w:rPr>
                <w:color w:val="000000"/>
                <w:sz w:val="14"/>
                <w:szCs w:val="14"/>
              </w:rPr>
              <w:t>21</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8438C9" w14:textId="77777777" w:rsidR="00A168A8" w:rsidRPr="00A168A8" w:rsidRDefault="00A168A8" w:rsidP="00A168A8">
            <w:pPr>
              <w:rPr>
                <w:color w:val="000000"/>
                <w:sz w:val="14"/>
                <w:szCs w:val="14"/>
              </w:rPr>
            </w:pPr>
            <w:r w:rsidRPr="00A168A8">
              <w:rPr>
                <w:color w:val="000000"/>
                <w:sz w:val="14"/>
                <w:szCs w:val="14"/>
              </w:rPr>
              <w:t>Собственные нужды ЭСО, МВт*ч</w:t>
            </w:r>
          </w:p>
        </w:tc>
        <w:tc>
          <w:tcPr>
            <w:tcW w:w="273" w:type="pct"/>
            <w:tcBorders>
              <w:top w:val="nil"/>
              <w:left w:val="nil"/>
              <w:bottom w:val="single" w:sz="4" w:space="0" w:color="auto"/>
              <w:right w:val="single" w:sz="4" w:space="0" w:color="auto"/>
            </w:tcBorders>
            <w:shd w:val="clear" w:color="auto" w:fill="auto"/>
            <w:noWrap/>
            <w:vAlign w:val="bottom"/>
            <w:hideMark/>
          </w:tcPr>
          <w:p w14:paraId="1C83573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5B62E99"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9269E50"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09945149"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19FF186A"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6A586B8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D211B43"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A1FCCA7"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0FB116A"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0AD7D4D2" w14:textId="77777777" w:rsidR="00A168A8" w:rsidRPr="00A168A8" w:rsidRDefault="00A168A8" w:rsidP="00A168A8">
            <w:pPr>
              <w:jc w:val="right"/>
              <w:rPr>
                <w:color w:val="000000"/>
                <w:sz w:val="14"/>
                <w:szCs w:val="14"/>
              </w:rPr>
            </w:pPr>
            <w:r w:rsidRPr="00A168A8">
              <w:rPr>
                <w:color w:val="000000"/>
                <w:sz w:val="14"/>
                <w:szCs w:val="14"/>
              </w:rPr>
              <w:t>0,0000</w:t>
            </w:r>
          </w:p>
        </w:tc>
        <w:tc>
          <w:tcPr>
            <w:tcW w:w="196" w:type="pct"/>
            <w:tcBorders>
              <w:top w:val="nil"/>
              <w:left w:val="nil"/>
              <w:bottom w:val="single" w:sz="4" w:space="0" w:color="auto"/>
              <w:right w:val="single" w:sz="4" w:space="0" w:color="auto"/>
            </w:tcBorders>
            <w:shd w:val="clear" w:color="auto" w:fill="auto"/>
            <w:noWrap/>
            <w:vAlign w:val="bottom"/>
            <w:hideMark/>
          </w:tcPr>
          <w:p w14:paraId="150C3071"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0FAB22B7"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335F7AC8" w14:textId="77777777" w:rsidR="00A168A8" w:rsidRPr="00A168A8" w:rsidRDefault="00A168A8" w:rsidP="00A168A8">
            <w:pPr>
              <w:jc w:val="right"/>
              <w:rPr>
                <w:color w:val="000000"/>
                <w:sz w:val="14"/>
                <w:szCs w:val="14"/>
              </w:rPr>
            </w:pPr>
            <w:r w:rsidRPr="00A168A8">
              <w:rPr>
                <w:color w:val="000000"/>
                <w:sz w:val="14"/>
                <w:szCs w:val="14"/>
              </w:rPr>
              <w:t>0,0000</w:t>
            </w:r>
          </w:p>
        </w:tc>
        <w:tc>
          <w:tcPr>
            <w:tcW w:w="229" w:type="pct"/>
            <w:tcBorders>
              <w:top w:val="nil"/>
              <w:left w:val="nil"/>
              <w:bottom w:val="single" w:sz="4" w:space="0" w:color="auto"/>
              <w:right w:val="single" w:sz="4" w:space="0" w:color="auto"/>
            </w:tcBorders>
            <w:shd w:val="clear" w:color="auto" w:fill="auto"/>
            <w:noWrap/>
            <w:vAlign w:val="bottom"/>
            <w:hideMark/>
          </w:tcPr>
          <w:p w14:paraId="70F61C40"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2CA6BC09" w14:textId="77777777" w:rsidR="00A168A8" w:rsidRPr="00A168A8" w:rsidRDefault="00A168A8" w:rsidP="00A168A8">
            <w:pPr>
              <w:jc w:val="right"/>
              <w:rPr>
                <w:color w:val="000000"/>
                <w:sz w:val="14"/>
                <w:szCs w:val="14"/>
              </w:rPr>
            </w:pPr>
            <w:r w:rsidRPr="00A168A8">
              <w:rPr>
                <w:color w:val="000000"/>
                <w:sz w:val="14"/>
                <w:szCs w:val="14"/>
              </w:rPr>
              <w:t>0,0000</w:t>
            </w:r>
          </w:p>
        </w:tc>
      </w:tr>
      <w:tr w:rsidR="00A168A8" w:rsidRPr="00A168A8" w14:paraId="00A83D6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561B3C6" w14:textId="77777777" w:rsidR="00A168A8" w:rsidRPr="00A168A8" w:rsidRDefault="00A168A8" w:rsidP="00A168A8">
            <w:pPr>
              <w:jc w:val="center"/>
              <w:rPr>
                <w:color w:val="000000"/>
                <w:sz w:val="14"/>
                <w:szCs w:val="14"/>
              </w:rPr>
            </w:pPr>
            <w:r w:rsidRPr="00A168A8">
              <w:rPr>
                <w:color w:val="000000"/>
                <w:sz w:val="14"/>
                <w:szCs w:val="14"/>
              </w:rPr>
              <w:t>22</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03AA8CB" w14:textId="77777777" w:rsidR="00A168A8" w:rsidRPr="00A168A8" w:rsidRDefault="00A168A8" w:rsidP="00A168A8">
            <w:pPr>
              <w:rPr>
                <w:b/>
                <w:bCs/>
                <w:color w:val="000000"/>
                <w:sz w:val="14"/>
                <w:szCs w:val="14"/>
              </w:rPr>
            </w:pPr>
            <w:r w:rsidRPr="00A168A8">
              <w:rPr>
                <w:b/>
                <w:bCs/>
                <w:color w:val="000000"/>
                <w:sz w:val="14"/>
                <w:szCs w:val="14"/>
              </w:rPr>
              <w:t xml:space="preserve">Итого, </w:t>
            </w:r>
            <w:proofErr w:type="spellStart"/>
            <w:proofErr w:type="gramStart"/>
            <w:r w:rsidRPr="00A168A8">
              <w:rPr>
                <w:b/>
                <w:bCs/>
                <w:color w:val="000000"/>
                <w:sz w:val="14"/>
                <w:szCs w:val="14"/>
              </w:rPr>
              <w:t>тыс.МВт</w:t>
            </w:r>
            <w:proofErr w:type="spellEnd"/>
            <w:proofErr w:type="gramEnd"/>
            <w:r w:rsidRPr="00A168A8">
              <w:rPr>
                <w:b/>
                <w:bCs/>
                <w:color w:val="000000"/>
                <w:sz w:val="14"/>
                <w:szCs w:val="14"/>
              </w:rPr>
              <w:t>*ч</w:t>
            </w:r>
          </w:p>
        </w:tc>
        <w:tc>
          <w:tcPr>
            <w:tcW w:w="273" w:type="pct"/>
            <w:tcBorders>
              <w:top w:val="nil"/>
              <w:left w:val="nil"/>
              <w:bottom w:val="single" w:sz="4" w:space="0" w:color="auto"/>
              <w:right w:val="single" w:sz="4" w:space="0" w:color="auto"/>
            </w:tcBorders>
            <w:shd w:val="clear" w:color="auto" w:fill="auto"/>
            <w:noWrap/>
            <w:vAlign w:val="bottom"/>
            <w:hideMark/>
          </w:tcPr>
          <w:p w14:paraId="256A42F2"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78971786" w14:textId="77777777" w:rsidR="00A168A8" w:rsidRPr="00A168A8" w:rsidRDefault="00A168A8" w:rsidP="00A168A8">
            <w:pPr>
              <w:jc w:val="right"/>
              <w:rPr>
                <w:color w:val="000000"/>
                <w:sz w:val="14"/>
                <w:szCs w:val="14"/>
              </w:rPr>
            </w:pPr>
            <w:r w:rsidRPr="00A168A8">
              <w:rPr>
                <w:color w:val="000000"/>
                <w:sz w:val="14"/>
                <w:szCs w:val="14"/>
              </w:rPr>
              <w:t>13,0633</w:t>
            </w:r>
          </w:p>
        </w:tc>
        <w:tc>
          <w:tcPr>
            <w:tcW w:w="273" w:type="pct"/>
            <w:tcBorders>
              <w:top w:val="nil"/>
              <w:left w:val="nil"/>
              <w:bottom w:val="single" w:sz="4" w:space="0" w:color="auto"/>
              <w:right w:val="single" w:sz="4" w:space="0" w:color="auto"/>
            </w:tcBorders>
            <w:shd w:val="clear" w:color="auto" w:fill="auto"/>
            <w:noWrap/>
            <w:vAlign w:val="bottom"/>
            <w:hideMark/>
          </w:tcPr>
          <w:p w14:paraId="576E792C" w14:textId="77777777" w:rsidR="00A168A8" w:rsidRPr="00A168A8" w:rsidRDefault="00A168A8" w:rsidP="00A168A8">
            <w:pPr>
              <w:jc w:val="right"/>
              <w:rPr>
                <w:color w:val="000000"/>
                <w:sz w:val="14"/>
                <w:szCs w:val="14"/>
              </w:rPr>
            </w:pPr>
            <w:r w:rsidRPr="00A168A8">
              <w:rPr>
                <w:color w:val="000000"/>
                <w:sz w:val="14"/>
                <w:szCs w:val="14"/>
              </w:rPr>
              <w:t>20,0368</w:t>
            </w:r>
          </w:p>
        </w:tc>
        <w:tc>
          <w:tcPr>
            <w:tcW w:w="305" w:type="pct"/>
            <w:tcBorders>
              <w:top w:val="nil"/>
              <w:left w:val="nil"/>
              <w:bottom w:val="single" w:sz="4" w:space="0" w:color="auto"/>
              <w:right w:val="single" w:sz="4" w:space="0" w:color="auto"/>
            </w:tcBorders>
            <w:shd w:val="clear" w:color="auto" w:fill="auto"/>
            <w:noWrap/>
            <w:vAlign w:val="bottom"/>
            <w:hideMark/>
          </w:tcPr>
          <w:p w14:paraId="442B72D0" w14:textId="77777777" w:rsidR="00A168A8" w:rsidRPr="00A168A8" w:rsidRDefault="00A168A8" w:rsidP="00A168A8">
            <w:pPr>
              <w:jc w:val="right"/>
              <w:rPr>
                <w:color w:val="000000"/>
                <w:sz w:val="14"/>
                <w:szCs w:val="14"/>
              </w:rPr>
            </w:pPr>
            <w:r w:rsidRPr="00A168A8">
              <w:rPr>
                <w:color w:val="000000"/>
                <w:sz w:val="14"/>
                <w:szCs w:val="14"/>
              </w:rPr>
              <w:t>1,3321</w:t>
            </w:r>
          </w:p>
        </w:tc>
        <w:tc>
          <w:tcPr>
            <w:tcW w:w="251" w:type="pct"/>
            <w:tcBorders>
              <w:top w:val="nil"/>
              <w:left w:val="nil"/>
              <w:bottom w:val="single" w:sz="4" w:space="0" w:color="auto"/>
              <w:right w:val="single" w:sz="4" w:space="0" w:color="auto"/>
            </w:tcBorders>
            <w:shd w:val="clear" w:color="auto" w:fill="auto"/>
            <w:noWrap/>
            <w:vAlign w:val="bottom"/>
            <w:hideMark/>
          </w:tcPr>
          <w:p w14:paraId="51E069A2" w14:textId="77777777" w:rsidR="00A168A8" w:rsidRPr="00A168A8" w:rsidRDefault="00A168A8" w:rsidP="00A168A8">
            <w:pPr>
              <w:jc w:val="right"/>
              <w:rPr>
                <w:color w:val="000000"/>
                <w:sz w:val="14"/>
                <w:szCs w:val="14"/>
              </w:rPr>
            </w:pPr>
            <w:r w:rsidRPr="00A168A8">
              <w:rPr>
                <w:color w:val="000000"/>
                <w:sz w:val="14"/>
                <w:szCs w:val="14"/>
              </w:rPr>
              <w:t>34,4322</w:t>
            </w:r>
          </w:p>
        </w:tc>
        <w:tc>
          <w:tcPr>
            <w:tcW w:w="273" w:type="pct"/>
            <w:tcBorders>
              <w:top w:val="nil"/>
              <w:left w:val="nil"/>
              <w:bottom w:val="single" w:sz="4" w:space="0" w:color="auto"/>
              <w:right w:val="single" w:sz="4" w:space="0" w:color="auto"/>
            </w:tcBorders>
            <w:shd w:val="clear" w:color="auto" w:fill="auto"/>
            <w:noWrap/>
            <w:vAlign w:val="bottom"/>
            <w:hideMark/>
          </w:tcPr>
          <w:p w14:paraId="29413E0D"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6F6362A" w14:textId="77777777" w:rsidR="00A168A8" w:rsidRPr="00A168A8" w:rsidRDefault="00A168A8" w:rsidP="00A168A8">
            <w:pPr>
              <w:jc w:val="right"/>
              <w:rPr>
                <w:color w:val="000000"/>
                <w:sz w:val="14"/>
                <w:szCs w:val="14"/>
              </w:rPr>
            </w:pPr>
            <w:r w:rsidRPr="00A168A8">
              <w:rPr>
                <w:color w:val="000000"/>
                <w:sz w:val="14"/>
                <w:szCs w:val="14"/>
              </w:rPr>
              <w:t>12,8539</w:t>
            </w:r>
          </w:p>
        </w:tc>
        <w:tc>
          <w:tcPr>
            <w:tcW w:w="305" w:type="pct"/>
            <w:tcBorders>
              <w:top w:val="nil"/>
              <w:left w:val="nil"/>
              <w:bottom w:val="single" w:sz="4" w:space="0" w:color="auto"/>
              <w:right w:val="single" w:sz="4" w:space="0" w:color="auto"/>
            </w:tcBorders>
            <w:shd w:val="clear" w:color="auto" w:fill="auto"/>
            <w:noWrap/>
            <w:vAlign w:val="bottom"/>
            <w:hideMark/>
          </w:tcPr>
          <w:p w14:paraId="6E88C0FF" w14:textId="77777777" w:rsidR="00A168A8" w:rsidRPr="00A168A8" w:rsidRDefault="00A168A8" w:rsidP="00A168A8">
            <w:pPr>
              <w:jc w:val="right"/>
              <w:rPr>
                <w:color w:val="000000"/>
                <w:sz w:val="14"/>
                <w:szCs w:val="14"/>
              </w:rPr>
            </w:pPr>
            <w:r w:rsidRPr="00A168A8">
              <w:rPr>
                <w:color w:val="000000"/>
                <w:sz w:val="14"/>
                <w:szCs w:val="14"/>
              </w:rPr>
              <w:t>18,8333</w:t>
            </w:r>
          </w:p>
        </w:tc>
        <w:tc>
          <w:tcPr>
            <w:tcW w:w="305" w:type="pct"/>
            <w:tcBorders>
              <w:top w:val="nil"/>
              <w:left w:val="nil"/>
              <w:bottom w:val="single" w:sz="4" w:space="0" w:color="auto"/>
              <w:right w:val="single" w:sz="4" w:space="0" w:color="auto"/>
            </w:tcBorders>
            <w:shd w:val="clear" w:color="auto" w:fill="auto"/>
            <w:noWrap/>
            <w:vAlign w:val="bottom"/>
            <w:hideMark/>
          </w:tcPr>
          <w:p w14:paraId="0F60EB61" w14:textId="77777777" w:rsidR="00A168A8" w:rsidRPr="00A168A8" w:rsidRDefault="00A168A8" w:rsidP="00A168A8">
            <w:pPr>
              <w:jc w:val="right"/>
              <w:rPr>
                <w:color w:val="000000"/>
                <w:sz w:val="14"/>
                <w:szCs w:val="14"/>
              </w:rPr>
            </w:pPr>
            <w:r w:rsidRPr="00A168A8">
              <w:rPr>
                <w:color w:val="000000"/>
                <w:sz w:val="14"/>
                <w:szCs w:val="14"/>
              </w:rPr>
              <w:t>1,3049</w:t>
            </w:r>
          </w:p>
        </w:tc>
        <w:tc>
          <w:tcPr>
            <w:tcW w:w="262" w:type="pct"/>
            <w:tcBorders>
              <w:top w:val="nil"/>
              <w:left w:val="nil"/>
              <w:bottom w:val="single" w:sz="4" w:space="0" w:color="auto"/>
              <w:right w:val="single" w:sz="4" w:space="0" w:color="auto"/>
            </w:tcBorders>
            <w:shd w:val="clear" w:color="auto" w:fill="auto"/>
            <w:noWrap/>
            <w:vAlign w:val="bottom"/>
            <w:hideMark/>
          </w:tcPr>
          <w:p w14:paraId="14329BB8" w14:textId="77777777" w:rsidR="00A168A8" w:rsidRPr="00A168A8" w:rsidRDefault="00A168A8" w:rsidP="00A168A8">
            <w:pPr>
              <w:jc w:val="right"/>
              <w:rPr>
                <w:color w:val="000000"/>
                <w:sz w:val="14"/>
                <w:szCs w:val="14"/>
              </w:rPr>
            </w:pPr>
            <w:r w:rsidRPr="00A168A8">
              <w:rPr>
                <w:color w:val="000000"/>
                <w:sz w:val="14"/>
                <w:szCs w:val="14"/>
              </w:rPr>
              <w:t>32,992067</w:t>
            </w:r>
          </w:p>
        </w:tc>
        <w:tc>
          <w:tcPr>
            <w:tcW w:w="196" w:type="pct"/>
            <w:tcBorders>
              <w:top w:val="nil"/>
              <w:left w:val="nil"/>
              <w:bottom w:val="single" w:sz="4" w:space="0" w:color="auto"/>
              <w:right w:val="single" w:sz="4" w:space="0" w:color="auto"/>
            </w:tcBorders>
            <w:shd w:val="clear" w:color="auto" w:fill="auto"/>
            <w:noWrap/>
            <w:vAlign w:val="bottom"/>
            <w:hideMark/>
          </w:tcPr>
          <w:p w14:paraId="748C8D26"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4F0FEA8F" w14:textId="77777777" w:rsidR="00A168A8" w:rsidRPr="00A168A8" w:rsidRDefault="00A168A8" w:rsidP="00A168A8">
            <w:pPr>
              <w:jc w:val="right"/>
              <w:rPr>
                <w:color w:val="000000"/>
                <w:sz w:val="14"/>
                <w:szCs w:val="14"/>
              </w:rPr>
            </w:pPr>
            <w:r w:rsidRPr="00A168A8">
              <w:rPr>
                <w:color w:val="000000"/>
                <w:sz w:val="14"/>
                <w:szCs w:val="14"/>
              </w:rPr>
              <w:t>25,9172</w:t>
            </w:r>
          </w:p>
        </w:tc>
        <w:tc>
          <w:tcPr>
            <w:tcW w:w="251" w:type="pct"/>
            <w:tcBorders>
              <w:top w:val="nil"/>
              <w:left w:val="nil"/>
              <w:bottom w:val="single" w:sz="4" w:space="0" w:color="auto"/>
              <w:right w:val="single" w:sz="4" w:space="0" w:color="auto"/>
            </w:tcBorders>
            <w:shd w:val="clear" w:color="auto" w:fill="auto"/>
            <w:noWrap/>
            <w:vAlign w:val="bottom"/>
            <w:hideMark/>
          </w:tcPr>
          <w:p w14:paraId="30A63E40" w14:textId="77777777" w:rsidR="00A168A8" w:rsidRPr="00A168A8" w:rsidRDefault="00A168A8" w:rsidP="00A168A8">
            <w:pPr>
              <w:jc w:val="right"/>
              <w:rPr>
                <w:color w:val="000000"/>
                <w:sz w:val="14"/>
                <w:szCs w:val="14"/>
              </w:rPr>
            </w:pPr>
            <w:r w:rsidRPr="00A168A8">
              <w:rPr>
                <w:color w:val="000000"/>
                <w:sz w:val="14"/>
                <w:szCs w:val="14"/>
              </w:rPr>
              <w:t>38,8701</w:t>
            </w:r>
          </w:p>
        </w:tc>
        <w:tc>
          <w:tcPr>
            <w:tcW w:w="229" w:type="pct"/>
            <w:tcBorders>
              <w:top w:val="nil"/>
              <w:left w:val="nil"/>
              <w:bottom w:val="single" w:sz="4" w:space="0" w:color="auto"/>
              <w:right w:val="single" w:sz="4" w:space="0" w:color="auto"/>
            </w:tcBorders>
            <w:shd w:val="clear" w:color="auto" w:fill="auto"/>
            <w:noWrap/>
            <w:vAlign w:val="bottom"/>
            <w:hideMark/>
          </w:tcPr>
          <w:p w14:paraId="74AEEFF8" w14:textId="77777777" w:rsidR="00A168A8" w:rsidRPr="00A168A8" w:rsidRDefault="00A168A8" w:rsidP="00A168A8">
            <w:pPr>
              <w:jc w:val="right"/>
              <w:rPr>
                <w:color w:val="000000"/>
                <w:sz w:val="14"/>
                <w:szCs w:val="14"/>
              </w:rPr>
            </w:pPr>
            <w:r w:rsidRPr="00A168A8">
              <w:rPr>
                <w:color w:val="000000"/>
                <w:sz w:val="14"/>
                <w:szCs w:val="14"/>
              </w:rPr>
              <w:t>2,6370</w:t>
            </w:r>
          </w:p>
        </w:tc>
        <w:tc>
          <w:tcPr>
            <w:tcW w:w="273" w:type="pct"/>
            <w:tcBorders>
              <w:top w:val="nil"/>
              <w:left w:val="nil"/>
              <w:bottom w:val="single" w:sz="4" w:space="0" w:color="auto"/>
              <w:right w:val="single" w:sz="4" w:space="0" w:color="auto"/>
            </w:tcBorders>
            <w:shd w:val="clear" w:color="auto" w:fill="auto"/>
            <w:noWrap/>
            <w:vAlign w:val="bottom"/>
            <w:hideMark/>
          </w:tcPr>
          <w:p w14:paraId="7638EB4F" w14:textId="77777777" w:rsidR="00A168A8" w:rsidRPr="00A168A8" w:rsidRDefault="00A168A8" w:rsidP="00A168A8">
            <w:pPr>
              <w:jc w:val="right"/>
              <w:rPr>
                <w:color w:val="000000"/>
                <w:sz w:val="14"/>
                <w:szCs w:val="14"/>
              </w:rPr>
            </w:pPr>
            <w:r w:rsidRPr="00A168A8">
              <w:rPr>
                <w:color w:val="000000"/>
                <w:sz w:val="14"/>
                <w:szCs w:val="14"/>
              </w:rPr>
              <w:t>67,4243</w:t>
            </w:r>
          </w:p>
        </w:tc>
      </w:tr>
      <w:tr w:rsidR="00A168A8" w:rsidRPr="00A168A8" w14:paraId="71BB3D04"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14823BB" w14:textId="77777777" w:rsidR="00A168A8" w:rsidRPr="00A168A8" w:rsidRDefault="00A168A8" w:rsidP="00A168A8">
            <w:pPr>
              <w:jc w:val="center"/>
              <w:rPr>
                <w:color w:val="000000"/>
                <w:sz w:val="14"/>
                <w:szCs w:val="14"/>
              </w:rPr>
            </w:pPr>
            <w:r w:rsidRPr="00A168A8">
              <w:rPr>
                <w:color w:val="000000"/>
                <w:sz w:val="14"/>
                <w:szCs w:val="14"/>
              </w:rPr>
              <w:t>23</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8FA72F" w14:textId="77777777" w:rsidR="00A168A8" w:rsidRPr="00A168A8" w:rsidRDefault="00A168A8" w:rsidP="00A168A8">
            <w:pPr>
              <w:rPr>
                <w:b/>
                <w:bCs/>
                <w:color w:val="000000"/>
                <w:sz w:val="14"/>
                <w:szCs w:val="14"/>
              </w:rPr>
            </w:pPr>
            <w:r w:rsidRPr="00A168A8">
              <w:rPr>
                <w:b/>
                <w:bCs/>
                <w:color w:val="000000"/>
                <w:sz w:val="14"/>
                <w:szCs w:val="14"/>
              </w:rPr>
              <w:t xml:space="preserve">Потери, </w:t>
            </w:r>
            <w:proofErr w:type="spellStart"/>
            <w:proofErr w:type="gramStart"/>
            <w:r w:rsidRPr="00A168A8">
              <w:rPr>
                <w:b/>
                <w:bCs/>
                <w:color w:val="000000"/>
                <w:sz w:val="14"/>
                <w:szCs w:val="14"/>
              </w:rPr>
              <w:t>тыс.МВт</w:t>
            </w:r>
            <w:proofErr w:type="spellEnd"/>
            <w:proofErr w:type="gramEnd"/>
            <w:r w:rsidRPr="00A168A8">
              <w:rPr>
                <w:b/>
                <w:bCs/>
                <w:color w:val="000000"/>
                <w:sz w:val="14"/>
                <w:szCs w:val="14"/>
              </w:rPr>
              <w:t>*ч</w:t>
            </w:r>
          </w:p>
        </w:tc>
        <w:tc>
          <w:tcPr>
            <w:tcW w:w="273" w:type="pct"/>
            <w:tcBorders>
              <w:top w:val="nil"/>
              <w:left w:val="nil"/>
              <w:bottom w:val="single" w:sz="4" w:space="0" w:color="auto"/>
              <w:right w:val="single" w:sz="4" w:space="0" w:color="auto"/>
            </w:tcBorders>
            <w:shd w:val="clear" w:color="auto" w:fill="auto"/>
            <w:noWrap/>
            <w:vAlign w:val="bottom"/>
            <w:hideMark/>
          </w:tcPr>
          <w:p w14:paraId="3D0D8ABE"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4B907E9A" w14:textId="77777777" w:rsidR="00A168A8" w:rsidRPr="00A168A8" w:rsidRDefault="00A168A8" w:rsidP="00A168A8">
            <w:pPr>
              <w:jc w:val="right"/>
              <w:rPr>
                <w:color w:val="000000"/>
                <w:sz w:val="14"/>
                <w:szCs w:val="14"/>
              </w:rPr>
            </w:pPr>
            <w:r w:rsidRPr="00A168A8">
              <w:rPr>
                <w:color w:val="000000"/>
                <w:sz w:val="14"/>
                <w:szCs w:val="14"/>
              </w:rPr>
              <w:t>0,8746</w:t>
            </w:r>
          </w:p>
        </w:tc>
        <w:tc>
          <w:tcPr>
            <w:tcW w:w="273" w:type="pct"/>
            <w:tcBorders>
              <w:top w:val="nil"/>
              <w:left w:val="nil"/>
              <w:bottom w:val="single" w:sz="4" w:space="0" w:color="auto"/>
              <w:right w:val="single" w:sz="4" w:space="0" w:color="auto"/>
            </w:tcBorders>
            <w:shd w:val="clear" w:color="auto" w:fill="auto"/>
            <w:noWrap/>
            <w:vAlign w:val="bottom"/>
            <w:hideMark/>
          </w:tcPr>
          <w:p w14:paraId="0155C326" w14:textId="77777777" w:rsidR="00A168A8" w:rsidRPr="00A168A8" w:rsidRDefault="00A168A8" w:rsidP="00A168A8">
            <w:pPr>
              <w:jc w:val="right"/>
              <w:rPr>
                <w:color w:val="000000"/>
                <w:sz w:val="14"/>
                <w:szCs w:val="14"/>
              </w:rPr>
            </w:pPr>
            <w:r w:rsidRPr="00A168A8">
              <w:rPr>
                <w:color w:val="000000"/>
                <w:sz w:val="14"/>
                <w:szCs w:val="14"/>
              </w:rPr>
              <w:t>2,3913</w:t>
            </w:r>
          </w:p>
        </w:tc>
        <w:tc>
          <w:tcPr>
            <w:tcW w:w="305" w:type="pct"/>
            <w:tcBorders>
              <w:top w:val="nil"/>
              <w:left w:val="nil"/>
              <w:bottom w:val="single" w:sz="4" w:space="0" w:color="auto"/>
              <w:right w:val="single" w:sz="4" w:space="0" w:color="auto"/>
            </w:tcBorders>
            <w:shd w:val="clear" w:color="auto" w:fill="auto"/>
            <w:noWrap/>
            <w:vAlign w:val="bottom"/>
            <w:hideMark/>
          </w:tcPr>
          <w:p w14:paraId="522C3D2E" w14:textId="77777777" w:rsidR="00A168A8" w:rsidRPr="00A168A8" w:rsidRDefault="00A168A8" w:rsidP="00A168A8">
            <w:pPr>
              <w:jc w:val="right"/>
              <w:rPr>
                <w:color w:val="000000"/>
                <w:sz w:val="14"/>
                <w:szCs w:val="14"/>
              </w:rPr>
            </w:pPr>
            <w:r w:rsidRPr="00A168A8">
              <w:rPr>
                <w:color w:val="000000"/>
                <w:sz w:val="14"/>
                <w:szCs w:val="14"/>
              </w:rPr>
              <w:t>0,1561</w:t>
            </w:r>
          </w:p>
        </w:tc>
        <w:tc>
          <w:tcPr>
            <w:tcW w:w="251" w:type="pct"/>
            <w:tcBorders>
              <w:top w:val="nil"/>
              <w:left w:val="nil"/>
              <w:bottom w:val="single" w:sz="4" w:space="0" w:color="auto"/>
              <w:right w:val="single" w:sz="4" w:space="0" w:color="auto"/>
            </w:tcBorders>
            <w:shd w:val="clear" w:color="auto" w:fill="auto"/>
            <w:noWrap/>
            <w:vAlign w:val="bottom"/>
            <w:hideMark/>
          </w:tcPr>
          <w:p w14:paraId="0633E648" w14:textId="77777777" w:rsidR="00A168A8" w:rsidRPr="00A168A8" w:rsidRDefault="00A168A8" w:rsidP="00A168A8">
            <w:pPr>
              <w:jc w:val="right"/>
              <w:rPr>
                <w:color w:val="000000"/>
                <w:sz w:val="14"/>
                <w:szCs w:val="14"/>
              </w:rPr>
            </w:pPr>
            <w:r w:rsidRPr="00A168A8">
              <w:rPr>
                <w:color w:val="000000"/>
                <w:sz w:val="14"/>
                <w:szCs w:val="14"/>
              </w:rPr>
              <w:t>3,422</w:t>
            </w:r>
          </w:p>
        </w:tc>
        <w:tc>
          <w:tcPr>
            <w:tcW w:w="273" w:type="pct"/>
            <w:tcBorders>
              <w:top w:val="nil"/>
              <w:left w:val="nil"/>
              <w:bottom w:val="single" w:sz="4" w:space="0" w:color="auto"/>
              <w:right w:val="single" w:sz="4" w:space="0" w:color="auto"/>
            </w:tcBorders>
            <w:shd w:val="clear" w:color="auto" w:fill="auto"/>
            <w:noWrap/>
            <w:vAlign w:val="bottom"/>
            <w:hideMark/>
          </w:tcPr>
          <w:p w14:paraId="10160B8F" w14:textId="77777777" w:rsidR="00A168A8" w:rsidRPr="00A168A8" w:rsidRDefault="00A168A8" w:rsidP="00A168A8">
            <w:pPr>
              <w:jc w:val="right"/>
              <w:rPr>
                <w:color w:val="000000"/>
                <w:sz w:val="14"/>
                <w:szCs w:val="14"/>
              </w:rPr>
            </w:pPr>
            <w:r w:rsidRPr="00A168A8">
              <w:rPr>
                <w:color w:val="000000"/>
                <w:sz w:val="14"/>
                <w:szCs w:val="14"/>
              </w:rPr>
              <w:t>0,0000</w:t>
            </w:r>
          </w:p>
        </w:tc>
        <w:tc>
          <w:tcPr>
            <w:tcW w:w="273" w:type="pct"/>
            <w:tcBorders>
              <w:top w:val="nil"/>
              <w:left w:val="nil"/>
              <w:bottom w:val="single" w:sz="4" w:space="0" w:color="auto"/>
              <w:right w:val="single" w:sz="4" w:space="0" w:color="auto"/>
            </w:tcBorders>
            <w:shd w:val="clear" w:color="auto" w:fill="auto"/>
            <w:noWrap/>
            <w:vAlign w:val="bottom"/>
            <w:hideMark/>
          </w:tcPr>
          <w:p w14:paraId="38C637A7" w14:textId="77777777" w:rsidR="00A168A8" w:rsidRPr="00A168A8" w:rsidRDefault="00A168A8" w:rsidP="00A168A8">
            <w:pPr>
              <w:jc w:val="right"/>
              <w:rPr>
                <w:color w:val="000000"/>
                <w:sz w:val="14"/>
                <w:szCs w:val="14"/>
              </w:rPr>
            </w:pPr>
            <w:r w:rsidRPr="00A168A8">
              <w:rPr>
                <w:color w:val="000000"/>
                <w:sz w:val="14"/>
                <w:szCs w:val="14"/>
              </w:rPr>
              <w:t>0,8314</w:t>
            </w:r>
          </w:p>
        </w:tc>
        <w:tc>
          <w:tcPr>
            <w:tcW w:w="305" w:type="pct"/>
            <w:tcBorders>
              <w:top w:val="nil"/>
              <w:left w:val="nil"/>
              <w:bottom w:val="single" w:sz="4" w:space="0" w:color="auto"/>
              <w:right w:val="single" w:sz="4" w:space="0" w:color="auto"/>
            </w:tcBorders>
            <w:shd w:val="clear" w:color="auto" w:fill="auto"/>
            <w:noWrap/>
            <w:vAlign w:val="bottom"/>
            <w:hideMark/>
          </w:tcPr>
          <w:p w14:paraId="2751DF2E" w14:textId="77777777" w:rsidR="00A168A8" w:rsidRPr="00A168A8" w:rsidRDefault="00A168A8" w:rsidP="00A168A8">
            <w:pPr>
              <w:jc w:val="right"/>
              <w:rPr>
                <w:color w:val="000000"/>
                <w:sz w:val="14"/>
                <w:szCs w:val="14"/>
              </w:rPr>
            </w:pPr>
            <w:r w:rsidRPr="00A168A8">
              <w:rPr>
                <w:color w:val="000000"/>
                <w:sz w:val="14"/>
                <w:szCs w:val="14"/>
              </w:rPr>
              <w:t>2,3757</w:t>
            </w:r>
          </w:p>
        </w:tc>
        <w:tc>
          <w:tcPr>
            <w:tcW w:w="305" w:type="pct"/>
            <w:tcBorders>
              <w:top w:val="nil"/>
              <w:left w:val="nil"/>
              <w:bottom w:val="single" w:sz="4" w:space="0" w:color="auto"/>
              <w:right w:val="single" w:sz="4" w:space="0" w:color="auto"/>
            </w:tcBorders>
            <w:shd w:val="clear" w:color="auto" w:fill="auto"/>
            <w:noWrap/>
            <w:vAlign w:val="bottom"/>
            <w:hideMark/>
          </w:tcPr>
          <w:p w14:paraId="0AEBB591" w14:textId="77777777" w:rsidR="00A168A8" w:rsidRPr="00A168A8" w:rsidRDefault="00A168A8" w:rsidP="00A168A8">
            <w:pPr>
              <w:jc w:val="right"/>
              <w:rPr>
                <w:color w:val="000000"/>
                <w:sz w:val="14"/>
                <w:szCs w:val="14"/>
              </w:rPr>
            </w:pPr>
            <w:r w:rsidRPr="00A168A8">
              <w:rPr>
                <w:color w:val="000000"/>
                <w:sz w:val="14"/>
                <w:szCs w:val="14"/>
              </w:rPr>
              <w:t>0,1529</w:t>
            </w:r>
          </w:p>
        </w:tc>
        <w:tc>
          <w:tcPr>
            <w:tcW w:w="262" w:type="pct"/>
            <w:tcBorders>
              <w:top w:val="nil"/>
              <w:left w:val="nil"/>
              <w:bottom w:val="single" w:sz="4" w:space="0" w:color="auto"/>
              <w:right w:val="single" w:sz="4" w:space="0" w:color="auto"/>
            </w:tcBorders>
            <w:shd w:val="clear" w:color="auto" w:fill="auto"/>
            <w:noWrap/>
            <w:vAlign w:val="bottom"/>
            <w:hideMark/>
          </w:tcPr>
          <w:p w14:paraId="0FA12497" w14:textId="77777777" w:rsidR="00A168A8" w:rsidRPr="00A168A8" w:rsidRDefault="00A168A8" w:rsidP="00A168A8">
            <w:pPr>
              <w:jc w:val="right"/>
              <w:rPr>
                <w:color w:val="000000"/>
                <w:sz w:val="14"/>
                <w:szCs w:val="14"/>
              </w:rPr>
            </w:pPr>
            <w:r w:rsidRPr="00A168A8">
              <w:rPr>
                <w:color w:val="000000"/>
                <w:sz w:val="14"/>
                <w:szCs w:val="14"/>
              </w:rPr>
              <w:t>3,36</w:t>
            </w:r>
          </w:p>
        </w:tc>
        <w:tc>
          <w:tcPr>
            <w:tcW w:w="196" w:type="pct"/>
            <w:tcBorders>
              <w:top w:val="nil"/>
              <w:left w:val="nil"/>
              <w:bottom w:val="single" w:sz="4" w:space="0" w:color="auto"/>
              <w:right w:val="single" w:sz="4" w:space="0" w:color="auto"/>
            </w:tcBorders>
            <w:shd w:val="clear" w:color="auto" w:fill="auto"/>
            <w:noWrap/>
            <w:vAlign w:val="bottom"/>
            <w:hideMark/>
          </w:tcPr>
          <w:p w14:paraId="34056F13" w14:textId="77777777" w:rsidR="00A168A8" w:rsidRPr="00A168A8" w:rsidRDefault="00A168A8" w:rsidP="00A168A8">
            <w:pPr>
              <w:jc w:val="right"/>
              <w:rPr>
                <w:color w:val="000000"/>
                <w:sz w:val="14"/>
                <w:szCs w:val="14"/>
              </w:rPr>
            </w:pPr>
            <w:r w:rsidRPr="00A168A8">
              <w:rPr>
                <w:color w:val="000000"/>
                <w:sz w:val="14"/>
                <w:szCs w:val="14"/>
              </w:rPr>
              <w:t>0,0000</w:t>
            </w:r>
          </w:p>
        </w:tc>
        <w:tc>
          <w:tcPr>
            <w:tcW w:w="251" w:type="pct"/>
            <w:tcBorders>
              <w:top w:val="nil"/>
              <w:left w:val="nil"/>
              <w:bottom w:val="single" w:sz="4" w:space="0" w:color="auto"/>
              <w:right w:val="single" w:sz="4" w:space="0" w:color="auto"/>
            </w:tcBorders>
            <w:shd w:val="clear" w:color="auto" w:fill="auto"/>
            <w:noWrap/>
            <w:vAlign w:val="bottom"/>
            <w:hideMark/>
          </w:tcPr>
          <w:p w14:paraId="4F830AE9" w14:textId="77777777" w:rsidR="00A168A8" w:rsidRPr="00A168A8" w:rsidRDefault="00A168A8" w:rsidP="00A168A8">
            <w:pPr>
              <w:jc w:val="right"/>
              <w:rPr>
                <w:color w:val="000000"/>
                <w:sz w:val="14"/>
                <w:szCs w:val="14"/>
              </w:rPr>
            </w:pPr>
            <w:r w:rsidRPr="00A168A8">
              <w:rPr>
                <w:color w:val="000000"/>
                <w:sz w:val="14"/>
                <w:szCs w:val="14"/>
              </w:rPr>
              <w:t>1,7060</w:t>
            </w:r>
          </w:p>
        </w:tc>
        <w:tc>
          <w:tcPr>
            <w:tcW w:w="251" w:type="pct"/>
            <w:tcBorders>
              <w:top w:val="nil"/>
              <w:left w:val="nil"/>
              <w:bottom w:val="single" w:sz="4" w:space="0" w:color="auto"/>
              <w:right w:val="single" w:sz="4" w:space="0" w:color="auto"/>
            </w:tcBorders>
            <w:shd w:val="clear" w:color="auto" w:fill="auto"/>
            <w:noWrap/>
            <w:vAlign w:val="bottom"/>
            <w:hideMark/>
          </w:tcPr>
          <w:p w14:paraId="714672C5" w14:textId="77777777" w:rsidR="00A168A8" w:rsidRPr="00A168A8" w:rsidRDefault="00A168A8" w:rsidP="00A168A8">
            <w:pPr>
              <w:jc w:val="right"/>
              <w:rPr>
                <w:color w:val="000000"/>
                <w:sz w:val="14"/>
                <w:szCs w:val="14"/>
              </w:rPr>
            </w:pPr>
            <w:r w:rsidRPr="00A168A8">
              <w:rPr>
                <w:color w:val="000000"/>
                <w:sz w:val="14"/>
                <w:szCs w:val="14"/>
              </w:rPr>
              <w:t>4,7670</w:t>
            </w:r>
          </w:p>
        </w:tc>
        <w:tc>
          <w:tcPr>
            <w:tcW w:w="229" w:type="pct"/>
            <w:tcBorders>
              <w:top w:val="nil"/>
              <w:left w:val="nil"/>
              <w:bottom w:val="single" w:sz="4" w:space="0" w:color="auto"/>
              <w:right w:val="single" w:sz="4" w:space="0" w:color="auto"/>
            </w:tcBorders>
            <w:shd w:val="clear" w:color="auto" w:fill="auto"/>
            <w:noWrap/>
            <w:vAlign w:val="bottom"/>
            <w:hideMark/>
          </w:tcPr>
          <w:p w14:paraId="36ADDF83" w14:textId="77777777" w:rsidR="00A168A8" w:rsidRPr="00A168A8" w:rsidRDefault="00A168A8" w:rsidP="00A168A8">
            <w:pPr>
              <w:jc w:val="right"/>
              <w:rPr>
                <w:color w:val="000000"/>
                <w:sz w:val="14"/>
                <w:szCs w:val="14"/>
              </w:rPr>
            </w:pPr>
            <w:r w:rsidRPr="00A168A8">
              <w:rPr>
                <w:color w:val="000000"/>
                <w:sz w:val="14"/>
                <w:szCs w:val="14"/>
              </w:rPr>
              <w:t>0,3090</w:t>
            </w:r>
          </w:p>
        </w:tc>
        <w:tc>
          <w:tcPr>
            <w:tcW w:w="273" w:type="pct"/>
            <w:tcBorders>
              <w:top w:val="nil"/>
              <w:left w:val="nil"/>
              <w:bottom w:val="single" w:sz="4" w:space="0" w:color="auto"/>
              <w:right w:val="single" w:sz="4" w:space="0" w:color="auto"/>
            </w:tcBorders>
            <w:shd w:val="clear" w:color="auto" w:fill="auto"/>
            <w:noWrap/>
            <w:vAlign w:val="bottom"/>
            <w:hideMark/>
          </w:tcPr>
          <w:p w14:paraId="47646674" w14:textId="77777777" w:rsidR="00A168A8" w:rsidRPr="00A168A8" w:rsidRDefault="00A168A8" w:rsidP="00A168A8">
            <w:pPr>
              <w:jc w:val="right"/>
              <w:rPr>
                <w:color w:val="000000"/>
                <w:sz w:val="14"/>
                <w:szCs w:val="14"/>
              </w:rPr>
            </w:pPr>
            <w:r w:rsidRPr="00A168A8">
              <w:rPr>
                <w:color w:val="000000"/>
                <w:sz w:val="14"/>
                <w:szCs w:val="14"/>
              </w:rPr>
              <w:t>6,7820</w:t>
            </w:r>
          </w:p>
        </w:tc>
      </w:tr>
      <w:tr w:rsidR="00A168A8" w:rsidRPr="00A168A8" w14:paraId="63F3724B"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720AA3B" w14:textId="77777777" w:rsidR="00A168A8" w:rsidRPr="00A168A8" w:rsidRDefault="00A168A8" w:rsidP="00A168A8">
            <w:pPr>
              <w:jc w:val="center"/>
              <w:rPr>
                <w:color w:val="000000"/>
                <w:sz w:val="14"/>
                <w:szCs w:val="14"/>
              </w:rPr>
            </w:pPr>
            <w:r w:rsidRPr="00A168A8">
              <w:rPr>
                <w:color w:val="000000"/>
                <w:sz w:val="14"/>
                <w:szCs w:val="14"/>
              </w:rPr>
              <w:t>24</w:t>
            </w:r>
          </w:p>
        </w:tc>
        <w:tc>
          <w:tcPr>
            <w:tcW w:w="4812" w:type="pct"/>
            <w:gridSpan w:val="17"/>
            <w:tcBorders>
              <w:top w:val="single" w:sz="4" w:space="0" w:color="auto"/>
              <w:left w:val="nil"/>
              <w:bottom w:val="single" w:sz="4" w:space="0" w:color="auto"/>
              <w:right w:val="single" w:sz="4" w:space="0" w:color="auto"/>
            </w:tcBorders>
            <w:shd w:val="clear" w:color="auto" w:fill="auto"/>
            <w:noWrap/>
            <w:vAlign w:val="bottom"/>
            <w:hideMark/>
          </w:tcPr>
          <w:p w14:paraId="7B2F62EF" w14:textId="77777777" w:rsidR="00A168A8" w:rsidRPr="00A168A8" w:rsidRDefault="00A168A8" w:rsidP="00A168A8">
            <w:pPr>
              <w:jc w:val="center"/>
              <w:rPr>
                <w:b/>
                <w:bCs/>
                <w:color w:val="000000"/>
                <w:sz w:val="14"/>
                <w:szCs w:val="14"/>
              </w:rPr>
            </w:pPr>
            <w:r w:rsidRPr="00A168A8">
              <w:rPr>
                <w:b/>
                <w:bCs/>
                <w:color w:val="000000"/>
                <w:sz w:val="14"/>
                <w:szCs w:val="14"/>
              </w:rPr>
              <w:t>Тарифы</w:t>
            </w:r>
          </w:p>
        </w:tc>
      </w:tr>
      <w:tr w:rsidR="00A168A8" w:rsidRPr="00A168A8" w14:paraId="18D67B4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D7490AC" w14:textId="77777777" w:rsidR="00A168A8" w:rsidRPr="00A168A8" w:rsidRDefault="00A168A8" w:rsidP="00A168A8">
            <w:pPr>
              <w:jc w:val="center"/>
              <w:rPr>
                <w:color w:val="000000"/>
                <w:sz w:val="14"/>
                <w:szCs w:val="14"/>
              </w:rPr>
            </w:pPr>
            <w:r w:rsidRPr="00A168A8">
              <w:rPr>
                <w:color w:val="000000"/>
                <w:sz w:val="14"/>
                <w:szCs w:val="14"/>
              </w:rPr>
              <w:t>25</w:t>
            </w:r>
          </w:p>
        </w:tc>
        <w:tc>
          <w:tcPr>
            <w:tcW w:w="412" w:type="pct"/>
            <w:tcBorders>
              <w:top w:val="nil"/>
              <w:left w:val="nil"/>
              <w:bottom w:val="single" w:sz="4" w:space="0" w:color="auto"/>
              <w:right w:val="single" w:sz="4" w:space="0" w:color="auto"/>
            </w:tcBorders>
            <w:shd w:val="clear" w:color="auto" w:fill="auto"/>
            <w:noWrap/>
            <w:vAlign w:val="bottom"/>
            <w:hideMark/>
          </w:tcPr>
          <w:p w14:paraId="4BDEDFC4" w14:textId="77777777" w:rsidR="00A168A8" w:rsidRPr="00A168A8" w:rsidRDefault="00A168A8" w:rsidP="00A168A8">
            <w:pPr>
              <w:rPr>
                <w:color w:val="000000"/>
                <w:sz w:val="14"/>
                <w:szCs w:val="14"/>
              </w:rPr>
            </w:pPr>
            <w:r w:rsidRPr="00A168A8">
              <w:rPr>
                <w:color w:val="000000"/>
                <w:sz w:val="14"/>
                <w:szCs w:val="14"/>
              </w:rPr>
              <w:t> </w:t>
            </w:r>
          </w:p>
        </w:tc>
        <w:tc>
          <w:tcPr>
            <w:tcW w:w="411" w:type="pct"/>
            <w:tcBorders>
              <w:top w:val="nil"/>
              <w:left w:val="nil"/>
              <w:bottom w:val="single" w:sz="4" w:space="0" w:color="auto"/>
              <w:right w:val="single" w:sz="4" w:space="0" w:color="auto"/>
            </w:tcBorders>
            <w:shd w:val="clear" w:color="auto" w:fill="auto"/>
            <w:noWrap/>
            <w:vAlign w:val="bottom"/>
            <w:hideMark/>
          </w:tcPr>
          <w:p w14:paraId="403B2E6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9701B35" w14:textId="77777777" w:rsidR="00A168A8" w:rsidRPr="00A168A8" w:rsidRDefault="00A168A8" w:rsidP="00A168A8">
            <w:pPr>
              <w:jc w:val="center"/>
              <w:rPr>
                <w:color w:val="000000"/>
                <w:sz w:val="14"/>
                <w:szCs w:val="14"/>
              </w:rPr>
            </w:pPr>
            <w:r w:rsidRPr="00A168A8">
              <w:rPr>
                <w:color w:val="000000"/>
                <w:sz w:val="14"/>
                <w:szCs w:val="14"/>
              </w:rPr>
              <w:t>ВН</w:t>
            </w:r>
          </w:p>
        </w:tc>
        <w:tc>
          <w:tcPr>
            <w:tcW w:w="273" w:type="pct"/>
            <w:tcBorders>
              <w:top w:val="nil"/>
              <w:left w:val="nil"/>
              <w:bottom w:val="single" w:sz="4" w:space="0" w:color="auto"/>
              <w:right w:val="single" w:sz="4" w:space="0" w:color="auto"/>
            </w:tcBorders>
            <w:shd w:val="clear" w:color="auto" w:fill="auto"/>
            <w:noWrap/>
            <w:vAlign w:val="bottom"/>
            <w:hideMark/>
          </w:tcPr>
          <w:p w14:paraId="1CD0886A" w14:textId="77777777" w:rsidR="00A168A8" w:rsidRPr="00A168A8" w:rsidRDefault="00A168A8" w:rsidP="00A168A8">
            <w:pPr>
              <w:jc w:val="center"/>
              <w:rPr>
                <w:color w:val="000000"/>
                <w:sz w:val="14"/>
                <w:szCs w:val="14"/>
              </w:rPr>
            </w:pPr>
            <w:r w:rsidRPr="00A168A8">
              <w:rPr>
                <w:color w:val="000000"/>
                <w:sz w:val="14"/>
                <w:szCs w:val="14"/>
              </w:rPr>
              <w:t>СН1</w:t>
            </w:r>
          </w:p>
        </w:tc>
        <w:tc>
          <w:tcPr>
            <w:tcW w:w="273" w:type="pct"/>
            <w:tcBorders>
              <w:top w:val="nil"/>
              <w:left w:val="nil"/>
              <w:bottom w:val="single" w:sz="4" w:space="0" w:color="auto"/>
              <w:right w:val="single" w:sz="4" w:space="0" w:color="auto"/>
            </w:tcBorders>
            <w:shd w:val="clear" w:color="auto" w:fill="auto"/>
            <w:noWrap/>
            <w:vAlign w:val="bottom"/>
            <w:hideMark/>
          </w:tcPr>
          <w:p w14:paraId="070DFAEA" w14:textId="77777777" w:rsidR="00A168A8" w:rsidRPr="00A168A8" w:rsidRDefault="00A168A8" w:rsidP="00A168A8">
            <w:pPr>
              <w:jc w:val="center"/>
              <w:rPr>
                <w:color w:val="000000"/>
                <w:sz w:val="14"/>
                <w:szCs w:val="14"/>
              </w:rPr>
            </w:pPr>
            <w:r w:rsidRPr="00A168A8">
              <w:rPr>
                <w:color w:val="000000"/>
                <w:sz w:val="14"/>
                <w:szCs w:val="14"/>
              </w:rPr>
              <w:t>СН2</w:t>
            </w:r>
          </w:p>
        </w:tc>
        <w:tc>
          <w:tcPr>
            <w:tcW w:w="305" w:type="pct"/>
            <w:tcBorders>
              <w:top w:val="nil"/>
              <w:left w:val="nil"/>
              <w:bottom w:val="single" w:sz="4" w:space="0" w:color="auto"/>
              <w:right w:val="single" w:sz="4" w:space="0" w:color="auto"/>
            </w:tcBorders>
            <w:shd w:val="clear" w:color="auto" w:fill="auto"/>
            <w:noWrap/>
            <w:vAlign w:val="bottom"/>
            <w:hideMark/>
          </w:tcPr>
          <w:p w14:paraId="3E5FA386" w14:textId="77777777" w:rsidR="00A168A8" w:rsidRPr="00A168A8" w:rsidRDefault="00A168A8" w:rsidP="00A168A8">
            <w:pPr>
              <w:jc w:val="center"/>
              <w:rPr>
                <w:color w:val="000000"/>
                <w:sz w:val="14"/>
                <w:szCs w:val="14"/>
              </w:rPr>
            </w:pPr>
            <w:r w:rsidRPr="00A168A8">
              <w:rPr>
                <w:color w:val="000000"/>
                <w:sz w:val="14"/>
                <w:szCs w:val="14"/>
              </w:rPr>
              <w:t>НН</w:t>
            </w:r>
          </w:p>
        </w:tc>
        <w:tc>
          <w:tcPr>
            <w:tcW w:w="251" w:type="pct"/>
            <w:tcBorders>
              <w:top w:val="nil"/>
              <w:left w:val="nil"/>
              <w:bottom w:val="single" w:sz="4" w:space="0" w:color="auto"/>
              <w:right w:val="single" w:sz="4" w:space="0" w:color="auto"/>
            </w:tcBorders>
            <w:shd w:val="clear" w:color="auto" w:fill="auto"/>
            <w:noWrap/>
            <w:vAlign w:val="bottom"/>
            <w:hideMark/>
          </w:tcPr>
          <w:p w14:paraId="76110E37" w14:textId="77777777" w:rsidR="00A168A8" w:rsidRPr="00A168A8" w:rsidRDefault="00A168A8" w:rsidP="00A168A8">
            <w:pPr>
              <w:jc w:val="cente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75B3936" w14:textId="77777777" w:rsidR="00A168A8" w:rsidRPr="00A168A8" w:rsidRDefault="00A168A8" w:rsidP="00A168A8">
            <w:pPr>
              <w:jc w:val="center"/>
              <w:rPr>
                <w:color w:val="000000"/>
                <w:sz w:val="14"/>
                <w:szCs w:val="14"/>
              </w:rPr>
            </w:pPr>
            <w:r w:rsidRPr="00A168A8">
              <w:rPr>
                <w:color w:val="000000"/>
                <w:sz w:val="14"/>
                <w:szCs w:val="14"/>
              </w:rPr>
              <w:t>ВН</w:t>
            </w:r>
          </w:p>
        </w:tc>
        <w:tc>
          <w:tcPr>
            <w:tcW w:w="273" w:type="pct"/>
            <w:tcBorders>
              <w:top w:val="nil"/>
              <w:left w:val="nil"/>
              <w:bottom w:val="single" w:sz="4" w:space="0" w:color="auto"/>
              <w:right w:val="single" w:sz="4" w:space="0" w:color="auto"/>
            </w:tcBorders>
            <w:shd w:val="clear" w:color="auto" w:fill="auto"/>
            <w:noWrap/>
            <w:vAlign w:val="bottom"/>
            <w:hideMark/>
          </w:tcPr>
          <w:p w14:paraId="51AE8F61" w14:textId="77777777" w:rsidR="00A168A8" w:rsidRPr="00A168A8" w:rsidRDefault="00A168A8" w:rsidP="00A168A8">
            <w:pPr>
              <w:jc w:val="center"/>
              <w:rPr>
                <w:color w:val="000000"/>
                <w:sz w:val="14"/>
                <w:szCs w:val="14"/>
              </w:rPr>
            </w:pPr>
            <w:r w:rsidRPr="00A168A8">
              <w:rPr>
                <w:color w:val="000000"/>
                <w:sz w:val="14"/>
                <w:szCs w:val="14"/>
              </w:rPr>
              <w:t>СН1</w:t>
            </w:r>
          </w:p>
        </w:tc>
        <w:tc>
          <w:tcPr>
            <w:tcW w:w="305" w:type="pct"/>
            <w:tcBorders>
              <w:top w:val="nil"/>
              <w:left w:val="nil"/>
              <w:bottom w:val="single" w:sz="4" w:space="0" w:color="auto"/>
              <w:right w:val="single" w:sz="4" w:space="0" w:color="auto"/>
            </w:tcBorders>
            <w:shd w:val="clear" w:color="auto" w:fill="auto"/>
            <w:noWrap/>
            <w:vAlign w:val="bottom"/>
            <w:hideMark/>
          </w:tcPr>
          <w:p w14:paraId="30BF5002" w14:textId="77777777" w:rsidR="00A168A8" w:rsidRPr="00A168A8" w:rsidRDefault="00A168A8" w:rsidP="00A168A8">
            <w:pPr>
              <w:jc w:val="center"/>
              <w:rPr>
                <w:color w:val="000000"/>
                <w:sz w:val="14"/>
                <w:szCs w:val="14"/>
              </w:rPr>
            </w:pPr>
            <w:r w:rsidRPr="00A168A8">
              <w:rPr>
                <w:color w:val="000000"/>
                <w:sz w:val="14"/>
                <w:szCs w:val="14"/>
              </w:rPr>
              <w:t>СН2</w:t>
            </w:r>
          </w:p>
        </w:tc>
        <w:tc>
          <w:tcPr>
            <w:tcW w:w="305" w:type="pct"/>
            <w:tcBorders>
              <w:top w:val="nil"/>
              <w:left w:val="nil"/>
              <w:bottom w:val="single" w:sz="4" w:space="0" w:color="auto"/>
              <w:right w:val="single" w:sz="4" w:space="0" w:color="auto"/>
            </w:tcBorders>
            <w:shd w:val="clear" w:color="auto" w:fill="auto"/>
            <w:noWrap/>
            <w:vAlign w:val="bottom"/>
            <w:hideMark/>
          </w:tcPr>
          <w:p w14:paraId="366D396A" w14:textId="77777777" w:rsidR="00A168A8" w:rsidRPr="00A168A8" w:rsidRDefault="00A168A8" w:rsidP="00A168A8">
            <w:pPr>
              <w:jc w:val="center"/>
              <w:rPr>
                <w:color w:val="000000"/>
                <w:sz w:val="14"/>
                <w:szCs w:val="14"/>
              </w:rPr>
            </w:pPr>
            <w:r w:rsidRPr="00A168A8">
              <w:rPr>
                <w:color w:val="000000"/>
                <w:sz w:val="14"/>
                <w:szCs w:val="14"/>
              </w:rPr>
              <w:t>НН</w:t>
            </w:r>
          </w:p>
        </w:tc>
        <w:tc>
          <w:tcPr>
            <w:tcW w:w="262" w:type="pct"/>
            <w:tcBorders>
              <w:top w:val="nil"/>
              <w:left w:val="nil"/>
              <w:bottom w:val="single" w:sz="4" w:space="0" w:color="auto"/>
              <w:right w:val="single" w:sz="4" w:space="0" w:color="auto"/>
            </w:tcBorders>
            <w:shd w:val="clear" w:color="auto" w:fill="auto"/>
            <w:noWrap/>
            <w:vAlign w:val="bottom"/>
            <w:hideMark/>
          </w:tcPr>
          <w:p w14:paraId="17406570" w14:textId="77777777" w:rsidR="00A168A8" w:rsidRPr="00A168A8" w:rsidRDefault="00A168A8" w:rsidP="00A168A8">
            <w:pPr>
              <w:jc w:val="cente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1C802992" w14:textId="77777777" w:rsidR="00A168A8" w:rsidRPr="00A168A8" w:rsidRDefault="00A168A8" w:rsidP="00A168A8">
            <w:pPr>
              <w:jc w:val="cente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7BC77C22" w14:textId="77777777" w:rsidR="00A168A8" w:rsidRPr="00A168A8" w:rsidRDefault="00A168A8" w:rsidP="00A168A8">
            <w:pPr>
              <w:jc w:val="cente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EF22A1A" w14:textId="77777777" w:rsidR="00A168A8" w:rsidRPr="00A168A8" w:rsidRDefault="00A168A8" w:rsidP="00A168A8">
            <w:pPr>
              <w:jc w:val="cente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1B45E3C4" w14:textId="77777777" w:rsidR="00A168A8" w:rsidRPr="00A168A8" w:rsidRDefault="00A168A8" w:rsidP="00A168A8">
            <w:pPr>
              <w:jc w:val="cente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33F9225" w14:textId="77777777" w:rsidR="00A168A8" w:rsidRPr="00A168A8" w:rsidRDefault="00A168A8" w:rsidP="00A168A8">
            <w:pPr>
              <w:jc w:val="center"/>
              <w:rPr>
                <w:color w:val="000000"/>
                <w:sz w:val="14"/>
                <w:szCs w:val="14"/>
              </w:rPr>
            </w:pPr>
            <w:r w:rsidRPr="00A168A8">
              <w:rPr>
                <w:color w:val="000000"/>
                <w:sz w:val="14"/>
                <w:szCs w:val="14"/>
              </w:rPr>
              <w:t> </w:t>
            </w:r>
          </w:p>
        </w:tc>
      </w:tr>
      <w:tr w:rsidR="00A168A8" w:rsidRPr="00A168A8" w14:paraId="12D67070"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743DA22" w14:textId="77777777" w:rsidR="00A168A8" w:rsidRPr="00A168A8" w:rsidRDefault="00A168A8" w:rsidP="00A168A8">
            <w:pPr>
              <w:jc w:val="center"/>
              <w:rPr>
                <w:color w:val="000000"/>
                <w:sz w:val="14"/>
                <w:szCs w:val="14"/>
              </w:rPr>
            </w:pPr>
            <w:r w:rsidRPr="00A168A8">
              <w:rPr>
                <w:color w:val="000000"/>
                <w:sz w:val="14"/>
                <w:szCs w:val="14"/>
              </w:rPr>
              <w:t>26</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11442EA" w14:textId="77777777" w:rsidR="00A168A8" w:rsidRPr="00A168A8" w:rsidRDefault="00A168A8" w:rsidP="00A168A8">
            <w:pPr>
              <w:rPr>
                <w:b/>
                <w:bCs/>
                <w:color w:val="000000"/>
                <w:sz w:val="14"/>
                <w:szCs w:val="14"/>
              </w:rPr>
            </w:pPr>
            <w:r w:rsidRPr="00A168A8">
              <w:rPr>
                <w:b/>
                <w:bCs/>
                <w:color w:val="000000"/>
                <w:sz w:val="14"/>
                <w:szCs w:val="14"/>
              </w:rPr>
              <w:t>Население</w:t>
            </w:r>
          </w:p>
        </w:tc>
        <w:tc>
          <w:tcPr>
            <w:tcW w:w="273" w:type="pct"/>
            <w:tcBorders>
              <w:top w:val="nil"/>
              <w:left w:val="nil"/>
              <w:bottom w:val="single" w:sz="4" w:space="0" w:color="auto"/>
              <w:right w:val="single" w:sz="4" w:space="0" w:color="auto"/>
            </w:tcBorders>
            <w:shd w:val="clear" w:color="auto" w:fill="auto"/>
            <w:noWrap/>
            <w:vAlign w:val="bottom"/>
            <w:hideMark/>
          </w:tcPr>
          <w:p w14:paraId="0157C88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FB49B6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EBA2114"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7593F456"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8117769"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11ECDD6"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5CB6AA6"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7C74F54"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43B0814"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77B1DACD"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7D23EE1E"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6672FAA5"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64066E9F"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65CEAC1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4ABEE0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40B69AD"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47A42485" w14:textId="77777777" w:rsidR="00A168A8" w:rsidRPr="00A168A8" w:rsidRDefault="00A168A8" w:rsidP="00A168A8">
            <w:pPr>
              <w:jc w:val="center"/>
              <w:rPr>
                <w:color w:val="000000"/>
                <w:sz w:val="14"/>
                <w:szCs w:val="14"/>
              </w:rPr>
            </w:pPr>
            <w:r w:rsidRPr="00A168A8">
              <w:rPr>
                <w:color w:val="000000"/>
                <w:sz w:val="14"/>
                <w:szCs w:val="14"/>
              </w:rPr>
              <w:t>27</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F19E61E" w14:textId="77777777" w:rsidR="00A168A8" w:rsidRPr="00A168A8" w:rsidRDefault="00A168A8" w:rsidP="00A168A8">
            <w:pPr>
              <w:jc w:val="right"/>
              <w:rPr>
                <w:color w:val="000000"/>
                <w:sz w:val="14"/>
                <w:szCs w:val="14"/>
              </w:rPr>
            </w:pPr>
            <w:r w:rsidRPr="00A168A8">
              <w:rPr>
                <w:color w:val="000000"/>
                <w:sz w:val="14"/>
                <w:szCs w:val="14"/>
              </w:rPr>
              <w:t xml:space="preserve">с 0,7, </w:t>
            </w:r>
            <w:proofErr w:type="spellStart"/>
            <w:r w:rsidRPr="00A168A8">
              <w:rPr>
                <w:color w:val="000000"/>
                <w:sz w:val="14"/>
                <w:szCs w:val="14"/>
              </w:rPr>
              <w:t>руб</w:t>
            </w:r>
            <w:proofErr w:type="spellEnd"/>
            <w:r w:rsidRPr="00A168A8">
              <w:rPr>
                <w:color w:val="000000"/>
                <w:sz w:val="14"/>
                <w:szCs w:val="14"/>
              </w:rPr>
              <w:t>/МВт*ч</w:t>
            </w:r>
          </w:p>
        </w:tc>
        <w:tc>
          <w:tcPr>
            <w:tcW w:w="273" w:type="pct"/>
            <w:tcBorders>
              <w:top w:val="nil"/>
              <w:left w:val="nil"/>
              <w:bottom w:val="single" w:sz="4" w:space="0" w:color="auto"/>
              <w:right w:val="single" w:sz="4" w:space="0" w:color="auto"/>
            </w:tcBorders>
            <w:shd w:val="clear" w:color="auto" w:fill="auto"/>
            <w:noWrap/>
            <w:vAlign w:val="bottom"/>
            <w:hideMark/>
          </w:tcPr>
          <w:p w14:paraId="1F9E0B01" w14:textId="77777777" w:rsidR="00A168A8" w:rsidRPr="00A168A8" w:rsidRDefault="00A168A8" w:rsidP="00A168A8">
            <w:pPr>
              <w:jc w:val="right"/>
              <w:rPr>
                <w:color w:val="000000"/>
                <w:sz w:val="14"/>
                <w:szCs w:val="14"/>
              </w:rPr>
            </w:pPr>
            <w:r w:rsidRPr="00A168A8">
              <w:rPr>
                <w:color w:val="000000"/>
                <w:sz w:val="14"/>
                <w:szCs w:val="14"/>
              </w:rPr>
              <w:t>868,37</w:t>
            </w:r>
          </w:p>
        </w:tc>
        <w:tc>
          <w:tcPr>
            <w:tcW w:w="273" w:type="pct"/>
            <w:tcBorders>
              <w:top w:val="nil"/>
              <w:left w:val="nil"/>
              <w:bottom w:val="single" w:sz="4" w:space="0" w:color="auto"/>
              <w:right w:val="single" w:sz="4" w:space="0" w:color="auto"/>
            </w:tcBorders>
            <w:shd w:val="clear" w:color="auto" w:fill="auto"/>
            <w:noWrap/>
            <w:vAlign w:val="bottom"/>
            <w:hideMark/>
          </w:tcPr>
          <w:p w14:paraId="0D18F3D1" w14:textId="77777777" w:rsidR="00A168A8" w:rsidRPr="00A168A8" w:rsidRDefault="00A168A8" w:rsidP="00A168A8">
            <w:pPr>
              <w:jc w:val="right"/>
              <w:rPr>
                <w:color w:val="000000"/>
                <w:sz w:val="14"/>
                <w:szCs w:val="14"/>
              </w:rPr>
            </w:pPr>
            <w:r w:rsidRPr="00A168A8">
              <w:rPr>
                <w:color w:val="000000"/>
                <w:sz w:val="14"/>
                <w:szCs w:val="14"/>
              </w:rPr>
              <w:t>868,37</w:t>
            </w:r>
          </w:p>
        </w:tc>
        <w:tc>
          <w:tcPr>
            <w:tcW w:w="273" w:type="pct"/>
            <w:tcBorders>
              <w:top w:val="nil"/>
              <w:left w:val="nil"/>
              <w:bottom w:val="single" w:sz="4" w:space="0" w:color="auto"/>
              <w:right w:val="single" w:sz="4" w:space="0" w:color="auto"/>
            </w:tcBorders>
            <w:shd w:val="clear" w:color="auto" w:fill="auto"/>
            <w:noWrap/>
            <w:vAlign w:val="bottom"/>
            <w:hideMark/>
          </w:tcPr>
          <w:p w14:paraId="114E5339" w14:textId="77777777" w:rsidR="00A168A8" w:rsidRPr="00A168A8" w:rsidRDefault="00A168A8" w:rsidP="00A168A8">
            <w:pPr>
              <w:jc w:val="right"/>
              <w:rPr>
                <w:color w:val="000000"/>
                <w:sz w:val="14"/>
                <w:szCs w:val="14"/>
              </w:rPr>
            </w:pPr>
            <w:r w:rsidRPr="00A168A8">
              <w:rPr>
                <w:color w:val="000000"/>
                <w:sz w:val="14"/>
                <w:szCs w:val="14"/>
              </w:rPr>
              <w:t>868,37</w:t>
            </w:r>
          </w:p>
        </w:tc>
        <w:tc>
          <w:tcPr>
            <w:tcW w:w="305" w:type="pct"/>
            <w:tcBorders>
              <w:top w:val="nil"/>
              <w:left w:val="nil"/>
              <w:bottom w:val="single" w:sz="4" w:space="0" w:color="auto"/>
              <w:right w:val="single" w:sz="4" w:space="0" w:color="auto"/>
            </w:tcBorders>
            <w:shd w:val="clear" w:color="auto" w:fill="auto"/>
            <w:noWrap/>
            <w:vAlign w:val="bottom"/>
            <w:hideMark/>
          </w:tcPr>
          <w:p w14:paraId="04DB7153" w14:textId="77777777" w:rsidR="00A168A8" w:rsidRPr="00A168A8" w:rsidRDefault="00A168A8" w:rsidP="00A168A8">
            <w:pPr>
              <w:jc w:val="right"/>
              <w:rPr>
                <w:color w:val="000000"/>
                <w:sz w:val="14"/>
                <w:szCs w:val="14"/>
              </w:rPr>
            </w:pPr>
            <w:r w:rsidRPr="00A168A8">
              <w:rPr>
                <w:color w:val="000000"/>
                <w:sz w:val="14"/>
                <w:szCs w:val="14"/>
              </w:rPr>
              <w:t>868,37</w:t>
            </w:r>
          </w:p>
        </w:tc>
        <w:tc>
          <w:tcPr>
            <w:tcW w:w="251" w:type="pct"/>
            <w:tcBorders>
              <w:top w:val="nil"/>
              <w:left w:val="nil"/>
              <w:bottom w:val="single" w:sz="4" w:space="0" w:color="auto"/>
              <w:right w:val="single" w:sz="4" w:space="0" w:color="auto"/>
            </w:tcBorders>
            <w:shd w:val="clear" w:color="auto" w:fill="auto"/>
            <w:noWrap/>
            <w:vAlign w:val="bottom"/>
            <w:hideMark/>
          </w:tcPr>
          <w:p w14:paraId="719738C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16AB410" w14:textId="77777777" w:rsidR="00A168A8" w:rsidRPr="00A168A8" w:rsidRDefault="00A168A8" w:rsidP="00A168A8">
            <w:pPr>
              <w:jc w:val="right"/>
              <w:rPr>
                <w:color w:val="000000"/>
                <w:sz w:val="14"/>
                <w:szCs w:val="14"/>
              </w:rPr>
            </w:pPr>
            <w:r w:rsidRPr="00A168A8">
              <w:rPr>
                <w:color w:val="000000"/>
                <w:sz w:val="14"/>
                <w:szCs w:val="14"/>
              </w:rPr>
              <w:t>868,37</w:t>
            </w:r>
          </w:p>
        </w:tc>
        <w:tc>
          <w:tcPr>
            <w:tcW w:w="273" w:type="pct"/>
            <w:tcBorders>
              <w:top w:val="nil"/>
              <w:left w:val="nil"/>
              <w:bottom w:val="single" w:sz="4" w:space="0" w:color="auto"/>
              <w:right w:val="single" w:sz="4" w:space="0" w:color="auto"/>
            </w:tcBorders>
            <w:shd w:val="clear" w:color="auto" w:fill="auto"/>
            <w:noWrap/>
            <w:vAlign w:val="bottom"/>
            <w:hideMark/>
          </w:tcPr>
          <w:p w14:paraId="058AAE72" w14:textId="77777777" w:rsidR="00A168A8" w:rsidRPr="00A168A8" w:rsidRDefault="00A168A8" w:rsidP="00A168A8">
            <w:pPr>
              <w:jc w:val="right"/>
              <w:rPr>
                <w:color w:val="000000"/>
                <w:sz w:val="14"/>
                <w:szCs w:val="14"/>
              </w:rPr>
            </w:pPr>
            <w:r w:rsidRPr="00A168A8">
              <w:rPr>
                <w:color w:val="000000"/>
                <w:sz w:val="14"/>
                <w:szCs w:val="14"/>
              </w:rPr>
              <w:t>868,37</w:t>
            </w:r>
          </w:p>
        </w:tc>
        <w:tc>
          <w:tcPr>
            <w:tcW w:w="305" w:type="pct"/>
            <w:tcBorders>
              <w:top w:val="nil"/>
              <w:left w:val="nil"/>
              <w:bottom w:val="single" w:sz="4" w:space="0" w:color="auto"/>
              <w:right w:val="single" w:sz="4" w:space="0" w:color="auto"/>
            </w:tcBorders>
            <w:shd w:val="clear" w:color="auto" w:fill="auto"/>
            <w:noWrap/>
            <w:vAlign w:val="bottom"/>
            <w:hideMark/>
          </w:tcPr>
          <w:p w14:paraId="3452FCB8" w14:textId="77777777" w:rsidR="00A168A8" w:rsidRPr="00A168A8" w:rsidRDefault="00A168A8" w:rsidP="00A168A8">
            <w:pPr>
              <w:jc w:val="right"/>
              <w:rPr>
                <w:color w:val="000000"/>
                <w:sz w:val="14"/>
                <w:szCs w:val="14"/>
              </w:rPr>
            </w:pPr>
            <w:r w:rsidRPr="00A168A8">
              <w:rPr>
                <w:color w:val="000000"/>
                <w:sz w:val="14"/>
                <w:szCs w:val="14"/>
              </w:rPr>
              <w:t>868,37</w:t>
            </w:r>
          </w:p>
        </w:tc>
        <w:tc>
          <w:tcPr>
            <w:tcW w:w="305" w:type="pct"/>
            <w:tcBorders>
              <w:top w:val="nil"/>
              <w:left w:val="nil"/>
              <w:bottom w:val="single" w:sz="4" w:space="0" w:color="auto"/>
              <w:right w:val="single" w:sz="4" w:space="0" w:color="auto"/>
            </w:tcBorders>
            <w:shd w:val="clear" w:color="auto" w:fill="auto"/>
            <w:noWrap/>
            <w:vAlign w:val="bottom"/>
            <w:hideMark/>
          </w:tcPr>
          <w:p w14:paraId="6EB5E63F" w14:textId="77777777" w:rsidR="00A168A8" w:rsidRPr="00A168A8" w:rsidRDefault="00A168A8" w:rsidP="00A168A8">
            <w:pPr>
              <w:jc w:val="right"/>
              <w:rPr>
                <w:color w:val="000000"/>
                <w:sz w:val="14"/>
                <w:szCs w:val="14"/>
              </w:rPr>
            </w:pPr>
            <w:r w:rsidRPr="00A168A8">
              <w:rPr>
                <w:color w:val="000000"/>
                <w:sz w:val="14"/>
                <w:szCs w:val="14"/>
              </w:rPr>
              <w:t>868,37</w:t>
            </w:r>
          </w:p>
        </w:tc>
        <w:tc>
          <w:tcPr>
            <w:tcW w:w="262" w:type="pct"/>
            <w:tcBorders>
              <w:top w:val="nil"/>
              <w:left w:val="nil"/>
              <w:bottom w:val="single" w:sz="4" w:space="0" w:color="auto"/>
              <w:right w:val="single" w:sz="4" w:space="0" w:color="auto"/>
            </w:tcBorders>
            <w:shd w:val="clear" w:color="auto" w:fill="auto"/>
            <w:noWrap/>
            <w:vAlign w:val="bottom"/>
            <w:hideMark/>
          </w:tcPr>
          <w:p w14:paraId="534F030F"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1935402D"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AEBBD24"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0C3C9CC"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6221680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6A0DB5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2A8469F9"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4E20037" w14:textId="77777777" w:rsidR="00A168A8" w:rsidRPr="00A168A8" w:rsidRDefault="00A168A8" w:rsidP="00A168A8">
            <w:pPr>
              <w:jc w:val="center"/>
              <w:rPr>
                <w:color w:val="000000"/>
                <w:sz w:val="14"/>
                <w:szCs w:val="14"/>
              </w:rPr>
            </w:pPr>
            <w:r w:rsidRPr="00A168A8">
              <w:rPr>
                <w:color w:val="000000"/>
                <w:sz w:val="14"/>
                <w:szCs w:val="14"/>
              </w:rPr>
              <w:t>28</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D2F2D2C" w14:textId="77777777" w:rsidR="00A168A8" w:rsidRPr="00A168A8" w:rsidRDefault="00A168A8" w:rsidP="00A168A8">
            <w:pPr>
              <w:jc w:val="right"/>
              <w:rPr>
                <w:color w:val="000000"/>
                <w:sz w:val="14"/>
                <w:szCs w:val="14"/>
              </w:rPr>
            </w:pPr>
            <w:r w:rsidRPr="00A168A8">
              <w:rPr>
                <w:color w:val="000000"/>
                <w:sz w:val="14"/>
                <w:szCs w:val="14"/>
              </w:rPr>
              <w:t xml:space="preserve">без 0,7, </w:t>
            </w:r>
            <w:proofErr w:type="spellStart"/>
            <w:r w:rsidRPr="00A168A8">
              <w:rPr>
                <w:color w:val="000000"/>
                <w:sz w:val="14"/>
                <w:szCs w:val="14"/>
              </w:rPr>
              <w:t>руб</w:t>
            </w:r>
            <w:proofErr w:type="spellEnd"/>
            <w:r w:rsidRPr="00A168A8">
              <w:rPr>
                <w:color w:val="000000"/>
                <w:sz w:val="14"/>
                <w:szCs w:val="14"/>
              </w:rPr>
              <w:t>/МВт*ч</w:t>
            </w:r>
          </w:p>
        </w:tc>
        <w:tc>
          <w:tcPr>
            <w:tcW w:w="273" w:type="pct"/>
            <w:tcBorders>
              <w:top w:val="nil"/>
              <w:left w:val="nil"/>
              <w:bottom w:val="single" w:sz="4" w:space="0" w:color="auto"/>
              <w:right w:val="single" w:sz="4" w:space="0" w:color="auto"/>
            </w:tcBorders>
            <w:shd w:val="clear" w:color="auto" w:fill="auto"/>
            <w:noWrap/>
            <w:vAlign w:val="bottom"/>
            <w:hideMark/>
          </w:tcPr>
          <w:p w14:paraId="15E4E01B" w14:textId="77777777" w:rsidR="00A168A8" w:rsidRPr="00A168A8" w:rsidRDefault="00A168A8" w:rsidP="00A168A8">
            <w:pPr>
              <w:jc w:val="right"/>
              <w:rPr>
                <w:color w:val="000000"/>
                <w:sz w:val="14"/>
                <w:szCs w:val="14"/>
              </w:rPr>
            </w:pPr>
            <w:r w:rsidRPr="00A168A8">
              <w:rPr>
                <w:color w:val="000000"/>
                <w:sz w:val="14"/>
                <w:szCs w:val="14"/>
              </w:rPr>
              <w:t>1 589,38</w:t>
            </w:r>
          </w:p>
        </w:tc>
        <w:tc>
          <w:tcPr>
            <w:tcW w:w="273" w:type="pct"/>
            <w:tcBorders>
              <w:top w:val="nil"/>
              <w:left w:val="nil"/>
              <w:bottom w:val="single" w:sz="4" w:space="0" w:color="auto"/>
              <w:right w:val="single" w:sz="4" w:space="0" w:color="auto"/>
            </w:tcBorders>
            <w:shd w:val="clear" w:color="auto" w:fill="auto"/>
            <w:noWrap/>
            <w:vAlign w:val="bottom"/>
            <w:hideMark/>
          </w:tcPr>
          <w:p w14:paraId="08762DAD" w14:textId="77777777" w:rsidR="00A168A8" w:rsidRPr="00A168A8" w:rsidRDefault="00A168A8" w:rsidP="00A168A8">
            <w:pPr>
              <w:jc w:val="right"/>
              <w:rPr>
                <w:color w:val="000000"/>
                <w:sz w:val="14"/>
                <w:szCs w:val="14"/>
              </w:rPr>
            </w:pPr>
            <w:r w:rsidRPr="00A168A8">
              <w:rPr>
                <w:color w:val="000000"/>
                <w:sz w:val="14"/>
                <w:szCs w:val="14"/>
              </w:rPr>
              <w:t>1 589,38</w:t>
            </w:r>
          </w:p>
        </w:tc>
        <w:tc>
          <w:tcPr>
            <w:tcW w:w="273" w:type="pct"/>
            <w:tcBorders>
              <w:top w:val="nil"/>
              <w:left w:val="nil"/>
              <w:bottom w:val="single" w:sz="4" w:space="0" w:color="auto"/>
              <w:right w:val="single" w:sz="4" w:space="0" w:color="auto"/>
            </w:tcBorders>
            <w:shd w:val="clear" w:color="auto" w:fill="auto"/>
            <w:noWrap/>
            <w:vAlign w:val="bottom"/>
            <w:hideMark/>
          </w:tcPr>
          <w:p w14:paraId="38C2EC5D" w14:textId="77777777" w:rsidR="00A168A8" w:rsidRPr="00A168A8" w:rsidRDefault="00A168A8" w:rsidP="00A168A8">
            <w:pPr>
              <w:jc w:val="right"/>
              <w:rPr>
                <w:color w:val="000000"/>
                <w:sz w:val="14"/>
                <w:szCs w:val="14"/>
              </w:rPr>
            </w:pPr>
            <w:r w:rsidRPr="00A168A8">
              <w:rPr>
                <w:color w:val="000000"/>
                <w:sz w:val="14"/>
                <w:szCs w:val="14"/>
              </w:rPr>
              <w:t>1 589,38</w:t>
            </w:r>
          </w:p>
        </w:tc>
        <w:tc>
          <w:tcPr>
            <w:tcW w:w="305" w:type="pct"/>
            <w:tcBorders>
              <w:top w:val="nil"/>
              <w:left w:val="nil"/>
              <w:bottom w:val="single" w:sz="4" w:space="0" w:color="auto"/>
              <w:right w:val="single" w:sz="4" w:space="0" w:color="auto"/>
            </w:tcBorders>
            <w:shd w:val="clear" w:color="auto" w:fill="auto"/>
            <w:noWrap/>
            <w:vAlign w:val="bottom"/>
            <w:hideMark/>
          </w:tcPr>
          <w:p w14:paraId="28F26D33" w14:textId="77777777" w:rsidR="00A168A8" w:rsidRPr="00A168A8" w:rsidRDefault="00A168A8" w:rsidP="00A168A8">
            <w:pPr>
              <w:jc w:val="right"/>
              <w:rPr>
                <w:color w:val="000000"/>
                <w:sz w:val="14"/>
                <w:szCs w:val="14"/>
              </w:rPr>
            </w:pPr>
            <w:r w:rsidRPr="00A168A8">
              <w:rPr>
                <w:color w:val="000000"/>
                <w:sz w:val="14"/>
                <w:szCs w:val="14"/>
              </w:rPr>
              <w:t>1 589,38</w:t>
            </w:r>
          </w:p>
        </w:tc>
        <w:tc>
          <w:tcPr>
            <w:tcW w:w="251" w:type="pct"/>
            <w:tcBorders>
              <w:top w:val="nil"/>
              <w:left w:val="nil"/>
              <w:bottom w:val="single" w:sz="4" w:space="0" w:color="auto"/>
              <w:right w:val="single" w:sz="4" w:space="0" w:color="auto"/>
            </w:tcBorders>
            <w:shd w:val="clear" w:color="auto" w:fill="auto"/>
            <w:noWrap/>
            <w:vAlign w:val="bottom"/>
            <w:hideMark/>
          </w:tcPr>
          <w:p w14:paraId="775406F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D9BBF24" w14:textId="77777777" w:rsidR="00A168A8" w:rsidRPr="00A168A8" w:rsidRDefault="00A168A8" w:rsidP="00A168A8">
            <w:pPr>
              <w:jc w:val="right"/>
              <w:rPr>
                <w:color w:val="000000"/>
                <w:sz w:val="14"/>
                <w:szCs w:val="14"/>
              </w:rPr>
            </w:pPr>
            <w:r w:rsidRPr="00A168A8">
              <w:rPr>
                <w:color w:val="000000"/>
                <w:sz w:val="14"/>
                <w:szCs w:val="14"/>
              </w:rPr>
              <w:t>1 510,49</w:t>
            </w:r>
          </w:p>
        </w:tc>
        <w:tc>
          <w:tcPr>
            <w:tcW w:w="273" w:type="pct"/>
            <w:tcBorders>
              <w:top w:val="nil"/>
              <w:left w:val="nil"/>
              <w:bottom w:val="single" w:sz="4" w:space="0" w:color="auto"/>
              <w:right w:val="single" w:sz="4" w:space="0" w:color="auto"/>
            </w:tcBorders>
            <w:shd w:val="clear" w:color="auto" w:fill="auto"/>
            <w:noWrap/>
            <w:vAlign w:val="bottom"/>
            <w:hideMark/>
          </w:tcPr>
          <w:p w14:paraId="0B00B5B4" w14:textId="77777777" w:rsidR="00A168A8" w:rsidRPr="00A168A8" w:rsidRDefault="00A168A8" w:rsidP="00A168A8">
            <w:pPr>
              <w:jc w:val="right"/>
              <w:rPr>
                <w:color w:val="000000"/>
                <w:sz w:val="14"/>
                <w:szCs w:val="14"/>
              </w:rPr>
            </w:pPr>
            <w:r w:rsidRPr="00A168A8">
              <w:rPr>
                <w:color w:val="000000"/>
                <w:sz w:val="14"/>
                <w:szCs w:val="14"/>
              </w:rPr>
              <w:t>1 510,49</w:t>
            </w:r>
          </w:p>
        </w:tc>
        <w:tc>
          <w:tcPr>
            <w:tcW w:w="305" w:type="pct"/>
            <w:tcBorders>
              <w:top w:val="nil"/>
              <w:left w:val="nil"/>
              <w:bottom w:val="single" w:sz="4" w:space="0" w:color="auto"/>
              <w:right w:val="single" w:sz="4" w:space="0" w:color="auto"/>
            </w:tcBorders>
            <w:shd w:val="clear" w:color="auto" w:fill="auto"/>
            <w:noWrap/>
            <w:vAlign w:val="bottom"/>
            <w:hideMark/>
          </w:tcPr>
          <w:p w14:paraId="354763FA" w14:textId="77777777" w:rsidR="00A168A8" w:rsidRPr="00A168A8" w:rsidRDefault="00A168A8" w:rsidP="00A168A8">
            <w:pPr>
              <w:jc w:val="right"/>
              <w:rPr>
                <w:color w:val="000000"/>
                <w:sz w:val="14"/>
                <w:szCs w:val="14"/>
              </w:rPr>
            </w:pPr>
            <w:r w:rsidRPr="00A168A8">
              <w:rPr>
                <w:color w:val="000000"/>
                <w:sz w:val="14"/>
                <w:szCs w:val="14"/>
              </w:rPr>
              <w:t>1 510,49</w:t>
            </w:r>
          </w:p>
        </w:tc>
        <w:tc>
          <w:tcPr>
            <w:tcW w:w="305" w:type="pct"/>
            <w:tcBorders>
              <w:top w:val="nil"/>
              <w:left w:val="nil"/>
              <w:bottom w:val="single" w:sz="4" w:space="0" w:color="auto"/>
              <w:right w:val="single" w:sz="4" w:space="0" w:color="auto"/>
            </w:tcBorders>
            <w:shd w:val="clear" w:color="auto" w:fill="auto"/>
            <w:noWrap/>
            <w:vAlign w:val="bottom"/>
            <w:hideMark/>
          </w:tcPr>
          <w:p w14:paraId="0ED34065" w14:textId="77777777" w:rsidR="00A168A8" w:rsidRPr="00A168A8" w:rsidRDefault="00A168A8" w:rsidP="00A168A8">
            <w:pPr>
              <w:jc w:val="right"/>
              <w:rPr>
                <w:color w:val="000000"/>
                <w:sz w:val="14"/>
                <w:szCs w:val="14"/>
              </w:rPr>
            </w:pPr>
            <w:r w:rsidRPr="00A168A8">
              <w:rPr>
                <w:color w:val="000000"/>
                <w:sz w:val="14"/>
                <w:szCs w:val="14"/>
              </w:rPr>
              <w:t>1 510,49</w:t>
            </w:r>
          </w:p>
        </w:tc>
        <w:tc>
          <w:tcPr>
            <w:tcW w:w="262" w:type="pct"/>
            <w:tcBorders>
              <w:top w:val="nil"/>
              <w:left w:val="nil"/>
              <w:bottom w:val="single" w:sz="4" w:space="0" w:color="auto"/>
              <w:right w:val="single" w:sz="4" w:space="0" w:color="auto"/>
            </w:tcBorders>
            <w:shd w:val="clear" w:color="auto" w:fill="auto"/>
            <w:noWrap/>
            <w:vAlign w:val="bottom"/>
            <w:hideMark/>
          </w:tcPr>
          <w:p w14:paraId="595A1C9C"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7108762B"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6CAA463B"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5B5533F4"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6EB6EE7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AE7D28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7D2E65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4E242B6" w14:textId="77777777" w:rsidR="00A168A8" w:rsidRPr="00A168A8" w:rsidRDefault="00A168A8" w:rsidP="00A168A8">
            <w:pPr>
              <w:jc w:val="center"/>
              <w:rPr>
                <w:color w:val="000000"/>
                <w:sz w:val="14"/>
                <w:szCs w:val="14"/>
              </w:rPr>
            </w:pPr>
            <w:r w:rsidRPr="00A168A8">
              <w:rPr>
                <w:color w:val="000000"/>
                <w:sz w:val="14"/>
                <w:szCs w:val="14"/>
              </w:rPr>
              <w:t>29</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25FE02" w14:textId="77777777" w:rsidR="00A168A8" w:rsidRPr="00A168A8" w:rsidRDefault="00A168A8" w:rsidP="00A168A8">
            <w:pPr>
              <w:rPr>
                <w:b/>
                <w:bCs/>
                <w:color w:val="000000"/>
                <w:sz w:val="14"/>
                <w:szCs w:val="14"/>
              </w:rPr>
            </w:pPr>
            <w:r w:rsidRPr="00A168A8">
              <w:rPr>
                <w:b/>
                <w:bCs/>
                <w:color w:val="000000"/>
                <w:sz w:val="14"/>
                <w:szCs w:val="14"/>
              </w:rPr>
              <w:t>Прочие</w:t>
            </w:r>
          </w:p>
        </w:tc>
        <w:tc>
          <w:tcPr>
            <w:tcW w:w="273" w:type="pct"/>
            <w:tcBorders>
              <w:top w:val="nil"/>
              <w:left w:val="nil"/>
              <w:bottom w:val="single" w:sz="4" w:space="0" w:color="auto"/>
              <w:right w:val="single" w:sz="4" w:space="0" w:color="auto"/>
            </w:tcBorders>
            <w:shd w:val="clear" w:color="auto" w:fill="auto"/>
            <w:noWrap/>
            <w:vAlign w:val="bottom"/>
            <w:hideMark/>
          </w:tcPr>
          <w:p w14:paraId="378E6DEA"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E1B860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0F149C1"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3A74628"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33B4C9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4F6117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F084563"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B5AD449"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68ECEF5"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3FA6700F"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6F25CE3B"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1865A506"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E7886C3"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40D6A76E"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5E1F078"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8F7BD6D"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0DB5AAC" w14:textId="77777777" w:rsidR="00A168A8" w:rsidRPr="00A168A8" w:rsidRDefault="00A168A8" w:rsidP="00A168A8">
            <w:pPr>
              <w:jc w:val="center"/>
              <w:rPr>
                <w:color w:val="000000"/>
                <w:sz w:val="14"/>
                <w:szCs w:val="14"/>
              </w:rPr>
            </w:pPr>
            <w:r w:rsidRPr="00A168A8">
              <w:rPr>
                <w:color w:val="000000"/>
                <w:sz w:val="14"/>
                <w:szCs w:val="14"/>
              </w:rPr>
              <w:t>30</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A321B66" w14:textId="77777777" w:rsidR="00A168A8" w:rsidRPr="00A168A8" w:rsidRDefault="00A168A8" w:rsidP="00A168A8">
            <w:pPr>
              <w:rPr>
                <w:b/>
                <w:bCs/>
                <w:color w:val="000000"/>
                <w:sz w:val="14"/>
                <w:szCs w:val="14"/>
              </w:rPr>
            </w:pPr>
            <w:proofErr w:type="spellStart"/>
            <w:r w:rsidRPr="00A168A8">
              <w:rPr>
                <w:b/>
                <w:bCs/>
                <w:color w:val="000000"/>
                <w:sz w:val="14"/>
                <w:szCs w:val="14"/>
              </w:rPr>
              <w:t>Одноставочные</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6F520A9E"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96E50CD"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81E969F"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8853CE9"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1A7E86BF"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3040789"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CA1C472"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74FA33A9"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D9CE0F7"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466F4643"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35E74CB6"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576A9D4"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45DD6F9"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0F0CE7B3"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D217E5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392FB73F"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32AA38A" w14:textId="77777777" w:rsidR="00A168A8" w:rsidRPr="00A168A8" w:rsidRDefault="00A168A8" w:rsidP="00A168A8">
            <w:pPr>
              <w:jc w:val="center"/>
              <w:rPr>
                <w:color w:val="000000"/>
                <w:sz w:val="14"/>
                <w:szCs w:val="14"/>
              </w:rPr>
            </w:pPr>
            <w:r w:rsidRPr="00A168A8">
              <w:rPr>
                <w:color w:val="000000"/>
                <w:sz w:val="14"/>
                <w:szCs w:val="14"/>
              </w:rPr>
              <w:t>31</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D0ADAA" w14:textId="77777777" w:rsidR="00A168A8" w:rsidRPr="00A168A8" w:rsidRDefault="00A168A8" w:rsidP="00A168A8">
            <w:pPr>
              <w:jc w:val="right"/>
              <w:rPr>
                <w:color w:val="000000"/>
                <w:sz w:val="14"/>
                <w:szCs w:val="14"/>
              </w:rPr>
            </w:pPr>
            <w:r w:rsidRPr="00A168A8">
              <w:rPr>
                <w:color w:val="000000"/>
                <w:sz w:val="14"/>
                <w:szCs w:val="14"/>
              </w:rPr>
              <w:t xml:space="preserve">электроэнергия, </w:t>
            </w:r>
            <w:proofErr w:type="spellStart"/>
            <w:r w:rsidRPr="00A168A8">
              <w:rPr>
                <w:color w:val="000000"/>
                <w:sz w:val="14"/>
                <w:szCs w:val="14"/>
              </w:rPr>
              <w:t>руб</w:t>
            </w:r>
            <w:proofErr w:type="spellEnd"/>
            <w:r w:rsidRPr="00A168A8">
              <w:rPr>
                <w:color w:val="000000"/>
                <w:sz w:val="14"/>
                <w:szCs w:val="14"/>
              </w:rPr>
              <w:t>/МВт*ч</w:t>
            </w:r>
          </w:p>
        </w:tc>
        <w:tc>
          <w:tcPr>
            <w:tcW w:w="273" w:type="pct"/>
            <w:tcBorders>
              <w:top w:val="nil"/>
              <w:left w:val="nil"/>
              <w:bottom w:val="single" w:sz="4" w:space="0" w:color="auto"/>
              <w:right w:val="single" w:sz="4" w:space="0" w:color="auto"/>
            </w:tcBorders>
            <w:shd w:val="clear" w:color="auto" w:fill="auto"/>
            <w:noWrap/>
            <w:vAlign w:val="bottom"/>
            <w:hideMark/>
          </w:tcPr>
          <w:p w14:paraId="21A32601" w14:textId="77777777" w:rsidR="00A168A8" w:rsidRPr="00A168A8" w:rsidRDefault="00A168A8" w:rsidP="00A168A8">
            <w:pPr>
              <w:jc w:val="right"/>
              <w:rPr>
                <w:color w:val="000000"/>
                <w:sz w:val="14"/>
                <w:szCs w:val="14"/>
              </w:rPr>
            </w:pPr>
            <w:r w:rsidRPr="00A168A8">
              <w:rPr>
                <w:color w:val="000000"/>
                <w:sz w:val="14"/>
                <w:szCs w:val="14"/>
              </w:rPr>
              <w:t>1 487,24</w:t>
            </w:r>
          </w:p>
        </w:tc>
        <w:tc>
          <w:tcPr>
            <w:tcW w:w="273" w:type="pct"/>
            <w:tcBorders>
              <w:top w:val="nil"/>
              <w:left w:val="nil"/>
              <w:bottom w:val="single" w:sz="4" w:space="0" w:color="auto"/>
              <w:right w:val="single" w:sz="4" w:space="0" w:color="auto"/>
            </w:tcBorders>
            <w:shd w:val="clear" w:color="auto" w:fill="auto"/>
            <w:noWrap/>
            <w:vAlign w:val="bottom"/>
            <w:hideMark/>
          </w:tcPr>
          <w:p w14:paraId="0AF5C6A3" w14:textId="77777777" w:rsidR="00A168A8" w:rsidRPr="00A168A8" w:rsidRDefault="00A168A8" w:rsidP="00A168A8">
            <w:pPr>
              <w:jc w:val="right"/>
              <w:rPr>
                <w:color w:val="000000"/>
                <w:sz w:val="14"/>
                <w:szCs w:val="14"/>
              </w:rPr>
            </w:pPr>
            <w:r w:rsidRPr="00A168A8">
              <w:rPr>
                <w:color w:val="000000"/>
                <w:sz w:val="14"/>
                <w:szCs w:val="14"/>
              </w:rPr>
              <w:t>1 812,91</w:t>
            </w:r>
          </w:p>
        </w:tc>
        <w:tc>
          <w:tcPr>
            <w:tcW w:w="273" w:type="pct"/>
            <w:tcBorders>
              <w:top w:val="nil"/>
              <w:left w:val="nil"/>
              <w:bottom w:val="single" w:sz="4" w:space="0" w:color="auto"/>
              <w:right w:val="single" w:sz="4" w:space="0" w:color="auto"/>
            </w:tcBorders>
            <w:shd w:val="clear" w:color="auto" w:fill="auto"/>
            <w:noWrap/>
            <w:vAlign w:val="bottom"/>
            <w:hideMark/>
          </w:tcPr>
          <w:p w14:paraId="11D21FA1" w14:textId="77777777" w:rsidR="00A168A8" w:rsidRPr="00A168A8" w:rsidRDefault="00A168A8" w:rsidP="00A168A8">
            <w:pPr>
              <w:jc w:val="right"/>
              <w:rPr>
                <w:color w:val="000000"/>
                <w:sz w:val="14"/>
                <w:szCs w:val="14"/>
              </w:rPr>
            </w:pPr>
            <w:r w:rsidRPr="00A168A8">
              <w:rPr>
                <w:color w:val="000000"/>
                <w:sz w:val="14"/>
                <w:szCs w:val="14"/>
              </w:rPr>
              <w:t>2 035,02</w:t>
            </w:r>
          </w:p>
        </w:tc>
        <w:tc>
          <w:tcPr>
            <w:tcW w:w="305" w:type="pct"/>
            <w:tcBorders>
              <w:top w:val="nil"/>
              <w:left w:val="nil"/>
              <w:bottom w:val="single" w:sz="4" w:space="0" w:color="auto"/>
              <w:right w:val="single" w:sz="4" w:space="0" w:color="auto"/>
            </w:tcBorders>
            <w:shd w:val="clear" w:color="auto" w:fill="auto"/>
            <w:noWrap/>
            <w:vAlign w:val="bottom"/>
            <w:hideMark/>
          </w:tcPr>
          <w:p w14:paraId="451410BF" w14:textId="77777777" w:rsidR="00A168A8" w:rsidRPr="00A168A8" w:rsidRDefault="00A168A8" w:rsidP="00A168A8">
            <w:pPr>
              <w:jc w:val="right"/>
              <w:rPr>
                <w:color w:val="000000"/>
                <w:sz w:val="14"/>
                <w:szCs w:val="14"/>
              </w:rPr>
            </w:pPr>
            <w:r w:rsidRPr="00A168A8">
              <w:rPr>
                <w:color w:val="000000"/>
                <w:sz w:val="14"/>
                <w:szCs w:val="14"/>
              </w:rPr>
              <w:t>3 704,75</w:t>
            </w:r>
          </w:p>
        </w:tc>
        <w:tc>
          <w:tcPr>
            <w:tcW w:w="251" w:type="pct"/>
            <w:tcBorders>
              <w:top w:val="nil"/>
              <w:left w:val="nil"/>
              <w:bottom w:val="single" w:sz="4" w:space="0" w:color="auto"/>
              <w:right w:val="single" w:sz="4" w:space="0" w:color="auto"/>
            </w:tcBorders>
            <w:shd w:val="clear" w:color="auto" w:fill="auto"/>
            <w:noWrap/>
            <w:vAlign w:val="bottom"/>
            <w:hideMark/>
          </w:tcPr>
          <w:p w14:paraId="2DD33E23"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C039AE3" w14:textId="77777777" w:rsidR="00A168A8" w:rsidRPr="00A168A8" w:rsidRDefault="00A168A8" w:rsidP="00A168A8">
            <w:pPr>
              <w:jc w:val="right"/>
              <w:rPr>
                <w:color w:val="000000"/>
                <w:sz w:val="14"/>
                <w:szCs w:val="14"/>
              </w:rPr>
            </w:pPr>
            <w:r w:rsidRPr="00A168A8">
              <w:rPr>
                <w:color w:val="000000"/>
                <w:sz w:val="14"/>
                <w:szCs w:val="14"/>
              </w:rPr>
              <w:t>1 558,63</w:t>
            </w:r>
          </w:p>
        </w:tc>
        <w:tc>
          <w:tcPr>
            <w:tcW w:w="273" w:type="pct"/>
            <w:tcBorders>
              <w:top w:val="nil"/>
              <w:left w:val="nil"/>
              <w:bottom w:val="single" w:sz="4" w:space="0" w:color="auto"/>
              <w:right w:val="single" w:sz="4" w:space="0" w:color="auto"/>
            </w:tcBorders>
            <w:shd w:val="clear" w:color="auto" w:fill="auto"/>
            <w:noWrap/>
            <w:vAlign w:val="bottom"/>
            <w:hideMark/>
          </w:tcPr>
          <w:p w14:paraId="5159A598" w14:textId="77777777" w:rsidR="00A168A8" w:rsidRPr="00A168A8" w:rsidRDefault="00A168A8" w:rsidP="00A168A8">
            <w:pPr>
              <w:jc w:val="right"/>
              <w:rPr>
                <w:color w:val="000000"/>
                <w:sz w:val="14"/>
                <w:szCs w:val="14"/>
              </w:rPr>
            </w:pPr>
            <w:r w:rsidRPr="00A168A8">
              <w:rPr>
                <w:color w:val="000000"/>
                <w:sz w:val="14"/>
                <w:szCs w:val="14"/>
              </w:rPr>
              <w:t>1 900,26</w:t>
            </w:r>
          </w:p>
        </w:tc>
        <w:tc>
          <w:tcPr>
            <w:tcW w:w="305" w:type="pct"/>
            <w:tcBorders>
              <w:top w:val="nil"/>
              <w:left w:val="nil"/>
              <w:bottom w:val="single" w:sz="4" w:space="0" w:color="auto"/>
              <w:right w:val="single" w:sz="4" w:space="0" w:color="auto"/>
            </w:tcBorders>
            <w:shd w:val="clear" w:color="auto" w:fill="auto"/>
            <w:noWrap/>
            <w:vAlign w:val="bottom"/>
            <w:hideMark/>
          </w:tcPr>
          <w:p w14:paraId="77329BB8" w14:textId="77777777" w:rsidR="00A168A8" w:rsidRPr="00A168A8" w:rsidRDefault="00A168A8" w:rsidP="00A168A8">
            <w:pPr>
              <w:jc w:val="right"/>
              <w:rPr>
                <w:color w:val="000000"/>
                <w:sz w:val="14"/>
                <w:szCs w:val="14"/>
              </w:rPr>
            </w:pPr>
            <w:r w:rsidRPr="00A168A8">
              <w:rPr>
                <w:color w:val="000000"/>
                <w:sz w:val="14"/>
                <w:szCs w:val="14"/>
              </w:rPr>
              <w:t>2 132,70</w:t>
            </w:r>
          </w:p>
        </w:tc>
        <w:tc>
          <w:tcPr>
            <w:tcW w:w="305" w:type="pct"/>
            <w:tcBorders>
              <w:top w:val="nil"/>
              <w:left w:val="nil"/>
              <w:bottom w:val="single" w:sz="4" w:space="0" w:color="auto"/>
              <w:right w:val="single" w:sz="4" w:space="0" w:color="auto"/>
            </w:tcBorders>
            <w:shd w:val="clear" w:color="auto" w:fill="auto"/>
            <w:noWrap/>
            <w:vAlign w:val="bottom"/>
            <w:hideMark/>
          </w:tcPr>
          <w:p w14:paraId="6B8CEA70" w14:textId="77777777" w:rsidR="00A168A8" w:rsidRPr="00A168A8" w:rsidRDefault="00A168A8" w:rsidP="00A168A8">
            <w:pPr>
              <w:jc w:val="right"/>
              <w:rPr>
                <w:color w:val="000000"/>
                <w:sz w:val="14"/>
                <w:szCs w:val="14"/>
              </w:rPr>
            </w:pPr>
            <w:r w:rsidRPr="00A168A8">
              <w:rPr>
                <w:color w:val="000000"/>
                <w:sz w:val="14"/>
                <w:szCs w:val="14"/>
              </w:rPr>
              <w:t>3 704,75</w:t>
            </w:r>
          </w:p>
        </w:tc>
        <w:tc>
          <w:tcPr>
            <w:tcW w:w="262" w:type="pct"/>
            <w:tcBorders>
              <w:top w:val="nil"/>
              <w:left w:val="nil"/>
              <w:bottom w:val="single" w:sz="4" w:space="0" w:color="auto"/>
              <w:right w:val="single" w:sz="4" w:space="0" w:color="auto"/>
            </w:tcBorders>
            <w:shd w:val="clear" w:color="auto" w:fill="auto"/>
            <w:noWrap/>
            <w:vAlign w:val="bottom"/>
            <w:hideMark/>
          </w:tcPr>
          <w:p w14:paraId="180AA9A0"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6C1A17FE"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017664E"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5CBCA210"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4BA236F3"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922DAC6"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EB5D349"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695B324" w14:textId="77777777" w:rsidR="00A168A8" w:rsidRPr="00A168A8" w:rsidRDefault="00A168A8" w:rsidP="00A168A8">
            <w:pPr>
              <w:jc w:val="center"/>
              <w:rPr>
                <w:color w:val="000000"/>
                <w:sz w:val="14"/>
                <w:szCs w:val="14"/>
              </w:rPr>
            </w:pPr>
            <w:r w:rsidRPr="00A168A8">
              <w:rPr>
                <w:color w:val="000000"/>
                <w:sz w:val="14"/>
                <w:szCs w:val="14"/>
              </w:rPr>
              <w:t>32</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066250" w14:textId="77777777" w:rsidR="00A168A8" w:rsidRPr="00A168A8" w:rsidRDefault="00A168A8" w:rsidP="00A168A8">
            <w:pPr>
              <w:jc w:val="right"/>
              <w:rPr>
                <w:color w:val="000000"/>
                <w:sz w:val="14"/>
                <w:szCs w:val="14"/>
              </w:rPr>
            </w:pPr>
            <w:r w:rsidRPr="00A168A8">
              <w:rPr>
                <w:color w:val="000000"/>
                <w:sz w:val="14"/>
                <w:szCs w:val="14"/>
              </w:rPr>
              <w:t xml:space="preserve">мощность, </w:t>
            </w:r>
            <w:proofErr w:type="spellStart"/>
            <w:r w:rsidRPr="00A168A8">
              <w:rPr>
                <w:color w:val="000000"/>
                <w:sz w:val="14"/>
                <w:szCs w:val="14"/>
              </w:rPr>
              <w:t>руб</w:t>
            </w:r>
            <w:proofErr w:type="spellEnd"/>
            <w:r w:rsidRPr="00A168A8">
              <w:rPr>
                <w:color w:val="000000"/>
                <w:sz w:val="14"/>
                <w:szCs w:val="14"/>
              </w:rPr>
              <w:t>/</w:t>
            </w:r>
            <w:proofErr w:type="spellStart"/>
            <w:r w:rsidRPr="00A168A8">
              <w:rPr>
                <w:color w:val="000000"/>
                <w:sz w:val="14"/>
                <w:szCs w:val="14"/>
              </w:rPr>
              <w:t>МВт.мес</w:t>
            </w:r>
            <w:proofErr w:type="spellEnd"/>
            <w:r w:rsidRPr="00A168A8">
              <w:rPr>
                <w:color w:val="000000"/>
                <w:sz w:val="14"/>
                <w:szCs w:val="14"/>
              </w:rPr>
              <w:t xml:space="preserve"> </w:t>
            </w:r>
          </w:p>
        </w:tc>
        <w:tc>
          <w:tcPr>
            <w:tcW w:w="273" w:type="pct"/>
            <w:tcBorders>
              <w:top w:val="nil"/>
              <w:left w:val="nil"/>
              <w:bottom w:val="single" w:sz="4" w:space="0" w:color="auto"/>
              <w:right w:val="single" w:sz="4" w:space="0" w:color="auto"/>
            </w:tcBorders>
            <w:shd w:val="clear" w:color="auto" w:fill="auto"/>
            <w:noWrap/>
            <w:vAlign w:val="bottom"/>
            <w:hideMark/>
          </w:tcPr>
          <w:p w14:paraId="57F6892D"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7F975B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824C1D2"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52C69CF"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3E3FFD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CDACC8C"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0E5F0DA"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0559472"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E2C8433"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4CD87301"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26C0C0AF"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BACD2D0"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0205C37"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347E7DFA"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3B3AB0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6750D5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0776EF6" w14:textId="77777777" w:rsidR="00A168A8" w:rsidRPr="00A168A8" w:rsidRDefault="00A168A8" w:rsidP="00A168A8">
            <w:pPr>
              <w:jc w:val="center"/>
              <w:rPr>
                <w:color w:val="000000"/>
                <w:sz w:val="14"/>
                <w:szCs w:val="14"/>
              </w:rPr>
            </w:pPr>
            <w:r w:rsidRPr="00A168A8">
              <w:rPr>
                <w:color w:val="000000"/>
                <w:sz w:val="14"/>
                <w:szCs w:val="14"/>
              </w:rPr>
              <w:t>33</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E8AC3B" w14:textId="77777777" w:rsidR="00A168A8" w:rsidRPr="00A168A8" w:rsidRDefault="00A168A8" w:rsidP="00A168A8">
            <w:pPr>
              <w:rPr>
                <w:b/>
                <w:bCs/>
                <w:color w:val="000000"/>
                <w:sz w:val="14"/>
                <w:szCs w:val="14"/>
              </w:rPr>
            </w:pPr>
            <w:proofErr w:type="spellStart"/>
            <w:r w:rsidRPr="00A168A8">
              <w:rPr>
                <w:b/>
                <w:bCs/>
                <w:color w:val="000000"/>
                <w:sz w:val="14"/>
                <w:szCs w:val="14"/>
              </w:rPr>
              <w:t>Двуставочные</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29243D9C"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E5C4BF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5DBD2DE"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D358410"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918257D"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E6317C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A9438A8"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34E7F8B"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57FAA60"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5DB7E529"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72DF5040"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7C1698D7"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9F25809"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31280259"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6EEE932"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81664ED"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38D84D9" w14:textId="77777777" w:rsidR="00A168A8" w:rsidRPr="00A168A8" w:rsidRDefault="00A168A8" w:rsidP="00A168A8">
            <w:pPr>
              <w:jc w:val="center"/>
              <w:rPr>
                <w:color w:val="000000"/>
                <w:sz w:val="14"/>
                <w:szCs w:val="14"/>
              </w:rPr>
            </w:pPr>
            <w:r w:rsidRPr="00A168A8">
              <w:rPr>
                <w:color w:val="000000"/>
                <w:sz w:val="14"/>
                <w:szCs w:val="14"/>
              </w:rPr>
              <w:lastRenderedPageBreak/>
              <w:t>34</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2E1BD2" w14:textId="77777777" w:rsidR="00A168A8" w:rsidRPr="00A168A8" w:rsidRDefault="00A168A8" w:rsidP="00A168A8">
            <w:pPr>
              <w:rPr>
                <w:color w:val="000000"/>
                <w:sz w:val="14"/>
                <w:szCs w:val="14"/>
              </w:rPr>
            </w:pPr>
            <w:proofErr w:type="spellStart"/>
            <w:r w:rsidRPr="00A168A8">
              <w:rPr>
                <w:color w:val="000000"/>
                <w:sz w:val="14"/>
                <w:szCs w:val="14"/>
              </w:rPr>
              <w:t>Двуставочные</w:t>
            </w:r>
            <w:proofErr w:type="spellEnd"/>
            <w:r w:rsidRPr="00A168A8">
              <w:rPr>
                <w:color w:val="000000"/>
                <w:sz w:val="14"/>
                <w:szCs w:val="14"/>
              </w:rPr>
              <w:t xml:space="preserve"> без ГН</w:t>
            </w:r>
          </w:p>
        </w:tc>
        <w:tc>
          <w:tcPr>
            <w:tcW w:w="273" w:type="pct"/>
            <w:tcBorders>
              <w:top w:val="nil"/>
              <w:left w:val="nil"/>
              <w:bottom w:val="single" w:sz="4" w:space="0" w:color="auto"/>
              <w:right w:val="single" w:sz="4" w:space="0" w:color="auto"/>
            </w:tcBorders>
            <w:shd w:val="clear" w:color="auto" w:fill="auto"/>
            <w:noWrap/>
            <w:vAlign w:val="bottom"/>
            <w:hideMark/>
          </w:tcPr>
          <w:p w14:paraId="6EEE40D2"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539A9F5"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039E49C"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8040EE2"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EBBE89E"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9D7BA2E"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40E6D2C"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87F1192"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DD1C6AF"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53C00DB3"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09DA7BF9"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1DD2C12C"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94973ED"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51F114C0"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8B5F8CC"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4C39279"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E2AC87E" w14:textId="77777777" w:rsidR="00A168A8" w:rsidRPr="00A168A8" w:rsidRDefault="00A168A8" w:rsidP="00A168A8">
            <w:pPr>
              <w:jc w:val="center"/>
              <w:rPr>
                <w:color w:val="000000"/>
                <w:sz w:val="14"/>
                <w:szCs w:val="14"/>
              </w:rPr>
            </w:pPr>
            <w:r w:rsidRPr="00A168A8">
              <w:rPr>
                <w:color w:val="000000"/>
                <w:sz w:val="14"/>
                <w:szCs w:val="14"/>
              </w:rPr>
              <w:t>35</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5A4EF0" w14:textId="77777777" w:rsidR="00A168A8" w:rsidRPr="00A168A8" w:rsidRDefault="00A168A8" w:rsidP="00A168A8">
            <w:pPr>
              <w:jc w:val="right"/>
              <w:rPr>
                <w:color w:val="000000"/>
                <w:sz w:val="14"/>
                <w:szCs w:val="14"/>
              </w:rPr>
            </w:pPr>
            <w:r w:rsidRPr="00A168A8">
              <w:rPr>
                <w:color w:val="000000"/>
                <w:sz w:val="14"/>
                <w:szCs w:val="14"/>
              </w:rPr>
              <w:t xml:space="preserve">электроэнергия, </w:t>
            </w:r>
            <w:proofErr w:type="spellStart"/>
            <w:r w:rsidRPr="00A168A8">
              <w:rPr>
                <w:color w:val="000000"/>
                <w:sz w:val="14"/>
                <w:szCs w:val="14"/>
              </w:rPr>
              <w:t>руб</w:t>
            </w:r>
            <w:proofErr w:type="spellEnd"/>
            <w:r w:rsidRPr="00A168A8">
              <w:rPr>
                <w:color w:val="000000"/>
                <w:sz w:val="14"/>
                <w:szCs w:val="14"/>
              </w:rPr>
              <w:t>/</w:t>
            </w:r>
            <w:proofErr w:type="spellStart"/>
            <w:r w:rsidRPr="00A168A8">
              <w:rPr>
                <w:color w:val="000000"/>
                <w:sz w:val="14"/>
                <w:szCs w:val="14"/>
              </w:rPr>
              <w:t>МВт.ч</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4592F367" w14:textId="77777777" w:rsidR="00A168A8" w:rsidRPr="00A168A8" w:rsidRDefault="00A168A8" w:rsidP="00A168A8">
            <w:pPr>
              <w:jc w:val="right"/>
              <w:rPr>
                <w:color w:val="000000"/>
                <w:sz w:val="14"/>
                <w:szCs w:val="14"/>
              </w:rPr>
            </w:pPr>
            <w:r w:rsidRPr="00A168A8">
              <w:rPr>
                <w:color w:val="000000"/>
                <w:sz w:val="14"/>
                <w:szCs w:val="14"/>
              </w:rPr>
              <w:t>82,17</w:t>
            </w:r>
          </w:p>
        </w:tc>
        <w:tc>
          <w:tcPr>
            <w:tcW w:w="273" w:type="pct"/>
            <w:tcBorders>
              <w:top w:val="nil"/>
              <w:left w:val="nil"/>
              <w:bottom w:val="single" w:sz="4" w:space="0" w:color="auto"/>
              <w:right w:val="single" w:sz="4" w:space="0" w:color="auto"/>
            </w:tcBorders>
            <w:shd w:val="clear" w:color="auto" w:fill="auto"/>
            <w:noWrap/>
            <w:vAlign w:val="bottom"/>
            <w:hideMark/>
          </w:tcPr>
          <w:p w14:paraId="31908252" w14:textId="77777777" w:rsidR="00A168A8" w:rsidRPr="00A168A8" w:rsidRDefault="00A168A8" w:rsidP="00A168A8">
            <w:pPr>
              <w:jc w:val="right"/>
              <w:rPr>
                <w:color w:val="000000"/>
                <w:sz w:val="14"/>
                <w:szCs w:val="14"/>
              </w:rPr>
            </w:pPr>
            <w:r w:rsidRPr="00A168A8">
              <w:rPr>
                <w:color w:val="000000"/>
                <w:sz w:val="14"/>
                <w:szCs w:val="14"/>
              </w:rPr>
              <w:t>123,20</w:t>
            </w:r>
          </w:p>
        </w:tc>
        <w:tc>
          <w:tcPr>
            <w:tcW w:w="273" w:type="pct"/>
            <w:tcBorders>
              <w:top w:val="nil"/>
              <w:left w:val="nil"/>
              <w:bottom w:val="single" w:sz="4" w:space="0" w:color="auto"/>
              <w:right w:val="single" w:sz="4" w:space="0" w:color="auto"/>
            </w:tcBorders>
            <w:shd w:val="clear" w:color="auto" w:fill="auto"/>
            <w:noWrap/>
            <w:vAlign w:val="bottom"/>
            <w:hideMark/>
          </w:tcPr>
          <w:p w14:paraId="0FE45DB5" w14:textId="77777777" w:rsidR="00A168A8" w:rsidRPr="00A168A8" w:rsidRDefault="00A168A8" w:rsidP="00A168A8">
            <w:pPr>
              <w:jc w:val="right"/>
              <w:rPr>
                <w:color w:val="000000"/>
                <w:sz w:val="14"/>
                <w:szCs w:val="14"/>
              </w:rPr>
            </w:pPr>
            <w:r w:rsidRPr="00A168A8">
              <w:rPr>
                <w:color w:val="000000"/>
                <w:sz w:val="14"/>
                <w:szCs w:val="14"/>
              </w:rPr>
              <w:t>229,02</w:t>
            </w:r>
          </w:p>
        </w:tc>
        <w:tc>
          <w:tcPr>
            <w:tcW w:w="305" w:type="pct"/>
            <w:tcBorders>
              <w:top w:val="nil"/>
              <w:left w:val="nil"/>
              <w:bottom w:val="single" w:sz="4" w:space="0" w:color="auto"/>
              <w:right w:val="single" w:sz="4" w:space="0" w:color="auto"/>
            </w:tcBorders>
            <w:shd w:val="clear" w:color="auto" w:fill="auto"/>
            <w:noWrap/>
            <w:vAlign w:val="bottom"/>
            <w:hideMark/>
          </w:tcPr>
          <w:p w14:paraId="46EB9B08" w14:textId="77777777" w:rsidR="00A168A8" w:rsidRPr="00A168A8" w:rsidRDefault="00A168A8" w:rsidP="00A168A8">
            <w:pPr>
              <w:jc w:val="right"/>
              <w:rPr>
                <w:color w:val="000000"/>
                <w:sz w:val="14"/>
                <w:szCs w:val="14"/>
              </w:rPr>
            </w:pPr>
            <w:r w:rsidRPr="00A168A8">
              <w:rPr>
                <w:color w:val="000000"/>
                <w:sz w:val="14"/>
                <w:szCs w:val="14"/>
              </w:rPr>
              <w:t>602,51</w:t>
            </w:r>
          </w:p>
        </w:tc>
        <w:tc>
          <w:tcPr>
            <w:tcW w:w="251" w:type="pct"/>
            <w:tcBorders>
              <w:top w:val="nil"/>
              <w:left w:val="nil"/>
              <w:bottom w:val="single" w:sz="4" w:space="0" w:color="auto"/>
              <w:right w:val="single" w:sz="4" w:space="0" w:color="auto"/>
            </w:tcBorders>
            <w:shd w:val="clear" w:color="auto" w:fill="auto"/>
            <w:noWrap/>
            <w:vAlign w:val="bottom"/>
            <w:hideMark/>
          </w:tcPr>
          <w:p w14:paraId="57A7572C"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9C827F2" w14:textId="77777777" w:rsidR="00A168A8" w:rsidRPr="00A168A8" w:rsidRDefault="00A168A8" w:rsidP="00A168A8">
            <w:pPr>
              <w:jc w:val="right"/>
              <w:rPr>
                <w:color w:val="000000"/>
                <w:sz w:val="14"/>
                <w:szCs w:val="14"/>
              </w:rPr>
            </w:pPr>
            <w:r w:rsidRPr="00A168A8">
              <w:rPr>
                <w:color w:val="000000"/>
                <w:sz w:val="14"/>
                <w:szCs w:val="14"/>
              </w:rPr>
              <w:t>86,11</w:t>
            </w:r>
          </w:p>
        </w:tc>
        <w:tc>
          <w:tcPr>
            <w:tcW w:w="273" w:type="pct"/>
            <w:tcBorders>
              <w:top w:val="nil"/>
              <w:left w:val="nil"/>
              <w:bottom w:val="single" w:sz="4" w:space="0" w:color="auto"/>
              <w:right w:val="single" w:sz="4" w:space="0" w:color="auto"/>
            </w:tcBorders>
            <w:shd w:val="clear" w:color="auto" w:fill="auto"/>
            <w:noWrap/>
            <w:vAlign w:val="bottom"/>
            <w:hideMark/>
          </w:tcPr>
          <w:p w14:paraId="1EB15D83" w14:textId="77777777" w:rsidR="00A168A8" w:rsidRPr="00A168A8" w:rsidRDefault="00A168A8" w:rsidP="00A168A8">
            <w:pPr>
              <w:jc w:val="right"/>
              <w:rPr>
                <w:color w:val="000000"/>
                <w:sz w:val="14"/>
                <w:szCs w:val="14"/>
              </w:rPr>
            </w:pPr>
            <w:r w:rsidRPr="00A168A8">
              <w:rPr>
                <w:color w:val="000000"/>
                <w:sz w:val="14"/>
                <w:szCs w:val="14"/>
              </w:rPr>
              <w:t>129,11</w:t>
            </w:r>
          </w:p>
        </w:tc>
        <w:tc>
          <w:tcPr>
            <w:tcW w:w="305" w:type="pct"/>
            <w:tcBorders>
              <w:top w:val="nil"/>
              <w:left w:val="nil"/>
              <w:bottom w:val="single" w:sz="4" w:space="0" w:color="auto"/>
              <w:right w:val="single" w:sz="4" w:space="0" w:color="auto"/>
            </w:tcBorders>
            <w:shd w:val="clear" w:color="auto" w:fill="auto"/>
            <w:noWrap/>
            <w:vAlign w:val="bottom"/>
            <w:hideMark/>
          </w:tcPr>
          <w:p w14:paraId="155D21F7" w14:textId="77777777" w:rsidR="00A168A8" w:rsidRPr="00A168A8" w:rsidRDefault="00A168A8" w:rsidP="00A168A8">
            <w:pPr>
              <w:jc w:val="right"/>
              <w:rPr>
                <w:color w:val="000000"/>
                <w:sz w:val="14"/>
                <w:szCs w:val="14"/>
              </w:rPr>
            </w:pPr>
            <w:r w:rsidRPr="00A168A8">
              <w:rPr>
                <w:color w:val="000000"/>
                <w:sz w:val="14"/>
                <w:szCs w:val="14"/>
              </w:rPr>
              <w:t>240,01</w:t>
            </w:r>
          </w:p>
        </w:tc>
        <w:tc>
          <w:tcPr>
            <w:tcW w:w="305" w:type="pct"/>
            <w:tcBorders>
              <w:top w:val="nil"/>
              <w:left w:val="nil"/>
              <w:bottom w:val="single" w:sz="4" w:space="0" w:color="auto"/>
              <w:right w:val="single" w:sz="4" w:space="0" w:color="auto"/>
            </w:tcBorders>
            <w:shd w:val="clear" w:color="auto" w:fill="auto"/>
            <w:noWrap/>
            <w:vAlign w:val="bottom"/>
            <w:hideMark/>
          </w:tcPr>
          <w:p w14:paraId="30ECBD20" w14:textId="77777777" w:rsidR="00A168A8" w:rsidRPr="00A168A8" w:rsidRDefault="00A168A8" w:rsidP="00A168A8">
            <w:pPr>
              <w:jc w:val="right"/>
              <w:rPr>
                <w:color w:val="000000"/>
                <w:sz w:val="14"/>
                <w:szCs w:val="14"/>
              </w:rPr>
            </w:pPr>
            <w:r w:rsidRPr="00A168A8">
              <w:rPr>
                <w:color w:val="000000"/>
                <w:sz w:val="14"/>
                <w:szCs w:val="14"/>
              </w:rPr>
              <w:t>631,43</w:t>
            </w:r>
          </w:p>
        </w:tc>
        <w:tc>
          <w:tcPr>
            <w:tcW w:w="262" w:type="pct"/>
            <w:tcBorders>
              <w:top w:val="nil"/>
              <w:left w:val="nil"/>
              <w:bottom w:val="single" w:sz="4" w:space="0" w:color="auto"/>
              <w:right w:val="single" w:sz="4" w:space="0" w:color="auto"/>
            </w:tcBorders>
            <w:shd w:val="clear" w:color="auto" w:fill="auto"/>
            <w:noWrap/>
            <w:vAlign w:val="bottom"/>
            <w:hideMark/>
          </w:tcPr>
          <w:p w14:paraId="0520378A"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3FFF647A"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3BE70C4"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7BF8DDE0"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1564CFF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78A03E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1ED193D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DD70D97" w14:textId="77777777" w:rsidR="00A168A8" w:rsidRPr="00A168A8" w:rsidRDefault="00A168A8" w:rsidP="00A168A8">
            <w:pPr>
              <w:jc w:val="center"/>
              <w:rPr>
                <w:color w:val="000000"/>
                <w:sz w:val="14"/>
                <w:szCs w:val="14"/>
              </w:rPr>
            </w:pPr>
            <w:r w:rsidRPr="00A168A8">
              <w:rPr>
                <w:color w:val="000000"/>
                <w:sz w:val="14"/>
                <w:szCs w:val="14"/>
              </w:rPr>
              <w:t>36</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E312754" w14:textId="77777777" w:rsidR="00A168A8" w:rsidRPr="00A168A8" w:rsidRDefault="00A168A8" w:rsidP="00A168A8">
            <w:pPr>
              <w:jc w:val="right"/>
              <w:rPr>
                <w:color w:val="000000"/>
                <w:sz w:val="14"/>
                <w:szCs w:val="14"/>
              </w:rPr>
            </w:pPr>
            <w:r w:rsidRPr="00A168A8">
              <w:rPr>
                <w:color w:val="000000"/>
                <w:sz w:val="14"/>
                <w:szCs w:val="14"/>
              </w:rPr>
              <w:t xml:space="preserve">мощность, </w:t>
            </w:r>
            <w:proofErr w:type="spellStart"/>
            <w:r w:rsidRPr="00A168A8">
              <w:rPr>
                <w:color w:val="000000"/>
                <w:sz w:val="14"/>
                <w:szCs w:val="14"/>
              </w:rPr>
              <w:t>руб</w:t>
            </w:r>
            <w:proofErr w:type="spellEnd"/>
            <w:r w:rsidRPr="00A168A8">
              <w:rPr>
                <w:color w:val="000000"/>
                <w:sz w:val="14"/>
                <w:szCs w:val="14"/>
              </w:rPr>
              <w:t>/</w:t>
            </w:r>
            <w:proofErr w:type="spellStart"/>
            <w:r w:rsidRPr="00A168A8">
              <w:rPr>
                <w:color w:val="000000"/>
                <w:sz w:val="14"/>
                <w:szCs w:val="14"/>
              </w:rPr>
              <w:t>МВт.мес</w:t>
            </w:r>
            <w:proofErr w:type="spellEnd"/>
            <w:r w:rsidRPr="00A168A8">
              <w:rPr>
                <w:color w:val="000000"/>
                <w:sz w:val="14"/>
                <w:szCs w:val="14"/>
              </w:rPr>
              <w:t xml:space="preserve"> </w:t>
            </w:r>
          </w:p>
        </w:tc>
        <w:tc>
          <w:tcPr>
            <w:tcW w:w="273" w:type="pct"/>
            <w:tcBorders>
              <w:top w:val="nil"/>
              <w:left w:val="nil"/>
              <w:bottom w:val="single" w:sz="4" w:space="0" w:color="auto"/>
              <w:right w:val="single" w:sz="4" w:space="0" w:color="auto"/>
            </w:tcBorders>
            <w:shd w:val="clear" w:color="auto" w:fill="auto"/>
            <w:noWrap/>
            <w:vAlign w:val="bottom"/>
            <w:hideMark/>
          </w:tcPr>
          <w:p w14:paraId="3EBEBAAD" w14:textId="77777777" w:rsidR="00A168A8" w:rsidRPr="00A168A8" w:rsidRDefault="00A168A8" w:rsidP="00A168A8">
            <w:pPr>
              <w:jc w:val="right"/>
              <w:rPr>
                <w:color w:val="000000"/>
                <w:sz w:val="14"/>
                <w:szCs w:val="14"/>
              </w:rPr>
            </w:pPr>
            <w:r w:rsidRPr="00A168A8">
              <w:rPr>
                <w:color w:val="000000"/>
                <w:sz w:val="14"/>
                <w:szCs w:val="14"/>
              </w:rPr>
              <w:t>794 057,73</w:t>
            </w:r>
          </w:p>
        </w:tc>
        <w:tc>
          <w:tcPr>
            <w:tcW w:w="273" w:type="pct"/>
            <w:tcBorders>
              <w:top w:val="nil"/>
              <w:left w:val="nil"/>
              <w:bottom w:val="single" w:sz="4" w:space="0" w:color="auto"/>
              <w:right w:val="single" w:sz="4" w:space="0" w:color="auto"/>
            </w:tcBorders>
            <w:shd w:val="clear" w:color="auto" w:fill="auto"/>
            <w:noWrap/>
            <w:vAlign w:val="bottom"/>
            <w:hideMark/>
          </w:tcPr>
          <w:p w14:paraId="360C4DC0" w14:textId="77777777" w:rsidR="00A168A8" w:rsidRPr="00A168A8" w:rsidRDefault="00A168A8" w:rsidP="00A168A8">
            <w:pPr>
              <w:jc w:val="right"/>
              <w:rPr>
                <w:color w:val="000000"/>
                <w:sz w:val="14"/>
                <w:szCs w:val="14"/>
              </w:rPr>
            </w:pPr>
            <w:r w:rsidRPr="00A168A8">
              <w:rPr>
                <w:color w:val="000000"/>
                <w:sz w:val="14"/>
                <w:szCs w:val="14"/>
              </w:rPr>
              <w:t>946 152,66</w:t>
            </w:r>
          </w:p>
        </w:tc>
        <w:tc>
          <w:tcPr>
            <w:tcW w:w="273" w:type="pct"/>
            <w:tcBorders>
              <w:top w:val="nil"/>
              <w:left w:val="nil"/>
              <w:bottom w:val="single" w:sz="4" w:space="0" w:color="auto"/>
              <w:right w:val="single" w:sz="4" w:space="0" w:color="auto"/>
            </w:tcBorders>
            <w:shd w:val="clear" w:color="auto" w:fill="auto"/>
            <w:noWrap/>
            <w:vAlign w:val="bottom"/>
            <w:hideMark/>
          </w:tcPr>
          <w:p w14:paraId="110F7C7E" w14:textId="77777777" w:rsidR="00A168A8" w:rsidRPr="00A168A8" w:rsidRDefault="00A168A8" w:rsidP="00A168A8">
            <w:pPr>
              <w:jc w:val="right"/>
              <w:rPr>
                <w:color w:val="000000"/>
                <w:sz w:val="14"/>
                <w:szCs w:val="14"/>
              </w:rPr>
            </w:pPr>
            <w:r w:rsidRPr="00A168A8">
              <w:rPr>
                <w:color w:val="000000"/>
                <w:sz w:val="14"/>
                <w:szCs w:val="14"/>
              </w:rPr>
              <w:t>842 450,27</w:t>
            </w:r>
          </w:p>
        </w:tc>
        <w:tc>
          <w:tcPr>
            <w:tcW w:w="305" w:type="pct"/>
            <w:tcBorders>
              <w:top w:val="nil"/>
              <w:left w:val="nil"/>
              <w:bottom w:val="single" w:sz="4" w:space="0" w:color="auto"/>
              <w:right w:val="single" w:sz="4" w:space="0" w:color="auto"/>
            </w:tcBorders>
            <w:shd w:val="clear" w:color="auto" w:fill="auto"/>
            <w:noWrap/>
            <w:vAlign w:val="bottom"/>
            <w:hideMark/>
          </w:tcPr>
          <w:p w14:paraId="1A27BB07" w14:textId="77777777" w:rsidR="00A168A8" w:rsidRPr="00A168A8" w:rsidRDefault="00A168A8" w:rsidP="00A168A8">
            <w:pPr>
              <w:jc w:val="right"/>
              <w:rPr>
                <w:color w:val="000000"/>
                <w:sz w:val="14"/>
                <w:szCs w:val="14"/>
              </w:rPr>
            </w:pPr>
            <w:r w:rsidRPr="00A168A8">
              <w:rPr>
                <w:color w:val="000000"/>
                <w:sz w:val="14"/>
                <w:szCs w:val="14"/>
              </w:rPr>
              <w:t>1 040 661,08</w:t>
            </w:r>
          </w:p>
        </w:tc>
        <w:tc>
          <w:tcPr>
            <w:tcW w:w="251" w:type="pct"/>
            <w:tcBorders>
              <w:top w:val="nil"/>
              <w:left w:val="nil"/>
              <w:bottom w:val="single" w:sz="4" w:space="0" w:color="auto"/>
              <w:right w:val="single" w:sz="4" w:space="0" w:color="auto"/>
            </w:tcBorders>
            <w:shd w:val="clear" w:color="auto" w:fill="auto"/>
            <w:noWrap/>
            <w:vAlign w:val="bottom"/>
            <w:hideMark/>
          </w:tcPr>
          <w:p w14:paraId="013EB970"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E5CB283" w14:textId="77777777" w:rsidR="00A168A8" w:rsidRPr="00A168A8" w:rsidRDefault="00A168A8" w:rsidP="00A168A8">
            <w:pPr>
              <w:jc w:val="right"/>
              <w:rPr>
                <w:color w:val="000000"/>
                <w:sz w:val="14"/>
                <w:szCs w:val="14"/>
              </w:rPr>
            </w:pPr>
            <w:r w:rsidRPr="00A168A8">
              <w:rPr>
                <w:color w:val="000000"/>
                <w:sz w:val="14"/>
                <w:szCs w:val="14"/>
              </w:rPr>
              <w:t>832 172,50</w:t>
            </w:r>
          </w:p>
        </w:tc>
        <w:tc>
          <w:tcPr>
            <w:tcW w:w="273" w:type="pct"/>
            <w:tcBorders>
              <w:top w:val="nil"/>
              <w:left w:val="nil"/>
              <w:bottom w:val="single" w:sz="4" w:space="0" w:color="auto"/>
              <w:right w:val="single" w:sz="4" w:space="0" w:color="auto"/>
            </w:tcBorders>
            <w:shd w:val="clear" w:color="auto" w:fill="auto"/>
            <w:noWrap/>
            <w:vAlign w:val="bottom"/>
            <w:hideMark/>
          </w:tcPr>
          <w:p w14:paraId="2539279B" w14:textId="77777777" w:rsidR="00A168A8" w:rsidRPr="00A168A8" w:rsidRDefault="00A168A8" w:rsidP="00A168A8">
            <w:pPr>
              <w:jc w:val="right"/>
              <w:rPr>
                <w:color w:val="000000"/>
                <w:sz w:val="14"/>
                <w:szCs w:val="14"/>
              </w:rPr>
            </w:pPr>
            <w:r w:rsidRPr="00A168A8">
              <w:rPr>
                <w:color w:val="000000"/>
                <w:sz w:val="14"/>
                <w:szCs w:val="14"/>
              </w:rPr>
              <w:t>991 567,99</w:t>
            </w:r>
          </w:p>
        </w:tc>
        <w:tc>
          <w:tcPr>
            <w:tcW w:w="305" w:type="pct"/>
            <w:tcBorders>
              <w:top w:val="nil"/>
              <w:left w:val="nil"/>
              <w:bottom w:val="single" w:sz="4" w:space="0" w:color="auto"/>
              <w:right w:val="single" w:sz="4" w:space="0" w:color="auto"/>
            </w:tcBorders>
            <w:shd w:val="clear" w:color="auto" w:fill="auto"/>
            <w:noWrap/>
            <w:vAlign w:val="bottom"/>
            <w:hideMark/>
          </w:tcPr>
          <w:p w14:paraId="1CB12659" w14:textId="77777777" w:rsidR="00A168A8" w:rsidRPr="00A168A8" w:rsidRDefault="00A168A8" w:rsidP="00A168A8">
            <w:pPr>
              <w:jc w:val="right"/>
              <w:rPr>
                <w:color w:val="000000"/>
                <w:sz w:val="14"/>
                <w:szCs w:val="14"/>
              </w:rPr>
            </w:pPr>
            <w:r w:rsidRPr="00A168A8">
              <w:rPr>
                <w:color w:val="000000"/>
                <w:sz w:val="14"/>
                <w:szCs w:val="14"/>
              </w:rPr>
              <w:t>1 014 494,33</w:t>
            </w:r>
          </w:p>
        </w:tc>
        <w:tc>
          <w:tcPr>
            <w:tcW w:w="305" w:type="pct"/>
            <w:tcBorders>
              <w:top w:val="nil"/>
              <w:left w:val="nil"/>
              <w:bottom w:val="single" w:sz="4" w:space="0" w:color="auto"/>
              <w:right w:val="single" w:sz="4" w:space="0" w:color="auto"/>
            </w:tcBorders>
            <w:shd w:val="clear" w:color="auto" w:fill="auto"/>
            <w:noWrap/>
            <w:vAlign w:val="bottom"/>
            <w:hideMark/>
          </w:tcPr>
          <w:p w14:paraId="5318F148" w14:textId="77777777" w:rsidR="00A168A8" w:rsidRPr="00A168A8" w:rsidRDefault="00A168A8" w:rsidP="00A168A8">
            <w:pPr>
              <w:jc w:val="right"/>
              <w:rPr>
                <w:color w:val="000000"/>
                <w:sz w:val="14"/>
                <w:szCs w:val="14"/>
              </w:rPr>
            </w:pPr>
            <w:r w:rsidRPr="00A168A8">
              <w:rPr>
                <w:color w:val="000000"/>
                <w:sz w:val="14"/>
                <w:szCs w:val="14"/>
              </w:rPr>
              <w:t>1 090 612,81</w:t>
            </w:r>
          </w:p>
        </w:tc>
        <w:tc>
          <w:tcPr>
            <w:tcW w:w="262" w:type="pct"/>
            <w:tcBorders>
              <w:top w:val="nil"/>
              <w:left w:val="nil"/>
              <w:bottom w:val="single" w:sz="4" w:space="0" w:color="auto"/>
              <w:right w:val="single" w:sz="4" w:space="0" w:color="auto"/>
            </w:tcBorders>
            <w:shd w:val="clear" w:color="auto" w:fill="auto"/>
            <w:noWrap/>
            <w:vAlign w:val="bottom"/>
            <w:hideMark/>
          </w:tcPr>
          <w:p w14:paraId="7EED45E6"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6F9F7439"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533AAFA8"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D71B11A"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5DA3E99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4453A11"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440D9FF3"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920734B" w14:textId="77777777" w:rsidR="00A168A8" w:rsidRPr="00A168A8" w:rsidRDefault="00A168A8" w:rsidP="00A168A8">
            <w:pPr>
              <w:jc w:val="center"/>
              <w:rPr>
                <w:color w:val="000000"/>
                <w:sz w:val="14"/>
                <w:szCs w:val="14"/>
              </w:rPr>
            </w:pPr>
            <w:r w:rsidRPr="00A168A8">
              <w:rPr>
                <w:color w:val="000000"/>
                <w:sz w:val="14"/>
                <w:szCs w:val="14"/>
              </w:rPr>
              <w:t>37</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F3F132" w14:textId="77777777" w:rsidR="00A168A8" w:rsidRPr="00A168A8" w:rsidRDefault="00A168A8" w:rsidP="00A168A8">
            <w:pPr>
              <w:rPr>
                <w:color w:val="000000"/>
                <w:sz w:val="14"/>
                <w:szCs w:val="14"/>
              </w:rPr>
            </w:pPr>
            <w:proofErr w:type="spellStart"/>
            <w:r w:rsidRPr="00A168A8">
              <w:rPr>
                <w:color w:val="000000"/>
                <w:sz w:val="14"/>
                <w:szCs w:val="14"/>
              </w:rPr>
              <w:t>Двуставочные</w:t>
            </w:r>
            <w:proofErr w:type="spellEnd"/>
            <w:r w:rsidRPr="00A168A8">
              <w:rPr>
                <w:color w:val="000000"/>
                <w:sz w:val="14"/>
                <w:szCs w:val="14"/>
              </w:rPr>
              <w:t xml:space="preserve"> ГН</w:t>
            </w:r>
          </w:p>
        </w:tc>
        <w:tc>
          <w:tcPr>
            <w:tcW w:w="273" w:type="pct"/>
            <w:tcBorders>
              <w:top w:val="nil"/>
              <w:left w:val="nil"/>
              <w:bottom w:val="single" w:sz="4" w:space="0" w:color="auto"/>
              <w:right w:val="single" w:sz="4" w:space="0" w:color="auto"/>
            </w:tcBorders>
            <w:shd w:val="clear" w:color="auto" w:fill="auto"/>
            <w:noWrap/>
            <w:vAlign w:val="bottom"/>
            <w:hideMark/>
          </w:tcPr>
          <w:p w14:paraId="5578C2AF"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4D1A445"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997A5BC"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9BDFFC0"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69095C83"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72EFFC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1176E9A"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0AFAE6B6"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67182A6"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5BADEC6D"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3A53EE6F"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0EEF430"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A1AA371"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5AFCDCE6"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1B33BE5"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50F147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9BE0C5C" w14:textId="77777777" w:rsidR="00A168A8" w:rsidRPr="00A168A8" w:rsidRDefault="00A168A8" w:rsidP="00A168A8">
            <w:pPr>
              <w:jc w:val="center"/>
              <w:rPr>
                <w:color w:val="000000"/>
                <w:sz w:val="14"/>
                <w:szCs w:val="14"/>
              </w:rPr>
            </w:pPr>
            <w:r w:rsidRPr="00A168A8">
              <w:rPr>
                <w:color w:val="000000"/>
                <w:sz w:val="14"/>
                <w:szCs w:val="14"/>
              </w:rPr>
              <w:t>38</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ED1284" w14:textId="77777777" w:rsidR="00A168A8" w:rsidRPr="00A168A8" w:rsidRDefault="00A168A8" w:rsidP="00A168A8">
            <w:pPr>
              <w:jc w:val="right"/>
              <w:rPr>
                <w:color w:val="000000"/>
                <w:sz w:val="14"/>
                <w:szCs w:val="14"/>
              </w:rPr>
            </w:pPr>
            <w:r w:rsidRPr="00A168A8">
              <w:rPr>
                <w:color w:val="000000"/>
                <w:sz w:val="14"/>
                <w:szCs w:val="14"/>
              </w:rPr>
              <w:t xml:space="preserve">электроэнергия, </w:t>
            </w:r>
            <w:proofErr w:type="spellStart"/>
            <w:r w:rsidRPr="00A168A8">
              <w:rPr>
                <w:color w:val="000000"/>
                <w:sz w:val="14"/>
                <w:szCs w:val="14"/>
              </w:rPr>
              <w:t>руб</w:t>
            </w:r>
            <w:proofErr w:type="spellEnd"/>
            <w:r w:rsidRPr="00A168A8">
              <w:rPr>
                <w:color w:val="000000"/>
                <w:sz w:val="14"/>
                <w:szCs w:val="14"/>
              </w:rPr>
              <w:t>/</w:t>
            </w:r>
            <w:proofErr w:type="spellStart"/>
            <w:r w:rsidRPr="00A168A8">
              <w:rPr>
                <w:color w:val="000000"/>
                <w:sz w:val="14"/>
                <w:szCs w:val="14"/>
              </w:rPr>
              <w:t>МВт.ч</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23EC3DC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90ABD75"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C12F3E3"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E23491F"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1AB8F54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4A604B9"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01010F0"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736697F5"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41E08ADD"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5E3C19AC"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42B1D013"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A8834A8"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1658DD03"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6A23769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D8A1330"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024E1E5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E902492" w14:textId="77777777" w:rsidR="00A168A8" w:rsidRPr="00A168A8" w:rsidRDefault="00A168A8" w:rsidP="00A168A8">
            <w:pPr>
              <w:jc w:val="center"/>
              <w:rPr>
                <w:color w:val="000000"/>
                <w:sz w:val="14"/>
                <w:szCs w:val="14"/>
              </w:rPr>
            </w:pPr>
            <w:r w:rsidRPr="00A168A8">
              <w:rPr>
                <w:color w:val="000000"/>
                <w:sz w:val="14"/>
                <w:szCs w:val="14"/>
              </w:rPr>
              <w:t>39</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D7AFA2" w14:textId="77777777" w:rsidR="00A168A8" w:rsidRPr="00A168A8" w:rsidRDefault="00A168A8" w:rsidP="00A168A8">
            <w:pPr>
              <w:jc w:val="right"/>
              <w:rPr>
                <w:color w:val="000000"/>
                <w:sz w:val="14"/>
                <w:szCs w:val="14"/>
              </w:rPr>
            </w:pPr>
            <w:r w:rsidRPr="00A168A8">
              <w:rPr>
                <w:color w:val="000000"/>
                <w:sz w:val="14"/>
                <w:szCs w:val="14"/>
              </w:rPr>
              <w:t xml:space="preserve">мощность, </w:t>
            </w:r>
            <w:proofErr w:type="spellStart"/>
            <w:r w:rsidRPr="00A168A8">
              <w:rPr>
                <w:color w:val="000000"/>
                <w:sz w:val="14"/>
                <w:szCs w:val="14"/>
              </w:rPr>
              <w:t>руб</w:t>
            </w:r>
            <w:proofErr w:type="spellEnd"/>
            <w:r w:rsidRPr="00A168A8">
              <w:rPr>
                <w:color w:val="000000"/>
                <w:sz w:val="14"/>
                <w:szCs w:val="14"/>
              </w:rPr>
              <w:t>/</w:t>
            </w:r>
            <w:proofErr w:type="spellStart"/>
            <w:r w:rsidRPr="00A168A8">
              <w:rPr>
                <w:color w:val="000000"/>
                <w:sz w:val="14"/>
                <w:szCs w:val="14"/>
              </w:rPr>
              <w:t>МВт.мес</w:t>
            </w:r>
            <w:proofErr w:type="spellEnd"/>
            <w:r w:rsidRPr="00A168A8">
              <w:rPr>
                <w:color w:val="000000"/>
                <w:sz w:val="14"/>
                <w:szCs w:val="14"/>
              </w:rPr>
              <w:t xml:space="preserve"> </w:t>
            </w:r>
          </w:p>
        </w:tc>
        <w:tc>
          <w:tcPr>
            <w:tcW w:w="273" w:type="pct"/>
            <w:tcBorders>
              <w:top w:val="nil"/>
              <w:left w:val="nil"/>
              <w:bottom w:val="single" w:sz="4" w:space="0" w:color="auto"/>
              <w:right w:val="single" w:sz="4" w:space="0" w:color="auto"/>
            </w:tcBorders>
            <w:shd w:val="clear" w:color="auto" w:fill="auto"/>
            <w:noWrap/>
            <w:vAlign w:val="bottom"/>
            <w:hideMark/>
          </w:tcPr>
          <w:p w14:paraId="4F79B55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B2E9C22"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6286972"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761EA85"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726EBB5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D150BD0"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B72E7EE"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238663D"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8B6DE4C"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3A7ABC90"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11A0A793"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5B495BE9"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857EB9D"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4FF6A413"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4015607"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65F794A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9EDBFC1" w14:textId="77777777" w:rsidR="00A168A8" w:rsidRPr="00A168A8" w:rsidRDefault="00A168A8" w:rsidP="00A168A8">
            <w:pPr>
              <w:jc w:val="center"/>
              <w:rPr>
                <w:color w:val="000000"/>
                <w:sz w:val="14"/>
                <w:szCs w:val="14"/>
              </w:rPr>
            </w:pPr>
            <w:r w:rsidRPr="00A168A8">
              <w:rPr>
                <w:color w:val="000000"/>
                <w:sz w:val="14"/>
                <w:szCs w:val="14"/>
              </w:rPr>
              <w:t>40</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E1F6AF" w14:textId="77777777" w:rsidR="00A168A8" w:rsidRPr="00A168A8" w:rsidRDefault="00A168A8" w:rsidP="00A168A8">
            <w:pPr>
              <w:rPr>
                <w:color w:val="000000"/>
                <w:sz w:val="14"/>
                <w:szCs w:val="14"/>
              </w:rPr>
            </w:pPr>
            <w:r w:rsidRPr="00A168A8">
              <w:rPr>
                <w:color w:val="000000"/>
                <w:sz w:val="14"/>
                <w:szCs w:val="14"/>
              </w:rPr>
              <w:t xml:space="preserve">Собственные нужды ЭСО, </w:t>
            </w:r>
            <w:proofErr w:type="spellStart"/>
            <w:r w:rsidRPr="00A168A8">
              <w:rPr>
                <w:color w:val="000000"/>
                <w:sz w:val="14"/>
                <w:szCs w:val="14"/>
              </w:rPr>
              <w:t>руб</w:t>
            </w:r>
            <w:proofErr w:type="spellEnd"/>
            <w:r w:rsidRPr="00A168A8">
              <w:rPr>
                <w:color w:val="000000"/>
                <w:sz w:val="14"/>
                <w:szCs w:val="14"/>
              </w:rPr>
              <w:t>/</w:t>
            </w:r>
            <w:proofErr w:type="spellStart"/>
            <w:r w:rsidRPr="00A168A8">
              <w:rPr>
                <w:color w:val="000000"/>
                <w:sz w:val="14"/>
                <w:szCs w:val="14"/>
              </w:rPr>
              <w:t>МВт.ч</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77C13815"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A916822"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754AB0E"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6331599"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0D05C6F"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476DD9A"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F20172A"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7D258543"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37667D5"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107A2009"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382BC1F3"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1BC6877"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40040E6"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08C67CB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1AB5C0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77A9ED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60E7F0A" w14:textId="77777777" w:rsidR="00A168A8" w:rsidRPr="00A168A8" w:rsidRDefault="00A168A8" w:rsidP="00A168A8">
            <w:pPr>
              <w:jc w:val="center"/>
              <w:rPr>
                <w:color w:val="000000"/>
                <w:sz w:val="14"/>
                <w:szCs w:val="14"/>
              </w:rPr>
            </w:pPr>
            <w:r w:rsidRPr="00A168A8">
              <w:rPr>
                <w:color w:val="000000"/>
                <w:sz w:val="14"/>
                <w:szCs w:val="14"/>
              </w:rPr>
              <w:t>41</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2CA18F" w14:textId="77777777" w:rsidR="00A168A8" w:rsidRPr="00A168A8" w:rsidRDefault="00A168A8" w:rsidP="00A168A8">
            <w:pPr>
              <w:rPr>
                <w:b/>
                <w:bCs/>
                <w:color w:val="000000"/>
                <w:sz w:val="14"/>
                <w:szCs w:val="14"/>
              </w:rPr>
            </w:pPr>
            <w:r w:rsidRPr="00A168A8">
              <w:rPr>
                <w:b/>
                <w:bCs/>
                <w:color w:val="000000"/>
                <w:sz w:val="14"/>
                <w:szCs w:val="14"/>
              </w:rPr>
              <w:t>Итого</w:t>
            </w:r>
          </w:p>
        </w:tc>
        <w:tc>
          <w:tcPr>
            <w:tcW w:w="273" w:type="pct"/>
            <w:tcBorders>
              <w:top w:val="nil"/>
              <w:left w:val="nil"/>
              <w:bottom w:val="single" w:sz="4" w:space="0" w:color="auto"/>
              <w:right w:val="single" w:sz="4" w:space="0" w:color="auto"/>
            </w:tcBorders>
            <w:shd w:val="clear" w:color="auto" w:fill="auto"/>
            <w:noWrap/>
            <w:vAlign w:val="bottom"/>
            <w:hideMark/>
          </w:tcPr>
          <w:p w14:paraId="2C3EDF9D"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3155CC3"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65944655"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045B0C24"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33ED82B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9BC84D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04013B4"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0540A8B3"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1C94995F"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0BCC89C9"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40CEA74E"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52F53985"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4AC8985"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0A2483DE"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5E3993E"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E9AF824"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362C643D" w14:textId="77777777" w:rsidR="00A168A8" w:rsidRPr="00A168A8" w:rsidRDefault="00A168A8" w:rsidP="00A168A8">
            <w:pPr>
              <w:jc w:val="center"/>
              <w:rPr>
                <w:color w:val="000000"/>
                <w:sz w:val="14"/>
                <w:szCs w:val="14"/>
              </w:rPr>
            </w:pPr>
            <w:r w:rsidRPr="00A168A8">
              <w:rPr>
                <w:color w:val="000000"/>
                <w:sz w:val="14"/>
                <w:szCs w:val="14"/>
              </w:rPr>
              <w:t>42</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00E5299" w14:textId="77777777" w:rsidR="00A168A8" w:rsidRPr="00A168A8" w:rsidRDefault="00A168A8" w:rsidP="00A168A8">
            <w:pPr>
              <w:rPr>
                <w:b/>
                <w:bCs/>
                <w:color w:val="000000"/>
                <w:sz w:val="14"/>
                <w:szCs w:val="14"/>
              </w:rPr>
            </w:pPr>
            <w:r w:rsidRPr="00A168A8">
              <w:rPr>
                <w:b/>
                <w:bCs/>
                <w:color w:val="000000"/>
                <w:sz w:val="14"/>
                <w:szCs w:val="14"/>
              </w:rPr>
              <w:t xml:space="preserve">Потери, </w:t>
            </w:r>
            <w:proofErr w:type="spellStart"/>
            <w:r w:rsidRPr="00A168A8">
              <w:rPr>
                <w:b/>
                <w:bCs/>
                <w:color w:val="000000"/>
                <w:sz w:val="14"/>
                <w:szCs w:val="14"/>
              </w:rPr>
              <w:t>руб</w:t>
            </w:r>
            <w:proofErr w:type="spellEnd"/>
            <w:r w:rsidRPr="00A168A8">
              <w:rPr>
                <w:b/>
                <w:bCs/>
                <w:color w:val="000000"/>
                <w:sz w:val="14"/>
                <w:szCs w:val="14"/>
              </w:rPr>
              <w:t>/</w:t>
            </w:r>
            <w:proofErr w:type="spellStart"/>
            <w:r w:rsidRPr="00A168A8">
              <w:rPr>
                <w:b/>
                <w:bCs/>
                <w:color w:val="000000"/>
                <w:sz w:val="14"/>
                <w:szCs w:val="14"/>
              </w:rPr>
              <w:t>МВт.ч</w:t>
            </w:r>
            <w:proofErr w:type="spellEnd"/>
          </w:p>
        </w:tc>
        <w:tc>
          <w:tcPr>
            <w:tcW w:w="273" w:type="pct"/>
            <w:tcBorders>
              <w:top w:val="nil"/>
              <w:left w:val="nil"/>
              <w:bottom w:val="single" w:sz="4" w:space="0" w:color="auto"/>
              <w:right w:val="single" w:sz="4" w:space="0" w:color="auto"/>
            </w:tcBorders>
            <w:shd w:val="clear" w:color="auto" w:fill="auto"/>
            <w:noWrap/>
            <w:vAlign w:val="bottom"/>
            <w:hideMark/>
          </w:tcPr>
          <w:p w14:paraId="20839AA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3D03DFF"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16E7573A"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4409FBA6"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E07F64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227F0B7C"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7EE84ECA"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12384CF"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3AAAC28E"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43F694C2"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65B5A1C7"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40C3E31"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64BA8AAE"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63672DD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856A23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56D8BA75"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A2E7232" w14:textId="77777777" w:rsidR="00A168A8" w:rsidRPr="00A168A8" w:rsidRDefault="00A168A8" w:rsidP="00A168A8">
            <w:pPr>
              <w:jc w:val="center"/>
              <w:rPr>
                <w:color w:val="000000"/>
                <w:sz w:val="14"/>
                <w:szCs w:val="14"/>
              </w:rPr>
            </w:pPr>
            <w:r w:rsidRPr="00A168A8">
              <w:rPr>
                <w:color w:val="000000"/>
                <w:sz w:val="14"/>
                <w:szCs w:val="14"/>
              </w:rPr>
              <w:t>43</w:t>
            </w:r>
          </w:p>
        </w:tc>
        <w:tc>
          <w:tcPr>
            <w:tcW w:w="4812" w:type="pct"/>
            <w:gridSpan w:val="17"/>
            <w:tcBorders>
              <w:top w:val="single" w:sz="4" w:space="0" w:color="auto"/>
              <w:left w:val="nil"/>
              <w:bottom w:val="single" w:sz="4" w:space="0" w:color="auto"/>
              <w:right w:val="single" w:sz="4" w:space="0" w:color="auto"/>
            </w:tcBorders>
            <w:shd w:val="clear" w:color="auto" w:fill="auto"/>
            <w:noWrap/>
            <w:vAlign w:val="bottom"/>
            <w:hideMark/>
          </w:tcPr>
          <w:p w14:paraId="02DF980C" w14:textId="77777777" w:rsidR="00A168A8" w:rsidRPr="00A168A8" w:rsidRDefault="00A168A8" w:rsidP="00A168A8">
            <w:pPr>
              <w:jc w:val="center"/>
              <w:rPr>
                <w:b/>
                <w:bCs/>
                <w:color w:val="000000"/>
                <w:sz w:val="14"/>
                <w:szCs w:val="14"/>
              </w:rPr>
            </w:pPr>
            <w:r w:rsidRPr="00A168A8">
              <w:rPr>
                <w:b/>
                <w:bCs/>
                <w:color w:val="000000"/>
                <w:sz w:val="14"/>
                <w:szCs w:val="14"/>
              </w:rPr>
              <w:t>Выручка ТСО</w:t>
            </w:r>
          </w:p>
        </w:tc>
      </w:tr>
      <w:tr w:rsidR="00A168A8" w:rsidRPr="00A168A8" w14:paraId="294375A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375F9E4" w14:textId="77777777" w:rsidR="00A168A8" w:rsidRPr="00A168A8" w:rsidRDefault="00A168A8" w:rsidP="00A168A8">
            <w:pPr>
              <w:jc w:val="center"/>
              <w:rPr>
                <w:color w:val="000000"/>
                <w:sz w:val="14"/>
                <w:szCs w:val="14"/>
              </w:rPr>
            </w:pPr>
            <w:r w:rsidRPr="00A168A8">
              <w:rPr>
                <w:color w:val="000000"/>
                <w:sz w:val="14"/>
                <w:szCs w:val="14"/>
              </w:rPr>
              <w:t>44</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007312" w14:textId="77777777" w:rsidR="00A168A8" w:rsidRPr="00A168A8" w:rsidRDefault="00A168A8" w:rsidP="00A168A8">
            <w:pPr>
              <w:rPr>
                <w:b/>
                <w:bCs/>
                <w:color w:val="000000"/>
                <w:sz w:val="14"/>
                <w:szCs w:val="14"/>
              </w:rPr>
            </w:pPr>
            <w:r w:rsidRPr="00A168A8">
              <w:rPr>
                <w:b/>
                <w:bCs/>
                <w:color w:val="000000"/>
                <w:sz w:val="14"/>
                <w:szCs w:val="14"/>
              </w:rPr>
              <w:t>Население</w:t>
            </w:r>
          </w:p>
        </w:tc>
        <w:tc>
          <w:tcPr>
            <w:tcW w:w="273" w:type="pct"/>
            <w:tcBorders>
              <w:top w:val="nil"/>
              <w:left w:val="nil"/>
              <w:bottom w:val="single" w:sz="4" w:space="0" w:color="auto"/>
              <w:right w:val="single" w:sz="4" w:space="0" w:color="auto"/>
            </w:tcBorders>
            <w:shd w:val="clear" w:color="auto" w:fill="auto"/>
            <w:noWrap/>
            <w:vAlign w:val="bottom"/>
            <w:hideMark/>
          </w:tcPr>
          <w:p w14:paraId="5C4B722C"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5567ECE8"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0EF861D7"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69CE3B9C" w14:textId="77777777" w:rsidR="00A168A8" w:rsidRPr="00A168A8" w:rsidRDefault="00A168A8" w:rsidP="00A168A8">
            <w:pPr>
              <w:jc w:val="right"/>
              <w:rPr>
                <w:color w:val="000000"/>
                <w:sz w:val="14"/>
                <w:szCs w:val="14"/>
              </w:rPr>
            </w:pPr>
            <w:r w:rsidRPr="00A168A8">
              <w:rPr>
                <w:color w:val="000000"/>
                <w:sz w:val="14"/>
                <w:szCs w:val="14"/>
              </w:rPr>
              <w:t>715,03</w:t>
            </w:r>
          </w:p>
        </w:tc>
        <w:tc>
          <w:tcPr>
            <w:tcW w:w="251" w:type="pct"/>
            <w:tcBorders>
              <w:top w:val="nil"/>
              <w:left w:val="nil"/>
              <w:bottom w:val="single" w:sz="4" w:space="0" w:color="auto"/>
              <w:right w:val="single" w:sz="4" w:space="0" w:color="auto"/>
            </w:tcBorders>
            <w:shd w:val="clear" w:color="auto" w:fill="auto"/>
            <w:noWrap/>
            <w:vAlign w:val="bottom"/>
            <w:hideMark/>
          </w:tcPr>
          <w:p w14:paraId="27D1CCF4" w14:textId="77777777" w:rsidR="00A168A8" w:rsidRPr="00A168A8" w:rsidRDefault="00A168A8" w:rsidP="00A168A8">
            <w:pPr>
              <w:jc w:val="right"/>
              <w:rPr>
                <w:color w:val="000000"/>
                <w:sz w:val="14"/>
                <w:szCs w:val="14"/>
              </w:rPr>
            </w:pPr>
            <w:r w:rsidRPr="00A168A8">
              <w:rPr>
                <w:color w:val="000000"/>
                <w:sz w:val="14"/>
                <w:szCs w:val="14"/>
              </w:rPr>
              <w:t>715,03</w:t>
            </w:r>
          </w:p>
        </w:tc>
        <w:tc>
          <w:tcPr>
            <w:tcW w:w="273" w:type="pct"/>
            <w:tcBorders>
              <w:top w:val="nil"/>
              <w:left w:val="nil"/>
              <w:bottom w:val="single" w:sz="4" w:space="0" w:color="auto"/>
              <w:right w:val="single" w:sz="4" w:space="0" w:color="auto"/>
            </w:tcBorders>
            <w:shd w:val="clear" w:color="auto" w:fill="auto"/>
            <w:noWrap/>
            <w:vAlign w:val="bottom"/>
            <w:hideMark/>
          </w:tcPr>
          <w:p w14:paraId="36B07B17"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2B6F0204"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5CAD1311"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76C1552E" w14:textId="77777777" w:rsidR="00A168A8" w:rsidRPr="00A168A8" w:rsidRDefault="00A168A8" w:rsidP="00A168A8">
            <w:pPr>
              <w:jc w:val="right"/>
              <w:rPr>
                <w:color w:val="000000"/>
                <w:sz w:val="14"/>
                <w:szCs w:val="14"/>
              </w:rPr>
            </w:pPr>
            <w:r w:rsidRPr="00A168A8">
              <w:rPr>
                <w:color w:val="000000"/>
                <w:sz w:val="14"/>
                <w:szCs w:val="14"/>
              </w:rPr>
              <w:t>720,71</w:t>
            </w:r>
          </w:p>
        </w:tc>
        <w:tc>
          <w:tcPr>
            <w:tcW w:w="262" w:type="pct"/>
            <w:tcBorders>
              <w:top w:val="nil"/>
              <w:left w:val="nil"/>
              <w:bottom w:val="single" w:sz="4" w:space="0" w:color="auto"/>
              <w:right w:val="single" w:sz="4" w:space="0" w:color="auto"/>
            </w:tcBorders>
            <w:shd w:val="clear" w:color="auto" w:fill="auto"/>
            <w:noWrap/>
            <w:vAlign w:val="bottom"/>
            <w:hideMark/>
          </w:tcPr>
          <w:p w14:paraId="71EDB607" w14:textId="77777777" w:rsidR="00A168A8" w:rsidRPr="00A168A8" w:rsidRDefault="00A168A8" w:rsidP="00A168A8">
            <w:pPr>
              <w:jc w:val="right"/>
              <w:rPr>
                <w:color w:val="000000"/>
                <w:sz w:val="14"/>
                <w:szCs w:val="14"/>
              </w:rPr>
            </w:pPr>
            <w:r w:rsidRPr="00A168A8">
              <w:rPr>
                <w:color w:val="000000"/>
                <w:sz w:val="14"/>
                <w:szCs w:val="14"/>
              </w:rPr>
              <w:t>720,71</w:t>
            </w:r>
          </w:p>
        </w:tc>
        <w:tc>
          <w:tcPr>
            <w:tcW w:w="196" w:type="pct"/>
            <w:tcBorders>
              <w:top w:val="nil"/>
              <w:left w:val="nil"/>
              <w:bottom w:val="single" w:sz="4" w:space="0" w:color="auto"/>
              <w:right w:val="single" w:sz="4" w:space="0" w:color="auto"/>
            </w:tcBorders>
            <w:shd w:val="clear" w:color="auto" w:fill="auto"/>
            <w:noWrap/>
            <w:vAlign w:val="bottom"/>
            <w:hideMark/>
          </w:tcPr>
          <w:p w14:paraId="476D0F2C"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3DEBE2BA"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1D65C7F3" w14:textId="77777777" w:rsidR="00A168A8" w:rsidRPr="00A168A8" w:rsidRDefault="00A168A8" w:rsidP="00A168A8">
            <w:pPr>
              <w:jc w:val="right"/>
              <w:rPr>
                <w:color w:val="000000"/>
                <w:sz w:val="14"/>
                <w:szCs w:val="14"/>
              </w:rPr>
            </w:pPr>
            <w:r w:rsidRPr="00A168A8">
              <w:rPr>
                <w:color w:val="000000"/>
                <w:sz w:val="14"/>
                <w:szCs w:val="14"/>
              </w:rPr>
              <w:t>0,00</w:t>
            </w:r>
          </w:p>
        </w:tc>
        <w:tc>
          <w:tcPr>
            <w:tcW w:w="229" w:type="pct"/>
            <w:tcBorders>
              <w:top w:val="nil"/>
              <w:left w:val="nil"/>
              <w:bottom w:val="single" w:sz="4" w:space="0" w:color="auto"/>
              <w:right w:val="single" w:sz="4" w:space="0" w:color="auto"/>
            </w:tcBorders>
            <w:shd w:val="clear" w:color="auto" w:fill="auto"/>
            <w:noWrap/>
            <w:vAlign w:val="bottom"/>
            <w:hideMark/>
          </w:tcPr>
          <w:p w14:paraId="64B4689A" w14:textId="77777777" w:rsidR="00A168A8" w:rsidRPr="00A168A8" w:rsidRDefault="00A168A8" w:rsidP="00A168A8">
            <w:pPr>
              <w:jc w:val="right"/>
              <w:rPr>
                <w:color w:val="000000"/>
                <w:sz w:val="14"/>
                <w:szCs w:val="14"/>
              </w:rPr>
            </w:pPr>
            <w:r w:rsidRPr="00A168A8">
              <w:rPr>
                <w:color w:val="000000"/>
                <w:sz w:val="14"/>
                <w:szCs w:val="14"/>
              </w:rPr>
              <w:t>1 435,74</w:t>
            </w:r>
          </w:p>
        </w:tc>
        <w:tc>
          <w:tcPr>
            <w:tcW w:w="273" w:type="pct"/>
            <w:tcBorders>
              <w:top w:val="nil"/>
              <w:left w:val="nil"/>
              <w:bottom w:val="single" w:sz="4" w:space="0" w:color="auto"/>
              <w:right w:val="single" w:sz="4" w:space="0" w:color="auto"/>
            </w:tcBorders>
            <w:shd w:val="clear" w:color="auto" w:fill="auto"/>
            <w:noWrap/>
            <w:vAlign w:val="bottom"/>
            <w:hideMark/>
          </w:tcPr>
          <w:p w14:paraId="781DC60A" w14:textId="77777777" w:rsidR="00A168A8" w:rsidRPr="00A168A8" w:rsidRDefault="00A168A8" w:rsidP="00A168A8">
            <w:pPr>
              <w:jc w:val="right"/>
              <w:rPr>
                <w:color w:val="000000"/>
                <w:sz w:val="14"/>
                <w:szCs w:val="14"/>
              </w:rPr>
            </w:pPr>
            <w:r w:rsidRPr="00A168A8">
              <w:rPr>
                <w:color w:val="000000"/>
                <w:sz w:val="14"/>
                <w:szCs w:val="14"/>
              </w:rPr>
              <w:t>1 435,74</w:t>
            </w:r>
          </w:p>
        </w:tc>
      </w:tr>
      <w:tr w:rsidR="00A168A8" w:rsidRPr="00A168A8" w14:paraId="01180FE5"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C046F0B" w14:textId="77777777" w:rsidR="00A168A8" w:rsidRPr="00A168A8" w:rsidRDefault="00A168A8" w:rsidP="00A168A8">
            <w:pPr>
              <w:jc w:val="center"/>
              <w:rPr>
                <w:color w:val="000000"/>
                <w:sz w:val="14"/>
                <w:szCs w:val="14"/>
              </w:rPr>
            </w:pPr>
            <w:r w:rsidRPr="00A168A8">
              <w:rPr>
                <w:color w:val="000000"/>
                <w:sz w:val="14"/>
                <w:szCs w:val="14"/>
              </w:rPr>
              <w:t>45</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124AC65" w14:textId="77777777" w:rsidR="00A168A8" w:rsidRPr="00A168A8" w:rsidRDefault="00A168A8" w:rsidP="00A168A8">
            <w:pPr>
              <w:jc w:val="right"/>
              <w:rPr>
                <w:color w:val="000000"/>
                <w:sz w:val="14"/>
                <w:szCs w:val="14"/>
              </w:rPr>
            </w:pPr>
            <w:r w:rsidRPr="00A168A8">
              <w:rPr>
                <w:color w:val="000000"/>
                <w:sz w:val="14"/>
                <w:szCs w:val="14"/>
              </w:rPr>
              <w:t xml:space="preserve">с 0,7, </w:t>
            </w:r>
            <w:proofErr w:type="spellStart"/>
            <w:r w:rsidRPr="00A168A8">
              <w:rPr>
                <w:color w:val="000000"/>
                <w:sz w:val="14"/>
                <w:szCs w:val="14"/>
              </w:rPr>
              <w:t>тыс.руб</w:t>
            </w:r>
            <w:proofErr w:type="spellEnd"/>
            <w:r w:rsidRPr="00A168A8">
              <w:rPr>
                <w:color w:val="000000"/>
                <w:sz w:val="14"/>
                <w:szCs w:val="14"/>
              </w:rPr>
              <w:t>.</w:t>
            </w:r>
          </w:p>
        </w:tc>
        <w:tc>
          <w:tcPr>
            <w:tcW w:w="273" w:type="pct"/>
            <w:tcBorders>
              <w:top w:val="nil"/>
              <w:left w:val="nil"/>
              <w:bottom w:val="single" w:sz="4" w:space="0" w:color="auto"/>
              <w:right w:val="single" w:sz="4" w:space="0" w:color="auto"/>
            </w:tcBorders>
            <w:shd w:val="clear" w:color="auto" w:fill="auto"/>
            <w:noWrap/>
            <w:vAlign w:val="bottom"/>
            <w:hideMark/>
          </w:tcPr>
          <w:p w14:paraId="26F68FC3"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5BF5E310"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0314B1A3"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4BEF5F01" w14:textId="77777777" w:rsidR="00A168A8" w:rsidRPr="00A168A8" w:rsidRDefault="00A168A8" w:rsidP="00A168A8">
            <w:pPr>
              <w:jc w:val="right"/>
              <w:rPr>
                <w:color w:val="000000"/>
                <w:sz w:val="14"/>
                <w:szCs w:val="14"/>
              </w:rPr>
            </w:pPr>
            <w:r w:rsidRPr="00A168A8">
              <w:rPr>
                <w:color w:val="000000"/>
                <w:sz w:val="14"/>
                <w:szCs w:val="14"/>
              </w:rPr>
              <w:t>715,03</w:t>
            </w:r>
          </w:p>
        </w:tc>
        <w:tc>
          <w:tcPr>
            <w:tcW w:w="251" w:type="pct"/>
            <w:tcBorders>
              <w:top w:val="nil"/>
              <w:left w:val="nil"/>
              <w:bottom w:val="single" w:sz="4" w:space="0" w:color="auto"/>
              <w:right w:val="single" w:sz="4" w:space="0" w:color="auto"/>
            </w:tcBorders>
            <w:shd w:val="clear" w:color="auto" w:fill="auto"/>
            <w:noWrap/>
            <w:vAlign w:val="bottom"/>
            <w:hideMark/>
          </w:tcPr>
          <w:p w14:paraId="391C8A53" w14:textId="77777777" w:rsidR="00A168A8" w:rsidRPr="00A168A8" w:rsidRDefault="00A168A8" w:rsidP="00A168A8">
            <w:pPr>
              <w:jc w:val="right"/>
              <w:rPr>
                <w:color w:val="000000"/>
                <w:sz w:val="14"/>
                <w:szCs w:val="14"/>
              </w:rPr>
            </w:pPr>
            <w:r w:rsidRPr="00A168A8">
              <w:rPr>
                <w:color w:val="000000"/>
                <w:sz w:val="14"/>
                <w:szCs w:val="14"/>
              </w:rPr>
              <w:t>715,03</w:t>
            </w:r>
          </w:p>
        </w:tc>
        <w:tc>
          <w:tcPr>
            <w:tcW w:w="273" w:type="pct"/>
            <w:tcBorders>
              <w:top w:val="nil"/>
              <w:left w:val="nil"/>
              <w:bottom w:val="single" w:sz="4" w:space="0" w:color="auto"/>
              <w:right w:val="single" w:sz="4" w:space="0" w:color="auto"/>
            </w:tcBorders>
            <w:shd w:val="clear" w:color="auto" w:fill="auto"/>
            <w:noWrap/>
            <w:vAlign w:val="bottom"/>
            <w:hideMark/>
          </w:tcPr>
          <w:p w14:paraId="16F35E48"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1174B89D"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45DB2B50"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04197275" w14:textId="77777777" w:rsidR="00A168A8" w:rsidRPr="00A168A8" w:rsidRDefault="00A168A8" w:rsidP="00A168A8">
            <w:pPr>
              <w:jc w:val="right"/>
              <w:rPr>
                <w:color w:val="000000"/>
                <w:sz w:val="14"/>
                <w:szCs w:val="14"/>
              </w:rPr>
            </w:pPr>
            <w:r w:rsidRPr="00A168A8">
              <w:rPr>
                <w:color w:val="000000"/>
                <w:sz w:val="14"/>
                <w:szCs w:val="14"/>
              </w:rPr>
              <w:t>720,71</w:t>
            </w:r>
          </w:p>
        </w:tc>
        <w:tc>
          <w:tcPr>
            <w:tcW w:w="262" w:type="pct"/>
            <w:tcBorders>
              <w:top w:val="nil"/>
              <w:left w:val="nil"/>
              <w:bottom w:val="single" w:sz="4" w:space="0" w:color="auto"/>
              <w:right w:val="single" w:sz="4" w:space="0" w:color="auto"/>
            </w:tcBorders>
            <w:shd w:val="clear" w:color="auto" w:fill="auto"/>
            <w:noWrap/>
            <w:vAlign w:val="bottom"/>
            <w:hideMark/>
          </w:tcPr>
          <w:p w14:paraId="5F48B68A" w14:textId="77777777" w:rsidR="00A168A8" w:rsidRPr="00A168A8" w:rsidRDefault="00A168A8" w:rsidP="00A168A8">
            <w:pPr>
              <w:jc w:val="right"/>
              <w:rPr>
                <w:color w:val="000000"/>
                <w:sz w:val="14"/>
                <w:szCs w:val="14"/>
              </w:rPr>
            </w:pPr>
            <w:r w:rsidRPr="00A168A8">
              <w:rPr>
                <w:color w:val="000000"/>
                <w:sz w:val="14"/>
                <w:szCs w:val="14"/>
              </w:rPr>
              <w:t>720,71</w:t>
            </w:r>
          </w:p>
        </w:tc>
        <w:tc>
          <w:tcPr>
            <w:tcW w:w="196" w:type="pct"/>
            <w:tcBorders>
              <w:top w:val="nil"/>
              <w:left w:val="nil"/>
              <w:bottom w:val="single" w:sz="4" w:space="0" w:color="auto"/>
              <w:right w:val="single" w:sz="4" w:space="0" w:color="auto"/>
            </w:tcBorders>
            <w:shd w:val="clear" w:color="auto" w:fill="auto"/>
            <w:noWrap/>
            <w:vAlign w:val="bottom"/>
            <w:hideMark/>
          </w:tcPr>
          <w:p w14:paraId="038FA347"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387797C9"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5F06CE50" w14:textId="77777777" w:rsidR="00A168A8" w:rsidRPr="00A168A8" w:rsidRDefault="00A168A8" w:rsidP="00A168A8">
            <w:pPr>
              <w:jc w:val="right"/>
              <w:rPr>
                <w:color w:val="000000"/>
                <w:sz w:val="14"/>
                <w:szCs w:val="14"/>
              </w:rPr>
            </w:pPr>
            <w:r w:rsidRPr="00A168A8">
              <w:rPr>
                <w:color w:val="000000"/>
                <w:sz w:val="14"/>
                <w:szCs w:val="14"/>
              </w:rPr>
              <w:t>0,00</w:t>
            </w:r>
          </w:p>
        </w:tc>
        <w:tc>
          <w:tcPr>
            <w:tcW w:w="229" w:type="pct"/>
            <w:tcBorders>
              <w:top w:val="nil"/>
              <w:left w:val="nil"/>
              <w:bottom w:val="single" w:sz="4" w:space="0" w:color="auto"/>
              <w:right w:val="single" w:sz="4" w:space="0" w:color="auto"/>
            </w:tcBorders>
            <w:shd w:val="clear" w:color="auto" w:fill="auto"/>
            <w:noWrap/>
            <w:vAlign w:val="bottom"/>
            <w:hideMark/>
          </w:tcPr>
          <w:p w14:paraId="2325BA2A" w14:textId="77777777" w:rsidR="00A168A8" w:rsidRPr="00A168A8" w:rsidRDefault="00A168A8" w:rsidP="00A168A8">
            <w:pPr>
              <w:jc w:val="right"/>
              <w:rPr>
                <w:color w:val="000000"/>
                <w:sz w:val="14"/>
                <w:szCs w:val="14"/>
              </w:rPr>
            </w:pPr>
            <w:r w:rsidRPr="00A168A8">
              <w:rPr>
                <w:color w:val="000000"/>
                <w:sz w:val="14"/>
                <w:szCs w:val="14"/>
              </w:rPr>
              <w:t>1 435,74</w:t>
            </w:r>
          </w:p>
        </w:tc>
        <w:tc>
          <w:tcPr>
            <w:tcW w:w="273" w:type="pct"/>
            <w:tcBorders>
              <w:top w:val="nil"/>
              <w:left w:val="nil"/>
              <w:bottom w:val="single" w:sz="4" w:space="0" w:color="auto"/>
              <w:right w:val="single" w:sz="4" w:space="0" w:color="auto"/>
            </w:tcBorders>
            <w:shd w:val="clear" w:color="auto" w:fill="auto"/>
            <w:noWrap/>
            <w:vAlign w:val="bottom"/>
            <w:hideMark/>
          </w:tcPr>
          <w:p w14:paraId="7963B4B2" w14:textId="77777777" w:rsidR="00A168A8" w:rsidRPr="00A168A8" w:rsidRDefault="00A168A8" w:rsidP="00A168A8">
            <w:pPr>
              <w:jc w:val="right"/>
              <w:rPr>
                <w:color w:val="000000"/>
                <w:sz w:val="14"/>
                <w:szCs w:val="14"/>
              </w:rPr>
            </w:pPr>
            <w:r w:rsidRPr="00A168A8">
              <w:rPr>
                <w:color w:val="000000"/>
                <w:sz w:val="14"/>
                <w:szCs w:val="14"/>
              </w:rPr>
              <w:t>1 435,74</w:t>
            </w:r>
          </w:p>
        </w:tc>
      </w:tr>
      <w:tr w:rsidR="00A168A8" w:rsidRPr="00A168A8" w14:paraId="31140FB2"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3268828" w14:textId="77777777" w:rsidR="00A168A8" w:rsidRPr="00A168A8" w:rsidRDefault="00A168A8" w:rsidP="00A168A8">
            <w:pPr>
              <w:jc w:val="center"/>
              <w:rPr>
                <w:color w:val="000000"/>
                <w:sz w:val="14"/>
                <w:szCs w:val="14"/>
              </w:rPr>
            </w:pPr>
            <w:r w:rsidRPr="00A168A8">
              <w:rPr>
                <w:color w:val="000000"/>
                <w:sz w:val="14"/>
                <w:szCs w:val="14"/>
              </w:rPr>
              <w:t>46</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8421058" w14:textId="77777777" w:rsidR="00A168A8" w:rsidRPr="00A168A8" w:rsidRDefault="00A168A8" w:rsidP="00A168A8">
            <w:pPr>
              <w:jc w:val="right"/>
              <w:rPr>
                <w:color w:val="000000"/>
                <w:sz w:val="14"/>
                <w:szCs w:val="14"/>
              </w:rPr>
            </w:pPr>
            <w:r w:rsidRPr="00A168A8">
              <w:rPr>
                <w:color w:val="000000"/>
                <w:sz w:val="14"/>
                <w:szCs w:val="14"/>
              </w:rPr>
              <w:t xml:space="preserve">без 0,7, </w:t>
            </w:r>
            <w:proofErr w:type="spellStart"/>
            <w:r w:rsidRPr="00A168A8">
              <w:rPr>
                <w:color w:val="000000"/>
                <w:sz w:val="14"/>
                <w:szCs w:val="14"/>
              </w:rPr>
              <w:t>тыс.руб</w:t>
            </w:r>
            <w:proofErr w:type="spellEnd"/>
            <w:r w:rsidRPr="00A168A8">
              <w:rPr>
                <w:color w:val="000000"/>
                <w:sz w:val="14"/>
                <w:szCs w:val="14"/>
              </w:rPr>
              <w:t>.</w:t>
            </w:r>
          </w:p>
        </w:tc>
        <w:tc>
          <w:tcPr>
            <w:tcW w:w="273" w:type="pct"/>
            <w:tcBorders>
              <w:top w:val="nil"/>
              <w:left w:val="nil"/>
              <w:bottom w:val="single" w:sz="4" w:space="0" w:color="auto"/>
              <w:right w:val="single" w:sz="4" w:space="0" w:color="auto"/>
            </w:tcBorders>
            <w:shd w:val="clear" w:color="auto" w:fill="auto"/>
            <w:noWrap/>
            <w:vAlign w:val="bottom"/>
            <w:hideMark/>
          </w:tcPr>
          <w:p w14:paraId="2979CC96"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40AA52BC"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6134D1A2"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425B1DCD"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3C93152B"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719FE856"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1EA123A8"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26E1939D" w14:textId="77777777" w:rsidR="00A168A8" w:rsidRPr="00A168A8" w:rsidRDefault="00A168A8" w:rsidP="00A168A8">
            <w:pPr>
              <w:jc w:val="right"/>
              <w:rPr>
                <w:color w:val="000000"/>
                <w:sz w:val="14"/>
                <w:szCs w:val="14"/>
              </w:rPr>
            </w:pPr>
            <w:r w:rsidRPr="00A168A8">
              <w:rPr>
                <w:color w:val="000000"/>
                <w:sz w:val="14"/>
                <w:szCs w:val="14"/>
              </w:rPr>
              <w:t>0,00</w:t>
            </w:r>
          </w:p>
        </w:tc>
        <w:tc>
          <w:tcPr>
            <w:tcW w:w="305" w:type="pct"/>
            <w:tcBorders>
              <w:top w:val="nil"/>
              <w:left w:val="nil"/>
              <w:bottom w:val="single" w:sz="4" w:space="0" w:color="auto"/>
              <w:right w:val="single" w:sz="4" w:space="0" w:color="auto"/>
            </w:tcBorders>
            <w:shd w:val="clear" w:color="auto" w:fill="auto"/>
            <w:noWrap/>
            <w:vAlign w:val="bottom"/>
            <w:hideMark/>
          </w:tcPr>
          <w:p w14:paraId="36E8AEA0" w14:textId="77777777" w:rsidR="00A168A8" w:rsidRPr="00A168A8" w:rsidRDefault="00A168A8" w:rsidP="00A168A8">
            <w:pPr>
              <w:jc w:val="right"/>
              <w:rPr>
                <w:color w:val="000000"/>
                <w:sz w:val="14"/>
                <w:szCs w:val="14"/>
              </w:rPr>
            </w:pPr>
            <w:r w:rsidRPr="00A168A8">
              <w:rPr>
                <w:color w:val="000000"/>
                <w:sz w:val="14"/>
                <w:szCs w:val="14"/>
              </w:rPr>
              <w:t>0,00</w:t>
            </w:r>
          </w:p>
        </w:tc>
        <w:tc>
          <w:tcPr>
            <w:tcW w:w="262" w:type="pct"/>
            <w:tcBorders>
              <w:top w:val="nil"/>
              <w:left w:val="nil"/>
              <w:bottom w:val="single" w:sz="4" w:space="0" w:color="auto"/>
              <w:right w:val="single" w:sz="4" w:space="0" w:color="auto"/>
            </w:tcBorders>
            <w:shd w:val="clear" w:color="auto" w:fill="auto"/>
            <w:noWrap/>
            <w:vAlign w:val="bottom"/>
            <w:hideMark/>
          </w:tcPr>
          <w:p w14:paraId="177FF9A2" w14:textId="77777777" w:rsidR="00A168A8" w:rsidRPr="00A168A8" w:rsidRDefault="00A168A8" w:rsidP="00A168A8">
            <w:pPr>
              <w:jc w:val="right"/>
              <w:rPr>
                <w:color w:val="000000"/>
                <w:sz w:val="14"/>
                <w:szCs w:val="14"/>
              </w:rPr>
            </w:pPr>
            <w:r w:rsidRPr="00A168A8">
              <w:rPr>
                <w:color w:val="000000"/>
                <w:sz w:val="14"/>
                <w:szCs w:val="14"/>
              </w:rPr>
              <w:t>0,00</w:t>
            </w:r>
          </w:p>
        </w:tc>
        <w:tc>
          <w:tcPr>
            <w:tcW w:w="196" w:type="pct"/>
            <w:tcBorders>
              <w:top w:val="nil"/>
              <w:left w:val="nil"/>
              <w:bottom w:val="single" w:sz="4" w:space="0" w:color="auto"/>
              <w:right w:val="single" w:sz="4" w:space="0" w:color="auto"/>
            </w:tcBorders>
            <w:shd w:val="clear" w:color="auto" w:fill="auto"/>
            <w:noWrap/>
            <w:vAlign w:val="bottom"/>
            <w:hideMark/>
          </w:tcPr>
          <w:p w14:paraId="23987699"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2B0A8EA5"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4F0F1938" w14:textId="77777777" w:rsidR="00A168A8" w:rsidRPr="00A168A8" w:rsidRDefault="00A168A8" w:rsidP="00A168A8">
            <w:pPr>
              <w:jc w:val="right"/>
              <w:rPr>
                <w:color w:val="000000"/>
                <w:sz w:val="14"/>
                <w:szCs w:val="14"/>
              </w:rPr>
            </w:pPr>
            <w:r w:rsidRPr="00A168A8">
              <w:rPr>
                <w:color w:val="000000"/>
                <w:sz w:val="14"/>
                <w:szCs w:val="14"/>
              </w:rPr>
              <w:t>0,00</w:t>
            </w:r>
          </w:p>
        </w:tc>
        <w:tc>
          <w:tcPr>
            <w:tcW w:w="229" w:type="pct"/>
            <w:tcBorders>
              <w:top w:val="nil"/>
              <w:left w:val="nil"/>
              <w:bottom w:val="single" w:sz="4" w:space="0" w:color="auto"/>
              <w:right w:val="single" w:sz="4" w:space="0" w:color="auto"/>
            </w:tcBorders>
            <w:shd w:val="clear" w:color="auto" w:fill="auto"/>
            <w:noWrap/>
            <w:vAlign w:val="bottom"/>
            <w:hideMark/>
          </w:tcPr>
          <w:p w14:paraId="11476BEA"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7C039911" w14:textId="77777777" w:rsidR="00A168A8" w:rsidRPr="00A168A8" w:rsidRDefault="00A168A8" w:rsidP="00A168A8">
            <w:pPr>
              <w:jc w:val="right"/>
              <w:rPr>
                <w:color w:val="000000"/>
                <w:sz w:val="14"/>
                <w:szCs w:val="14"/>
              </w:rPr>
            </w:pPr>
            <w:r w:rsidRPr="00A168A8">
              <w:rPr>
                <w:color w:val="000000"/>
                <w:sz w:val="14"/>
                <w:szCs w:val="14"/>
              </w:rPr>
              <w:t>0,00</w:t>
            </w:r>
          </w:p>
        </w:tc>
      </w:tr>
      <w:tr w:rsidR="00A168A8" w:rsidRPr="00A168A8" w14:paraId="23E1CA1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69AAF681" w14:textId="77777777" w:rsidR="00A168A8" w:rsidRPr="00A168A8" w:rsidRDefault="00A168A8" w:rsidP="00A168A8">
            <w:pPr>
              <w:jc w:val="center"/>
              <w:rPr>
                <w:color w:val="000000"/>
                <w:sz w:val="14"/>
                <w:szCs w:val="14"/>
              </w:rPr>
            </w:pPr>
            <w:r w:rsidRPr="00A168A8">
              <w:rPr>
                <w:color w:val="000000"/>
                <w:sz w:val="14"/>
                <w:szCs w:val="14"/>
              </w:rPr>
              <w:t>47</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EBFA0B5" w14:textId="77777777" w:rsidR="00A168A8" w:rsidRPr="00A168A8" w:rsidRDefault="00A168A8" w:rsidP="00A168A8">
            <w:pPr>
              <w:rPr>
                <w:b/>
                <w:bCs/>
                <w:color w:val="000000"/>
                <w:sz w:val="14"/>
                <w:szCs w:val="14"/>
              </w:rPr>
            </w:pPr>
            <w:r w:rsidRPr="00A168A8">
              <w:rPr>
                <w:b/>
                <w:bCs/>
                <w:color w:val="000000"/>
                <w:sz w:val="14"/>
                <w:szCs w:val="14"/>
              </w:rPr>
              <w:t>Прочие</w:t>
            </w:r>
          </w:p>
        </w:tc>
        <w:tc>
          <w:tcPr>
            <w:tcW w:w="273" w:type="pct"/>
            <w:tcBorders>
              <w:top w:val="nil"/>
              <w:left w:val="nil"/>
              <w:bottom w:val="single" w:sz="4" w:space="0" w:color="auto"/>
              <w:right w:val="single" w:sz="4" w:space="0" w:color="auto"/>
            </w:tcBorders>
            <w:shd w:val="clear" w:color="auto" w:fill="auto"/>
            <w:noWrap/>
            <w:vAlign w:val="bottom"/>
            <w:hideMark/>
          </w:tcPr>
          <w:p w14:paraId="78852488"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26D75B03" w14:textId="77777777" w:rsidR="00A168A8" w:rsidRPr="00A168A8" w:rsidRDefault="00A168A8" w:rsidP="00A168A8">
            <w:pPr>
              <w:jc w:val="right"/>
              <w:rPr>
                <w:color w:val="000000"/>
                <w:sz w:val="14"/>
                <w:szCs w:val="14"/>
              </w:rPr>
            </w:pPr>
            <w:r w:rsidRPr="00A168A8">
              <w:rPr>
                <w:color w:val="000000"/>
                <w:sz w:val="14"/>
                <w:szCs w:val="14"/>
              </w:rPr>
              <w:t>24 163,79</w:t>
            </w:r>
          </w:p>
        </w:tc>
        <w:tc>
          <w:tcPr>
            <w:tcW w:w="273" w:type="pct"/>
            <w:tcBorders>
              <w:top w:val="nil"/>
              <w:left w:val="nil"/>
              <w:bottom w:val="single" w:sz="4" w:space="0" w:color="auto"/>
              <w:right w:val="single" w:sz="4" w:space="0" w:color="auto"/>
            </w:tcBorders>
            <w:shd w:val="clear" w:color="auto" w:fill="auto"/>
            <w:noWrap/>
            <w:vAlign w:val="bottom"/>
            <w:hideMark/>
          </w:tcPr>
          <w:p w14:paraId="2ECB4141" w14:textId="77777777" w:rsidR="00A168A8" w:rsidRPr="00A168A8" w:rsidRDefault="00A168A8" w:rsidP="00A168A8">
            <w:pPr>
              <w:jc w:val="right"/>
              <w:rPr>
                <w:color w:val="000000"/>
                <w:sz w:val="14"/>
                <w:szCs w:val="14"/>
              </w:rPr>
            </w:pPr>
            <w:r w:rsidRPr="00A168A8">
              <w:rPr>
                <w:color w:val="000000"/>
                <w:sz w:val="14"/>
                <w:szCs w:val="14"/>
              </w:rPr>
              <w:t>35 044,92</w:t>
            </w:r>
          </w:p>
        </w:tc>
        <w:tc>
          <w:tcPr>
            <w:tcW w:w="305" w:type="pct"/>
            <w:tcBorders>
              <w:top w:val="nil"/>
              <w:left w:val="nil"/>
              <w:bottom w:val="single" w:sz="4" w:space="0" w:color="auto"/>
              <w:right w:val="single" w:sz="4" w:space="0" w:color="auto"/>
            </w:tcBorders>
            <w:shd w:val="clear" w:color="auto" w:fill="auto"/>
            <w:noWrap/>
            <w:vAlign w:val="bottom"/>
            <w:hideMark/>
          </w:tcPr>
          <w:p w14:paraId="4693392C" w14:textId="77777777" w:rsidR="00A168A8" w:rsidRPr="00A168A8" w:rsidRDefault="00A168A8" w:rsidP="00A168A8">
            <w:pPr>
              <w:jc w:val="right"/>
              <w:rPr>
                <w:color w:val="000000"/>
                <w:sz w:val="14"/>
                <w:szCs w:val="14"/>
              </w:rPr>
            </w:pPr>
            <w:r w:rsidRPr="00A168A8">
              <w:rPr>
                <w:color w:val="000000"/>
                <w:sz w:val="14"/>
                <w:szCs w:val="14"/>
              </w:rPr>
              <w:t>1 274,30</w:t>
            </w:r>
          </w:p>
        </w:tc>
        <w:tc>
          <w:tcPr>
            <w:tcW w:w="251" w:type="pct"/>
            <w:tcBorders>
              <w:top w:val="nil"/>
              <w:left w:val="nil"/>
              <w:bottom w:val="single" w:sz="4" w:space="0" w:color="auto"/>
              <w:right w:val="single" w:sz="4" w:space="0" w:color="auto"/>
            </w:tcBorders>
            <w:shd w:val="clear" w:color="auto" w:fill="auto"/>
            <w:noWrap/>
            <w:vAlign w:val="bottom"/>
            <w:hideMark/>
          </w:tcPr>
          <w:p w14:paraId="19052FAB" w14:textId="77777777" w:rsidR="00A168A8" w:rsidRPr="00A168A8" w:rsidRDefault="00A168A8" w:rsidP="00A168A8">
            <w:pPr>
              <w:jc w:val="right"/>
              <w:rPr>
                <w:color w:val="000000"/>
                <w:sz w:val="14"/>
                <w:szCs w:val="14"/>
              </w:rPr>
            </w:pPr>
            <w:r w:rsidRPr="00A168A8">
              <w:rPr>
                <w:color w:val="000000"/>
                <w:sz w:val="14"/>
                <w:szCs w:val="14"/>
              </w:rPr>
              <w:t>60 483,01</w:t>
            </w:r>
          </w:p>
        </w:tc>
        <w:tc>
          <w:tcPr>
            <w:tcW w:w="273" w:type="pct"/>
            <w:tcBorders>
              <w:top w:val="nil"/>
              <w:left w:val="nil"/>
              <w:bottom w:val="single" w:sz="4" w:space="0" w:color="auto"/>
              <w:right w:val="single" w:sz="4" w:space="0" w:color="auto"/>
            </w:tcBorders>
            <w:shd w:val="clear" w:color="auto" w:fill="auto"/>
            <w:noWrap/>
            <w:vAlign w:val="bottom"/>
            <w:hideMark/>
          </w:tcPr>
          <w:p w14:paraId="77026F10"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336B9EA4" w14:textId="77777777" w:rsidR="00A168A8" w:rsidRPr="00A168A8" w:rsidRDefault="00A168A8" w:rsidP="00A168A8">
            <w:pPr>
              <w:jc w:val="right"/>
              <w:rPr>
                <w:color w:val="000000"/>
                <w:sz w:val="14"/>
                <w:szCs w:val="14"/>
              </w:rPr>
            </w:pPr>
            <w:r w:rsidRPr="00A168A8">
              <w:rPr>
                <w:color w:val="000000"/>
                <w:sz w:val="14"/>
                <w:szCs w:val="14"/>
              </w:rPr>
              <w:t>24 011,49</w:t>
            </w:r>
          </w:p>
        </w:tc>
        <w:tc>
          <w:tcPr>
            <w:tcW w:w="305" w:type="pct"/>
            <w:tcBorders>
              <w:top w:val="nil"/>
              <w:left w:val="nil"/>
              <w:bottom w:val="single" w:sz="4" w:space="0" w:color="auto"/>
              <w:right w:val="single" w:sz="4" w:space="0" w:color="auto"/>
            </w:tcBorders>
            <w:shd w:val="clear" w:color="auto" w:fill="auto"/>
            <w:noWrap/>
            <w:vAlign w:val="bottom"/>
            <w:hideMark/>
          </w:tcPr>
          <w:p w14:paraId="42B1CDB9" w14:textId="77777777" w:rsidR="00A168A8" w:rsidRPr="00A168A8" w:rsidRDefault="00A168A8" w:rsidP="00A168A8">
            <w:pPr>
              <w:jc w:val="right"/>
              <w:rPr>
                <w:color w:val="000000"/>
                <w:sz w:val="14"/>
                <w:szCs w:val="14"/>
              </w:rPr>
            </w:pPr>
            <w:r w:rsidRPr="00A168A8">
              <w:rPr>
                <w:color w:val="000000"/>
                <w:sz w:val="14"/>
                <w:szCs w:val="14"/>
              </w:rPr>
              <w:t>37 470,76</w:t>
            </w:r>
          </w:p>
        </w:tc>
        <w:tc>
          <w:tcPr>
            <w:tcW w:w="305" w:type="pct"/>
            <w:tcBorders>
              <w:top w:val="nil"/>
              <w:left w:val="nil"/>
              <w:bottom w:val="single" w:sz="4" w:space="0" w:color="auto"/>
              <w:right w:val="single" w:sz="4" w:space="0" w:color="auto"/>
            </w:tcBorders>
            <w:shd w:val="clear" w:color="auto" w:fill="auto"/>
            <w:noWrap/>
            <w:vAlign w:val="bottom"/>
            <w:hideMark/>
          </w:tcPr>
          <w:p w14:paraId="3A2E0B5F" w14:textId="77777777" w:rsidR="00A168A8" w:rsidRPr="00A168A8" w:rsidRDefault="00A168A8" w:rsidP="00A168A8">
            <w:pPr>
              <w:jc w:val="right"/>
              <w:rPr>
                <w:color w:val="000000"/>
                <w:sz w:val="14"/>
                <w:szCs w:val="14"/>
              </w:rPr>
            </w:pPr>
            <w:r w:rsidRPr="00A168A8">
              <w:rPr>
                <w:color w:val="000000"/>
                <w:sz w:val="14"/>
                <w:szCs w:val="14"/>
              </w:rPr>
              <w:t>1 202,90</w:t>
            </w:r>
          </w:p>
        </w:tc>
        <w:tc>
          <w:tcPr>
            <w:tcW w:w="262" w:type="pct"/>
            <w:tcBorders>
              <w:top w:val="nil"/>
              <w:left w:val="nil"/>
              <w:bottom w:val="single" w:sz="4" w:space="0" w:color="auto"/>
              <w:right w:val="single" w:sz="4" w:space="0" w:color="auto"/>
            </w:tcBorders>
            <w:shd w:val="clear" w:color="auto" w:fill="auto"/>
            <w:noWrap/>
            <w:vAlign w:val="bottom"/>
            <w:hideMark/>
          </w:tcPr>
          <w:p w14:paraId="13771B33" w14:textId="77777777" w:rsidR="00A168A8" w:rsidRPr="00A168A8" w:rsidRDefault="00A168A8" w:rsidP="00A168A8">
            <w:pPr>
              <w:jc w:val="right"/>
              <w:rPr>
                <w:color w:val="000000"/>
                <w:sz w:val="14"/>
                <w:szCs w:val="14"/>
              </w:rPr>
            </w:pPr>
            <w:r w:rsidRPr="00A168A8">
              <w:rPr>
                <w:color w:val="000000"/>
                <w:sz w:val="14"/>
                <w:szCs w:val="14"/>
              </w:rPr>
              <w:t>62 685,15</w:t>
            </w:r>
          </w:p>
        </w:tc>
        <w:tc>
          <w:tcPr>
            <w:tcW w:w="196" w:type="pct"/>
            <w:tcBorders>
              <w:top w:val="nil"/>
              <w:left w:val="nil"/>
              <w:bottom w:val="single" w:sz="4" w:space="0" w:color="auto"/>
              <w:right w:val="single" w:sz="4" w:space="0" w:color="auto"/>
            </w:tcBorders>
            <w:shd w:val="clear" w:color="auto" w:fill="auto"/>
            <w:noWrap/>
            <w:vAlign w:val="bottom"/>
            <w:hideMark/>
          </w:tcPr>
          <w:p w14:paraId="5B5B2547"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52B20602" w14:textId="77777777" w:rsidR="00A168A8" w:rsidRPr="00A168A8" w:rsidRDefault="00A168A8" w:rsidP="00A168A8">
            <w:pPr>
              <w:jc w:val="right"/>
              <w:rPr>
                <w:color w:val="000000"/>
                <w:sz w:val="14"/>
                <w:szCs w:val="14"/>
              </w:rPr>
            </w:pPr>
            <w:r w:rsidRPr="00A168A8">
              <w:rPr>
                <w:color w:val="000000"/>
                <w:sz w:val="14"/>
                <w:szCs w:val="14"/>
              </w:rPr>
              <w:t>48 175,28</w:t>
            </w:r>
          </w:p>
        </w:tc>
        <w:tc>
          <w:tcPr>
            <w:tcW w:w="251" w:type="pct"/>
            <w:tcBorders>
              <w:top w:val="nil"/>
              <w:left w:val="nil"/>
              <w:bottom w:val="single" w:sz="4" w:space="0" w:color="auto"/>
              <w:right w:val="single" w:sz="4" w:space="0" w:color="auto"/>
            </w:tcBorders>
            <w:shd w:val="clear" w:color="auto" w:fill="auto"/>
            <w:noWrap/>
            <w:vAlign w:val="bottom"/>
            <w:hideMark/>
          </w:tcPr>
          <w:p w14:paraId="129D662D" w14:textId="77777777" w:rsidR="00A168A8" w:rsidRPr="00A168A8" w:rsidRDefault="00A168A8" w:rsidP="00A168A8">
            <w:pPr>
              <w:jc w:val="right"/>
              <w:rPr>
                <w:color w:val="000000"/>
                <w:sz w:val="14"/>
                <w:szCs w:val="14"/>
              </w:rPr>
            </w:pPr>
            <w:r w:rsidRPr="00A168A8">
              <w:rPr>
                <w:color w:val="000000"/>
                <w:sz w:val="14"/>
                <w:szCs w:val="14"/>
              </w:rPr>
              <w:t>72 515,68</w:t>
            </w:r>
          </w:p>
        </w:tc>
        <w:tc>
          <w:tcPr>
            <w:tcW w:w="229" w:type="pct"/>
            <w:tcBorders>
              <w:top w:val="nil"/>
              <w:left w:val="nil"/>
              <w:bottom w:val="single" w:sz="4" w:space="0" w:color="auto"/>
              <w:right w:val="single" w:sz="4" w:space="0" w:color="auto"/>
            </w:tcBorders>
            <w:shd w:val="clear" w:color="auto" w:fill="auto"/>
            <w:noWrap/>
            <w:vAlign w:val="bottom"/>
            <w:hideMark/>
          </w:tcPr>
          <w:p w14:paraId="3B6591F5" w14:textId="77777777" w:rsidR="00A168A8" w:rsidRPr="00A168A8" w:rsidRDefault="00A168A8" w:rsidP="00A168A8">
            <w:pPr>
              <w:jc w:val="right"/>
              <w:rPr>
                <w:color w:val="000000"/>
                <w:sz w:val="14"/>
                <w:szCs w:val="14"/>
              </w:rPr>
            </w:pPr>
            <w:r w:rsidRPr="00A168A8">
              <w:rPr>
                <w:color w:val="000000"/>
                <w:sz w:val="14"/>
                <w:szCs w:val="14"/>
              </w:rPr>
              <w:t>2 477,20</w:t>
            </w:r>
          </w:p>
        </w:tc>
        <w:tc>
          <w:tcPr>
            <w:tcW w:w="273" w:type="pct"/>
            <w:tcBorders>
              <w:top w:val="nil"/>
              <w:left w:val="nil"/>
              <w:bottom w:val="single" w:sz="4" w:space="0" w:color="auto"/>
              <w:right w:val="single" w:sz="4" w:space="0" w:color="auto"/>
            </w:tcBorders>
            <w:shd w:val="clear" w:color="auto" w:fill="auto"/>
            <w:noWrap/>
            <w:vAlign w:val="bottom"/>
            <w:hideMark/>
          </w:tcPr>
          <w:p w14:paraId="429D3407" w14:textId="77777777" w:rsidR="00A168A8" w:rsidRPr="00A168A8" w:rsidRDefault="00A168A8" w:rsidP="00A168A8">
            <w:pPr>
              <w:jc w:val="right"/>
              <w:rPr>
                <w:color w:val="000000"/>
                <w:sz w:val="14"/>
                <w:szCs w:val="14"/>
              </w:rPr>
            </w:pPr>
            <w:r w:rsidRPr="00A168A8">
              <w:rPr>
                <w:color w:val="000000"/>
                <w:sz w:val="14"/>
                <w:szCs w:val="14"/>
              </w:rPr>
              <w:t>123 168,16</w:t>
            </w:r>
          </w:p>
        </w:tc>
      </w:tr>
      <w:tr w:rsidR="00A168A8" w:rsidRPr="00A168A8" w14:paraId="05C3071C"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81263CB" w14:textId="77777777" w:rsidR="00A168A8" w:rsidRPr="00A168A8" w:rsidRDefault="00A168A8" w:rsidP="00A168A8">
            <w:pPr>
              <w:jc w:val="center"/>
              <w:rPr>
                <w:color w:val="000000"/>
                <w:sz w:val="14"/>
                <w:szCs w:val="14"/>
              </w:rPr>
            </w:pPr>
            <w:r w:rsidRPr="00A168A8">
              <w:rPr>
                <w:color w:val="000000"/>
                <w:sz w:val="14"/>
                <w:szCs w:val="14"/>
              </w:rPr>
              <w:t>48</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8B2641" w14:textId="77777777" w:rsidR="00A168A8" w:rsidRPr="00A168A8" w:rsidRDefault="00A168A8" w:rsidP="00A168A8">
            <w:pPr>
              <w:rPr>
                <w:b/>
                <w:bCs/>
                <w:color w:val="000000"/>
                <w:sz w:val="14"/>
                <w:szCs w:val="14"/>
              </w:rPr>
            </w:pPr>
            <w:r w:rsidRPr="00A168A8">
              <w:rPr>
                <w:b/>
                <w:bCs/>
                <w:color w:val="000000"/>
                <w:sz w:val="14"/>
                <w:szCs w:val="14"/>
              </w:rPr>
              <w:t xml:space="preserve">Из расчета по </w:t>
            </w:r>
            <w:proofErr w:type="spellStart"/>
            <w:r w:rsidRPr="00A168A8">
              <w:rPr>
                <w:b/>
                <w:bCs/>
                <w:color w:val="000000"/>
                <w:sz w:val="14"/>
                <w:szCs w:val="14"/>
              </w:rPr>
              <w:t>двуставочному</w:t>
            </w:r>
            <w:proofErr w:type="spellEnd"/>
            <w:r w:rsidRPr="00A168A8">
              <w:rPr>
                <w:b/>
                <w:bCs/>
                <w:color w:val="000000"/>
                <w:sz w:val="14"/>
                <w:szCs w:val="14"/>
              </w:rPr>
              <w:t xml:space="preserve"> тарифу</w:t>
            </w:r>
          </w:p>
        </w:tc>
        <w:tc>
          <w:tcPr>
            <w:tcW w:w="273" w:type="pct"/>
            <w:tcBorders>
              <w:top w:val="nil"/>
              <w:left w:val="nil"/>
              <w:bottom w:val="single" w:sz="4" w:space="0" w:color="auto"/>
              <w:right w:val="single" w:sz="4" w:space="0" w:color="auto"/>
            </w:tcBorders>
            <w:shd w:val="clear" w:color="auto" w:fill="auto"/>
            <w:noWrap/>
            <w:vAlign w:val="bottom"/>
            <w:hideMark/>
          </w:tcPr>
          <w:p w14:paraId="49477EB4"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6D4993B"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5073E1B"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71E66B32"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FAB51C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A6C24DD"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1CF24A1"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02BCEF03"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529F440"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558C0187" w14:textId="77777777" w:rsidR="00A168A8" w:rsidRPr="00A168A8" w:rsidRDefault="00A168A8" w:rsidP="00A168A8">
            <w:pPr>
              <w:rPr>
                <w:color w:val="000000"/>
                <w:sz w:val="14"/>
                <w:szCs w:val="14"/>
              </w:rPr>
            </w:pPr>
            <w:r w:rsidRPr="00A168A8">
              <w:rPr>
                <w:color w:val="000000"/>
                <w:sz w:val="14"/>
                <w:szCs w:val="14"/>
              </w:rPr>
              <w:t> </w:t>
            </w:r>
          </w:p>
        </w:tc>
        <w:tc>
          <w:tcPr>
            <w:tcW w:w="196" w:type="pct"/>
            <w:tcBorders>
              <w:top w:val="nil"/>
              <w:left w:val="nil"/>
              <w:bottom w:val="single" w:sz="4" w:space="0" w:color="auto"/>
              <w:right w:val="single" w:sz="4" w:space="0" w:color="auto"/>
            </w:tcBorders>
            <w:shd w:val="clear" w:color="auto" w:fill="auto"/>
            <w:noWrap/>
            <w:vAlign w:val="bottom"/>
            <w:hideMark/>
          </w:tcPr>
          <w:p w14:paraId="772378C6"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6DD30E1"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EA8DF6A"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7F8F976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42B06FEF" w14:textId="77777777" w:rsidR="00A168A8" w:rsidRPr="00A168A8" w:rsidRDefault="00A168A8" w:rsidP="00A168A8">
            <w:pPr>
              <w:rPr>
                <w:color w:val="000000"/>
                <w:sz w:val="14"/>
                <w:szCs w:val="14"/>
              </w:rPr>
            </w:pPr>
            <w:r w:rsidRPr="00A168A8">
              <w:rPr>
                <w:color w:val="000000"/>
                <w:sz w:val="14"/>
                <w:szCs w:val="14"/>
              </w:rPr>
              <w:t> </w:t>
            </w:r>
          </w:p>
        </w:tc>
      </w:tr>
      <w:tr w:rsidR="00A168A8" w:rsidRPr="00A168A8" w14:paraId="789F6085"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5F46423" w14:textId="77777777" w:rsidR="00A168A8" w:rsidRPr="00A168A8" w:rsidRDefault="00A168A8" w:rsidP="00A168A8">
            <w:pPr>
              <w:jc w:val="center"/>
              <w:rPr>
                <w:color w:val="000000"/>
                <w:sz w:val="14"/>
                <w:szCs w:val="14"/>
              </w:rPr>
            </w:pPr>
            <w:r w:rsidRPr="00A168A8">
              <w:rPr>
                <w:color w:val="000000"/>
                <w:sz w:val="14"/>
                <w:szCs w:val="14"/>
              </w:rPr>
              <w:t>49</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2BB25793" w14:textId="77777777" w:rsidR="00A168A8" w:rsidRPr="00A168A8" w:rsidRDefault="00A168A8" w:rsidP="00A168A8">
            <w:pPr>
              <w:jc w:val="right"/>
              <w:rPr>
                <w:color w:val="000000"/>
                <w:sz w:val="14"/>
                <w:szCs w:val="14"/>
              </w:rPr>
            </w:pPr>
            <w:r w:rsidRPr="00A168A8">
              <w:rPr>
                <w:color w:val="000000"/>
                <w:sz w:val="14"/>
                <w:szCs w:val="14"/>
              </w:rPr>
              <w:t xml:space="preserve">электроэнергия, </w:t>
            </w:r>
            <w:proofErr w:type="spellStart"/>
            <w:r w:rsidRPr="00A168A8">
              <w:rPr>
                <w:color w:val="000000"/>
                <w:sz w:val="14"/>
                <w:szCs w:val="14"/>
              </w:rPr>
              <w:t>тыс.руб</w:t>
            </w:r>
            <w:proofErr w:type="spellEnd"/>
            <w:r w:rsidRPr="00A168A8">
              <w:rPr>
                <w:color w:val="000000"/>
                <w:sz w:val="14"/>
                <w:szCs w:val="14"/>
              </w:rPr>
              <w:t>.</w:t>
            </w:r>
          </w:p>
        </w:tc>
        <w:tc>
          <w:tcPr>
            <w:tcW w:w="273" w:type="pct"/>
            <w:tcBorders>
              <w:top w:val="nil"/>
              <w:left w:val="nil"/>
              <w:bottom w:val="single" w:sz="4" w:space="0" w:color="auto"/>
              <w:right w:val="single" w:sz="4" w:space="0" w:color="auto"/>
            </w:tcBorders>
            <w:shd w:val="clear" w:color="auto" w:fill="auto"/>
            <w:noWrap/>
            <w:vAlign w:val="bottom"/>
            <w:hideMark/>
          </w:tcPr>
          <w:p w14:paraId="73D67977"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05FECCFC" w14:textId="77777777" w:rsidR="00A168A8" w:rsidRPr="00A168A8" w:rsidRDefault="00A168A8" w:rsidP="00A168A8">
            <w:pPr>
              <w:jc w:val="right"/>
              <w:rPr>
                <w:color w:val="000000"/>
                <w:sz w:val="14"/>
                <w:szCs w:val="14"/>
              </w:rPr>
            </w:pPr>
            <w:r w:rsidRPr="00A168A8">
              <w:rPr>
                <w:color w:val="000000"/>
                <w:sz w:val="14"/>
                <w:szCs w:val="14"/>
              </w:rPr>
              <w:t>1 609,40</w:t>
            </w:r>
          </w:p>
        </w:tc>
        <w:tc>
          <w:tcPr>
            <w:tcW w:w="273" w:type="pct"/>
            <w:tcBorders>
              <w:top w:val="nil"/>
              <w:left w:val="nil"/>
              <w:bottom w:val="single" w:sz="4" w:space="0" w:color="auto"/>
              <w:right w:val="single" w:sz="4" w:space="0" w:color="auto"/>
            </w:tcBorders>
            <w:shd w:val="clear" w:color="auto" w:fill="auto"/>
            <w:noWrap/>
            <w:vAlign w:val="bottom"/>
            <w:hideMark/>
          </w:tcPr>
          <w:p w14:paraId="1B0A91AD" w14:textId="77777777" w:rsidR="00A168A8" w:rsidRPr="00A168A8" w:rsidRDefault="00A168A8" w:rsidP="00A168A8">
            <w:pPr>
              <w:jc w:val="right"/>
              <w:rPr>
                <w:color w:val="000000"/>
                <w:sz w:val="14"/>
                <w:szCs w:val="14"/>
              </w:rPr>
            </w:pPr>
            <w:r w:rsidRPr="00A168A8">
              <w:rPr>
                <w:color w:val="000000"/>
                <w:sz w:val="14"/>
                <w:szCs w:val="14"/>
              </w:rPr>
              <w:t>4 588,83</w:t>
            </w:r>
          </w:p>
        </w:tc>
        <w:tc>
          <w:tcPr>
            <w:tcW w:w="305" w:type="pct"/>
            <w:tcBorders>
              <w:top w:val="nil"/>
              <w:left w:val="nil"/>
              <w:bottom w:val="single" w:sz="4" w:space="0" w:color="auto"/>
              <w:right w:val="single" w:sz="4" w:space="0" w:color="auto"/>
            </w:tcBorders>
            <w:shd w:val="clear" w:color="auto" w:fill="auto"/>
            <w:noWrap/>
            <w:vAlign w:val="bottom"/>
            <w:hideMark/>
          </w:tcPr>
          <w:p w14:paraId="7F83612D" w14:textId="77777777" w:rsidR="00A168A8" w:rsidRPr="00A168A8" w:rsidRDefault="00A168A8" w:rsidP="00A168A8">
            <w:pPr>
              <w:jc w:val="right"/>
              <w:rPr>
                <w:color w:val="000000"/>
                <w:sz w:val="14"/>
                <w:szCs w:val="14"/>
              </w:rPr>
            </w:pPr>
            <w:r w:rsidRPr="00A168A8">
              <w:rPr>
                <w:color w:val="000000"/>
                <w:sz w:val="14"/>
                <w:szCs w:val="14"/>
              </w:rPr>
              <w:t>306,49</w:t>
            </w:r>
          </w:p>
        </w:tc>
        <w:tc>
          <w:tcPr>
            <w:tcW w:w="251" w:type="pct"/>
            <w:tcBorders>
              <w:top w:val="nil"/>
              <w:left w:val="nil"/>
              <w:bottom w:val="single" w:sz="4" w:space="0" w:color="auto"/>
              <w:right w:val="single" w:sz="4" w:space="0" w:color="auto"/>
            </w:tcBorders>
            <w:shd w:val="clear" w:color="auto" w:fill="auto"/>
            <w:noWrap/>
            <w:vAlign w:val="bottom"/>
            <w:hideMark/>
          </w:tcPr>
          <w:p w14:paraId="6E33F88D" w14:textId="77777777" w:rsidR="00A168A8" w:rsidRPr="00A168A8" w:rsidRDefault="00A168A8" w:rsidP="00A168A8">
            <w:pPr>
              <w:jc w:val="right"/>
              <w:rPr>
                <w:color w:val="000000"/>
                <w:sz w:val="14"/>
                <w:szCs w:val="14"/>
              </w:rPr>
            </w:pPr>
            <w:r w:rsidRPr="00A168A8">
              <w:rPr>
                <w:color w:val="000000"/>
                <w:sz w:val="14"/>
                <w:szCs w:val="14"/>
              </w:rPr>
              <w:t>6 504,72</w:t>
            </w:r>
          </w:p>
        </w:tc>
        <w:tc>
          <w:tcPr>
            <w:tcW w:w="273" w:type="pct"/>
            <w:tcBorders>
              <w:top w:val="nil"/>
              <w:left w:val="nil"/>
              <w:bottom w:val="single" w:sz="4" w:space="0" w:color="auto"/>
              <w:right w:val="single" w:sz="4" w:space="0" w:color="auto"/>
            </w:tcBorders>
            <w:shd w:val="clear" w:color="auto" w:fill="auto"/>
            <w:noWrap/>
            <w:vAlign w:val="bottom"/>
            <w:hideMark/>
          </w:tcPr>
          <w:p w14:paraId="5AD32724"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71917BE6" w14:textId="77777777" w:rsidR="00A168A8" w:rsidRPr="00A168A8" w:rsidRDefault="00A168A8" w:rsidP="00A168A8">
            <w:pPr>
              <w:jc w:val="right"/>
              <w:rPr>
                <w:color w:val="000000"/>
                <w:sz w:val="14"/>
                <w:szCs w:val="14"/>
              </w:rPr>
            </w:pPr>
            <w:r w:rsidRPr="00A168A8">
              <w:rPr>
                <w:color w:val="000000"/>
                <w:sz w:val="14"/>
                <w:szCs w:val="14"/>
              </w:rPr>
              <w:t>1 659,56</w:t>
            </w:r>
          </w:p>
        </w:tc>
        <w:tc>
          <w:tcPr>
            <w:tcW w:w="305" w:type="pct"/>
            <w:tcBorders>
              <w:top w:val="nil"/>
              <w:left w:val="nil"/>
              <w:bottom w:val="single" w:sz="4" w:space="0" w:color="auto"/>
              <w:right w:val="single" w:sz="4" w:space="0" w:color="auto"/>
            </w:tcBorders>
            <w:shd w:val="clear" w:color="auto" w:fill="auto"/>
            <w:noWrap/>
            <w:vAlign w:val="bottom"/>
            <w:hideMark/>
          </w:tcPr>
          <w:p w14:paraId="754B0F00" w14:textId="77777777" w:rsidR="00A168A8" w:rsidRPr="00A168A8" w:rsidRDefault="00A168A8" w:rsidP="00A168A8">
            <w:pPr>
              <w:jc w:val="right"/>
              <w:rPr>
                <w:color w:val="000000"/>
                <w:sz w:val="14"/>
                <w:szCs w:val="14"/>
              </w:rPr>
            </w:pPr>
            <w:r w:rsidRPr="00A168A8">
              <w:rPr>
                <w:color w:val="000000"/>
                <w:sz w:val="14"/>
                <w:szCs w:val="14"/>
              </w:rPr>
              <w:t>4 520,18</w:t>
            </w:r>
          </w:p>
        </w:tc>
        <w:tc>
          <w:tcPr>
            <w:tcW w:w="305" w:type="pct"/>
            <w:tcBorders>
              <w:top w:val="nil"/>
              <w:left w:val="nil"/>
              <w:bottom w:val="single" w:sz="4" w:space="0" w:color="auto"/>
              <w:right w:val="single" w:sz="4" w:space="0" w:color="auto"/>
            </w:tcBorders>
            <w:shd w:val="clear" w:color="auto" w:fill="auto"/>
            <w:noWrap/>
            <w:vAlign w:val="bottom"/>
            <w:hideMark/>
          </w:tcPr>
          <w:p w14:paraId="5B8B7B4B" w14:textId="77777777" w:rsidR="00A168A8" w:rsidRPr="00A168A8" w:rsidRDefault="00A168A8" w:rsidP="00A168A8">
            <w:pPr>
              <w:jc w:val="right"/>
              <w:rPr>
                <w:color w:val="000000"/>
                <w:sz w:val="14"/>
                <w:szCs w:val="14"/>
              </w:rPr>
            </w:pPr>
            <w:r w:rsidRPr="00A168A8">
              <w:rPr>
                <w:color w:val="000000"/>
                <w:sz w:val="14"/>
                <w:szCs w:val="14"/>
              </w:rPr>
              <w:t>299,87</w:t>
            </w:r>
          </w:p>
        </w:tc>
        <w:tc>
          <w:tcPr>
            <w:tcW w:w="262" w:type="pct"/>
            <w:tcBorders>
              <w:top w:val="nil"/>
              <w:left w:val="nil"/>
              <w:bottom w:val="single" w:sz="4" w:space="0" w:color="auto"/>
              <w:right w:val="single" w:sz="4" w:space="0" w:color="auto"/>
            </w:tcBorders>
            <w:shd w:val="clear" w:color="auto" w:fill="auto"/>
            <w:noWrap/>
            <w:vAlign w:val="bottom"/>
            <w:hideMark/>
          </w:tcPr>
          <w:p w14:paraId="1105D5AC" w14:textId="77777777" w:rsidR="00A168A8" w:rsidRPr="00A168A8" w:rsidRDefault="00A168A8" w:rsidP="00A168A8">
            <w:pPr>
              <w:jc w:val="right"/>
              <w:rPr>
                <w:color w:val="000000"/>
                <w:sz w:val="14"/>
                <w:szCs w:val="14"/>
              </w:rPr>
            </w:pPr>
            <w:r w:rsidRPr="00A168A8">
              <w:rPr>
                <w:color w:val="000000"/>
                <w:sz w:val="14"/>
                <w:szCs w:val="14"/>
              </w:rPr>
              <w:t>6 479,62</w:t>
            </w:r>
          </w:p>
        </w:tc>
        <w:tc>
          <w:tcPr>
            <w:tcW w:w="196" w:type="pct"/>
            <w:tcBorders>
              <w:top w:val="nil"/>
              <w:left w:val="nil"/>
              <w:bottom w:val="single" w:sz="4" w:space="0" w:color="auto"/>
              <w:right w:val="single" w:sz="4" w:space="0" w:color="auto"/>
            </w:tcBorders>
            <w:shd w:val="clear" w:color="auto" w:fill="auto"/>
            <w:noWrap/>
            <w:vAlign w:val="bottom"/>
            <w:hideMark/>
          </w:tcPr>
          <w:p w14:paraId="27E2F0C4"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483B5B68" w14:textId="77777777" w:rsidR="00A168A8" w:rsidRPr="00A168A8" w:rsidRDefault="00A168A8" w:rsidP="00A168A8">
            <w:pPr>
              <w:jc w:val="right"/>
              <w:rPr>
                <w:color w:val="000000"/>
                <w:sz w:val="14"/>
                <w:szCs w:val="14"/>
              </w:rPr>
            </w:pPr>
            <w:r w:rsidRPr="00A168A8">
              <w:rPr>
                <w:color w:val="000000"/>
                <w:sz w:val="14"/>
                <w:szCs w:val="14"/>
              </w:rPr>
              <w:t>3 268,96</w:t>
            </w:r>
          </w:p>
        </w:tc>
        <w:tc>
          <w:tcPr>
            <w:tcW w:w="251" w:type="pct"/>
            <w:tcBorders>
              <w:top w:val="nil"/>
              <w:left w:val="nil"/>
              <w:bottom w:val="single" w:sz="4" w:space="0" w:color="auto"/>
              <w:right w:val="single" w:sz="4" w:space="0" w:color="auto"/>
            </w:tcBorders>
            <w:shd w:val="clear" w:color="auto" w:fill="auto"/>
            <w:noWrap/>
            <w:vAlign w:val="bottom"/>
            <w:hideMark/>
          </w:tcPr>
          <w:p w14:paraId="282E7435" w14:textId="77777777" w:rsidR="00A168A8" w:rsidRPr="00A168A8" w:rsidRDefault="00A168A8" w:rsidP="00A168A8">
            <w:pPr>
              <w:jc w:val="right"/>
              <w:rPr>
                <w:color w:val="000000"/>
                <w:sz w:val="14"/>
                <w:szCs w:val="14"/>
              </w:rPr>
            </w:pPr>
            <w:r w:rsidRPr="00A168A8">
              <w:rPr>
                <w:color w:val="000000"/>
                <w:sz w:val="14"/>
                <w:szCs w:val="14"/>
              </w:rPr>
              <w:t>9 109,02</w:t>
            </w:r>
          </w:p>
        </w:tc>
        <w:tc>
          <w:tcPr>
            <w:tcW w:w="229" w:type="pct"/>
            <w:tcBorders>
              <w:top w:val="nil"/>
              <w:left w:val="nil"/>
              <w:bottom w:val="single" w:sz="4" w:space="0" w:color="auto"/>
              <w:right w:val="single" w:sz="4" w:space="0" w:color="auto"/>
            </w:tcBorders>
            <w:shd w:val="clear" w:color="auto" w:fill="auto"/>
            <w:noWrap/>
            <w:vAlign w:val="bottom"/>
            <w:hideMark/>
          </w:tcPr>
          <w:p w14:paraId="192CDD6A" w14:textId="77777777" w:rsidR="00A168A8" w:rsidRPr="00A168A8" w:rsidRDefault="00A168A8" w:rsidP="00A168A8">
            <w:pPr>
              <w:jc w:val="right"/>
              <w:rPr>
                <w:color w:val="000000"/>
                <w:sz w:val="14"/>
                <w:szCs w:val="14"/>
              </w:rPr>
            </w:pPr>
            <w:r w:rsidRPr="00A168A8">
              <w:rPr>
                <w:color w:val="000000"/>
                <w:sz w:val="14"/>
                <w:szCs w:val="14"/>
              </w:rPr>
              <w:t>606,36</w:t>
            </w:r>
          </w:p>
        </w:tc>
        <w:tc>
          <w:tcPr>
            <w:tcW w:w="273" w:type="pct"/>
            <w:tcBorders>
              <w:top w:val="nil"/>
              <w:left w:val="nil"/>
              <w:bottom w:val="single" w:sz="4" w:space="0" w:color="auto"/>
              <w:right w:val="single" w:sz="4" w:space="0" w:color="auto"/>
            </w:tcBorders>
            <w:shd w:val="clear" w:color="auto" w:fill="auto"/>
            <w:noWrap/>
            <w:vAlign w:val="bottom"/>
            <w:hideMark/>
          </w:tcPr>
          <w:p w14:paraId="6936DBE9" w14:textId="77777777" w:rsidR="00A168A8" w:rsidRPr="00A168A8" w:rsidRDefault="00A168A8" w:rsidP="00A168A8">
            <w:pPr>
              <w:jc w:val="right"/>
              <w:rPr>
                <w:color w:val="000000"/>
                <w:sz w:val="14"/>
                <w:szCs w:val="14"/>
              </w:rPr>
            </w:pPr>
            <w:r w:rsidRPr="00A168A8">
              <w:rPr>
                <w:color w:val="000000"/>
                <w:sz w:val="14"/>
                <w:szCs w:val="14"/>
              </w:rPr>
              <w:t>12 984,34</w:t>
            </w:r>
          </w:p>
        </w:tc>
      </w:tr>
      <w:tr w:rsidR="00A168A8" w:rsidRPr="00A168A8" w14:paraId="5403AD4E"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546B738" w14:textId="77777777" w:rsidR="00A168A8" w:rsidRPr="00A168A8" w:rsidRDefault="00A168A8" w:rsidP="00A168A8">
            <w:pPr>
              <w:jc w:val="center"/>
              <w:rPr>
                <w:color w:val="000000"/>
                <w:sz w:val="14"/>
                <w:szCs w:val="14"/>
              </w:rPr>
            </w:pPr>
            <w:r w:rsidRPr="00A168A8">
              <w:rPr>
                <w:color w:val="000000"/>
                <w:sz w:val="14"/>
                <w:szCs w:val="14"/>
              </w:rPr>
              <w:t>50</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EF9E35" w14:textId="77777777" w:rsidR="00A168A8" w:rsidRPr="00A168A8" w:rsidRDefault="00A168A8" w:rsidP="00A168A8">
            <w:pPr>
              <w:jc w:val="right"/>
              <w:rPr>
                <w:color w:val="000000"/>
                <w:sz w:val="14"/>
                <w:szCs w:val="14"/>
              </w:rPr>
            </w:pPr>
            <w:r w:rsidRPr="00A168A8">
              <w:rPr>
                <w:color w:val="000000"/>
                <w:sz w:val="14"/>
                <w:szCs w:val="14"/>
              </w:rPr>
              <w:t xml:space="preserve">мощность, </w:t>
            </w:r>
            <w:proofErr w:type="spellStart"/>
            <w:r w:rsidRPr="00A168A8">
              <w:rPr>
                <w:color w:val="000000"/>
                <w:sz w:val="14"/>
                <w:szCs w:val="14"/>
              </w:rPr>
              <w:t>тыс.руб</w:t>
            </w:r>
            <w:proofErr w:type="spellEnd"/>
            <w:r w:rsidRPr="00A168A8">
              <w:rPr>
                <w:color w:val="000000"/>
                <w:sz w:val="14"/>
                <w:szCs w:val="14"/>
              </w:rPr>
              <w:t>.</w:t>
            </w:r>
          </w:p>
        </w:tc>
        <w:tc>
          <w:tcPr>
            <w:tcW w:w="273" w:type="pct"/>
            <w:tcBorders>
              <w:top w:val="nil"/>
              <w:left w:val="nil"/>
              <w:bottom w:val="single" w:sz="4" w:space="0" w:color="auto"/>
              <w:right w:val="single" w:sz="4" w:space="0" w:color="auto"/>
            </w:tcBorders>
            <w:shd w:val="clear" w:color="auto" w:fill="auto"/>
            <w:noWrap/>
            <w:vAlign w:val="bottom"/>
            <w:hideMark/>
          </w:tcPr>
          <w:p w14:paraId="0795404F"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03D0BD24" w14:textId="77777777" w:rsidR="00A168A8" w:rsidRPr="00A168A8" w:rsidRDefault="00A168A8" w:rsidP="00A168A8">
            <w:pPr>
              <w:jc w:val="right"/>
              <w:rPr>
                <w:color w:val="000000"/>
                <w:sz w:val="14"/>
                <w:szCs w:val="14"/>
              </w:rPr>
            </w:pPr>
            <w:r w:rsidRPr="00A168A8">
              <w:rPr>
                <w:color w:val="000000"/>
                <w:sz w:val="14"/>
                <w:szCs w:val="14"/>
              </w:rPr>
              <w:t>22 554,39</w:t>
            </w:r>
          </w:p>
        </w:tc>
        <w:tc>
          <w:tcPr>
            <w:tcW w:w="273" w:type="pct"/>
            <w:tcBorders>
              <w:top w:val="nil"/>
              <w:left w:val="nil"/>
              <w:bottom w:val="single" w:sz="4" w:space="0" w:color="auto"/>
              <w:right w:val="single" w:sz="4" w:space="0" w:color="auto"/>
            </w:tcBorders>
            <w:shd w:val="clear" w:color="auto" w:fill="auto"/>
            <w:noWrap/>
            <w:vAlign w:val="bottom"/>
            <w:hideMark/>
          </w:tcPr>
          <w:p w14:paraId="79F4C885" w14:textId="77777777" w:rsidR="00A168A8" w:rsidRPr="00A168A8" w:rsidRDefault="00A168A8" w:rsidP="00A168A8">
            <w:pPr>
              <w:jc w:val="right"/>
              <w:rPr>
                <w:color w:val="000000"/>
                <w:sz w:val="14"/>
                <w:szCs w:val="14"/>
              </w:rPr>
            </w:pPr>
            <w:r w:rsidRPr="00A168A8">
              <w:rPr>
                <w:color w:val="000000"/>
                <w:sz w:val="14"/>
                <w:szCs w:val="14"/>
              </w:rPr>
              <w:t>30 456,09</w:t>
            </w:r>
          </w:p>
        </w:tc>
        <w:tc>
          <w:tcPr>
            <w:tcW w:w="305" w:type="pct"/>
            <w:tcBorders>
              <w:top w:val="nil"/>
              <w:left w:val="nil"/>
              <w:bottom w:val="single" w:sz="4" w:space="0" w:color="auto"/>
              <w:right w:val="single" w:sz="4" w:space="0" w:color="auto"/>
            </w:tcBorders>
            <w:shd w:val="clear" w:color="auto" w:fill="auto"/>
            <w:noWrap/>
            <w:vAlign w:val="bottom"/>
            <w:hideMark/>
          </w:tcPr>
          <w:p w14:paraId="3EBD8A3B" w14:textId="77777777" w:rsidR="00A168A8" w:rsidRPr="00A168A8" w:rsidRDefault="00A168A8" w:rsidP="00A168A8">
            <w:pPr>
              <w:jc w:val="right"/>
              <w:rPr>
                <w:color w:val="000000"/>
                <w:sz w:val="14"/>
                <w:szCs w:val="14"/>
              </w:rPr>
            </w:pPr>
            <w:r w:rsidRPr="00A168A8">
              <w:rPr>
                <w:color w:val="000000"/>
                <w:sz w:val="14"/>
                <w:szCs w:val="14"/>
              </w:rPr>
              <w:t>967,81</w:t>
            </w:r>
          </w:p>
        </w:tc>
        <w:tc>
          <w:tcPr>
            <w:tcW w:w="251" w:type="pct"/>
            <w:tcBorders>
              <w:top w:val="nil"/>
              <w:left w:val="nil"/>
              <w:bottom w:val="single" w:sz="4" w:space="0" w:color="auto"/>
              <w:right w:val="single" w:sz="4" w:space="0" w:color="auto"/>
            </w:tcBorders>
            <w:shd w:val="clear" w:color="auto" w:fill="auto"/>
            <w:noWrap/>
            <w:vAlign w:val="bottom"/>
            <w:hideMark/>
          </w:tcPr>
          <w:p w14:paraId="086CD347" w14:textId="77777777" w:rsidR="00A168A8" w:rsidRPr="00A168A8" w:rsidRDefault="00A168A8" w:rsidP="00A168A8">
            <w:pPr>
              <w:jc w:val="right"/>
              <w:rPr>
                <w:color w:val="000000"/>
                <w:sz w:val="14"/>
                <w:szCs w:val="14"/>
              </w:rPr>
            </w:pPr>
            <w:r w:rsidRPr="00A168A8">
              <w:rPr>
                <w:color w:val="000000"/>
                <w:sz w:val="14"/>
                <w:szCs w:val="14"/>
              </w:rPr>
              <w:t>53 978,30</w:t>
            </w:r>
          </w:p>
        </w:tc>
        <w:tc>
          <w:tcPr>
            <w:tcW w:w="273" w:type="pct"/>
            <w:tcBorders>
              <w:top w:val="nil"/>
              <w:left w:val="nil"/>
              <w:bottom w:val="single" w:sz="4" w:space="0" w:color="auto"/>
              <w:right w:val="single" w:sz="4" w:space="0" w:color="auto"/>
            </w:tcBorders>
            <w:shd w:val="clear" w:color="auto" w:fill="auto"/>
            <w:noWrap/>
            <w:vAlign w:val="bottom"/>
            <w:hideMark/>
          </w:tcPr>
          <w:p w14:paraId="51F1F61A"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4A7B1CD6" w14:textId="77777777" w:rsidR="00A168A8" w:rsidRPr="00A168A8" w:rsidRDefault="00A168A8" w:rsidP="00A168A8">
            <w:pPr>
              <w:jc w:val="right"/>
              <w:rPr>
                <w:color w:val="000000"/>
                <w:sz w:val="14"/>
                <w:szCs w:val="14"/>
              </w:rPr>
            </w:pPr>
            <w:r w:rsidRPr="00A168A8">
              <w:rPr>
                <w:color w:val="000000"/>
                <w:sz w:val="14"/>
                <w:szCs w:val="14"/>
              </w:rPr>
              <w:t>22 351,93</w:t>
            </w:r>
          </w:p>
        </w:tc>
        <w:tc>
          <w:tcPr>
            <w:tcW w:w="305" w:type="pct"/>
            <w:tcBorders>
              <w:top w:val="nil"/>
              <w:left w:val="nil"/>
              <w:bottom w:val="single" w:sz="4" w:space="0" w:color="auto"/>
              <w:right w:val="single" w:sz="4" w:space="0" w:color="auto"/>
            </w:tcBorders>
            <w:shd w:val="clear" w:color="auto" w:fill="auto"/>
            <w:noWrap/>
            <w:vAlign w:val="bottom"/>
            <w:hideMark/>
          </w:tcPr>
          <w:p w14:paraId="700E0BF7" w14:textId="77777777" w:rsidR="00A168A8" w:rsidRPr="00A168A8" w:rsidRDefault="00A168A8" w:rsidP="00A168A8">
            <w:pPr>
              <w:jc w:val="right"/>
              <w:rPr>
                <w:color w:val="000000"/>
                <w:sz w:val="14"/>
                <w:szCs w:val="14"/>
              </w:rPr>
            </w:pPr>
            <w:r w:rsidRPr="00A168A8">
              <w:rPr>
                <w:color w:val="000000"/>
                <w:sz w:val="14"/>
                <w:szCs w:val="14"/>
              </w:rPr>
              <w:t>32 950,57</w:t>
            </w:r>
          </w:p>
        </w:tc>
        <w:tc>
          <w:tcPr>
            <w:tcW w:w="305" w:type="pct"/>
            <w:tcBorders>
              <w:top w:val="nil"/>
              <w:left w:val="nil"/>
              <w:bottom w:val="single" w:sz="4" w:space="0" w:color="auto"/>
              <w:right w:val="single" w:sz="4" w:space="0" w:color="auto"/>
            </w:tcBorders>
            <w:shd w:val="clear" w:color="auto" w:fill="auto"/>
            <w:noWrap/>
            <w:vAlign w:val="bottom"/>
            <w:hideMark/>
          </w:tcPr>
          <w:p w14:paraId="65EDF4D8" w14:textId="77777777" w:rsidR="00A168A8" w:rsidRPr="00A168A8" w:rsidRDefault="00A168A8" w:rsidP="00A168A8">
            <w:pPr>
              <w:jc w:val="right"/>
              <w:rPr>
                <w:color w:val="000000"/>
                <w:sz w:val="14"/>
                <w:szCs w:val="14"/>
              </w:rPr>
            </w:pPr>
            <w:r w:rsidRPr="00A168A8">
              <w:rPr>
                <w:color w:val="000000"/>
                <w:sz w:val="14"/>
                <w:szCs w:val="14"/>
              </w:rPr>
              <w:t>903,03</w:t>
            </w:r>
          </w:p>
        </w:tc>
        <w:tc>
          <w:tcPr>
            <w:tcW w:w="262" w:type="pct"/>
            <w:tcBorders>
              <w:top w:val="nil"/>
              <w:left w:val="nil"/>
              <w:bottom w:val="single" w:sz="4" w:space="0" w:color="auto"/>
              <w:right w:val="single" w:sz="4" w:space="0" w:color="auto"/>
            </w:tcBorders>
            <w:shd w:val="clear" w:color="auto" w:fill="auto"/>
            <w:noWrap/>
            <w:vAlign w:val="bottom"/>
            <w:hideMark/>
          </w:tcPr>
          <w:p w14:paraId="74D6F4E2" w14:textId="77777777" w:rsidR="00A168A8" w:rsidRPr="00A168A8" w:rsidRDefault="00A168A8" w:rsidP="00A168A8">
            <w:pPr>
              <w:jc w:val="right"/>
              <w:rPr>
                <w:color w:val="000000"/>
                <w:sz w:val="14"/>
                <w:szCs w:val="14"/>
              </w:rPr>
            </w:pPr>
            <w:r w:rsidRPr="00A168A8">
              <w:rPr>
                <w:color w:val="000000"/>
                <w:sz w:val="14"/>
                <w:szCs w:val="14"/>
              </w:rPr>
              <w:t>56 205,53</w:t>
            </w:r>
          </w:p>
        </w:tc>
        <w:tc>
          <w:tcPr>
            <w:tcW w:w="196" w:type="pct"/>
            <w:tcBorders>
              <w:top w:val="nil"/>
              <w:left w:val="nil"/>
              <w:bottom w:val="single" w:sz="4" w:space="0" w:color="auto"/>
              <w:right w:val="single" w:sz="4" w:space="0" w:color="auto"/>
            </w:tcBorders>
            <w:shd w:val="clear" w:color="auto" w:fill="auto"/>
            <w:noWrap/>
            <w:vAlign w:val="bottom"/>
            <w:hideMark/>
          </w:tcPr>
          <w:p w14:paraId="757D69F3"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67568630" w14:textId="77777777" w:rsidR="00A168A8" w:rsidRPr="00A168A8" w:rsidRDefault="00A168A8" w:rsidP="00A168A8">
            <w:pPr>
              <w:jc w:val="right"/>
              <w:rPr>
                <w:color w:val="000000"/>
                <w:sz w:val="14"/>
                <w:szCs w:val="14"/>
              </w:rPr>
            </w:pPr>
            <w:r w:rsidRPr="00A168A8">
              <w:rPr>
                <w:color w:val="000000"/>
                <w:sz w:val="14"/>
                <w:szCs w:val="14"/>
              </w:rPr>
              <w:t>44 906,31</w:t>
            </w:r>
          </w:p>
        </w:tc>
        <w:tc>
          <w:tcPr>
            <w:tcW w:w="251" w:type="pct"/>
            <w:tcBorders>
              <w:top w:val="nil"/>
              <w:left w:val="nil"/>
              <w:bottom w:val="single" w:sz="4" w:space="0" w:color="auto"/>
              <w:right w:val="single" w:sz="4" w:space="0" w:color="auto"/>
            </w:tcBorders>
            <w:shd w:val="clear" w:color="auto" w:fill="auto"/>
            <w:noWrap/>
            <w:vAlign w:val="bottom"/>
            <w:hideMark/>
          </w:tcPr>
          <w:p w14:paraId="7D66C377" w14:textId="77777777" w:rsidR="00A168A8" w:rsidRPr="00A168A8" w:rsidRDefault="00A168A8" w:rsidP="00A168A8">
            <w:pPr>
              <w:jc w:val="right"/>
              <w:rPr>
                <w:color w:val="000000"/>
                <w:sz w:val="14"/>
                <w:szCs w:val="14"/>
              </w:rPr>
            </w:pPr>
            <w:r w:rsidRPr="00A168A8">
              <w:rPr>
                <w:color w:val="000000"/>
                <w:sz w:val="14"/>
                <w:szCs w:val="14"/>
              </w:rPr>
              <w:t>63 406,67</w:t>
            </w:r>
          </w:p>
        </w:tc>
        <w:tc>
          <w:tcPr>
            <w:tcW w:w="229" w:type="pct"/>
            <w:tcBorders>
              <w:top w:val="nil"/>
              <w:left w:val="nil"/>
              <w:bottom w:val="single" w:sz="4" w:space="0" w:color="auto"/>
              <w:right w:val="single" w:sz="4" w:space="0" w:color="auto"/>
            </w:tcBorders>
            <w:shd w:val="clear" w:color="auto" w:fill="auto"/>
            <w:noWrap/>
            <w:vAlign w:val="bottom"/>
            <w:hideMark/>
          </w:tcPr>
          <w:p w14:paraId="6A6598E0" w14:textId="77777777" w:rsidR="00A168A8" w:rsidRPr="00A168A8" w:rsidRDefault="00A168A8" w:rsidP="00A168A8">
            <w:pPr>
              <w:jc w:val="right"/>
              <w:rPr>
                <w:color w:val="000000"/>
                <w:sz w:val="14"/>
                <w:szCs w:val="14"/>
              </w:rPr>
            </w:pPr>
            <w:r w:rsidRPr="00A168A8">
              <w:rPr>
                <w:color w:val="000000"/>
                <w:sz w:val="14"/>
                <w:szCs w:val="14"/>
              </w:rPr>
              <w:t>1 870,84</w:t>
            </w:r>
          </w:p>
        </w:tc>
        <w:tc>
          <w:tcPr>
            <w:tcW w:w="273" w:type="pct"/>
            <w:tcBorders>
              <w:top w:val="nil"/>
              <w:left w:val="nil"/>
              <w:bottom w:val="single" w:sz="4" w:space="0" w:color="auto"/>
              <w:right w:val="single" w:sz="4" w:space="0" w:color="auto"/>
            </w:tcBorders>
            <w:shd w:val="clear" w:color="auto" w:fill="auto"/>
            <w:noWrap/>
            <w:vAlign w:val="bottom"/>
            <w:hideMark/>
          </w:tcPr>
          <w:p w14:paraId="56A6B1E6" w14:textId="77777777" w:rsidR="00A168A8" w:rsidRPr="00A168A8" w:rsidRDefault="00A168A8" w:rsidP="00A168A8">
            <w:pPr>
              <w:jc w:val="right"/>
              <w:rPr>
                <w:color w:val="000000"/>
                <w:sz w:val="14"/>
                <w:szCs w:val="14"/>
              </w:rPr>
            </w:pPr>
            <w:r w:rsidRPr="00A168A8">
              <w:rPr>
                <w:color w:val="000000"/>
                <w:sz w:val="14"/>
                <w:szCs w:val="14"/>
              </w:rPr>
              <w:t>110 183,82</w:t>
            </w:r>
          </w:p>
        </w:tc>
      </w:tr>
      <w:tr w:rsidR="00A168A8" w:rsidRPr="00A168A8" w14:paraId="4711D2F3"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C1C60A1" w14:textId="77777777" w:rsidR="00A168A8" w:rsidRPr="00A168A8" w:rsidRDefault="00A168A8" w:rsidP="00A168A8">
            <w:pPr>
              <w:jc w:val="center"/>
              <w:rPr>
                <w:color w:val="000000"/>
                <w:sz w:val="14"/>
                <w:szCs w:val="14"/>
              </w:rPr>
            </w:pPr>
            <w:r w:rsidRPr="00A168A8">
              <w:rPr>
                <w:color w:val="000000"/>
                <w:sz w:val="14"/>
                <w:szCs w:val="14"/>
              </w:rPr>
              <w:t>51</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B3CB6A" w14:textId="77777777" w:rsidR="00A168A8" w:rsidRPr="00A168A8" w:rsidRDefault="00A168A8" w:rsidP="00A168A8">
            <w:pPr>
              <w:rPr>
                <w:b/>
                <w:bCs/>
                <w:color w:val="000000"/>
                <w:sz w:val="14"/>
                <w:szCs w:val="14"/>
              </w:rPr>
            </w:pPr>
            <w:r w:rsidRPr="00A168A8">
              <w:rPr>
                <w:b/>
                <w:bCs/>
                <w:color w:val="000000"/>
                <w:sz w:val="14"/>
                <w:szCs w:val="14"/>
              </w:rPr>
              <w:t xml:space="preserve">Итого, </w:t>
            </w:r>
            <w:proofErr w:type="spellStart"/>
            <w:r w:rsidRPr="00A168A8">
              <w:rPr>
                <w:b/>
                <w:bCs/>
                <w:color w:val="000000"/>
                <w:sz w:val="14"/>
                <w:szCs w:val="14"/>
              </w:rPr>
              <w:t>тыс.руб</w:t>
            </w:r>
            <w:proofErr w:type="spellEnd"/>
            <w:r w:rsidRPr="00A168A8">
              <w:rPr>
                <w:b/>
                <w:bCs/>
                <w:color w:val="000000"/>
                <w:sz w:val="14"/>
                <w:szCs w:val="14"/>
              </w:rPr>
              <w:t>.</w:t>
            </w:r>
          </w:p>
        </w:tc>
        <w:tc>
          <w:tcPr>
            <w:tcW w:w="273" w:type="pct"/>
            <w:tcBorders>
              <w:top w:val="nil"/>
              <w:left w:val="nil"/>
              <w:bottom w:val="single" w:sz="4" w:space="0" w:color="auto"/>
              <w:right w:val="single" w:sz="4" w:space="0" w:color="auto"/>
            </w:tcBorders>
            <w:shd w:val="clear" w:color="auto" w:fill="auto"/>
            <w:noWrap/>
            <w:vAlign w:val="bottom"/>
            <w:hideMark/>
          </w:tcPr>
          <w:p w14:paraId="278F93ED"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4A2AAC96" w14:textId="77777777" w:rsidR="00A168A8" w:rsidRPr="00A168A8" w:rsidRDefault="00A168A8" w:rsidP="00A168A8">
            <w:pPr>
              <w:jc w:val="right"/>
              <w:rPr>
                <w:color w:val="000000"/>
                <w:sz w:val="14"/>
                <w:szCs w:val="14"/>
              </w:rPr>
            </w:pPr>
            <w:r w:rsidRPr="00A168A8">
              <w:rPr>
                <w:color w:val="000000"/>
                <w:sz w:val="14"/>
                <w:szCs w:val="14"/>
              </w:rPr>
              <w:t>24 163,79</w:t>
            </w:r>
          </w:p>
        </w:tc>
        <w:tc>
          <w:tcPr>
            <w:tcW w:w="273" w:type="pct"/>
            <w:tcBorders>
              <w:top w:val="nil"/>
              <w:left w:val="nil"/>
              <w:bottom w:val="single" w:sz="4" w:space="0" w:color="auto"/>
              <w:right w:val="single" w:sz="4" w:space="0" w:color="auto"/>
            </w:tcBorders>
            <w:shd w:val="clear" w:color="auto" w:fill="auto"/>
            <w:noWrap/>
            <w:vAlign w:val="bottom"/>
            <w:hideMark/>
          </w:tcPr>
          <w:p w14:paraId="622BC6E3" w14:textId="77777777" w:rsidR="00A168A8" w:rsidRPr="00A168A8" w:rsidRDefault="00A168A8" w:rsidP="00A168A8">
            <w:pPr>
              <w:jc w:val="right"/>
              <w:rPr>
                <w:color w:val="000000"/>
                <w:sz w:val="14"/>
                <w:szCs w:val="14"/>
              </w:rPr>
            </w:pPr>
            <w:r w:rsidRPr="00A168A8">
              <w:rPr>
                <w:color w:val="000000"/>
                <w:sz w:val="14"/>
                <w:szCs w:val="14"/>
              </w:rPr>
              <w:t>35 044,92</w:t>
            </w:r>
          </w:p>
        </w:tc>
        <w:tc>
          <w:tcPr>
            <w:tcW w:w="305" w:type="pct"/>
            <w:tcBorders>
              <w:top w:val="nil"/>
              <w:left w:val="nil"/>
              <w:bottom w:val="single" w:sz="4" w:space="0" w:color="auto"/>
              <w:right w:val="single" w:sz="4" w:space="0" w:color="auto"/>
            </w:tcBorders>
            <w:shd w:val="clear" w:color="auto" w:fill="auto"/>
            <w:noWrap/>
            <w:vAlign w:val="bottom"/>
            <w:hideMark/>
          </w:tcPr>
          <w:p w14:paraId="4479EED9" w14:textId="77777777" w:rsidR="00A168A8" w:rsidRPr="00A168A8" w:rsidRDefault="00A168A8" w:rsidP="00A168A8">
            <w:pPr>
              <w:jc w:val="right"/>
              <w:rPr>
                <w:color w:val="000000"/>
                <w:sz w:val="14"/>
                <w:szCs w:val="14"/>
              </w:rPr>
            </w:pPr>
            <w:r w:rsidRPr="00A168A8">
              <w:rPr>
                <w:color w:val="000000"/>
                <w:sz w:val="14"/>
                <w:szCs w:val="14"/>
              </w:rPr>
              <w:t>1 989,34</w:t>
            </w:r>
          </w:p>
        </w:tc>
        <w:tc>
          <w:tcPr>
            <w:tcW w:w="251" w:type="pct"/>
            <w:tcBorders>
              <w:top w:val="nil"/>
              <w:left w:val="nil"/>
              <w:bottom w:val="single" w:sz="4" w:space="0" w:color="auto"/>
              <w:right w:val="single" w:sz="4" w:space="0" w:color="auto"/>
            </w:tcBorders>
            <w:shd w:val="clear" w:color="auto" w:fill="auto"/>
            <w:noWrap/>
            <w:vAlign w:val="bottom"/>
            <w:hideMark/>
          </w:tcPr>
          <w:p w14:paraId="14CCC264" w14:textId="77777777" w:rsidR="00A168A8" w:rsidRPr="00A168A8" w:rsidRDefault="00A168A8" w:rsidP="00A168A8">
            <w:pPr>
              <w:jc w:val="right"/>
              <w:rPr>
                <w:color w:val="000000"/>
                <w:sz w:val="14"/>
                <w:szCs w:val="14"/>
              </w:rPr>
            </w:pPr>
            <w:r w:rsidRPr="00A168A8">
              <w:rPr>
                <w:color w:val="000000"/>
                <w:sz w:val="14"/>
                <w:szCs w:val="14"/>
              </w:rPr>
              <w:t>61 198,05</w:t>
            </w:r>
          </w:p>
        </w:tc>
        <w:tc>
          <w:tcPr>
            <w:tcW w:w="273" w:type="pct"/>
            <w:tcBorders>
              <w:top w:val="nil"/>
              <w:left w:val="nil"/>
              <w:bottom w:val="single" w:sz="4" w:space="0" w:color="auto"/>
              <w:right w:val="single" w:sz="4" w:space="0" w:color="auto"/>
            </w:tcBorders>
            <w:shd w:val="clear" w:color="auto" w:fill="auto"/>
            <w:noWrap/>
            <w:vAlign w:val="bottom"/>
            <w:hideMark/>
          </w:tcPr>
          <w:p w14:paraId="0E4A3BB7"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50E19699" w14:textId="77777777" w:rsidR="00A168A8" w:rsidRPr="00A168A8" w:rsidRDefault="00A168A8" w:rsidP="00A168A8">
            <w:pPr>
              <w:jc w:val="right"/>
              <w:rPr>
                <w:color w:val="000000"/>
                <w:sz w:val="14"/>
                <w:szCs w:val="14"/>
              </w:rPr>
            </w:pPr>
            <w:r w:rsidRPr="00A168A8">
              <w:rPr>
                <w:color w:val="000000"/>
                <w:sz w:val="14"/>
                <w:szCs w:val="14"/>
              </w:rPr>
              <w:t>24 011,49</w:t>
            </w:r>
          </w:p>
        </w:tc>
        <w:tc>
          <w:tcPr>
            <w:tcW w:w="305" w:type="pct"/>
            <w:tcBorders>
              <w:top w:val="nil"/>
              <w:left w:val="nil"/>
              <w:bottom w:val="single" w:sz="4" w:space="0" w:color="auto"/>
              <w:right w:val="single" w:sz="4" w:space="0" w:color="auto"/>
            </w:tcBorders>
            <w:shd w:val="clear" w:color="auto" w:fill="auto"/>
            <w:noWrap/>
            <w:vAlign w:val="bottom"/>
            <w:hideMark/>
          </w:tcPr>
          <w:p w14:paraId="795B517B" w14:textId="77777777" w:rsidR="00A168A8" w:rsidRPr="00A168A8" w:rsidRDefault="00A168A8" w:rsidP="00A168A8">
            <w:pPr>
              <w:jc w:val="right"/>
              <w:rPr>
                <w:color w:val="000000"/>
                <w:sz w:val="14"/>
                <w:szCs w:val="14"/>
              </w:rPr>
            </w:pPr>
            <w:r w:rsidRPr="00A168A8">
              <w:rPr>
                <w:color w:val="000000"/>
                <w:sz w:val="14"/>
                <w:szCs w:val="14"/>
              </w:rPr>
              <w:t>37 470,76</w:t>
            </w:r>
          </w:p>
        </w:tc>
        <w:tc>
          <w:tcPr>
            <w:tcW w:w="305" w:type="pct"/>
            <w:tcBorders>
              <w:top w:val="nil"/>
              <w:left w:val="nil"/>
              <w:bottom w:val="single" w:sz="4" w:space="0" w:color="auto"/>
              <w:right w:val="single" w:sz="4" w:space="0" w:color="auto"/>
            </w:tcBorders>
            <w:shd w:val="clear" w:color="auto" w:fill="auto"/>
            <w:noWrap/>
            <w:vAlign w:val="bottom"/>
            <w:hideMark/>
          </w:tcPr>
          <w:p w14:paraId="3F51DD16" w14:textId="77777777" w:rsidR="00A168A8" w:rsidRPr="00A168A8" w:rsidRDefault="00A168A8" w:rsidP="00A168A8">
            <w:pPr>
              <w:jc w:val="right"/>
              <w:rPr>
                <w:color w:val="000000"/>
                <w:sz w:val="14"/>
                <w:szCs w:val="14"/>
              </w:rPr>
            </w:pPr>
            <w:r w:rsidRPr="00A168A8">
              <w:rPr>
                <w:color w:val="000000"/>
                <w:sz w:val="14"/>
                <w:szCs w:val="14"/>
              </w:rPr>
              <w:t>1 923,61</w:t>
            </w:r>
          </w:p>
        </w:tc>
        <w:tc>
          <w:tcPr>
            <w:tcW w:w="262" w:type="pct"/>
            <w:tcBorders>
              <w:top w:val="nil"/>
              <w:left w:val="nil"/>
              <w:bottom w:val="single" w:sz="4" w:space="0" w:color="auto"/>
              <w:right w:val="single" w:sz="4" w:space="0" w:color="auto"/>
            </w:tcBorders>
            <w:shd w:val="clear" w:color="auto" w:fill="auto"/>
            <w:noWrap/>
            <w:vAlign w:val="bottom"/>
            <w:hideMark/>
          </w:tcPr>
          <w:p w14:paraId="429B6324" w14:textId="77777777" w:rsidR="00A168A8" w:rsidRPr="00A168A8" w:rsidRDefault="00A168A8" w:rsidP="00A168A8">
            <w:pPr>
              <w:jc w:val="right"/>
              <w:rPr>
                <w:color w:val="000000"/>
                <w:sz w:val="14"/>
                <w:szCs w:val="14"/>
              </w:rPr>
            </w:pPr>
            <w:r w:rsidRPr="00A168A8">
              <w:rPr>
                <w:color w:val="000000"/>
                <w:sz w:val="14"/>
                <w:szCs w:val="14"/>
              </w:rPr>
              <w:t>63 405,86</w:t>
            </w:r>
          </w:p>
        </w:tc>
        <w:tc>
          <w:tcPr>
            <w:tcW w:w="196" w:type="pct"/>
            <w:tcBorders>
              <w:top w:val="nil"/>
              <w:left w:val="nil"/>
              <w:bottom w:val="single" w:sz="4" w:space="0" w:color="auto"/>
              <w:right w:val="single" w:sz="4" w:space="0" w:color="auto"/>
            </w:tcBorders>
            <w:shd w:val="clear" w:color="auto" w:fill="auto"/>
            <w:noWrap/>
            <w:vAlign w:val="bottom"/>
            <w:hideMark/>
          </w:tcPr>
          <w:p w14:paraId="5E374739"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09B44C2C" w14:textId="77777777" w:rsidR="00A168A8" w:rsidRPr="00A168A8" w:rsidRDefault="00A168A8" w:rsidP="00A168A8">
            <w:pPr>
              <w:jc w:val="right"/>
              <w:rPr>
                <w:color w:val="000000"/>
                <w:sz w:val="14"/>
                <w:szCs w:val="14"/>
              </w:rPr>
            </w:pPr>
            <w:r w:rsidRPr="00A168A8">
              <w:rPr>
                <w:color w:val="000000"/>
                <w:sz w:val="14"/>
                <w:szCs w:val="14"/>
              </w:rPr>
              <w:t>48 175,28</w:t>
            </w:r>
          </w:p>
        </w:tc>
        <w:tc>
          <w:tcPr>
            <w:tcW w:w="251" w:type="pct"/>
            <w:tcBorders>
              <w:top w:val="nil"/>
              <w:left w:val="nil"/>
              <w:bottom w:val="single" w:sz="4" w:space="0" w:color="auto"/>
              <w:right w:val="single" w:sz="4" w:space="0" w:color="auto"/>
            </w:tcBorders>
            <w:shd w:val="clear" w:color="auto" w:fill="auto"/>
            <w:noWrap/>
            <w:vAlign w:val="bottom"/>
            <w:hideMark/>
          </w:tcPr>
          <w:p w14:paraId="64DAEE20" w14:textId="77777777" w:rsidR="00A168A8" w:rsidRPr="00A168A8" w:rsidRDefault="00A168A8" w:rsidP="00A168A8">
            <w:pPr>
              <w:jc w:val="right"/>
              <w:rPr>
                <w:color w:val="000000"/>
                <w:sz w:val="14"/>
                <w:szCs w:val="14"/>
              </w:rPr>
            </w:pPr>
            <w:r w:rsidRPr="00A168A8">
              <w:rPr>
                <w:color w:val="000000"/>
                <w:sz w:val="14"/>
                <w:szCs w:val="14"/>
              </w:rPr>
              <w:t>72 515,68</w:t>
            </w:r>
          </w:p>
        </w:tc>
        <w:tc>
          <w:tcPr>
            <w:tcW w:w="229" w:type="pct"/>
            <w:tcBorders>
              <w:top w:val="nil"/>
              <w:left w:val="nil"/>
              <w:bottom w:val="single" w:sz="4" w:space="0" w:color="auto"/>
              <w:right w:val="single" w:sz="4" w:space="0" w:color="auto"/>
            </w:tcBorders>
            <w:shd w:val="clear" w:color="auto" w:fill="auto"/>
            <w:noWrap/>
            <w:vAlign w:val="bottom"/>
            <w:hideMark/>
          </w:tcPr>
          <w:p w14:paraId="3DEE4008" w14:textId="77777777" w:rsidR="00A168A8" w:rsidRPr="00A168A8" w:rsidRDefault="00A168A8" w:rsidP="00A168A8">
            <w:pPr>
              <w:jc w:val="right"/>
              <w:rPr>
                <w:color w:val="000000"/>
                <w:sz w:val="14"/>
                <w:szCs w:val="14"/>
              </w:rPr>
            </w:pPr>
            <w:r w:rsidRPr="00A168A8">
              <w:rPr>
                <w:color w:val="000000"/>
                <w:sz w:val="14"/>
                <w:szCs w:val="14"/>
              </w:rPr>
              <w:t>3 912,95</w:t>
            </w:r>
          </w:p>
        </w:tc>
        <w:tc>
          <w:tcPr>
            <w:tcW w:w="273" w:type="pct"/>
            <w:tcBorders>
              <w:top w:val="nil"/>
              <w:left w:val="nil"/>
              <w:bottom w:val="single" w:sz="4" w:space="0" w:color="auto"/>
              <w:right w:val="single" w:sz="4" w:space="0" w:color="auto"/>
            </w:tcBorders>
            <w:shd w:val="clear" w:color="auto" w:fill="auto"/>
            <w:noWrap/>
            <w:vAlign w:val="bottom"/>
            <w:hideMark/>
          </w:tcPr>
          <w:p w14:paraId="781B36CA" w14:textId="77777777" w:rsidR="00A168A8" w:rsidRPr="00A168A8" w:rsidRDefault="00A168A8" w:rsidP="00A168A8">
            <w:pPr>
              <w:jc w:val="right"/>
              <w:rPr>
                <w:color w:val="000000"/>
                <w:sz w:val="14"/>
                <w:szCs w:val="14"/>
              </w:rPr>
            </w:pPr>
            <w:r w:rsidRPr="00A168A8">
              <w:rPr>
                <w:color w:val="000000"/>
                <w:sz w:val="14"/>
                <w:szCs w:val="14"/>
              </w:rPr>
              <w:t>124 603,91</w:t>
            </w:r>
          </w:p>
        </w:tc>
      </w:tr>
      <w:tr w:rsidR="00A168A8" w:rsidRPr="00A168A8" w14:paraId="678C3B61"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11D69FF4" w14:textId="77777777" w:rsidR="00A168A8" w:rsidRPr="00A168A8" w:rsidRDefault="00A168A8" w:rsidP="00A168A8">
            <w:pPr>
              <w:jc w:val="center"/>
              <w:rPr>
                <w:color w:val="000000"/>
                <w:sz w:val="14"/>
                <w:szCs w:val="14"/>
              </w:rPr>
            </w:pPr>
            <w:r w:rsidRPr="00A168A8">
              <w:rPr>
                <w:color w:val="000000"/>
                <w:sz w:val="14"/>
                <w:szCs w:val="14"/>
              </w:rPr>
              <w:t>52</w:t>
            </w:r>
          </w:p>
        </w:tc>
        <w:tc>
          <w:tcPr>
            <w:tcW w:w="823" w:type="pct"/>
            <w:gridSpan w:val="2"/>
            <w:tcBorders>
              <w:top w:val="single" w:sz="4" w:space="0" w:color="auto"/>
              <w:left w:val="nil"/>
              <w:bottom w:val="single" w:sz="4" w:space="0" w:color="auto"/>
              <w:right w:val="single" w:sz="4" w:space="0" w:color="000000"/>
            </w:tcBorders>
            <w:shd w:val="clear" w:color="auto" w:fill="auto"/>
            <w:vAlign w:val="bottom"/>
            <w:hideMark/>
          </w:tcPr>
          <w:p w14:paraId="71C307CA" w14:textId="77777777" w:rsidR="00A168A8" w:rsidRPr="00A168A8" w:rsidRDefault="00A168A8" w:rsidP="00A168A8">
            <w:pPr>
              <w:rPr>
                <w:b/>
                <w:bCs/>
                <w:color w:val="000000"/>
                <w:sz w:val="14"/>
                <w:szCs w:val="14"/>
              </w:rPr>
            </w:pPr>
            <w:r w:rsidRPr="00A168A8">
              <w:rPr>
                <w:b/>
                <w:bCs/>
                <w:color w:val="000000"/>
                <w:sz w:val="14"/>
                <w:szCs w:val="14"/>
              </w:rPr>
              <w:t>Выручка, с учетом постановлений от 30.12.2021 №956, от 30.12.2021 года №954</w:t>
            </w:r>
          </w:p>
        </w:tc>
        <w:tc>
          <w:tcPr>
            <w:tcW w:w="273" w:type="pct"/>
            <w:tcBorders>
              <w:top w:val="nil"/>
              <w:left w:val="nil"/>
              <w:bottom w:val="single" w:sz="4" w:space="0" w:color="auto"/>
              <w:right w:val="single" w:sz="4" w:space="0" w:color="auto"/>
            </w:tcBorders>
            <w:shd w:val="clear" w:color="auto" w:fill="auto"/>
            <w:noWrap/>
            <w:vAlign w:val="bottom"/>
            <w:hideMark/>
          </w:tcPr>
          <w:p w14:paraId="620EBA68"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6A120284" w14:textId="77777777" w:rsidR="00A168A8" w:rsidRPr="00A168A8" w:rsidRDefault="00A168A8" w:rsidP="00A168A8">
            <w:pPr>
              <w:jc w:val="right"/>
              <w:rPr>
                <w:color w:val="000000"/>
                <w:sz w:val="14"/>
                <w:szCs w:val="14"/>
              </w:rPr>
            </w:pPr>
            <w:r w:rsidRPr="00A168A8">
              <w:rPr>
                <w:color w:val="000000"/>
                <w:sz w:val="14"/>
                <w:szCs w:val="14"/>
              </w:rPr>
              <w:t>27 131,53</w:t>
            </w:r>
          </w:p>
        </w:tc>
        <w:tc>
          <w:tcPr>
            <w:tcW w:w="273" w:type="pct"/>
            <w:tcBorders>
              <w:top w:val="nil"/>
              <w:left w:val="nil"/>
              <w:bottom w:val="single" w:sz="4" w:space="0" w:color="auto"/>
              <w:right w:val="single" w:sz="4" w:space="0" w:color="auto"/>
            </w:tcBorders>
            <w:shd w:val="clear" w:color="auto" w:fill="auto"/>
            <w:noWrap/>
            <w:vAlign w:val="bottom"/>
            <w:hideMark/>
          </w:tcPr>
          <w:p w14:paraId="4FF780E2" w14:textId="77777777" w:rsidR="00A168A8" w:rsidRPr="00A168A8" w:rsidRDefault="00A168A8" w:rsidP="00A168A8">
            <w:pPr>
              <w:jc w:val="right"/>
              <w:rPr>
                <w:color w:val="000000"/>
                <w:sz w:val="14"/>
                <w:szCs w:val="14"/>
              </w:rPr>
            </w:pPr>
            <w:r w:rsidRPr="00A168A8">
              <w:rPr>
                <w:color w:val="000000"/>
                <w:sz w:val="14"/>
                <w:szCs w:val="14"/>
              </w:rPr>
              <w:t>39 052,39</w:t>
            </w:r>
          </w:p>
        </w:tc>
        <w:tc>
          <w:tcPr>
            <w:tcW w:w="305" w:type="pct"/>
            <w:tcBorders>
              <w:top w:val="nil"/>
              <w:left w:val="nil"/>
              <w:bottom w:val="single" w:sz="4" w:space="0" w:color="auto"/>
              <w:right w:val="single" w:sz="4" w:space="0" w:color="auto"/>
            </w:tcBorders>
            <w:shd w:val="clear" w:color="auto" w:fill="auto"/>
            <w:noWrap/>
            <w:vAlign w:val="bottom"/>
            <w:hideMark/>
          </w:tcPr>
          <w:p w14:paraId="65182C66" w14:textId="77777777" w:rsidR="00A168A8" w:rsidRPr="00A168A8" w:rsidRDefault="00A168A8" w:rsidP="00A168A8">
            <w:pPr>
              <w:jc w:val="right"/>
              <w:rPr>
                <w:color w:val="000000"/>
                <w:sz w:val="14"/>
                <w:szCs w:val="14"/>
              </w:rPr>
            </w:pPr>
            <w:r w:rsidRPr="00A168A8">
              <w:rPr>
                <w:color w:val="000000"/>
                <w:sz w:val="14"/>
                <w:szCs w:val="14"/>
              </w:rPr>
              <w:t>2 116,68</w:t>
            </w:r>
          </w:p>
        </w:tc>
        <w:tc>
          <w:tcPr>
            <w:tcW w:w="251" w:type="pct"/>
            <w:tcBorders>
              <w:top w:val="nil"/>
              <w:left w:val="nil"/>
              <w:bottom w:val="single" w:sz="4" w:space="0" w:color="auto"/>
              <w:right w:val="single" w:sz="4" w:space="0" w:color="auto"/>
            </w:tcBorders>
            <w:shd w:val="clear" w:color="auto" w:fill="auto"/>
            <w:noWrap/>
            <w:vAlign w:val="bottom"/>
            <w:hideMark/>
          </w:tcPr>
          <w:p w14:paraId="6B6C3E23" w14:textId="77777777" w:rsidR="00A168A8" w:rsidRPr="00A168A8" w:rsidRDefault="00A168A8" w:rsidP="00A168A8">
            <w:pPr>
              <w:jc w:val="right"/>
              <w:rPr>
                <w:color w:val="000000"/>
                <w:sz w:val="14"/>
                <w:szCs w:val="14"/>
              </w:rPr>
            </w:pPr>
            <w:r w:rsidRPr="00A168A8">
              <w:rPr>
                <w:color w:val="000000"/>
                <w:sz w:val="14"/>
                <w:szCs w:val="14"/>
              </w:rPr>
              <w:t>68 300,60</w:t>
            </w:r>
          </w:p>
        </w:tc>
        <w:tc>
          <w:tcPr>
            <w:tcW w:w="273" w:type="pct"/>
            <w:tcBorders>
              <w:top w:val="nil"/>
              <w:left w:val="nil"/>
              <w:bottom w:val="single" w:sz="4" w:space="0" w:color="auto"/>
              <w:right w:val="single" w:sz="4" w:space="0" w:color="auto"/>
            </w:tcBorders>
            <w:shd w:val="clear" w:color="auto" w:fill="auto"/>
            <w:noWrap/>
            <w:vAlign w:val="bottom"/>
            <w:hideMark/>
          </w:tcPr>
          <w:p w14:paraId="3298B2EF" w14:textId="77777777" w:rsidR="00A168A8" w:rsidRPr="00A168A8" w:rsidRDefault="00A168A8" w:rsidP="00A168A8">
            <w:pPr>
              <w:jc w:val="right"/>
              <w:rPr>
                <w:color w:val="000000"/>
                <w:sz w:val="14"/>
                <w:szCs w:val="14"/>
              </w:rPr>
            </w:pPr>
            <w:r w:rsidRPr="00A168A8">
              <w:rPr>
                <w:color w:val="000000"/>
                <w:sz w:val="14"/>
                <w:szCs w:val="14"/>
              </w:rPr>
              <w:t>0,00</w:t>
            </w:r>
          </w:p>
        </w:tc>
        <w:tc>
          <w:tcPr>
            <w:tcW w:w="273" w:type="pct"/>
            <w:tcBorders>
              <w:top w:val="nil"/>
              <w:left w:val="nil"/>
              <w:bottom w:val="single" w:sz="4" w:space="0" w:color="auto"/>
              <w:right w:val="single" w:sz="4" w:space="0" w:color="auto"/>
            </w:tcBorders>
            <w:shd w:val="clear" w:color="auto" w:fill="auto"/>
            <w:noWrap/>
            <w:vAlign w:val="bottom"/>
            <w:hideMark/>
          </w:tcPr>
          <w:p w14:paraId="27155C28" w14:textId="77777777" w:rsidR="00A168A8" w:rsidRPr="00A168A8" w:rsidRDefault="00A168A8" w:rsidP="00A168A8">
            <w:pPr>
              <w:jc w:val="right"/>
              <w:rPr>
                <w:color w:val="000000"/>
                <w:sz w:val="14"/>
                <w:szCs w:val="14"/>
              </w:rPr>
            </w:pPr>
            <w:r w:rsidRPr="00A168A8">
              <w:rPr>
                <w:color w:val="000000"/>
                <w:sz w:val="14"/>
                <w:szCs w:val="14"/>
              </w:rPr>
              <w:t>27 219,59</w:t>
            </w:r>
          </w:p>
        </w:tc>
        <w:tc>
          <w:tcPr>
            <w:tcW w:w="305" w:type="pct"/>
            <w:tcBorders>
              <w:top w:val="nil"/>
              <w:left w:val="nil"/>
              <w:bottom w:val="single" w:sz="4" w:space="0" w:color="auto"/>
              <w:right w:val="single" w:sz="4" w:space="0" w:color="auto"/>
            </w:tcBorders>
            <w:shd w:val="clear" w:color="auto" w:fill="auto"/>
            <w:noWrap/>
            <w:vAlign w:val="bottom"/>
            <w:hideMark/>
          </w:tcPr>
          <w:p w14:paraId="797D427E" w14:textId="77777777" w:rsidR="00A168A8" w:rsidRPr="00A168A8" w:rsidRDefault="00A168A8" w:rsidP="00A168A8">
            <w:pPr>
              <w:jc w:val="right"/>
              <w:rPr>
                <w:color w:val="000000"/>
                <w:sz w:val="14"/>
                <w:szCs w:val="14"/>
              </w:rPr>
            </w:pPr>
            <w:r w:rsidRPr="00A168A8">
              <w:rPr>
                <w:color w:val="000000"/>
                <w:sz w:val="14"/>
                <w:szCs w:val="14"/>
              </w:rPr>
              <w:t>42 200,04</w:t>
            </w:r>
          </w:p>
        </w:tc>
        <w:tc>
          <w:tcPr>
            <w:tcW w:w="305" w:type="pct"/>
            <w:tcBorders>
              <w:top w:val="nil"/>
              <w:left w:val="nil"/>
              <w:bottom w:val="single" w:sz="4" w:space="0" w:color="auto"/>
              <w:right w:val="single" w:sz="4" w:space="0" w:color="auto"/>
            </w:tcBorders>
            <w:shd w:val="clear" w:color="auto" w:fill="auto"/>
            <w:noWrap/>
            <w:vAlign w:val="bottom"/>
            <w:hideMark/>
          </w:tcPr>
          <w:p w14:paraId="556CE56A" w14:textId="77777777" w:rsidR="00A168A8" w:rsidRPr="00A168A8" w:rsidRDefault="00A168A8" w:rsidP="00A168A8">
            <w:pPr>
              <w:jc w:val="right"/>
              <w:rPr>
                <w:color w:val="000000"/>
                <w:sz w:val="14"/>
                <w:szCs w:val="14"/>
              </w:rPr>
            </w:pPr>
            <w:r w:rsidRPr="00A168A8">
              <w:rPr>
                <w:color w:val="000000"/>
                <w:sz w:val="14"/>
                <w:szCs w:val="14"/>
              </w:rPr>
              <w:t>2 053,22</w:t>
            </w:r>
          </w:p>
        </w:tc>
        <w:tc>
          <w:tcPr>
            <w:tcW w:w="262" w:type="pct"/>
            <w:tcBorders>
              <w:top w:val="nil"/>
              <w:left w:val="nil"/>
              <w:bottom w:val="single" w:sz="4" w:space="0" w:color="auto"/>
              <w:right w:val="single" w:sz="4" w:space="0" w:color="auto"/>
            </w:tcBorders>
            <w:shd w:val="clear" w:color="auto" w:fill="auto"/>
            <w:noWrap/>
            <w:vAlign w:val="bottom"/>
            <w:hideMark/>
          </w:tcPr>
          <w:p w14:paraId="4DAA0746" w14:textId="77777777" w:rsidR="00A168A8" w:rsidRPr="00A168A8" w:rsidRDefault="00A168A8" w:rsidP="00A168A8">
            <w:pPr>
              <w:jc w:val="right"/>
              <w:rPr>
                <w:color w:val="000000"/>
                <w:sz w:val="14"/>
                <w:szCs w:val="14"/>
              </w:rPr>
            </w:pPr>
            <w:r w:rsidRPr="00A168A8">
              <w:rPr>
                <w:color w:val="000000"/>
                <w:sz w:val="14"/>
                <w:szCs w:val="14"/>
              </w:rPr>
              <w:t>71 472,85</w:t>
            </w:r>
          </w:p>
        </w:tc>
        <w:tc>
          <w:tcPr>
            <w:tcW w:w="196" w:type="pct"/>
            <w:tcBorders>
              <w:top w:val="nil"/>
              <w:left w:val="nil"/>
              <w:bottom w:val="single" w:sz="4" w:space="0" w:color="auto"/>
              <w:right w:val="single" w:sz="4" w:space="0" w:color="auto"/>
            </w:tcBorders>
            <w:shd w:val="clear" w:color="auto" w:fill="auto"/>
            <w:noWrap/>
            <w:vAlign w:val="bottom"/>
            <w:hideMark/>
          </w:tcPr>
          <w:p w14:paraId="0EE5D443" w14:textId="77777777" w:rsidR="00A168A8" w:rsidRPr="00A168A8" w:rsidRDefault="00A168A8" w:rsidP="00A168A8">
            <w:pPr>
              <w:jc w:val="right"/>
              <w:rPr>
                <w:color w:val="000000"/>
                <w:sz w:val="14"/>
                <w:szCs w:val="14"/>
              </w:rPr>
            </w:pPr>
            <w:r w:rsidRPr="00A168A8">
              <w:rPr>
                <w:color w:val="000000"/>
                <w:sz w:val="14"/>
                <w:szCs w:val="14"/>
              </w:rPr>
              <w:t>0,00</w:t>
            </w:r>
          </w:p>
        </w:tc>
        <w:tc>
          <w:tcPr>
            <w:tcW w:w="251" w:type="pct"/>
            <w:tcBorders>
              <w:top w:val="nil"/>
              <w:left w:val="nil"/>
              <w:bottom w:val="single" w:sz="4" w:space="0" w:color="auto"/>
              <w:right w:val="single" w:sz="4" w:space="0" w:color="auto"/>
            </w:tcBorders>
            <w:shd w:val="clear" w:color="auto" w:fill="auto"/>
            <w:noWrap/>
            <w:vAlign w:val="bottom"/>
            <w:hideMark/>
          </w:tcPr>
          <w:p w14:paraId="220CBAED" w14:textId="77777777" w:rsidR="00A168A8" w:rsidRPr="00A168A8" w:rsidRDefault="00A168A8" w:rsidP="00A168A8">
            <w:pPr>
              <w:jc w:val="right"/>
              <w:rPr>
                <w:color w:val="000000"/>
                <w:sz w:val="14"/>
                <w:szCs w:val="14"/>
              </w:rPr>
            </w:pPr>
            <w:r w:rsidRPr="00A168A8">
              <w:rPr>
                <w:color w:val="000000"/>
                <w:sz w:val="14"/>
                <w:szCs w:val="14"/>
              </w:rPr>
              <w:t>54 351,12</w:t>
            </w:r>
          </w:p>
        </w:tc>
        <w:tc>
          <w:tcPr>
            <w:tcW w:w="251" w:type="pct"/>
            <w:tcBorders>
              <w:top w:val="nil"/>
              <w:left w:val="nil"/>
              <w:bottom w:val="single" w:sz="4" w:space="0" w:color="auto"/>
              <w:right w:val="single" w:sz="4" w:space="0" w:color="auto"/>
            </w:tcBorders>
            <w:shd w:val="clear" w:color="auto" w:fill="auto"/>
            <w:noWrap/>
            <w:vAlign w:val="bottom"/>
            <w:hideMark/>
          </w:tcPr>
          <w:p w14:paraId="5D6BCC7E" w14:textId="77777777" w:rsidR="00A168A8" w:rsidRPr="00A168A8" w:rsidRDefault="00A168A8" w:rsidP="00A168A8">
            <w:pPr>
              <w:jc w:val="right"/>
              <w:rPr>
                <w:color w:val="000000"/>
                <w:sz w:val="14"/>
                <w:szCs w:val="14"/>
              </w:rPr>
            </w:pPr>
            <w:r w:rsidRPr="00A168A8">
              <w:rPr>
                <w:color w:val="000000"/>
                <w:sz w:val="14"/>
                <w:szCs w:val="14"/>
              </w:rPr>
              <w:t>81 252,43</w:t>
            </w:r>
          </w:p>
        </w:tc>
        <w:tc>
          <w:tcPr>
            <w:tcW w:w="229" w:type="pct"/>
            <w:tcBorders>
              <w:top w:val="nil"/>
              <w:left w:val="nil"/>
              <w:bottom w:val="single" w:sz="4" w:space="0" w:color="auto"/>
              <w:right w:val="single" w:sz="4" w:space="0" w:color="auto"/>
            </w:tcBorders>
            <w:shd w:val="clear" w:color="auto" w:fill="auto"/>
            <w:noWrap/>
            <w:vAlign w:val="bottom"/>
            <w:hideMark/>
          </w:tcPr>
          <w:p w14:paraId="0B90F909" w14:textId="77777777" w:rsidR="00A168A8" w:rsidRPr="00A168A8" w:rsidRDefault="00A168A8" w:rsidP="00A168A8">
            <w:pPr>
              <w:jc w:val="right"/>
              <w:rPr>
                <w:color w:val="000000"/>
                <w:sz w:val="14"/>
                <w:szCs w:val="14"/>
              </w:rPr>
            </w:pPr>
            <w:r w:rsidRPr="00A168A8">
              <w:rPr>
                <w:color w:val="000000"/>
                <w:sz w:val="14"/>
                <w:szCs w:val="14"/>
              </w:rPr>
              <w:t>4 169,90</w:t>
            </w:r>
          </w:p>
        </w:tc>
        <w:tc>
          <w:tcPr>
            <w:tcW w:w="273" w:type="pct"/>
            <w:tcBorders>
              <w:top w:val="nil"/>
              <w:left w:val="nil"/>
              <w:bottom w:val="single" w:sz="4" w:space="0" w:color="auto"/>
              <w:right w:val="single" w:sz="4" w:space="0" w:color="auto"/>
            </w:tcBorders>
            <w:shd w:val="clear" w:color="auto" w:fill="auto"/>
            <w:noWrap/>
            <w:vAlign w:val="bottom"/>
            <w:hideMark/>
          </w:tcPr>
          <w:p w14:paraId="53AE7A07" w14:textId="77777777" w:rsidR="00A168A8" w:rsidRPr="00A168A8" w:rsidRDefault="00A168A8" w:rsidP="00A168A8">
            <w:pPr>
              <w:jc w:val="right"/>
              <w:rPr>
                <w:color w:val="000000"/>
                <w:sz w:val="14"/>
                <w:szCs w:val="14"/>
              </w:rPr>
            </w:pPr>
            <w:r w:rsidRPr="00A168A8">
              <w:rPr>
                <w:color w:val="000000"/>
                <w:sz w:val="14"/>
                <w:szCs w:val="14"/>
              </w:rPr>
              <w:t>139 773,45</w:t>
            </w:r>
          </w:p>
        </w:tc>
      </w:tr>
      <w:tr w:rsidR="00A168A8" w:rsidRPr="00A168A8" w14:paraId="11BBE546"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9CED41B" w14:textId="77777777" w:rsidR="00A168A8" w:rsidRPr="00A168A8" w:rsidRDefault="00A168A8" w:rsidP="00A168A8">
            <w:pPr>
              <w:jc w:val="center"/>
              <w:rPr>
                <w:color w:val="000000"/>
                <w:sz w:val="14"/>
                <w:szCs w:val="14"/>
              </w:rPr>
            </w:pPr>
            <w:r w:rsidRPr="00A168A8">
              <w:rPr>
                <w:color w:val="000000"/>
                <w:sz w:val="14"/>
                <w:szCs w:val="14"/>
              </w:rPr>
              <w:t>53</w:t>
            </w:r>
          </w:p>
        </w:tc>
        <w:tc>
          <w:tcPr>
            <w:tcW w:w="412" w:type="pct"/>
            <w:tcBorders>
              <w:top w:val="nil"/>
              <w:left w:val="nil"/>
              <w:bottom w:val="single" w:sz="4" w:space="0" w:color="auto"/>
              <w:right w:val="nil"/>
            </w:tcBorders>
            <w:shd w:val="clear" w:color="auto" w:fill="auto"/>
            <w:noWrap/>
            <w:vAlign w:val="bottom"/>
            <w:hideMark/>
          </w:tcPr>
          <w:p w14:paraId="5EABB772" w14:textId="77777777" w:rsidR="00A168A8" w:rsidRPr="00A168A8" w:rsidRDefault="00A168A8" w:rsidP="00A168A8">
            <w:pPr>
              <w:jc w:val="center"/>
              <w:rPr>
                <w:b/>
                <w:bCs/>
                <w:color w:val="000000"/>
                <w:sz w:val="14"/>
                <w:szCs w:val="14"/>
              </w:rPr>
            </w:pPr>
            <w:r w:rsidRPr="00A168A8">
              <w:rPr>
                <w:b/>
                <w:bCs/>
                <w:color w:val="000000"/>
                <w:sz w:val="14"/>
                <w:szCs w:val="14"/>
              </w:rPr>
              <w:t> </w:t>
            </w:r>
          </w:p>
        </w:tc>
        <w:tc>
          <w:tcPr>
            <w:tcW w:w="411" w:type="pct"/>
            <w:tcBorders>
              <w:top w:val="nil"/>
              <w:left w:val="nil"/>
              <w:bottom w:val="single" w:sz="4" w:space="0" w:color="auto"/>
              <w:right w:val="single" w:sz="4" w:space="0" w:color="auto"/>
            </w:tcBorders>
            <w:shd w:val="clear" w:color="auto" w:fill="auto"/>
            <w:noWrap/>
            <w:vAlign w:val="bottom"/>
            <w:hideMark/>
          </w:tcPr>
          <w:p w14:paraId="7CA96D9F" w14:textId="77777777" w:rsidR="00A168A8" w:rsidRPr="00A168A8" w:rsidRDefault="00A168A8" w:rsidP="00A168A8">
            <w:pPr>
              <w:jc w:val="center"/>
              <w:rPr>
                <w:b/>
                <w:bCs/>
                <w:color w:val="000000"/>
                <w:sz w:val="14"/>
                <w:szCs w:val="14"/>
              </w:rPr>
            </w:pPr>
            <w:r w:rsidRPr="00A168A8">
              <w:rPr>
                <w:b/>
                <w:bCs/>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0ADF6B78"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82A9411"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47F0FDD"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29907A43"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26AF222D" w14:textId="77777777" w:rsidR="00A168A8" w:rsidRPr="00A168A8" w:rsidRDefault="00A168A8" w:rsidP="00A168A8">
            <w:pPr>
              <w:jc w:val="right"/>
              <w:rPr>
                <w:color w:val="000000"/>
                <w:sz w:val="14"/>
                <w:szCs w:val="14"/>
              </w:rPr>
            </w:pPr>
            <w:r w:rsidRPr="00A168A8">
              <w:rPr>
                <w:color w:val="000000"/>
                <w:sz w:val="14"/>
                <w:szCs w:val="14"/>
              </w:rPr>
              <w:t>-7 102,56</w:t>
            </w:r>
          </w:p>
        </w:tc>
        <w:tc>
          <w:tcPr>
            <w:tcW w:w="273" w:type="pct"/>
            <w:tcBorders>
              <w:top w:val="nil"/>
              <w:left w:val="nil"/>
              <w:bottom w:val="single" w:sz="4" w:space="0" w:color="auto"/>
              <w:right w:val="single" w:sz="4" w:space="0" w:color="auto"/>
            </w:tcBorders>
            <w:shd w:val="clear" w:color="auto" w:fill="auto"/>
            <w:noWrap/>
            <w:vAlign w:val="bottom"/>
            <w:hideMark/>
          </w:tcPr>
          <w:p w14:paraId="27BED6EA"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5F479C2F"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593F945C" w14:textId="77777777" w:rsidR="00A168A8" w:rsidRPr="00A168A8" w:rsidRDefault="00A168A8" w:rsidP="00A168A8">
            <w:pPr>
              <w:rPr>
                <w:color w:val="000000"/>
                <w:sz w:val="14"/>
                <w:szCs w:val="14"/>
              </w:rPr>
            </w:pPr>
            <w:r w:rsidRPr="00A168A8">
              <w:rPr>
                <w:color w:val="000000"/>
                <w:sz w:val="14"/>
                <w:szCs w:val="14"/>
              </w:rPr>
              <w:t> </w:t>
            </w:r>
          </w:p>
        </w:tc>
        <w:tc>
          <w:tcPr>
            <w:tcW w:w="305" w:type="pct"/>
            <w:tcBorders>
              <w:top w:val="nil"/>
              <w:left w:val="nil"/>
              <w:bottom w:val="single" w:sz="4" w:space="0" w:color="auto"/>
              <w:right w:val="single" w:sz="4" w:space="0" w:color="auto"/>
            </w:tcBorders>
            <w:shd w:val="clear" w:color="auto" w:fill="auto"/>
            <w:noWrap/>
            <w:vAlign w:val="bottom"/>
            <w:hideMark/>
          </w:tcPr>
          <w:p w14:paraId="772B6CBA" w14:textId="77777777" w:rsidR="00A168A8" w:rsidRPr="00A168A8" w:rsidRDefault="00A168A8" w:rsidP="00A168A8">
            <w:pPr>
              <w:rPr>
                <w:color w:val="000000"/>
                <w:sz w:val="14"/>
                <w:szCs w:val="14"/>
              </w:rPr>
            </w:pPr>
            <w:r w:rsidRPr="00A168A8">
              <w:rPr>
                <w:color w:val="000000"/>
                <w:sz w:val="14"/>
                <w:szCs w:val="14"/>
              </w:rPr>
              <w:t> </w:t>
            </w:r>
          </w:p>
        </w:tc>
        <w:tc>
          <w:tcPr>
            <w:tcW w:w="262" w:type="pct"/>
            <w:tcBorders>
              <w:top w:val="nil"/>
              <w:left w:val="nil"/>
              <w:bottom w:val="single" w:sz="4" w:space="0" w:color="auto"/>
              <w:right w:val="single" w:sz="4" w:space="0" w:color="auto"/>
            </w:tcBorders>
            <w:shd w:val="clear" w:color="auto" w:fill="auto"/>
            <w:noWrap/>
            <w:vAlign w:val="bottom"/>
            <w:hideMark/>
          </w:tcPr>
          <w:p w14:paraId="57F71D92" w14:textId="77777777" w:rsidR="00A168A8" w:rsidRPr="00A168A8" w:rsidRDefault="00A168A8" w:rsidP="00A168A8">
            <w:pPr>
              <w:jc w:val="right"/>
              <w:rPr>
                <w:color w:val="000000"/>
                <w:sz w:val="14"/>
                <w:szCs w:val="14"/>
              </w:rPr>
            </w:pPr>
            <w:r w:rsidRPr="00A168A8">
              <w:rPr>
                <w:color w:val="000000"/>
                <w:sz w:val="14"/>
                <w:szCs w:val="14"/>
              </w:rPr>
              <w:t>-8 066,99</w:t>
            </w:r>
          </w:p>
        </w:tc>
        <w:tc>
          <w:tcPr>
            <w:tcW w:w="196" w:type="pct"/>
            <w:tcBorders>
              <w:top w:val="nil"/>
              <w:left w:val="nil"/>
              <w:bottom w:val="single" w:sz="4" w:space="0" w:color="auto"/>
              <w:right w:val="single" w:sz="4" w:space="0" w:color="auto"/>
            </w:tcBorders>
            <w:shd w:val="clear" w:color="auto" w:fill="auto"/>
            <w:noWrap/>
            <w:vAlign w:val="bottom"/>
            <w:hideMark/>
          </w:tcPr>
          <w:p w14:paraId="3E364993"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43B15695" w14:textId="77777777" w:rsidR="00A168A8" w:rsidRPr="00A168A8" w:rsidRDefault="00A168A8" w:rsidP="00A168A8">
            <w:pPr>
              <w:rPr>
                <w:color w:val="000000"/>
                <w:sz w:val="14"/>
                <w:szCs w:val="14"/>
              </w:rPr>
            </w:pPr>
            <w:r w:rsidRPr="00A168A8">
              <w:rPr>
                <w:color w:val="000000"/>
                <w:sz w:val="14"/>
                <w:szCs w:val="14"/>
              </w:rPr>
              <w:t> </w:t>
            </w:r>
          </w:p>
        </w:tc>
        <w:tc>
          <w:tcPr>
            <w:tcW w:w="251" w:type="pct"/>
            <w:tcBorders>
              <w:top w:val="nil"/>
              <w:left w:val="nil"/>
              <w:bottom w:val="single" w:sz="4" w:space="0" w:color="auto"/>
              <w:right w:val="single" w:sz="4" w:space="0" w:color="auto"/>
            </w:tcBorders>
            <w:shd w:val="clear" w:color="auto" w:fill="auto"/>
            <w:noWrap/>
            <w:vAlign w:val="bottom"/>
            <w:hideMark/>
          </w:tcPr>
          <w:p w14:paraId="0553653A" w14:textId="77777777" w:rsidR="00A168A8" w:rsidRPr="00A168A8" w:rsidRDefault="00A168A8" w:rsidP="00A168A8">
            <w:pPr>
              <w:rPr>
                <w:color w:val="000000"/>
                <w:sz w:val="14"/>
                <w:szCs w:val="14"/>
              </w:rPr>
            </w:pPr>
            <w:r w:rsidRPr="00A168A8">
              <w:rPr>
                <w:color w:val="000000"/>
                <w:sz w:val="14"/>
                <w:szCs w:val="14"/>
              </w:rPr>
              <w:t> </w:t>
            </w:r>
          </w:p>
        </w:tc>
        <w:tc>
          <w:tcPr>
            <w:tcW w:w="229" w:type="pct"/>
            <w:tcBorders>
              <w:top w:val="nil"/>
              <w:left w:val="nil"/>
              <w:bottom w:val="single" w:sz="4" w:space="0" w:color="auto"/>
              <w:right w:val="single" w:sz="4" w:space="0" w:color="auto"/>
            </w:tcBorders>
            <w:shd w:val="clear" w:color="auto" w:fill="auto"/>
            <w:noWrap/>
            <w:vAlign w:val="bottom"/>
            <w:hideMark/>
          </w:tcPr>
          <w:p w14:paraId="6B5F2667" w14:textId="77777777" w:rsidR="00A168A8" w:rsidRPr="00A168A8" w:rsidRDefault="00A168A8" w:rsidP="00A168A8">
            <w:pPr>
              <w:rPr>
                <w:color w:val="000000"/>
                <w:sz w:val="14"/>
                <w:szCs w:val="14"/>
              </w:rPr>
            </w:pPr>
            <w:r w:rsidRPr="00A168A8">
              <w:rPr>
                <w:color w:val="000000"/>
                <w:sz w:val="14"/>
                <w:szCs w:val="14"/>
              </w:rPr>
              <w:t> </w:t>
            </w:r>
          </w:p>
        </w:tc>
        <w:tc>
          <w:tcPr>
            <w:tcW w:w="273" w:type="pct"/>
            <w:tcBorders>
              <w:top w:val="nil"/>
              <w:left w:val="nil"/>
              <w:bottom w:val="single" w:sz="4" w:space="0" w:color="auto"/>
              <w:right w:val="single" w:sz="4" w:space="0" w:color="auto"/>
            </w:tcBorders>
            <w:shd w:val="clear" w:color="auto" w:fill="auto"/>
            <w:noWrap/>
            <w:vAlign w:val="bottom"/>
            <w:hideMark/>
          </w:tcPr>
          <w:p w14:paraId="3C51306F" w14:textId="77777777" w:rsidR="00A168A8" w:rsidRPr="00A168A8" w:rsidRDefault="00A168A8" w:rsidP="00A168A8">
            <w:pPr>
              <w:jc w:val="right"/>
              <w:rPr>
                <w:color w:val="000000"/>
                <w:sz w:val="14"/>
                <w:szCs w:val="14"/>
              </w:rPr>
            </w:pPr>
            <w:r w:rsidRPr="00A168A8">
              <w:rPr>
                <w:color w:val="000000"/>
                <w:sz w:val="14"/>
                <w:szCs w:val="14"/>
              </w:rPr>
              <w:t>-15 169,55</w:t>
            </w:r>
          </w:p>
        </w:tc>
      </w:tr>
      <w:tr w:rsidR="00A168A8" w:rsidRPr="00A168A8" w14:paraId="08B87A58"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705764D3" w14:textId="77777777" w:rsidR="00A168A8" w:rsidRPr="00A168A8" w:rsidRDefault="00A168A8" w:rsidP="00A168A8">
            <w:pPr>
              <w:jc w:val="center"/>
              <w:rPr>
                <w:color w:val="000000"/>
                <w:sz w:val="14"/>
                <w:szCs w:val="14"/>
              </w:rPr>
            </w:pPr>
            <w:r w:rsidRPr="00A168A8">
              <w:rPr>
                <w:color w:val="000000"/>
                <w:sz w:val="14"/>
                <w:szCs w:val="14"/>
              </w:rPr>
              <w:t>54</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3C3EDE8" w14:textId="77777777" w:rsidR="00A168A8" w:rsidRPr="00A168A8" w:rsidRDefault="00A168A8" w:rsidP="00A168A8">
            <w:pPr>
              <w:rPr>
                <w:b/>
                <w:bCs/>
                <w:color w:val="000000"/>
                <w:sz w:val="14"/>
                <w:szCs w:val="14"/>
              </w:rPr>
            </w:pPr>
            <w:r w:rsidRPr="00A168A8">
              <w:rPr>
                <w:b/>
                <w:bCs/>
                <w:color w:val="000000"/>
                <w:sz w:val="14"/>
                <w:szCs w:val="14"/>
              </w:rPr>
              <w:t xml:space="preserve">Выручка от других ТСО, </w:t>
            </w:r>
            <w:proofErr w:type="spellStart"/>
            <w:r w:rsidRPr="00A168A8">
              <w:rPr>
                <w:b/>
                <w:bCs/>
                <w:color w:val="000000"/>
                <w:sz w:val="14"/>
                <w:szCs w:val="14"/>
              </w:rPr>
              <w:t>тыс.руб</w:t>
            </w:r>
            <w:proofErr w:type="spellEnd"/>
            <w:r w:rsidRPr="00A168A8">
              <w:rPr>
                <w:b/>
                <w:bCs/>
                <w:color w:val="000000"/>
                <w:sz w:val="14"/>
                <w:szCs w:val="14"/>
              </w:rPr>
              <w:t>.</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6E8AD5D7" w14:textId="77777777" w:rsidR="00A168A8" w:rsidRPr="00A168A8" w:rsidRDefault="00A168A8" w:rsidP="00A168A8">
            <w:pPr>
              <w:jc w:val="center"/>
              <w:rPr>
                <w:color w:val="000000"/>
                <w:sz w:val="14"/>
                <w:szCs w:val="14"/>
              </w:rPr>
            </w:pPr>
            <w:r w:rsidRPr="00A168A8">
              <w:rPr>
                <w:color w:val="000000"/>
                <w:sz w:val="14"/>
                <w:szCs w:val="14"/>
              </w:rPr>
              <w:t>33,29</w:t>
            </w:r>
          </w:p>
        </w:tc>
        <w:tc>
          <w:tcPr>
            <w:tcW w:w="1417" w:type="pct"/>
            <w:gridSpan w:val="5"/>
            <w:tcBorders>
              <w:top w:val="single" w:sz="4" w:space="0" w:color="auto"/>
              <w:left w:val="nil"/>
              <w:bottom w:val="single" w:sz="4" w:space="0" w:color="auto"/>
              <w:right w:val="single" w:sz="4" w:space="0" w:color="auto"/>
            </w:tcBorders>
            <w:shd w:val="clear" w:color="auto" w:fill="auto"/>
            <w:noWrap/>
            <w:vAlign w:val="bottom"/>
            <w:hideMark/>
          </w:tcPr>
          <w:p w14:paraId="5F3A7CE9" w14:textId="77777777" w:rsidR="00A168A8" w:rsidRPr="00A168A8" w:rsidRDefault="00A168A8" w:rsidP="00A168A8">
            <w:pPr>
              <w:jc w:val="center"/>
              <w:rPr>
                <w:color w:val="000000"/>
                <w:sz w:val="14"/>
                <w:szCs w:val="14"/>
              </w:rPr>
            </w:pPr>
            <w:r w:rsidRPr="00A168A8">
              <w:rPr>
                <w:color w:val="000000"/>
                <w:sz w:val="14"/>
                <w:szCs w:val="14"/>
              </w:rPr>
              <w:t>43,81</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61D6CE62" w14:textId="77777777" w:rsidR="00A168A8" w:rsidRPr="00A168A8" w:rsidRDefault="00A168A8" w:rsidP="00A168A8">
            <w:pPr>
              <w:jc w:val="center"/>
              <w:rPr>
                <w:color w:val="000000"/>
                <w:sz w:val="14"/>
                <w:szCs w:val="14"/>
              </w:rPr>
            </w:pPr>
            <w:r w:rsidRPr="00A168A8">
              <w:rPr>
                <w:color w:val="000000"/>
                <w:sz w:val="14"/>
                <w:szCs w:val="14"/>
              </w:rPr>
              <w:t>77,10</w:t>
            </w:r>
          </w:p>
        </w:tc>
      </w:tr>
      <w:tr w:rsidR="00A168A8" w:rsidRPr="00A168A8" w14:paraId="0F2EA1CF"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83A354C" w14:textId="77777777" w:rsidR="00A168A8" w:rsidRPr="00A168A8" w:rsidRDefault="00A168A8" w:rsidP="00A168A8">
            <w:pPr>
              <w:jc w:val="center"/>
              <w:rPr>
                <w:color w:val="000000"/>
                <w:sz w:val="14"/>
                <w:szCs w:val="14"/>
              </w:rPr>
            </w:pPr>
            <w:r w:rsidRPr="00A168A8">
              <w:rPr>
                <w:color w:val="000000"/>
                <w:sz w:val="14"/>
                <w:szCs w:val="14"/>
              </w:rPr>
              <w:t>55</w:t>
            </w:r>
          </w:p>
        </w:tc>
        <w:tc>
          <w:tcPr>
            <w:tcW w:w="82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C1B6858" w14:textId="77777777" w:rsidR="00A168A8" w:rsidRPr="00A168A8" w:rsidRDefault="00A168A8" w:rsidP="00A168A8">
            <w:pPr>
              <w:rPr>
                <w:b/>
                <w:bCs/>
                <w:color w:val="000000"/>
                <w:sz w:val="14"/>
                <w:szCs w:val="14"/>
              </w:rPr>
            </w:pPr>
            <w:r w:rsidRPr="00A168A8">
              <w:rPr>
                <w:b/>
                <w:bCs/>
                <w:color w:val="000000"/>
                <w:sz w:val="14"/>
                <w:szCs w:val="14"/>
              </w:rPr>
              <w:t xml:space="preserve">Оплата в другие ТСО, </w:t>
            </w:r>
            <w:proofErr w:type="spellStart"/>
            <w:r w:rsidRPr="00A168A8">
              <w:rPr>
                <w:b/>
                <w:bCs/>
                <w:color w:val="000000"/>
                <w:sz w:val="14"/>
                <w:szCs w:val="14"/>
              </w:rPr>
              <w:t>тыс.руб</w:t>
            </w:r>
            <w:proofErr w:type="spellEnd"/>
            <w:r w:rsidRPr="00A168A8">
              <w:rPr>
                <w:b/>
                <w:bCs/>
                <w:color w:val="000000"/>
                <w:sz w:val="14"/>
                <w:szCs w:val="14"/>
              </w:rPr>
              <w:t>.</w:t>
            </w:r>
          </w:p>
        </w:tc>
        <w:tc>
          <w:tcPr>
            <w:tcW w:w="1373" w:type="pct"/>
            <w:gridSpan w:val="5"/>
            <w:tcBorders>
              <w:top w:val="single" w:sz="4" w:space="0" w:color="auto"/>
              <w:left w:val="nil"/>
              <w:bottom w:val="single" w:sz="4" w:space="0" w:color="auto"/>
              <w:right w:val="single" w:sz="4" w:space="0" w:color="auto"/>
            </w:tcBorders>
            <w:shd w:val="clear" w:color="auto" w:fill="auto"/>
            <w:noWrap/>
            <w:vAlign w:val="bottom"/>
            <w:hideMark/>
          </w:tcPr>
          <w:p w14:paraId="227ED99A" w14:textId="77777777" w:rsidR="00A168A8" w:rsidRPr="00A168A8" w:rsidRDefault="00A168A8" w:rsidP="00A168A8">
            <w:pPr>
              <w:jc w:val="center"/>
              <w:rPr>
                <w:color w:val="000000"/>
                <w:sz w:val="14"/>
                <w:szCs w:val="14"/>
              </w:rPr>
            </w:pPr>
            <w:r w:rsidRPr="00A168A8">
              <w:rPr>
                <w:color w:val="000000"/>
                <w:sz w:val="14"/>
                <w:szCs w:val="14"/>
              </w:rPr>
              <w:t>-44 102,01</w:t>
            </w:r>
          </w:p>
        </w:tc>
        <w:tc>
          <w:tcPr>
            <w:tcW w:w="1417" w:type="pct"/>
            <w:gridSpan w:val="5"/>
            <w:tcBorders>
              <w:top w:val="single" w:sz="4" w:space="0" w:color="auto"/>
              <w:left w:val="nil"/>
              <w:bottom w:val="single" w:sz="4" w:space="0" w:color="auto"/>
              <w:right w:val="single" w:sz="4" w:space="0" w:color="auto"/>
            </w:tcBorders>
            <w:shd w:val="clear" w:color="auto" w:fill="auto"/>
            <w:noWrap/>
            <w:vAlign w:val="bottom"/>
            <w:hideMark/>
          </w:tcPr>
          <w:p w14:paraId="776EB66B" w14:textId="77777777" w:rsidR="00A168A8" w:rsidRPr="00A168A8" w:rsidRDefault="00A168A8" w:rsidP="00A168A8">
            <w:pPr>
              <w:jc w:val="center"/>
              <w:rPr>
                <w:color w:val="000000"/>
                <w:sz w:val="14"/>
                <w:szCs w:val="14"/>
              </w:rPr>
            </w:pPr>
            <w:r w:rsidRPr="00A168A8">
              <w:rPr>
                <w:color w:val="000000"/>
                <w:sz w:val="14"/>
                <w:szCs w:val="14"/>
              </w:rPr>
              <w:t>-47 327,31</w:t>
            </w:r>
          </w:p>
        </w:tc>
        <w:tc>
          <w:tcPr>
            <w:tcW w:w="1199" w:type="pct"/>
            <w:gridSpan w:val="5"/>
            <w:tcBorders>
              <w:top w:val="single" w:sz="4" w:space="0" w:color="auto"/>
              <w:left w:val="nil"/>
              <w:bottom w:val="single" w:sz="4" w:space="0" w:color="auto"/>
              <w:right w:val="single" w:sz="4" w:space="0" w:color="auto"/>
            </w:tcBorders>
            <w:shd w:val="clear" w:color="auto" w:fill="auto"/>
            <w:noWrap/>
            <w:vAlign w:val="bottom"/>
            <w:hideMark/>
          </w:tcPr>
          <w:p w14:paraId="6D592007" w14:textId="77777777" w:rsidR="00A168A8" w:rsidRPr="00A168A8" w:rsidRDefault="00A168A8" w:rsidP="00A168A8">
            <w:pPr>
              <w:jc w:val="center"/>
              <w:rPr>
                <w:color w:val="000000"/>
                <w:sz w:val="14"/>
                <w:szCs w:val="14"/>
              </w:rPr>
            </w:pPr>
            <w:r w:rsidRPr="00A168A8">
              <w:rPr>
                <w:color w:val="000000"/>
                <w:sz w:val="14"/>
                <w:szCs w:val="14"/>
              </w:rPr>
              <w:t>-91 429,33</w:t>
            </w:r>
          </w:p>
        </w:tc>
      </w:tr>
      <w:tr w:rsidR="00A168A8" w:rsidRPr="00A168A8" w14:paraId="0BD20D05" w14:textId="77777777" w:rsidTr="00D742D7">
        <w:trPr>
          <w:trHeight w:val="2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0B024005" w14:textId="77777777" w:rsidR="00A168A8" w:rsidRPr="00A168A8" w:rsidRDefault="00A168A8" w:rsidP="00A168A8">
            <w:pPr>
              <w:jc w:val="center"/>
              <w:rPr>
                <w:color w:val="000000"/>
                <w:sz w:val="14"/>
                <w:szCs w:val="14"/>
              </w:rPr>
            </w:pPr>
            <w:r w:rsidRPr="00A168A8">
              <w:rPr>
                <w:color w:val="000000"/>
                <w:sz w:val="14"/>
                <w:szCs w:val="14"/>
              </w:rPr>
              <w:t>56</w:t>
            </w:r>
          </w:p>
        </w:tc>
        <w:tc>
          <w:tcPr>
            <w:tcW w:w="8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05EADAB" w14:textId="77777777" w:rsidR="00A168A8" w:rsidRPr="00A168A8" w:rsidRDefault="00A168A8" w:rsidP="00A168A8">
            <w:pPr>
              <w:rPr>
                <w:b/>
                <w:bCs/>
                <w:color w:val="000000"/>
                <w:sz w:val="14"/>
                <w:szCs w:val="14"/>
              </w:rPr>
            </w:pPr>
            <w:r w:rsidRPr="00A168A8">
              <w:rPr>
                <w:b/>
                <w:bCs/>
                <w:color w:val="000000"/>
                <w:sz w:val="14"/>
                <w:szCs w:val="14"/>
              </w:rPr>
              <w:t xml:space="preserve">Избыток/недостаток, </w:t>
            </w:r>
            <w:proofErr w:type="spellStart"/>
            <w:r w:rsidRPr="00A168A8">
              <w:rPr>
                <w:b/>
                <w:bCs/>
                <w:color w:val="000000"/>
                <w:sz w:val="14"/>
                <w:szCs w:val="14"/>
              </w:rPr>
              <w:t>тыс.руб</w:t>
            </w:r>
            <w:proofErr w:type="spellEnd"/>
            <w:r w:rsidRPr="00A168A8">
              <w:rPr>
                <w:b/>
                <w:bCs/>
                <w:color w:val="000000"/>
                <w:sz w:val="14"/>
                <w:szCs w:val="14"/>
              </w:rPr>
              <w:t>.</w:t>
            </w:r>
          </w:p>
        </w:tc>
        <w:tc>
          <w:tcPr>
            <w:tcW w:w="137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7F9D" w14:textId="77777777" w:rsidR="00A168A8" w:rsidRPr="00A168A8" w:rsidRDefault="00A168A8" w:rsidP="00A168A8">
            <w:pPr>
              <w:jc w:val="center"/>
              <w:rPr>
                <w:b/>
                <w:bCs/>
                <w:sz w:val="14"/>
                <w:szCs w:val="14"/>
              </w:rPr>
            </w:pPr>
            <w:r w:rsidRPr="00A168A8">
              <w:rPr>
                <w:b/>
                <w:bCs/>
                <w:sz w:val="14"/>
                <w:szCs w:val="14"/>
              </w:rPr>
              <w:t>-7 102,56</w:t>
            </w:r>
          </w:p>
        </w:tc>
        <w:tc>
          <w:tcPr>
            <w:tcW w:w="1417"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1AC09" w14:textId="77777777" w:rsidR="00A168A8" w:rsidRPr="00A168A8" w:rsidRDefault="00A168A8" w:rsidP="00A168A8">
            <w:pPr>
              <w:jc w:val="center"/>
              <w:rPr>
                <w:b/>
                <w:bCs/>
                <w:sz w:val="14"/>
                <w:szCs w:val="14"/>
              </w:rPr>
            </w:pPr>
            <w:r w:rsidRPr="00A168A8">
              <w:rPr>
                <w:b/>
                <w:bCs/>
                <w:sz w:val="14"/>
                <w:szCs w:val="14"/>
              </w:rPr>
              <w:t xml:space="preserve">                                        -7 896,70</w:t>
            </w:r>
            <w:r w:rsidRPr="00A168A8">
              <w:rPr>
                <w:b/>
                <w:bCs/>
                <w:sz w:val="14"/>
                <w:szCs w:val="14"/>
              </w:rPr>
              <w:tab/>
            </w:r>
            <w:r w:rsidRPr="00A168A8">
              <w:rPr>
                <w:b/>
                <w:bCs/>
                <w:sz w:val="14"/>
                <w:szCs w:val="14"/>
              </w:rPr>
              <w:tab/>
            </w:r>
            <w:r w:rsidRPr="00A168A8">
              <w:rPr>
                <w:b/>
                <w:bCs/>
                <w:sz w:val="14"/>
                <w:szCs w:val="14"/>
              </w:rPr>
              <w:tab/>
            </w:r>
          </w:p>
        </w:tc>
        <w:tc>
          <w:tcPr>
            <w:tcW w:w="1199"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1B4CD" w14:textId="77777777" w:rsidR="00A168A8" w:rsidRPr="00A168A8" w:rsidRDefault="00A168A8" w:rsidP="00A168A8">
            <w:pPr>
              <w:jc w:val="center"/>
              <w:rPr>
                <w:b/>
                <w:bCs/>
                <w:sz w:val="14"/>
                <w:szCs w:val="14"/>
              </w:rPr>
            </w:pPr>
            <w:r w:rsidRPr="00A168A8">
              <w:rPr>
                <w:rFonts w:eastAsia="Calibri"/>
                <w:b/>
                <w:bCs/>
                <w:sz w:val="22"/>
                <w:szCs w:val="22"/>
                <w:lang w:eastAsia="en-US"/>
              </w:rPr>
              <w:t>-</w:t>
            </w:r>
            <w:r w:rsidRPr="00A168A8">
              <w:rPr>
                <w:color w:val="000000"/>
                <w:sz w:val="14"/>
                <w:szCs w:val="14"/>
              </w:rPr>
              <w:t>14 999,25</w:t>
            </w:r>
          </w:p>
        </w:tc>
      </w:tr>
    </w:tbl>
    <w:p w14:paraId="144A258D" w14:textId="77777777" w:rsidR="00A168A8" w:rsidRPr="00A168A8" w:rsidRDefault="00A168A8" w:rsidP="00A168A8">
      <w:pPr>
        <w:ind w:firstLine="709"/>
        <w:jc w:val="right"/>
        <w:rPr>
          <w:rFonts w:eastAsia="Calibri"/>
          <w:sz w:val="28"/>
          <w:szCs w:val="28"/>
          <w:lang w:eastAsia="en-US"/>
        </w:rPr>
        <w:sectPr w:rsidR="00A168A8" w:rsidRPr="00A168A8" w:rsidSect="00A168A8">
          <w:pgSz w:w="15840" w:h="12240" w:orient="landscape"/>
          <w:pgMar w:top="1276" w:right="851" w:bottom="758" w:left="851" w:header="709" w:footer="709" w:gutter="0"/>
          <w:cols w:space="708"/>
          <w:docGrid w:linePitch="381"/>
        </w:sectPr>
      </w:pPr>
    </w:p>
    <w:p w14:paraId="7B8F568E" w14:textId="77777777" w:rsidR="00A168A8" w:rsidRPr="00A168A8" w:rsidRDefault="00A168A8" w:rsidP="00A168A8">
      <w:pPr>
        <w:ind w:firstLine="709"/>
        <w:jc w:val="right"/>
        <w:rPr>
          <w:rFonts w:eastAsia="Calibri"/>
          <w:sz w:val="28"/>
          <w:szCs w:val="28"/>
          <w:lang w:eastAsia="en-US"/>
        </w:rPr>
      </w:pPr>
      <w:r w:rsidRPr="00A168A8">
        <w:rPr>
          <w:rFonts w:eastAsia="Calibri"/>
          <w:sz w:val="28"/>
          <w:szCs w:val="28"/>
          <w:lang w:eastAsia="en-US"/>
        </w:rPr>
        <w:lastRenderedPageBreak/>
        <w:t>Приложение 4</w:t>
      </w:r>
    </w:p>
    <w:p w14:paraId="44F8789A" w14:textId="77777777" w:rsidR="00A168A8" w:rsidRPr="00A168A8" w:rsidRDefault="00A168A8" w:rsidP="00A168A8">
      <w:pPr>
        <w:ind w:firstLine="709"/>
        <w:jc w:val="right"/>
        <w:rPr>
          <w:rFonts w:eastAsia="Calibri"/>
          <w:sz w:val="28"/>
          <w:szCs w:val="28"/>
          <w:lang w:eastAsia="en-US"/>
        </w:rPr>
      </w:pPr>
    </w:p>
    <w:p w14:paraId="0B377EE5" w14:textId="77777777" w:rsidR="00A168A8" w:rsidRPr="00A168A8" w:rsidRDefault="00A168A8" w:rsidP="00A168A8">
      <w:pPr>
        <w:ind w:firstLine="709"/>
        <w:jc w:val="center"/>
        <w:rPr>
          <w:b/>
          <w:bCs/>
          <w:sz w:val="28"/>
          <w:szCs w:val="28"/>
        </w:rPr>
      </w:pPr>
      <w:r w:rsidRPr="00A168A8">
        <w:rPr>
          <w:b/>
          <w:bCs/>
          <w:sz w:val="28"/>
          <w:szCs w:val="28"/>
        </w:rPr>
        <w:t>Индивидуальные тарифы на услуги по передаче электрической энергии для взаиморасчетов между ООО «</w:t>
      </w:r>
      <w:proofErr w:type="spellStart"/>
      <w:r w:rsidRPr="00A168A8">
        <w:rPr>
          <w:b/>
          <w:bCs/>
          <w:sz w:val="28"/>
          <w:szCs w:val="28"/>
        </w:rPr>
        <w:t>СибЭнергоСеть</w:t>
      </w:r>
      <w:proofErr w:type="spellEnd"/>
      <w:r w:rsidRPr="00A168A8">
        <w:rPr>
          <w:b/>
          <w:bCs/>
          <w:sz w:val="28"/>
          <w:szCs w:val="28"/>
        </w:rPr>
        <w:t>» и сетевыми организациями Кемеровской области - Кузбасса на 2022 год</w:t>
      </w:r>
    </w:p>
    <w:p w14:paraId="6B0BCD96" w14:textId="77777777" w:rsidR="00A168A8" w:rsidRPr="00A168A8" w:rsidRDefault="00A168A8" w:rsidP="00A168A8">
      <w:pPr>
        <w:ind w:firstLine="709"/>
        <w:jc w:val="center"/>
        <w:rPr>
          <w:b/>
          <w:bCs/>
          <w:sz w:val="28"/>
          <w:szCs w:val="28"/>
        </w:rPr>
      </w:pPr>
    </w:p>
    <w:tbl>
      <w:tblPr>
        <w:tblW w:w="5000" w:type="pct"/>
        <w:tblLook w:val="04A0" w:firstRow="1" w:lastRow="0" w:firstColumn="1" w:lastColumn="0" w:noHBand="0" w:noVBand="1"/>
      </w:tblPr>
      <w:tblGrid>
        <w:gridCol w:w="474"/>
        <w:gridCol w:w="2169"/>
        <w:gridCol w:w="1072"/>
        <w:gridCol w:w="1414"/>
        <w:gridCol w:w="1149"/>
        <w:gridCol w:w="1072"/>
        <w:gridCol w:w="1414"/>
        <w:gridCol w:w="1149"/>
      </w:tblGrid>
      <w:tr w:rsidR="00A168A8" w:rsidRPr="00A168A8" w14:paraId="0A45E057" w14:textId="77777777" w:rsidTr="00D742D7">
        <w:trPr>
          <w:trHeight w:val="315"/>
        </w:trPr>
        <w:tc>
          <w:tcPr>
            <w:tcW w:w="191" w:type="pct"/>
            <w:vMerge w:val="restart"/>
            <w:tcBorders>
              <w:top w:val="single" w:sz="4" w:space="0" w:color="auto"/>
              <w:left w:val="single" w:sz="4" w:space="0" w:color="auto"/>
              <w:right w:val="single" w:sz="4" w:space="0" w:color="auto"/>
            </w:tcBorders>
            <w:shd w:val="clear" w:color="auto" w:fill="auto"/>
            <w:vAlign w:val="center"/>
            <w:hideMark/>
          </w:tcPr>
          <w:p w14:paraId="3EDAEEC0" w14:textId="77777777" w:rsidR="00A168A8" w:rsidRPr="00A168A8" w:rsidRDefault="00A168A8" w:rsidP="00A168A8">
            <w:pPr>
              <w:jc w:val="center"/>
            </w:pPr>
            <w:r w:rsidRPr="00A168A8">
              <w:t>№</w:t>
            </w:r>
          </w:p>
          <w:p w14:paraId="70060DF2" w14:textId="77777777" w:rsidR="00A168A8" w:rsidRPr="00A168A8" w:rsidRDefault="00A168A8" w:rsidP="00A168A8">
            <w:pPr>
              <w:jc w:val="center"/>
            </w:pPr>
            <w:r w:rsidRPr="00A168A8">
              <w:t>п/п</w:t>
            </w:r>
          </w:p>
        </w:tc>
        <w:tc>
          <w:tcPr>
            <w:tcW w:w="1698" w:type="pct"/>
            <w:vMerge w:val="restart"/>
            <w:tcBorders>
              <w:top w:val="single" w:sz="4" w:space="0" w:color="auto"/>
              <w:left w:val="single" w:sz="4" w:space="0" w:color="auto"/>
              <w:right w:val="single" w:sz="4" w:space="0" w:color="auto"/>
            </w:tcBorders>
            <w:shd w:val="clear" w:color="auto" w:fill="auto"/>
            <w:vAlign w:val="center"/>
          </w:tcPr>
          <w:p w14:paraId="3351E0B8" w14:textId="77777777" w:rsidR="00A168A8" w:rsidRPr="00A168A8" w:rsidRDefault="00A168A8" w:rsidP="00A168A8">
            <w:pPr>
              <w:jc w:val="center"/>
            </w:pPr>
            <w:r w:rsidRPr="00A168A8">
              <w:t>Наименование сетевых организаций</w:t>
            </w:r>
          </w:p>
        </w:tc>
        <w:tc>
          <w:tcPr>
            <w:tcW w:w="1552" w:type="pct"/>
            <w:gridSpan w:val="3"/>
            <w:tcBorders>
              <w:top w:val="single" w:sz="4" w:space="0" w:color="auto"/>
              <w:left w:val="nil"/>
              <w:bottom w:val="single" w:sz="4" w:space="0" w:color="auto"/>
              <w:right w:val="single" w:sz="4" w:space="0" w:color="auto"/>
            </w:tcBorders>
            <w:shd w:val="clear" w:color="auto" w:fill="auto"/>
            <w:vAlign w:val="center"/>
            <w:hideMark/>
          </w:tcPr>
          <w:p w14:paraId="6726CA95" w14:textId="77777777" w:rsidR="00A168A8" w:rsidRPr="00A168A8" w:rsidRDefault="00A168A8" w:rsidP="00A168A8">
            <w:pPr>
              <w:jc w:val="center"/>
            </w:pPr>
            <w:r w:rsidRPr="00A168A8">
              <w:t>1 полугодие</w:t>
            </w:r>
          </w:p>
        </w:tc>
        <w:tc>
          <w:tcPr>
            <w:tcW w:w="1559" w:type="pct"/>
            <w:gridSpan w:val="3"/>
            <w:tcBorders>
              <w:top w:val="single" w:sz="4" w:space="0" w:color="auto"/>
              <w:left w:val="nil"/>
              <w:bottom w:val="single" w:sz="4" w:space="0" w:color="auto"/>
              <w:right w:val="single" w:sz="4" w:space="0" w:color="auto"/>
            </w:tcBorders>
            <w:shd w:val="clear" w:color="auto" w:fill="auto"/>
            <w:vAlign w:val="center"/>
            <w:hideMark/>
          </w:tcPr>
          <w:p w14:paraId="5636AADE" w14:textId="77777777" w:rsidR="00A168A8" w:rsidRPr="00A168A8" w:rsidRDefault="00A168A8" w:rsidP="00A168A8">
            <w:pPr>
              <w:jc w:val="center"/>
            </w:pPr>
            <w:r w:rsidRPr="00A168A8">
              <w:t>2 полугодие</w:t>
            </w:r>
          </w:p>
        </w:tc>
      </w:tr>
      <w:tr w:rsidR="00A168A8" w:rsidRPr="00A168A8" w14:paraId="5D993AB4" w14:textId="77777777" w:rsidTr="00D742D7">
        <w:trPr>
          <w:trHeight w:val="315"/>
          <w:tblHeader/>
        </w:trPr>
        <w:tc>
          <w:tcPr>
            <w:tcW w:w="191" w:type="pct"/>
            <w:vMerge/>
            <w:tcBorders>
              <w:left w:val="single" w:sz="4" w:space="0" w:color="auto"/>
              <w:right w:val="single" w:sz="4" w:space="0" w:color="auto"/>
            </w:tcBorders>
            <w:vAlign w:val="center"/>
            <w:hideMark/>
          </w:tcPr>
          <w:p w14:paraId="35BC2D57" w14:textId="77777777" w:rsidR="00A168A8" w:rsidRPr="00A168A8" w:rsidRDefault="00A168A8" w:rsidP="00A168A8">
            <w:pPr>
              <w:ind w:firstLine="709"/>
              <w:jc w:val="center"/>
            </w:pPr>
          </w:p>
        </w:tc>
        <w:tc>
          <w:tcPr>
            <w:tcW w:w="1698" w:type="pct"/>
            <w:vMerge/>
            <w:tcBorders>
              <w:left w:val="single" w:sz="4" w:space="0" w:color="auto"/>
              <w:right w:val="single" w:sz="4" w:space="0" w:color="auto"/>
            </w:tcBorders>
            <w:vAlign w:val="center"/>
          </w:tcPr>
          <w:p w14:paraId="0F24443E" w14:textId="77777777" w:rsidR="00A168A8" w:rsidRPr="00A168A8" w:rsidRDefault="00A168A8" w:rsidP="00A168A8">
            <w:pPr>
              <w:ind w:firstLine="709"/>
              <w:jc w:val="center"/>
            </w:pPr>
          </w:p>
        </w:tc>
        <w:tc>
          <w:tcPr>
            <w:tcW w:w="455" w:type="pct"/>
            <w:vMerge w:val="restart"/>
            <w:tcBorders>
              <w:top w:val="single" w:sz="4" w:space="0" w:color="auto"/>
              <w:left w:val="nil"/>
              <w:right w:val="single" w:sz="4" w:space="0" w:color="auto"/>
            </w:tcBorders>
            <w:shd w:val="clear" w:color="auto" w:fill="auto"/>
            <w:vAlign w:val="center"/>
            <w:hideMark/>
          </w:tcPr>
          <w:p w14:paraId="7D5AA5A2" w14:textId="77777777" w:rsidR="00A168A8" w:rsidRPr="00A168A8" w:rsidRDefault="00A168A8" w:rsidP="00A168A8">
            <w:pPr>
              <w:jc w:val="center"/>
            </w:pPr>
            <w:proofErr w:type="spellStart"/>
            <w:r w:rsidRPr="00A168A8">
              <w:t>Односта-вочный</w:t>
            </w:r>
            <w:proofErr w:type="spellEnd"/>
            <w:r w:rsidRPr="00A168A8">
              <w:t xml:space="preserve"> тариф</w:t>
            </w:r>
          </w:p>
        </w:tc>
        <w:tc>
          <w:tcPr>
            <w:tcW w:w="1097" w:type="pct"/>
            <w:gridSpan w:val="2"/>
            <w:tcBorders>
              <w:top w:val="single" w:sz="4" w:space="0" w:color="auto"/>
              <w:left w:val="nil"/>
              <w:bottom w:val="single" w:sz="4" w:space="0" w:color="auto"/>
              <w:right w:val="single" w:sz="4" w:space="0" w:color="auto"/>
            </w:tcBorders>
            <w:shd w:val="clear" w:color="auto" w:fill="auto"/>
            <w:vAlign w:val="center"/>
          </w:tcPr>
          <w:p w14:paraId="19913103" w14:textId="77777777" w:rsidR="00A168A8" w:rsidRPr="00A168A8" w:rsidRDefault="00A168A8" w:rsidP="00A168A8">
            <w:pPr>
              <w:jc w:val="center"/>
            </w:pPr>
            <w:proofErr w:type="spellStart"/>
            <w:r w:rsidRPr="00A168A8">
              <w:t>Двухставочный</w:t>
            </w:r>
            <w:proofErr w:type="spellEnd"/>
            <w:r w:rsidRPr="00A168A8">
              <w:t xml:space="preserve"> тариф</w:t>
            </w:r>
          </w:p>
        </w:tc>
        <w:tc>
          <w:tcPr>
            <w:tcW w:w="455" w:type="pct"/>
            <w:vMerge w:val="restart"/>
            <w:tcBorders>
              <w:top w:val="single" w:sz="4" w:space="0" w:color="auto"/>
              <w:left w:val="nil"/>
              <w:right w:val="single" w:sz="4" w:space="0" w:color="auto"/>
            </w:tcBorders>
            <w:shd w:val="clear" w:color="auto" w:fill="auto"/>
            <w:vAlign w:val="center"/>
            <w:hideMark/>
          </w:tcPr>
          <w:p w14:paraId="72120EFD" w14:textId="77777777" w:rsidR="00A168A8" w:rsidRPr="00A168A8" w:rsidRDefault="00A168A8" w:rsidP="00A168A8">
            <w:pPr>
              <w:jc w:val="center"/>
            </w:pPr>
            <w:proofErr w:type="spellStart"/>
            <w:r w:rsidRPr="00A168A8">
              <w:t>Односта-вочный</w:t>
            </w:r>
            <w:proofErr w:type="spellEnd"/>
            <w:r w:rsidRPr="00A168A8">
              <w:t xml:space="preserve"> тариф</w:t>
            </w:r>
          </w:p>
        </w:tc>
        <w:tc>
          <w:tcPr>
            <w:tcW w:w="1103" w:type="pct"/>
            <w:gridSpan w:val="2"/>
            <w:tcBorders>
              <w:top w:val="single" w:sz="4" w:space="0" w:color="auto"/>
              <w:left w:val="nil"/>
              <w:bottom w:val="single" w:sz="4" w:space="0" w:color="auto"/>
              <w:right w:val="single" w:sz="4" w:space="0" w:color="auto"/>
            </w:tcBorders>
            <w:shd w:val="clear" w:color="auto" w:fill="auto"/>
            <w:vAlign w:val="center"/>
          </w:tcPr>
          <w:p w14:paraId="39D5E404" w14:textId="77777777" w:rsidR="00A168A8" w:rsidRPr="00A168A8" w:rsidRDefault="00A168A8" w:rsidP="00A168A8">
            <w:pPr>
              <w:jc w:val="center"/>
            </w:pPr>
            <w:proofErr w:type="spellStart"/>
            <w:r w:rsidRPr="00A168A8">
              <w:t>Двухставочный</w:t>
            </w:r>
            <w:proofErr w:type="spellEnd"/>
            <w:r w:rsidRPr="00A168A8">
              <w:t xml:space="preserve"> тариф</w:t>
            </w:r>
          </w:p>
        </w:tc>
      </w:tr>
      <w:tr w:rsidR="00A168A8" w:rsidRPr="00A168A8" w14:paraId="1E1E1CD6" w14:textId="77777777" w:rsidTr="00D742D7">
        <w:trPr>
          <w:trHeight w:val="1890"/>
          <w:tblHeader/>
        </w:trPr>
        <w:tc>
          <w:tcPr>
            <w:tcW w:w="191" w:type="pct"/>
            <w:vMerge/>
            <w:tcBorders>
              <w:left w:val="single" w:sz="4" w:space="0" w:color="auto"/>
              <w:right w:val="single" w:sz="4" w:space="0" w:color="auto"/>
            </w:tcBorders>
            <w:vAlign w:val="center"/>
            <w:hideMark/>
          </w:tcPr>
          <w:p w14:paraId="5A6DEFA5" w14:textId="77777777" w:rsidR="00A168A8" w:rsidRPr="00A168A8" w:rsidRDefault="00A168A8" w:rsidP="00A168A8">
            <w:pPr>
              <w:ind w:firstLine="709"/>
              <w:jc w:val="center"/>
            </w:pPr>
          </w:p>
        </w:tc>
        <w:tc>
          <w:tcPr>
            <w:tcW w:w="1698" w:type="pct"/>
            <w:vMerge/>
            <w:tcBorders>
              <w:left w:val="single" w:sz="4" w:space="0" w:color="auto"/>
              <w:right w:val="single" w:sz="4" w:space="0" w:color="auto"/>
            </w:tcBorders>
            <w:vAlign w:val="center"/>
          </w:tcPr>
          <w:p w14:paraId="468F6821" w14:textId="77777777" w:rsidR="00A168A8" w:rsidRPr="00A168A8" w:rsidRDefault="00A168A8" w:rsidP="00A168A8">
            <w:pPr>
              <w:ind w:firstLine="709"/>
              <w:jc w:val="center"/>
            </w:pPr>
          </w:p>
        </w:tc>
        <w:tc>
          <w:tcPr>
            <w:tcW w:w="455" w:type="pct"/>
            <w:vMerge/>
            <w:tcBorders>
              <w:left w:val="nil"/>
              <w:bottom w:val="single" w:sz="4" w:space="0" w:color="auto"/>
              <w:right w:val="single" w:sz="4" w:space="0" w:color="auto"/>
            </w:tcBorders>
            <w:shd w:val="clear" w:color="auto" w:fill="auto"/>
            <w:vAlign w:val="center"/>
            <w:hideMark/>
          </w:tcPr>
          <w:p w14:paraId="069A9601" w14:textId="77777777" w:rsidR="00A168A8" w:rsidRPr="00A168A8" w:rsidRDefault="00A168A8" w:rsidP="00A168A8">
            <w:pPr>
              <w:ind w:firstLine="709"/>
              <w:jc w:val="center"/>
            </w:pPr>
          </w:p>
        </w:tc>
        <w:tc>
          <w:tcPr>
            <w:tcW w:w="607" w:type="pct"/>
            <w:tcBorders>
              <w:top w:val="nil"/>
              <w:left w:val="nil"/>
              <w:bottom w:val="single" w:sz="4" w:space="0" w:color="auto"/>
              <w:right w:val="single" w:sz="4" w:space="0" w:color="auto"/>
            </w:tcBorders>
            <w:shd w:val="clear" w:color="auto" w:fill="auto"/>
            <w:vAlign w:val="center"/>
            <w:hideMark/>
          </w:tcPr>
          <w:p w14:paraId="737959EF" w14:textId="77777777" w:rsidR="00A168A8" w:rsidRPr="00A168A8" w:rsidRDefault="00A168A8" w:rsidP="00A168A8">
            <w:pPr>
              <w:jc w:val="center"/>
            </w:pPr>
            <w:r w:rsidRPr="00A168A8">
              <w:t>ставка за содержание электрических сетей</w:t>
            </w:r>
          </w:p>
        </w:tc>
        <w:tc>
          <w:tcPr>
            <w:tcW w:w="490" w:type="pct"/>
            <w:tcBorders>
              <w:top w:val="nil"/>
              <w:left w:val="single" w:sz="4" w:space="0" w:color="auto"/>
              <w:bottom w:val="single" w:sz="4" w:space="0" w:color="auto"/>
              <w:right w:val="single" w:sz="4" w:space="0" w:color="auto"/>
            </w:tcBorders>
            <w:shd w:val="clear" w:color="auto" w:fill="auto"/>
            <w:vAlign w:val="center"/>
            <w:hideMark/>
          </w:tcPr>
          <w:p w14:paraId="117C2129" w14:textId="77777777" w:rsidR="00A168A8" w:rsidRPr="00A168A8" w:rsidRDefault="00A168A8" w:rsidP="00A168A8">
            <w:pPr>
              <w:jc w:val="center"/>
            </w:pPr>
            <w:r w:rsidRPr="00A168A8">
              <w:t xml:space="preserve">ставка на оплату </w:t>
            </w:r>
            <w:proofErr w:type="gramStart"/>
            <w:r w:rsidRPr="00A168A8">
              <w:t>технологи-</w:t>
            </w:r>
            <w:proofErr w:type="spellStart"/>
            <w:r w:rsidRPr="00A168A8">
              <w:t>ческого</w:t>
            </w:r>
            <w:proofErr w:type="spellEnd"/>
            <w:proofErr w:type="gramEnd"/>
            <w:r w:rsidRPr="00A168A8">
              <w:t xml:space="preserve"> расхода (потерь)</w:t>
            </w:r>
          </w:p>
        </w:tc>
        <w:tc>
          <w:tcPr>
            <w:tcW w:w="455" w:type="pct"/>
            <w:vMerge/>
            <w:tcBorders>
              <w:left w:val="nil"/>
              <w:bottom w:val="single" w:sz="4" w:space="0" w:color="auto"/>
              <w:right w:val="single" w:sz="4" w:space="0" w:color="auto"/>
            </w:tcBorders>
            <w:shd w:val="clear" w:color="auto" w:fill="auto"/>
            <w:vAlign w:val="center"/>
            <w:hideMark/>
          </w:tcPr>
          <w:p w14:paraId="6210D4C5" w14:textId="77777777" w:rsidR="00A168A8" w:rsidRPr="00A168A8" w:rsidRDefault="00A168A8" w:rsidP="00A168A8">
            <w:pPr>
              <w:ind w:firstLine="709"/>
              <w:jc w:val="center"/>
            </w:pPr>
          </w:p>
        </w:tc>
        <w:tc>
          <w:tcPr>
            <w:tcW w:w="607" w:type="pct"/>
            <w:tcBorders>
              <w:top w:val="nil"/>
              <w:left w:val="nil"/>
              <w:bottom w:val="single" w:sz="4" w:space="0" w:color="auto"/>
              <w:right w:val="single" w:sz="4" w:space="0" w:color="auto"/>
            </w:tcBorders>
            <w:shd w:val="clear" w:color="auto" w:fill="auto"/>
            <w:vAlign w:val="center"/>
          </w:tcPr>
          <w:p w14:paraId="3ABF7038" w14:textId="77777777" w:rsidR="00A168A8" w:rsidRPr="00A168A8" w:rsidRDefault="00A168A8" w:rsidP="00A168A8">
            <w:pPr>
              <w:jc w:val="center"/>
            </w:pPr>
            <w:r w:rsidRPr="00A168A8">
              <w:t>ставка за содержание электрических сетей</w:t>
            </w:r>
          </w:p>
        </w:tc>
        <w:tc>
          <w:tcPr>
            <w:tcW w:w="497" w:type="pct"/>
            <w:tcBorders>
              <w:top w:val="nil"/>
              <w:left w:val="single" w:sz="4" w:space="0" w:color="auto"/>
              <w:bottom w:val="single" w:sz="4" w:space="0" w:color="auto"/>
              <w:right w:val="single" w:sz="4" w:space="0" w:color="auto"/>
            </w:tcBorders>
            <w:shd w:val="clear" w:color="auto" w:fill="auto"/>
            <w:vAlign w:val="center"/>
            <w:hideMark/>
          </w:tcPr>
          <w:p w14:paraId="5D40E856" w14:textId="77777777" w:rsidR="00A168A8" w:rsidRPr="00A168A8" w:rsidRDefault="00A168A8" w:rsidP="00A168A8">
            <w:pPr>
              <w:jc w:val="center"/>
            </w:pPr>
            <w:r w:rsidRPr="00A168A8">
              <w:t xml:space="preserve">ставка на оплату </w:t>
            </w:r>
            <w:proofErr w:type="gramStart"/>
            <w:r w:rsidRPr="00A168A8">
              <w:t>технологи-</w:t>
            </w:r>
            <w:proofErr w:type="spellStart"/>
            <w:r w:rsidRPr="00A168A8">
              <w:t>ческого</w:t>
            </w:r>
            <w:proofErr w:type="spellEnd"/>
            <w:proofErr w:type="gramEnd"/>
            <w:r w:rsidRPr="00A168A8">
              <w:t xml:space="preserve"> расхода (потерь)</w:t>
            </w:r>
          </w:p>
        </w:tc>
      </w:tr>
      <w:tr w:rsidR="00A168A8" w:rsidRPr="00A168A8" w14:paraId="519E7AA2" w14:textId="77777777" w:rsidTr="00D742D7">
        <w:trPr>
          <w:trHeight w:val="315"/>
          <w:tblHeader/>
        </w:trPr>
        <w:tc>
          <w:tcPr>
            <w:tcW w:w="191" w:type="pct"/>
            <w:vMerge/>
            <w:tcBorders>
              <w:left w:val="single" w:sz="4" w:space="0" w:color="auto"/>
              <w:bottom w:val="single" w:sz="4" w:space="0" w:color="auto"/>
              <w:right w:val="single" w:sz="4" w:space="0" w:color="auto"/>
            </w:tcBorders>
            <w:vAlign w:val="center"/>
            <w:hideMark/>
          </w:tcPr>
          <w:p w14:paraId="0444FF4F" w14:textId="77777777" w:rsidR="00A168A8" w:rsidRPr="00A168A8" w:rsidRDefault="00A168A8" w:rsidP="00A168A8">
            <w:pPr>
              <w:ind w:firstLine="709"/>
              <w:jc w:val="center"/>
            </w:pPr>
          </w:p>
        </w:tc>
        <w:tc>
          <w:tcPr>
            <w:tcW w:w="1698" w:type="pct"/>
            <w:vMerge/>
            <w:tcBorders>
              <w:left w:val="single" w:sz="4" w:space="0" w:color="auto"/>
              <w:bottom w:val="single" w:sz="4" w:space="0" w:color="auto"/>
              <w:right w:val="single" w:sz="4" w:space="0" w:color="auto"/>
            </w:tcBorders>
            <w:vAlign w:val="center"/>
          </w:tcPr>
          <w:p w14:paraId="66032AB3" w14:textId="77777777" w:rsidR="00A168A8" w:rsidRPr="00A168A8" w:rsidRDefault="00A168A8" w:rsidP="00A168A8">
            <w:pPr>
              <w:ind w:firstLine="709"/>
              <w:jc w:val="center"/>
            </w:pPr>
          </w:p>
        </w:tc>
        <w:tc>
          <w:tcPr>
            <w:tcW w:w="455" w:type="pct"/>
            <w:tcBorders>
              <w:top w:val="nil"/>
              <w:left w:val="nil"/>
              <w:bottom w:val="single" w:sz="4" w:space="0" w:color="auto"/>
              <w:right w:val="single" w:sz="4" w:space="0" w:color="auto"/>
            </w:tcBorders>
            <w:shd w:val="clear" w:color="auto" w:fill="auto"/>
            <w:vAlign w:val="center"/>
            <w:hideMark/>
          </w:tcPr>
          <w:p w14:paraId="228A0D4A" w14:textId="77777777" w:rsidR="00A168A8" w:rsidRPr="00A168A8" w:rsidRDefault="00A168A8" w:rsidP="00A168A8">
            <w:pPr>
              <w:jc w:val="center"/>
            </w:pPr>
            <w:r w:rsidRPr="00A168A8">
              <w:t>руб./</w:t>
            </w:r>
            <w:proofErr w:type="spellStart"/>
            <w:r w:rsidRPr="00A168A8">
              <w:t>кВт·ч</w:t>
            </w:r>
            <w:proofErr w:type="spellEnd"/>
          </w:p>
        </w:tc>
        <w:tc>
          <w:tcPr>
            <w:tcW w:w="607" w:type="pct"/>
            <w:tcBorders>
              <w:top w:val="nil"/>
              <w:left w:val="nil"/>
              <w:bottom w:val="single" w:sz="4" w:space="0" w:color="auto"/>
              <w:right w:val="single" w:sz="4" w:space="0" w:color="auto"/>
            </w:tcBorders>
            <w:shd w:val="clear" w:color="auto" w:fill="auto"/>
            <w:vAlign w:val="center"/>
            <w:hideMark/>
          </w:tcPr>
          <w:p w14:paraId="252C97D1" w14:textId="77777777" w:rsidR="00A168A8" w:rsidRPr="00A168A8" w:rsidRDefault="00A168A8" w:rsidP="00A168A8">
            <w:pPr>
              <w:jc w:val="center"/>
            </w:pPr>
            <w:r w:rsidRPr="00A168A8">
              <w:t>руб./</w:t>
            </w:r>
            <w:proofErr w:type="spellStart"/>
            <w:r w:rsidRPr="00A168A8">
              <w:t>МВт·мес</w:t>
            </w:r>
            <w:proofErr w:type="spellEnd"/>
            <w:r w:rsidRPr="00A168A8">
              <w:t>.</w:t>
            </w:r>
          </w:p>
        </w:tc>
        <w:tc>
          <w:tcPr>
            <w:tcW w:w="490" w:type="pct"/>
            <w:tcBorders>
              <w:top w:val="nil"/>
              <w:left w:val="nil"/>
              <w:bottom w:val="single" w:sz="4" w:space="0" w:color="auto"/>
              <w:right w:val="single" w:sz="4" w:space="0" w:color="auto"/>
            </w:tcBorders>
            <w:shd w:val="clear" w:color="auto" w:fill="auto"/>
            <w:vAlign w:val="center"/>
            <w:hideMark/>
          </w:tcPr>
          <w:p w14:paraId="3AC8EECA" w14:textId="77777777" w:rsidR="00A168A8" w:rsidRPr="00A168A8" w:rsidRDefault="00A168A8" w:rsidP="00A168A8">
            <w:pPr>
              <w:jc w:val="center"/>
            </w:pPr>
            <w:r w:rsidRPr="00A168A8">
              <w:t>руб./</w:t>
            </w:r>
            <w:proofErr w:type="spellStart"/>
            <w:r w:rsidRPr="00A168A8">
              <w:t>МВт·ч</w:t>
            </w:r>
            <w:proofErr w:type="spellEnd"/>
          </w:p>
        </w:tc>
        <w:tc>
          <w:tcPr>
            <w:tcW w:w="455" w:type="pct"/>
            <w:tcBorders>
              <w:top w:val="nil"/>
              <w:left w:val="nil"/>
              <w:bottom w:val="single" w:sz="4" w:space="0" w:color="auto"/>
              <w:right w:val="single" w:sz="4" w:space="0" w:color="auto"/>
            </w:tcBorders>
            <w:shd w:val="clear" w:color="auto" w:fill="auto"/>
            <w:vAlign w:val="center"/>
            <w:hideMark/>
          </w:tcPr>
          <w:p w14:paraId="497D8842" w14:textId="77777777" w:rsidR="00A168A8" w:rsidRPr="00A168A8" w:rsidRDefault="00A168A8" w:rsidP="00A168A8">
            <w:pPr>
              <w:jc w:val="center"/>
            </w:pPr>
            <w:r w:rsidRPr="00A168A8">
              <w:t>руб./</w:t>
            </w:r>
            <w:proofErr w:type="spellStart"/>
            <w:r w:rsidRPr="00A168A8">
              <w:t>кВт·ч</w:t>
            </w:r>
            <w:proofErr w:type="spellEnd"/>
          </w:p>
        </w:tc>
        <w:tc>
          <w:tcPr>
            <w:tcW w:w="607" w:type="pct"/>
            <w:tcBorders>
              <w:top w:val="nil"/>
              <w:left w:val="nil"/>
              <w:bottom w:val="single" w:sz="4" w:space="0" w:color="auto"/>
              <w:right w:val="single" w:sz="4" w:space="0" w:color="auto"/>
            </w:tcBorders>
            <w:shd w:val="clear" w:color="auto" w:fill="auto"/>
            <w:vAlign w:val="center"/>
            <w:hideMark/>
          </w:tcPr>
          <w:p w14:paraId="6FE133C0" w14:textId="77777777" w:rsidR="00A168A8" w:rsidRPr="00A168A8" w:rsidRDefault="00A168A8" w:rsidP="00A168A8">
            <w:pPr>
              <w:jc w:val="center"/>
            </w:pPr>
            <w:r w:rsidRPr="00A168A8">
              <w:t>руб./</w:t>
            </w:r>
            <w:proofErr w:type="spellStart"/>
            <w:r w:rsidRPr="00A168A8">
              <w:t>МВт·мес</w:t>
            </w:r>
            <w:proofErr w:type="spellEnd"/>
            <w:r w:rsidRPr="00A168A8">
              <w:t>.</w:t>
            </w:r>
          </w:p>
        </w:tc>
        <w:tc>
          <w:tcPr>
            <w:tcW w:w="497" w:type="pct"/>
            <w:tcBorders>
              <w:top w:val="nil"/>
              <w:left w:val="nil"/>
              <w:bottom w:val="single" w:sz="4" w:space="0" w:color="auto"/>
              <w:right w:val="single" w:sz="4" w:space="0" w:color="auto"/>
            </w:tcBorders>
            <w:shd w:val="clear" w:color="auto" w:fill="auto"/>
            <w:vAlign w:val="center"/>
            <w:hideMark/>
          </w:tcPr>
          <w:p w14:paraId="2D8B3C8B" w14:textId="77777777" w:rsidR="00A168A8" w:rsidRPr="00A168A8" w:rsidRDefault="00A168A8" w:rsidP="00A168A8">
            <w:pPr>
              <w:jc w:val="center"/>
            </w:pPr>
            <w:r w:rsidRPr="00A168A8">
              <w:t>руб./</w:t>
            </w:r>
            <w:proofErr w:type="spellStart"/>
            <w:r w:rsidRPr="00A168A8">
              <w:t>МВт·ч</w:t>
            </w:r>
            <w:proofErr w:type="spellEnd"/>
          </w:p>
        </w:tc>
      </w:tr>
      <w:tr w:rsidR="00A168A8" w:rsidRPr="00A168A8" w14:paraId="470ABC76" w14:textId="77777777" w:rsidTr="00D742D7">
        <w:trPr>
          <w:trHeight w:val="315"/>
        </w:trPr>
        <w:tc>
          <w:tcPr>
            <w:tcW w:w="191" w:type="pct"/>
            <w:tcBorders>
              <w:top w:val="nil"/>
              <w:left w:val="single" w:sz="4" w:space="0" w:color="auto"/>
              <w:bottom w:val="single" w:sz="4" w:space="0" w:color="auto"/>
              <w:right w:val="single" w:sz="4" w:space="0" w:color="auto"/>
            </w:tcBorders>
            <w:shd w:val="clear" w:color="auto" w:fill="auto"/>
            <w:vAlign w:val="center"/>
            <w:hideMark/>
          </w:tcPr>
          <w:p w14:paraId="47D38666" w14:textId="77777777" w:rsidR="00A168A8" w:rsidRPr="00A168A8" w:rsidRDefault="00A168A8" w:rsidP="00A168A8">
            <w:pPr>
              <w:jc w:val="center"/>
              <w:rPr>
                <w:bCs/>
              </w:rPr>
            </w:pPr>
            <w:r w:rsidRPr="00A168A8">
              <w:rPr>
                <w:bCs/>
              </w:rPr>
              <w:t>1</w:t>
            </w:r>
          </w:p>
        </w:tc>
        <w:tc>
          <w:tcPr>
            <w:tcW w:w="1698" w:type="pct"/>
            <w:tcBorders>
              <w:top w:val="nil"/>
              <w:left w:val="single" w:sz="4" w:space="0" w:color="auto"/>
              <w:bottom w:val="single" w:sz="4" w:space="0" w:color="auto"/>
              <w:right w:val="single" w:sz="4" w:space="0" w:color="auto"/>
            </w:tcBorders>
            <w:shd w:val="clear" w:color="auto" w:fill="auto"/>
            <w:vAlign w:val="center"/>
          </w:tcPr>
          <w:p w14:paraId="18D7BFF6" w14:textId="77777777" w:rsidR="00A168A8" w:rsidRPr="00A168A8" w:rsidRDefault="00A168A8" w:rsidP="00A168A8">
            <w:pPr>
              <w:jc w:val="center"/>
              <w:rPr>
                <w:bCs/>
              </w:rPr>
            </w:pPr>
            <w:r w:rsidRPr="00A168A8">
              <w:rPr>
                <w:bCs/>
              </w:rPr>
              <w:t>2</w:t>
            </w:r>
          </w:p>
        </w:tc>
        <w:tc>
          <w:tcPr>
            <w:tcW w:w="455" w:type="pct"/>
            <w:tcBorders>
              <w:top w:val="nil"/>
              <w:left w:val="nil"/>
              <w:bottom w:val="single" w:sz="4" w:space="0" w:color="auto"/>
              <w:right w:val="single" w:sz="4" w:space="0" w:color="auto"/>
            </w:tcBorders>
            <w:shd w:val="clear" w:color="auto" w:fill="auto"/>
            <w:vAlign w:val="center"/>
            <w:hideMark/>
          </w:tcPr>
          <w:p w14:paraId="27EC1018" w14:textId="77777777" w:rsidR="00A168A8" w:rsidRPr="00A168A8" w:rsidRDefault="00A168A8" w:rsidP="00A168A8">
            <w:pPr>
              <w:jc w:val="center"/>
              <w:rPr>
                <w:bCs/>
              </w:rPr>
            </w:pPr>
            <w:r w:rsidRPr="00A168A8">
              <w:rPr>
                <w:bCs/>
              </w:rPr>
              <w:t>3</w:t>
            </w:r>
          </w:p>
        </w:tc>
        <w:tc>
          <w:tcPr>
            <w:tcW w:w="607" w:type="pct"/>
            <w:tcBorders>
              <w:top w:val="nil"/>
              <w:left w:val="nil"/>
              <w:bottom w:val="single" w:sz="4" w:space="0" w:color="auto"/>
              <w:right w:val="single" w:sz="4" w:space="0" w:color="auto"/>
            </w:tcBorders>
            <w:shd w:val="clear" w:color="auto" w:fill="auto"/>
            <w:vAlign w:val="center"/>
            <w:hideMark/>
          </w:tcPr>
          <w:p w14:paraId="26322663" w14:textId="77777777" w:rsidR="00A168A8" w:rsidRPr="00A168A8" w:rsidRDefault="00A168A8" w:rsidP="00A168A8">
            <w:pPr>
              <w:jc w:val="center"/>
              <w:rPr>
                <w:bCs/>
              </w:rPr>
            </w:pPr>
            <w:r w:rsidRPr="00A168A8">
              <w:rPr>
                <w:bCs/>
              </w:rPr>
              <w:t>4</w:t>
            </w:r>
          </w:p>
        </w:tc>
        <w:tc>
          <w:tcPr>
            <w:tcW w:w="490" w:type="pct"/>
            <w:tcBorders>
              <w:top w:val="nil"/>
              <w:left w:val="nil"/>
              <w:bottom w:val="single" w:sz="4" w:space="0" w:color="auto"/>
              <w:right w:val="single" w:sz="4" w:space="0" w:color="auto"/>
            </w:tcBorders>
            <w:shd w:val="clear" w:color="auto" w:fill="auto"/>
            <w:vAlign w:val="center"/>
            <w:hideMark/>
          </w:tcPr>
          <w:p w14:paraId="6CF76A3F" w14:textId="77777777" w:rsidR="00A168A8" w:rsidRPr="00A168A8" w:rsidRDefault="00A168A8" w:rsidP="00A168A8">
            <w:pPr>
              <w:jc w:val="center"/>
              <w:rPr>
                <w:bCs/>
              </w:rPr>
            </w:pPr>
            <w:r w:rsidRPr="00A168A8">
              <w:rPr>
                <w:bCs/>
              </w:rPr>
              <w:t>5</w:t>
            </w:r>
          </w:p>
        </w:tc>
        <w:tc>
          <w:tcPr>
            <w:tcW w:w="455" w:type="pct"/>
            <w:tcBorders>
              <w:top w:val="nil"/>
              <w:left w:val="nil"/>
              <w:bottom w:val="single" w:sz="4" w:space="0" w:color="auto"/>
              <w:right w:val="single" w:sz="4" w:space="0" w:color="auto"/>
            </w:tcBorders>
            <w:shd w:val="clear" w:color="auto" w:fill="auto"/>
            <w:vAlign w:val="center"/>
            <w:hideMark/>
          </w:tcPr>
          <w:p w14:paraId="6AB3DB42" w14:textId="77777777" w:rsidR="00A168A8" w:rsidRPr="00A168A8" w:rsidRDefault="00A168A8" w:rsidP="00A168A8">
            <w:pPr>
              <w:jc w:val="center"/>
              <w:rPr>
                <w:bCs/>
              </w:rPr>
            </w:pPr>
            <w:r w:rsidRPr="00A168A8">
              <w:rPr>
                <w:bCs/>
              </w:rPr>
              <w:t>6</w:t>
            </w:r>
          </w:p>
        </w:tc>
        <w:tc>
          <w:tcPr>
            <w:tcW w:w="607" w:type="pct"/>
            <w:tcBorders>
              <w:top w:val="nil"/>
              <w:left w:val="nil"/>
              <w:bottom w:val="single" w:sz="4" w:space="0" w:color="auto"/>
              <w:right w:val="single" w:sz="4" w:space="0" w:color="auto"/>
            </w:tcBorders>
            <w:shd w:val="clear" w:color="auto" w:fill="auto"/>
            <w:vAlign w:val="center"/>
            <w:hideMark/>
          </w:tcPr>
          <w:p w14:paraId="10EF743B" w14:textId="77777777" w:rsidR="00A168A8" w:rsidRPr="00A168A8" w:rsidRDefault="00A168A8" w:rsidP="00A168A8">
            <w:pPr>
              <w:jc w:val="center"/>
              <w:rPr>
                <w:bCs/>
              </w:rPr>
            </w:pPr>
            <w:r w:rsidRPr="00A168A8">
              <w:rPr>
                <w:bCs/>
              </w:rPr>
              <w:t>7</w:t>
            </w:r>
          </w:p>
        </w:tc>
        <w:tc>
          <w:tcPr>
            <w:tcW w:w="497" w:type="pct"/>
            <w:tcBorders>
              <w:top w:val="nil"/>
              <w:left w:val="nil"/>
              <w:bottom w:val="single" w:sz="4" w:space="0" w:color="auto"/>
              <w:right w:val="single" w:sz="4" w:space="0" w:color="auto"/>
            </w:tcBorders>
            <w:shd w:val="clear" w:color="auto" w:fill="auto"/>
            <w:vAlign w:val="center"/>
            <w:hideMark/>
          </w:tcPr>
          <w:p w14:paraId="4D4ABB92" w14:textId="77777777" w:rsidR="00A168A8" w:rsidRPr="00A168A8" w:rsidRDefault="00A168A8" w:rsidP="00A168A8">
            <w:pPr>
              <w:jc w:val="center"/>
              <w:rPr>
                <w:bCs/>
              </w:rPr>
            </w:pPr>
            <w:r w:rsidRPr="00A168A8">
              <w:rPr>
                <w:bCs/>
              </w:rPr>
              <w:t>8</w:t>
            </w:r>
          </w:p>
        </w:tc>
      </w:tr>
      <w:tr w:rsidR="00A168A8" w:rsidRPr="00A168A8" w14:paraId="599274A0" w14:textId="77777777" w:rsidTr="00D74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191" w:type="pct"/>
            <w:tcBorders>
              <w:top w:val="single" w:sz="4" w:space="0" w:color="auto"/>
              <w:left w:val="single" w:sz="4" w:space="0" w:color="auto"/>
              <w:bottom w:val="single" w:sz="4" w:space="0" w:color="auto"/>
              <w:right w:val="single" w:sz="4" w:space="0" w:color="auto"/>
            </w:tcBorders>
            <w:noWrap/>
            <w:vAlign w:val="center"/>
          </w:tcPr>
          <w:p w14:paraId="01ECCE57" w14:textId="77777777" w:rsidR="00A168A8" w:rsidRPr="00A168A8" w:rsidRDefault="00A168A8" w:rsidP="00A168A8">
            <w:pPr>
              <w:jc w:val="center"/>
              <w:rPr>
                <w:rFonts w:eastAsia="Calibri"/>
              </w:rPr>
            </w:pPr>
            <w:r w:rsidRPr="00A168A8">
              <w:rPr>
                <w:rFonts w:eastAsia="Calibri"/>
              </w:rPr>
              <w:t>1</w:t>
            </w:r>
          </w:p>
        </w:tc>
        <w:tc>
          <w:tcPr>
            <w:tcW w:w="1698" w:type="pct"/>
            <w:tcBorders>
              <w:top w:val="single" w:sz="4" w:space="0" w:color="auto"/>
              <w:left w:val="single" w:sz="4" w:space="0" w:color="auto"/>
              <w:bottom w:val="single" w:sz="4" w:space="0" w:color="auto"/>
              <w:right w:val="single" w:sz="4" w:space="0" w:color="auto"/>
            </w:tcBorders>
            <w:vAlign w:val="center"/>
          </w:tcPr>
          <w:p w14:paraId="74B4A06A" w14:textId="77777777" w:rsidR="00A168A8" w:rsidRPr="00A168A8" w:rsidRDefault="00A168A8" w:rsidP="00A168A8">
            <w:pPr>
              <w:jc w:val="center"/>
              <w:rPr>
                <w:rFonts w:eastAsia="Calibri"/>
              </w:rPr>
            </w:pPr>
            <w:r w:rsidRPr="00A168A8">
              <w:rPr>
                <w:rFonts w:eastAsia="Calibri"/>
              </w:rPr>
              <w:t>ООО «</w:t>
            </w:r>
            <w:proofErr w:type="spellStart"/>
            <w:r w:rsidRPr="00A168A8">
              <w:rPr>
                <w:rFonts w:eastAsia="Calibri"/>
              </w:rPr>
              <w:t>СибЭнергоСеть</w:t>
            </w:r>
            <w:proofErr w:type="spellEnd"/>
            <w:r w:rsidRPr="00A168A8">
              <w:rPr>
                <w:rFonts w:eastAsia="Calibri"/>
              </w:rPr>
              <w:t>» (ИНН 4223127110) - ООО «</w:t>
            </w:r>
            <w:proofErr w:type="spellStart"/>
            <w:r w:rsidRPr="00A168A8">
              <w:rPr>
                <w:rFonts w:eastAsia="Calibri"/>
              </w:rPr>
              <w:t>ЕвразЭнергоТранс</w:t>
            </w:r>
            <w:proofErr w:type="spellEnd"/>
            <w:r w:rsidRPr="00A168A8">
              <w:rPr>
                <w:rFonts w:eastAsia="Calibri"/>
              </w:rPr>
              <w:t>» (ИНН 4217084532)</w:t>
            </w:r>
          </w:p>
        </w:tc>
        <w:tc>
          <w:tcPr>
            <w:tcW w:w="455" w:type="pct"/>
            <w:tcBorders>
              <w:top w:val="single" w:sz="4" w:space="0" w:color="auto"/>
              <w:left w:val="single" w:sz="4" w:space="0" w:color="auto"/>
              <w:bottom w:val="single" w:sz="4" w:space="0" w:color="auto"/>
              <w:right w:val="single" w:sz="4" w:space="0" w:color="auto"/>
            </w:tcBorders>
            <w:noWrap/>
            <w:vAlign w:val="bottom"/>
          </w:tcPr>
          <w:p w14:paraId="507B0748"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0,01000</w:t>
            </w:r>
          </w:p>
        </w:tc>
        <w:tc>
          <w:tcPr>
            <w:tcW w:w="607" w:type="pct"/>
            <w:tcBorders>
              <w:top w:val="single" w:sz="4" w:space="0" w:color="auto"/>
              <w:left w:val="single" w:sz="4" w:space="0" w:color="auto"/>
              <w:bottom w:val="single" w:sz="4" w:space="0" w:color="auto"/>
              <w:right w:val="single" w:sz="4" w:space="0" w:color="auto"/>
            </w:tcBorders>
            <w:noWrap/>
            <w:vAlign w:val="bottom"/>
          </w:tcPr>
          <w:p w14:paraId="1AD340FB"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4 727,670690</w:t>
            </w:r>
          </w:p>
        </w:tc>
        <w:tc>
          <w:tcPr>
            <w:tcW w:w="490" w:type="pct"/>
            <w:tcBorders>
              <w:top w:val="single" w:sz="4" w:space="0" w:color="auto"/>
              <w:left w:val="single" w:sz="4" w:space="0" w:color="auto"/>
              <w:bottom w:val="single" w:sz="4" w:space="0" w:color="auto"/>
              <w:right w:val="single" w:sz="4" w:space="0" w:color="auto"/>
            </w:tcBorders>
            <w:vAlign w:val="bottom"/>
          </w:tcPr>
          <w:p w14:paraId="35709F45"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1,415000</w:t>
            </w:r>
          </w:p>
        </w:tc>
        <w:tc>
          <w:tcPr>
            <w:tcW w:w="455" w:type="pct"/>
            <w:tcBorders>
              <w:top w:val="single" w:sz="4" w:space="0" w:color="auto"/>
              <w:left w:val="single" w:sz="4" w:space="0" w:color="auto"/>
              <w:bottom w:val="single" w:sz="4" w:space="0" w:color="auto"/>
              <w:right w:val="single" w:sz="4" w:space="0" w:color="auto"/>
            </w:tcBorders>
            <w:noWrap/>
            <w:vAlign w:val="bottom"/>
          </w:tcPr>
          <w:p w14:paraId="3C9AFBD9"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0,01000</w:t>
            </w:r>
          </w:p>
        </w:tc>
        <w:tc>
          <w:tcPr>
            <w:tcW w:w="607" w:type="pct"/>
            <w:tcBorders>
              <w:top w:val="single" w:sz="4" w:space="0" w:color="auto"/>
              <w:left w:val="single" w:sz="4" w:space="0" w:color="auto"/>
              <w:bottom w:val="single" w:sz="4" w:space="0" w:color="auto"/>
              <w:right w:val="single" w:sz="4" w:space="0" w:color="auto"/>
            </w:tcBorders>
            <w:noWrap/>
            <w:vAlign w:val="bottom"/>
          </w:tcPr>
          <w:p w14:paraId="20BC8F3F"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4 861,191212</w:t>
            </w:r>
          </w:p>
        </w:tc>
        <w:tc>
          <w:tcPr>
            <w:tcW w:w="497" w:type="pct"/>
            <w:tcBorders>
              <w:top w:val="single" w:sz="4" w:space="0" w:color="auto"/>
              <w:left w:val="single" w:sz="4" w:space="0" w:color="auto"/>
              <w:bottom w:val="single" w:sz="4" w:space="0" w:color="auto"/>
              <w:right w:val="single" w:sz="4" w:space="0" w:color="auto"/>
            </w:tcBorders>
            <w:vAlign w:val="bottom"/>
          </w:tcPr>
          <w:p w14:paraId="7CD02E70"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1,415000</w:t>
            </w:r>
          </w:p>
        </w:tc>
      </w:tr>
      <w:tr w:rsidR="00A168A8" w:rsidRPr="00A168A8" w14:paraId="11494B61" w14:textId="77777777" w:rsidTr="00D74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191" w:type="pct"/>
            <w:tcBorders>
              <w:top w:val="single" w:sz="4" w:space="0" w:color="auto"/>
              <w:left w:val="single" w:sz="4" w:space="0" w:color="auto"/>
              <w:bottom w:val="single" w:sz="4" w:space="0" w:color="auto"/>
              <w:right w:val="single" w:sz="4" w:space="0" w:color="auto"/>
            </w:tcBorders>
            <w:noWrap/>
            <w:vAlign w:val="center"/>
          </w:tcPr>
          <w:p w14:paraId="6290F45E" w14:textId="77777777" w:rsidR="00A168A8" w:rsidRPr="00A168A8" w:rsidRDefault="00A168A8" w:rsidP="00A168A8">
            <w:pPr>
              <w:jc w:val="center"/>
              <w:rPr>
                <w:rFonts w:eastAsia="Calibri"/>
              </w:rPr>
            </w:pPr>
            <w:r w:rsidRPr="00A168A8">
              <w:rPr>
                <w:rFonts w:eastAsia="Calibri"/>
              </w:rPr>
              <w:t>2</w:t>
            </w:r>
          </w:p>
        </w:tc>
        <w:tc>
          <w:tcPr>
            <w:tcW w:w="1698" w:type="pct"/>
            <w:tcBorders>
              <w:top w:val="single" w:sz="4" w:space="0" w:color="auto"/>
              <w:left w:val="single" w:sz="4" w:space="0" w:color="auto"/>
              <w:bottom w:val="single" w:sz="4" w:space="0" w:color="auto"/>
              <w:right w:val="single" w:sz="4" w:space="0" w:color="auto"/>
            </w:tcBorders>
            <w:vAlign w:val="center"/>
          </w:tcPr>
          <w:p w14:paraId="6DFB969C" w14:textId="77777777" w:rsidR="00A168A8" w:rsidRPr="00A168A8" w:rsidRDefault="00A168A8" w:rsidP="00A168A8">
            <w:pPr>
              <w:jc w:val="center"/>
              <w:rPr>
                <w:rFonts w:eastAsia="Calibri"/>
              </w:rPr>
            </w:pPr>
            <w:r w:rsidRPr="00A168A8">
              <w:rPr>
                <w:rFonts w:eastAsia="Calibri"/>
              </w:rPr>
              <w:t>ООО «</w:t>
            </w:r>
            <w:proofErr w:type="spellStart"/>
            <w:r w:rsidRPr="00A168A8">
              <w:rPr>
                <w:rFonts w:eastAsia="Calibri"/>
              </w:rPr>
              <w:t>СибЭнергоСеть</w:t>
            </w:r>
            <w:proofErr w:type="spellEnd"/>
            <w:r w:rsidRPr="00A168A8">
              <w:rPr>
                <w:rFonts w:eastAsia="Calibri"/>
              </w:rPr>
              <w:t>» (ИНН 4223127110) - ООО «</w:t>
            </w:r>
            <w:proofErr w:type="gramStart"/>
            <w:r w:rsidRPr="00A168A8">
              <w:rPr>
                <w:rFonts w:eastAsia="Calibri"/>
              </w:rPr>
              <w:t>ОЭСК»  (</w:t>
            </w:r>
            <w:proofErr w:type="gramEnd"/>
            <w:r w:rsidRPr="00A168A8">
              <w:rPr>
                <w:rFonts w:eastAsia="Calibri"/>
              </w:rPr>
              <w:t>ИНН 4223052779)</w:t>
            </w:r>
          </w:p>
        </w:tc>
        <w:tc>
          <w:tcPr>
            <w:tcW w:w="455" w:type="pct"/>
            <w:tcBorders>
              <w:top w:val="single" w:sz="4" w:space="0" w:color="auto"/>
              <w:left w:val="single" w:sz="4" w:space="0" w:color="auto"/>
              <w:bottom w:val="single" w:sz="4" w:space="0" w:color="auto"/>
              <w:right w:val="single" w:sz="4" w:space="0" w:color="auto"/>
            </w:tcBorders>
            <w:noWrap/>
            <w:vAlign w:val="bottom"/>
          </w:tcPr>
          <w:p w14:paraId="67CDBE0E"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1,50637</w:t>
            </w:r>
          </w:p>
        </w:tc>
        <w:tc>
          <w:tcPr>
            <w:tcW w:w="607" w:type="pct"/>
            <w:tcBorders>
              <w:top w:val="single" w:sz="4" w:space="0" w:color="auto"/>
              <w:left w:val="single" w:sz="4" w:space="0" w:color="auto"/>
              <w:bottom w:val="single" w:sz="4" w:space="0" w:color="auto"/>
              <w:right w:val="single" w:sz="4" w:space="0" w:color="auto"/>
            </w:tcBorders>
            <w:noWrap/>
            <w:vAlign w:val="bottom"/>
          </w:tcPr>
          <w:p w14:paraId="5B0101C4"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739 708,978131</w:t>
            </w:r>
          </w:p>
        </w:tc>
        <w:tc>
          <w:tcPr>
            <w:tcW w:w="490" w:type="pct"/>
            <w:tcBorders>
              <w:top w:val="single" w:sz="4" w:space="0" w:color="auto"/>
              <w:left w:val="single" w:sz="4" w:space="0" w:color="auto"/>
              <w:bottom w:val="single" w:sz="4" w:space="0" w:color="auto"/>
              <w:right w:val="single" w:sz="4" w:space="0" w:color="auto"/>
            </w:tcBorders>
            <w:vAlign w:val="bottom"/>
          </w:tcPr>
          <w:p w14:paraId="50AD9E82"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213,151170</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A6C70E"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1,63128</w:t>
            </w:r>
          </w:p>
        </w:tc>
        <w:tc>
          <w:tcPr>
            <w:tcW w:w="607" w:type="pct"/>
            <w:tcBorders>
              <w:top w:val="single" w:sz="4" w:space="0" w:color="auto"/>
              <w:left w:val="nil"/>
              <w:bottom w:val="single" w:sz="4" w:space="0" w:color="auto"/>
              <w:right w:val="single" w:sz="4" w:space="0" w:color="auto"/>
            </w:tcBorders>
            <w:shd w:val="clear" w:color="auto" w:fill="auto"/>
            <w:noWrap/>
            <w:vAlign w:val="bottom"/>
          </w:tcPr>
          <w:p w14:paraId="2C2F3828"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932 965,329474</w:t>
            </w:r>
          </w:p>
        </w:tc>
        <w:tc>
          <w:tcPr>
            <w:tcW w:w="497" w:type="pct"/>
            <w:tcBorders>
              <w:top w:val="single" w:sz="4" w:space="0" w:color="auto"/>
              <w:left w:val="nil"/>
              <w:bottom w:val="single" w:sz="4" w:space="0" w:color="auto"/>
              <w:right w:val="single" w:sz="4" w:space="0" w:color="auto"/>
            </w:tcBorders>
            <w:shd w:val="clear" w:color="auto" w:fill="auto"/>
            <w:vAlign w:val="bottom"/>
          </w:tcPr>
          <w:p w14:paraId="2A8A28BB"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230,826303</w:t>
            </w:r>
          </w:p>
        </w:tc>
      </w:tr>
      <w:tr w:rsidR="00A168A8" w:rsidRPr="00A168A8" w14:paraId="7E30B80B" w14:textId="77777777" w:rsidTr="00D74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trPr>
        <w:tc>
          <w:tcPr>
            <w:tcW w:w="191" w:type="pct"/>
            <w:tcBorders>
              <w:top w:val="single" w:sz="4" w:space="0" w:color="auto"/>
              <w:left w:val="single" w:sz="4" w:space="0" w:color="auto"/>
              <w:bottom w:val="single" w:sz="4" w:space="0" w:color="auto"/>
              <w:right w:val="single" w:sz="4" w:space="0" w:color="auto"/>
            </w:tcBorders>
            <w:noWrap/>
            <w:vAlign w:val="center"/>
          </w:tcPr>
          <w:p w14:paraId="43DD799E" w14:textId="77777777" w:rsidR="00A168A8" w:rsidRPr="00A168A8" w:rsidRDefault="00A168A8" w:rsidP="00A168A8">
            <w:pPr>
              <w:jc w:val="center"/>
              <w:rPr>
                <w:rFonts w:eastAsia="Calibri"/>
              </w:rPr>
            </w:pPr>
            <w:r w:rsidRPr="00A168A8">
              <w:rPr>
                <w:rFonts w:eastAsia="Calibri"/>
              </w:rPr>
              <w:t>3</w:t>
            </w:r>
          </w:p>
        </w:tc>
        <w:tc>
          <w:tcPr>
            <w:tcW w:w="1698" w:type="pct"/>
            <w:tcBorders>
              <w:top w:val="single" w:sz="4" w:space="0" w:color="auto"/>
              <w:left w:val="single" w:sz="4" w:space="0" w:color="auto"/>
              <w:bottom w:val="single" w:sz="4" w:space="0" w:color="auto"/>
              <w:right w:val="single" w:sz="4" w:space="0" w:color="auto"/>
            </w:tcBorders>
            <w:vAlign w:val="center"/>
          </w:tcPr>
          <w:p w14:paraId="228F70C7" w14:textId="77777777" w:rsidR="00A168A8" w:rsidRPr="00A168A8" w:rsidRDefault="00A168A8" w:rsidP="00A168A8">
            <w:pPr>
              <w:jc w:val="center"/>
              <w:rPr>
                <w:rFonts w:eastAsia="Calibri"/>
              </w:rPr>
            </w:pPr>
            <w:r w:rsidRPr="00A168A8">
              <w:rPr>
                <w:rFonts w:eastAsia="Calibri"/>
              </w:rPr>
              <w:t>ООО «</w:t>
            </w:r>
            <w:proofErr w:type="spellStart"/>
            <w:r w:rsidRPr="00A168A8">
              <w:rPr>
                <w:rFonts w:eastAsia="Calibri"/>
              </w:rPr>
              <w:t>СибЭнергоСеть</w:t>
            </w:r>
            <w:proofErr w:type="spellEnd"/>
            <w:r w:rsidRPr="00A168A8">
              <w:rPr>
                <w:rFonts w:eastAsia="Calibri"/>
              </w:rPr>
              <w:t>» (ИНН 4223127110) – ООО ХК</w:t>
            </w:r>
            <w:r w:rsidRPr="00A168A8">
              <w:rPr>
                <w:rFonts w:eastAsia="Calibri"/>
                <w:sz w:val="28"/>
                <w:szCs w:val="22"/>
                <w:lang w:eastAsia="en-US"/>
              </w:rPr>
              <w:t xml:space="preserve"> </w:t>
            </w:r>
            <w:r w:rsidRPr="00A168A8">
              <w:rPr>
                <w:rFonts w:eastAsia="Calibri"/>
              </w:rPr>
              <w:t>«СДС-</w:t>
            </w:r>
            <w:proofErr w:type="gramStart"/>
            <w:r w:rsidRPr="00A168A8">
              <w:rPr>
                <w:rFonts w:eastAsia="Calibri"/>
              </w:rPr>
              <w:t>Энерго»  (</w:t>
            </w:r>
            <w:proofErr w:type="gramEnd"/>
            <w:r w:rsidRPr="00A168A8">
              <w:rPr>
                <w:rFonts w:eastAsia="Calibri"/>
              </w:rPr>
              <w:t>ИНН 4250003450)</w:t>
            </w:r>
          </w:p>
        </w:tc>
        <w:tc>
          <w:tcPr>
            <w:tcW w:w="455" w:type="pct"/>
            <w:tcBorders>
              <w:top w:val="single" w:sz="4" w:space="0" w:color="auto"/>
              <w:left w:val="single" w:sz="4" w:space="0" w:color="auto"/>
              <w:bottom w:val="single" w:sz="4" w:space="0" w:color="auto"/>
              <w:right w:val="single" w:sz="4" w:space="0" w:color="auto"/>
            </w:tcBorders>
            <w:noWrap/>
            <w:vAlign w:val="bottom"/>
          </w:tcPr>
          <w:p w14:paraId="73E6359E"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0,01000</w:t>
            </w:r>
          </w:p>
        </w:tc>
        <w:tc>
          <w:tcPr>
            <w:tcW w:w="607" w:type="pct"/>
            <w:tcBorders>
              <w:top w:val="single" w:sz="4" w:space="0" w:color="auto"/>
              <w:left w:val="single" w:sz="4" w:space="0" w:color="auto"/>
              <w:bottom w:val="single" w:sz="4" w:space="0" w:color="auto"/>
              <w:right w:val="single" w:sz="4" w:space="0" w:color="auto"/>
            </w:tcBorders>
            <w:noWrap/>
            <w:vAlign w:val="bottom"/>
          </w:tcPr>
          <w:p w14:paraId="61A3D87F"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4 521,262996</w:t>
            </w:r>
          </w:p>
        </w:tc>
        <w:tc>
          <w:tcPr>
            <w:tcW w:w="490" w:type="pct"/>
            <w:tcBorders>
              <w:top w:val="single" w:sz="4" w:space="0" w:color="auto"/>
              <w:left w:val="single" w:sz="4" w:space="0" w:color="auto"/>
              <w:bottom w:val="single" w:sz="4" w:space="0" w:color="auto"/>
              <w:right w:val="single" w:sz="4" w:space="0" w:color="auto"/>
            </w:tcBorders>
            <w:vAlign w:val="bottom"/>
          </w:tcPr>
          <w:p w14:paraId="65B561C4"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1,415000</w:t>
            </w:r>
          </w:p>
        </w:tc>
        <w:tc>
          <w:tcPr>
            <w:tcW w:w="455" w:type="pct"/>
            <w:tcBorders>
              <w:top w:val="single" w:sz="4" w:space="0" w:color="auto"/>
              <w:left w:val="single" w:sz="4" w:space="0" w:color="auto"/>
              <w:bottom w:val="single" w:sz="4" w:space="0" w:color="auto"/>
              <w:right w:val="single" w:sz="4" w:space="0" w:color="auto"/>
            </w:tcBorders>
            <w:noWrap/>
            <w:vAlign w:val="bottom"/>
          </w:tcPr>
          <w:p w14:paraId="7A74900A"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0,01000</w:t>
            </w:r>
          </w:p>
        </w:tc>
        <w:tc>
          <w:tcPr>
            <w:tcW w:w="607" w:type="pct"/>
            <w:tcBorders>
              <w:top w:val="single" w:sz="4" w:space="0" w:color="auto"/>
              <w:left w:val="single" w:sz="4" w:space="0" w:color="auto"/>
              <w:bottom w:val="single" w:sz="4" w:space="0" w:color="auto"/>
              <w:right w:val="single" w:sz="4" w:space="0" w:color="auto"/>
            </w:tcBorders>
            <w:noWrap/>
            <w:vAlign w:val="bottom"/>
          </w:tcPr>
          <w:p w14:paraId="64C6C8CA"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5 617,380125</w:t>
            </w:r>
          </w:p>
        </w:tc>
        <w:tc>
          <w:tcPr>
            <w:tcW w:w="497" w:type="pct"/>
            <w:tcBorders>
              <w:top w:val="single" w:sz="4" w:space="0" w:color="auto"/>
              <w:left w:val="single" w:sz="4" w:space="0" w:color="auto"/>
              <w:bottom w:val="single" w:sz="4" w:space="0" w:color="auto"/>
              <w:right w:val="single" w:sz="4" w:space="0" w:color="auto"/>
            </w:tcBorders>
            <w:vAlign w:val="bottom"/>
          </w:tcPr>
          <w:p w14:paraId="3911E2A5" w14:textId="77777777" w:rsidR="00A168A8" w:rsidRPr="00A168A8" w:rsidRDefault="00A168A8" w:rsidP="00A168A8">
            <w:pPr>
              <w:jc w:val="center"/>
              <w:rPr>
                <w:rFonts w:eastAsia="Calibri"/>
                <w:color w:val="000000"/>
                <w:sz w:val="18"/>
                <w:szCs w:val="18"/>
                <w:lang w:eastAsia="en-US"/>
              </w:rPr>
            </w:pPr>
            <w:r w:rsidRPr="00A168A8">
              <w:rPr>
                <w:rFonts w:eastAsia="Calibri"/>
                <w:color w:val="000000"/>
                <w:sz w:val="18"/>
                <w:szCs w:val="18"/>
                <w:lang w:eastAsia="en-US"/>
              </w:rPr>
              <w:t>1,415000</w:t>
            </w:r>
          </w:p>
        </w:tc>
      </w:tr>
    </w:tbl>
    <w:p w14:paraId="2E11719D" w14:textId="77777777" w:rsidR="00A168A8" w:rsidRPr="00A168A8" w:rsidRDefault="00A168A8" w:rsidP="00A168A8">
      <w:pPr>
        <w:autoSpaceDE w:val="0"/>
        <w:autoSpaceDN w:val="0"/>
        <w:adjustRightInd w:val="0"/>
        <w:ind w:firstLine="540"/>
        <w:jc w:val="both"/>
        <w:rPr>
          <w:rFonts w:eastAsia="Calibri"/>
          <w:sz w:val="28"/>
          <w:szCs w:val="28"/>
          <w:lang w:eastAsia="en-US"/>
        </w:rPr>
      </w:pPr>
    </w:p>
    <w:p w14:paraId="6E405200" w14:textId="77777777" w:rsidR="00A168A8" w:rsidRPr="00A168A8" w:rsidRDefault="00A168A8" w:rsidP="00A168A8">
      <w:pPr>
        <w:autoSpaceDE w:val="0"/>
        <w:autoSpaceDN w:val="0"/>
        <w:adjustRightInd w:val="0"/>
        <w:ind w:firstLine="540"/>
        <w:jc w:val="both"/>
        <w:rPr>
          <w:rFonts w:eastAsia="Calibri"/>
          <w:sz w:val="28"/>
          <w:szCs w:val="28"/>
          <w:lang w:eastAsia="en-US"/>
        </w:rPr>
      </w:pPr>
    </w:p>
    <w:p w14:paraId="3496AC28" w14:textId="77777777" w:rsidR="00A168A8" w:rsidRPr="00A168A8" w:rsidRDefault="00A168A8" w:rsidP="00A168A8">
      <w:pPr>
        <w:ind w:firstLine="709"/>
        <w:jc w:val="right"/>
        <w:rPr>
          <w:rFonts w:eastAsia="Calibri"/>
          <w:sz w:val="28"/>
          <w:szCs w:val="28"/>
          <w:lang w:eastAsia="en-US"/>
        </w:rPr>
      </w:pPr>
    </w:p>
    <w:p w14:paraId="6FD39C83" w14:textId="77777777" w:rsidR="00A168A8" w:rsidRDefault="00A168A8" w:rsidP="00A168A8">
      <w:pPr>
        <w:tabs>
          <w:tab w:val="left" w:pos="3686"/>
          <w:tab w:val="left" w:pos="9498"/>
        </w:tabs>
        <w:ind w:right="-569"/>
        <w:sectPr w:rsidR="00A168A8" w:rsidSect="00DF62B3">
          <w:pgSz w:w="11906" w:h="16838"/>
          <w:pgMar w:top="709" w:right="849" w:bottom="567" w:left="1134" w:header="709" w:footer="709" w:gutter="0"/>
          <w:cols w:space="708"/>
          <w:titlePg/>
          <w:docGrid w:linePitch="360"/>
        </w:sectPr>
      </w:pPr>
    </w:p>
    <w:p w14:paraId="24282F86" w14:textId="1B5BFF78" w:rsidR="00A168A8" w:rsidRPr="009675EF" w:rsidRDefault="00A168A8" w:rsidP="00A168A8">
      <w:pPr>
        <w:tabs>
          <w:tab w:val="left" w:pos="270"/>
          <w:tab w:val="right" w:pos="9355"/>
        </w:tabs>
        <w:ind w:left="-1815" w:firstLine="13297"/>
      </w:pPr>
      <w:r w:rsidRPr="009675EF">
        <w:lastRenderedPageBreak/>
        <w:t>Приложение</w:t>
      </w:r>
      <w:r>
        <w:t xml:space="preserve"> № </w:t>
      </w:r>
      <w:r>
        <w:t>2</w:t>
      </w:r>
      <w:r>
        <w:t xml:space="preserve"> </w:t>
      </w:r>
      <w:r w:rsidRPr="009675EF">
        <w:t xml:space="preserve">к </w:t>
      </w:r>
      <w:r>
        <w:t>протоколу</w:t>
      </w:r>
      <w:r w:rsidRPr="009675EF">
        <w:t xml:space="preserve"> № </w:t>
      </w:r>
      <w:r>
        <w:t>7</w:t>
      </w:r>
    </w:p>
    <w:p w14:paraId="34B3EABE" w14:textId="77777777" w:rsidR="00A168A8" w:rsidRPr="009675EF" w:rsidRDefault="00A168A8" w:rsidP="00A168A8">
      <w:pPr>
        <w:tabs>
          <w:tab w:val="left" w:pos="3686"/>
          <w:tab w:val="left" w:pos="9498"/>
        </w:tabs>
        <w:ind w:left="-1815" w:right="-569" w:firstLine="13297"/>
      </w:pPr>
      <w:r w:rsidRPr="009675EF">
        <w:t>заседания правления Региональной</w:t>
      </w:r>
    </w:p>
    <w:p w14:paraId="7541444D" w14:textId="77777777" w:rsidR="00A168A8" w:rsidRPr="009675EF" w:rsidRDefault="00A168A8" w:rsidP="00A168A8">
      <w:pPr>
        <w:tabs>
          <w:tab w:val="left" w:pos="3686"/>
          <w:tab w:val="left" w:pos="9498"/>
        </w:tabs>
        <w:ind w:left="-1815" w:right="-569" w:firstLine="13297"/>
      </w:pPr>
      <w:r w:rsidRPr="009675EF">
        <w:t>энергетической комиссии</w:t>
      </w:r>
    </w:p>
    <w:p w14:paraId="63E63089" w14:textId="77777777" w:rsidR="00A168A8" w:rsidRDefault="00A168A8" w:rsidP="00A168A8">
      <w:pPr>
        <w:tabs>
          <w:tab w:val="left" w:pos="3686"/>
          <w:tab w:val="left" w:pos="9498"/>
        </w:tabs>
        <w:ind w:left="-1815" w:right="-569" w:firstLine="13297"/>
      </w:pPr>
      <w:r w:rsidRPr="009675EF">
        <w:t xml:space="preserve">Кузбасса от </w:t>
      </w:r>
      <w:r>
        <w:t>12</w:t>
      </w:r>
      <w:r w:rsidRPr="009675EF">
        <w:t>.</w:t>
      </w:r>
      <w:r>
        <w:t>02</w:t>
      </w:r>
      <w:r w:rsidRPr="009675EF">
        <w:t>.202</w:t>
      </w:r>
      <w:r>
        <w:t>4</w:t>
      </w:r>
    </w:p>
    <w:p w14:paraId="10E0EDA3" w14:textId="77777777" w:rsidR="00A168A8" w:rsidRPr="00A168A8" w:rsidRDefault="00A168A8" w:rsidP="00A168A8">
      <w:pPr>
        <w:ind w:firstLine="709"/>
        <w:jc w:val="center"/>
        <w:rPr>
          <w:rFonts w:eastAsia="Calibri"/>
          <w:b/>
          <w:sz w:val="28"/>
          <w:szCs w:val="28"/>
          <w:lang w:eastAsia="en-US"/>
        </w:rPr>
      </w:pPr>
    </w:p>
    <w:p w14:paraId="6BC4534E" w14:textId="77777777" w:rsidR="00A168A8" w:rsidRDefault="00A168A8" w:rsidP="00A168A8">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взаиморасчетов между </w:t>
      </w:r>
      <w:r w:rsidRPr="00C24C20">
        <w:rPr>
          <w:b/>
          <w:bCs/>
          <w:sz w:val="28"/>
          <w:szCs w:val="28"/>
        </w:rPr>
        <w:t>ООО «</w:t>
      </w:r>
      <w:proofErr w:type="spellStart"/>
      <w:r w:rsidRPr="00C24C20">
        <w:rPr>
          <w:b/>
          <w:bCs/>
          <w:sz w:val="28"/>
          <w:szCs w:val="28"/>
        </w:rPr>
        <w:t>СибЭнергоСеть</w:t>
      </w:r>
      <w:proofErr w:type="spellEnd"/>
      <w:r w:rsidRPr="00C24C20">
        <w:rPr>
          <w:b/>
          <w:bCs/>
          <w:sz w:val="28"/>
          <w:szCs w:val="28"/>
        </w:rPr>
        <w:t xml:space="preserve">» и </w:t>
      </w:r>
      <w:r w:rsidRPr="00B52324">
        <w:rPr>
          <w:b/>
          <w:bCs/>
          <w:sz w:val="28"/>
          <w:szCs w:val="28"/>
        </w:rPr>
        <w:t>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2022 год</w:t>
      </w:r>
    </w:p>
    <w:p w14:paraId="65BCB897" w14:textId="77777777" w:rsidR="00A168A8" w:rsidRDefault="00A168A8" w:rsidP="00A168A8">
      <w:pPr>
        <w:jc w:val="center"/>
        <w:rPr>
          <w:b/>
          <w:bCs/>
          <w:sz w:val="28"/>
          <w:szCs w:val="28"/>
        </w:rPr>
      </w:pPr>
    </w:p>
    <w:tbl>
      <w:tblPr>
        <w:tblW w:w="15339" w:type="dxa"/>
        <w:tblInd w:w="107" w:type="dxa"/>
        <w:tblLayout w:type="fixed"/>
        <w:tblLook w:val="04A0" w:firstRow="1" w:lastRow="0" w:firstColumn="1" w:lastColumn="0" w:noHBand="0" w:noVBand="1"/>
      </w:tblPr>
      <w:tblGrid>
        <w:gridCol w:w="597"/>
        <w:gridCol w:w="5245"/>
        <w:gridCol w:w="1417"/>
        <w:gridCol w:w="1843"/>
        <w:gridCol w:w="1418"/>
        <w:gridCol w:w="1417"/>
        <w:gridCol w:w="1843"/>
        <w:gridCol w:w="1559"/>
      </w:tblGrid>
      <w:tr w:rsidR="00A168A8" w:rsidRPr="00CE1874" w14:paraId="7D68BABE" w14:textId="77777777" w:rsidTr="00D742D7">
        <w:trPr>
          <w:trHeight w:val="315"/>
        </w:trPr>
        <w:tc>
          <w:tcPr>
            <w:tcW w:w="597" w:type="dxa"/>
            <w:vMerge w:val="restart"/>
            <w:tcBorders>
              <w:top w:val="single" w:sz="4" w:space="0" w:color="auto"/>
              <w:left w:val="single" w:sz="4" w:space="0" w:color="auto"/>
              <w:right w:val="single" w:sz="4" w:space="0" w:color="auto"/>
            </w:tcBorders>
            <w:shd w:val="clear" w:color="auto" w:fill="auto"/>
            <w:vAlign w:val="center"/>
            <w:hideMark/>
          </w:tcPr>
          <w:p w14:paraId="1402705E" w14:textId="77777777" w:rsidR="00A168A8" w:rsidRPr="00CE1874" w:rsidRDefault="00A168A8" w:rsidP="00D742D7">
            <w:pPr>
              <w:jc w:val="center"/>
            </w:pPr>
            <w:r w:rsidRPr="00CE1874">
              <w:t>№</w:t>
            </w:r>
          </w:p>
          <w:p w14:paraId="3C9D9520" w14:textId="77777777" w:rsidR="00A168A8" w:rsidRPr="00CE1874" w:rsidRDefault="00A168A8" w:rsidP="00D742D7">
            <w:pPr>
              <w:jc w:val="center"/>
            </w:pPr>
            <w:r w:rsidRPr="00CE1874">
              <w:t>п/п</w:t>
            </w:r>
          </w:p>
        </w:tc>
        <w:tc>
          <w:tcPr>
            <w:tcW w:w="5245" w:type="dxa"/>
            <w:vMerge w:val="restart"/>
            <w:tcBorders>
              <w:top w:val="single" w:sz="4" w:space="0" w:color="auto"/>
              <w:left w:val="single" w:sz="4" w:space="0" w:color="auto"/>
              <w:right w:val="single" w:sz="4" w:space="0" w:color="auto"/>
            </w:tcBorders>
            <w:shd w:val="clear" w:color="auto" w:fill="auto"/>
            <w:vAlign w:val="center"/>
          </w:tcPr>
          <w:p w14:paraId="046EB157" w14:textId="77777777" w:rsidR="00A168A8" w:rsidRPr="00CE1874" w:rsidRDefault="00A168A8" w:rsidP="00D742D7">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2595F960" w14:textId="77777777" w:rsidR="00A168A8" w:rsidRPr="00CE1874" w:rsidRDefault="00A168A8" w:rsidP="00D742D7">
            <w:pPr>
              <w:jc w:val="center"/>
            </w:pPr>
            <w:r w:rsidRPr="00CE1874">
              <w:t>1 полугодие</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058C9625" w14:textId="77777777" w:rsidR="00A168A8" w:rsidRPr="00CE1874" w:rsidRDefault="00A168A8" w:rsidP="00D742D7">
            <w:pPr>
              <w:jc w:val="center"/>
            </w:pPr>
            <w:r w:rsidRPr="00CE1874">
              <w:t>2 полугодие</w:t>
            </w:r>
          </w:p>
        </w:tc>
      </w:tr>
      <w:tr w:rsidR="00A168A8" w:rsidRPr="00CE1874" w14:paraId="443D2795" w14:textId="77777777" w:rsidTr="00D742D7">
        <w:trPr>
          <w:trHeight w:val="315"/>
          <w:tblHeader/>
        </w:trPr>
        <w:tc>
          <w:tcPr>
            <w:tcW w:w="597" w:type="dxa"/>
            <w:vMerge/>
            <w:tcBorders>
              <w:left w:val="single" w:sz="4" w:space="0" w:color="auto"/>
              <w:right w:val="single" w:sz="4" w:space="0" w:color="auto"/>
            </w:tcBorders>
            <w:vAlign w:val="center"/>
            <w:hideMark/>
          </w:tcPr>
          <w:p w14:paraId="35D0F8CB" w14:textId="77777777" w:rsidR="00A168A8" w:rsidRPr="00CE1874" w:rsidRDefault="00A168A8" w:rsidP="00D742D7"/>
        </w:tc>
        <w:tc>
          <w:tcPr>
            <w:tcW w:w="5245" w:type="dxa"/>
            <w:vMerge/>
            <w:tcBorders>
              <w:left w:val="single" w:sz="4" w:space="0" w:color="auto"/>
              <w:right w:val="single" w:sz="4" w:space="0" w:color="auto"/>
            </w:tcBorders>
            <w:vAlign w:val="center"/>
          </w:tcPr>
          <w:p w14:paraId="2CE561A2" w14:textId="77777777" w:rsidR="00A168A8" w:rsidRPr="00CE1874" w:rsidRDefault="00A168A8" w:rsidP="00D742D7"/>
        </w:tc>
        <w:tc>
          <w:tcPr>
            <w:tcW w:w="1417" w:type="dxa"/>
            <w:vMerge w:val="restart"/>
            <w:tcBorders>
              <w:top w:val="single" w:sz="4" w:space="0" w:color="auto"/>
              <w:left w:val="nil"/>
              <w:right w:val="single" w:sz="4" w:space="0" w:color="auto"/>
            </w:tcBorders>
            <w:shd w:val="clear" w:color="auto" w:fill="auto"/>
            <w:vAlign w:val="center"/>
            <w:hideMark/>
          </w:tcPr>
          <w:p w14:paraId="76DF4E2D" w14:textId="77777777" w:rsidR="00A168A8" w:rsidRPr="00CE1874" w:rsidRDefault="00A168A8" w:rsidP="00D742D7">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6FC71BBE" w14:textId="77777777" w:rsidR="00A168A8" w:rsidRPr="00CE1874" w:rsidRDefault="00A168A8" w:rsidP="00D742D7">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14:paraId="44802A8E" w14:textId="77777777" w:rsidR="00A168A8" w:rsidRPr="00CE1874" w:rsidRDefault="00A168A8" w:rsidP="00D742D7">
            <w:pPr>
              <w:jc w:val="center"/>
            </w:pPr>
            <w:proofErr w:type="spellStart"/>
            <w:r w:rsidRPr="00CE1874">
              <w:t>Односта-вочный</w:t>
            </w:r>
            <w:proofErr w:type="spellEnd"/>
            <w:r w:rsidRPr="00CE1874">
              <w:t xml:space="preserve"> тариф</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03ED5E09" w14:textId="77777777" w:rsidR="00A168A8" w:rsidRPr="00CE1874" w:rsidRDefault="00A168A8" w:rsidP="00D742D7">
            <w:pPr>
              <w:jc w:val="center"/>
            </w:pPr>
            <w:proofErr w:type="spellStart"/>
            <w:r w:rsidRPr="00CE1874">
              <w:t>Двухставочный</w:t>
            </w:r>
            <w:proofErr w:type="spellEnd"/>
            <w:r w:rsidRPr="00CE1874">
              <w:t xml:space="preserve"> тариф</w:t>
            </w:r>
          </w:p>
        </w:tc>
      </w:tr>
      <w:tr w:rsidR="00A168A8" w:rsidRPr="00CE1874" w14:paraId="31C9388F" w14:textId="77777777" w:rsidTr="00D742D7">
        <w:trPr>
          <w:trHeight w:val="1720"/>
          <w:tblHeader/>
        </w:trPr>
        <w:tc>
          <w:tcPr>
            <w:tcW w:w="597" w:type="dxa"/>
            <w:vMerge/>
            <w:tcBorders>
              <w:left w:val="single" w:sz="4" w:space="0" w:color="auto"/>
              <w:right w:val="single" w:sz="4" w:space="0" w:color="auto"/>
            </w:tcBorders>
            <w:vAlign w:val="center"/>
            <w:hideMark/>
          </w:tcPr>
          <w:p w14:paraId="79244E53" w14:textId="77777777" w:rsidR="00A168A8" w:rsidRPr="00CE1874" w:rsidRDefault="00A168A8" w:rsidP="00D742D7"/>
        </w:tc>
        <w:tc>
          <w:tcPr>
            <w:tcW w:w="5245" w:type="dxa"/>
            <w:vMerge/>
            <w:tcBorders>
              <w:left w:val="single" w:sz="4" w:space="0" w:color="auto"/>
              <w:right w:val="single" w:sz="4" w:space="0" w:color="auto"/>
            </w:tcBorders>
            <w:vAlign w:val="center"/>
          </w:tcPr>
          <w:p w14:paraId="00DDC622" w14:textId="77777777" w:rsidR="00A168A8" w:rsidRPr="00CE1874" w:rsidRDefault="00A168A8" w:rsidP="00D742D7"/>
        </w:tc>
        <w:tc>
          <w:tcPr>
            <w:tcW w:w="1417" w:type="dxa"/>
            <w:vMerge/>
            <w:tcBorders>
              <w:left w:val="nil"/>
              <w:bottom w:val="single" w:sz="4" w:space="0" w:color="auto"/>
              <w:right w:val="single" w:sz="4" w:space="0" w:color="auto"/>
            </w:tcBorders>
            <w:shd w:val="clear" w:color="auto" w:fill="auto"/>
            <w:vAlign w:val="center"/>
            <w:hideMark/>
          </w:tcPr>
          <w:p w14:paraId="5706C31E" w14:textId="77777777" w:rsidR="00A168A8" w:rsidRPr="00CE1874" w:rsidRDefault="00A168A8" w:rsidP="00D742D7">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39783BA7" w14:textId="77777777" w:rsidR="00A168A8" w:rsidRPr="00CE1874" w:rsidRDefault="00A168A8" w:rsidP="00D742D7">
            <w:pPr>
              <w:jc w:val="center"/>
            </w:pPr>
            <w:r w:rsidRPr="00CE1874">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954E3B" w14:textId="77777777" w:rsidR="00A168A8" w:rsidRPr="00CE1874" w:rsidRDefault="00A168A8" w:rsidP="00D742D7">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14:paraId="7EE72218" w14:textId="77777777" w:rsidR="00A168A8" w:rsidRPr="00CE1874" w:rsidRDefault="00A168A8" w:rsidP="00D742D7">
            <w:pPr>
              <w:jc w:val="center"/>
            </w:pPr>
          </w:p>
        </w:tc>
        <w:tc>
          <w:tcPr>
            <w:tcW w:w="1843" w:type="dxa"/>
            <w:tcBorders>
              <w:top w:val="nil"/>
              <w:left w:val="nil"/>
              <w:bottom w:val="single" w:sz="4" w:space="0" w:color="auto"/>
              <w:right w:val="single" w:sz="4" w:space="0" w:color="auto"/>
            </w:tcBorders>
            <w:shd w:val="clear" w:color="auto" w:fill="auto"/>
            <w:vAlign w:val="center"/>
          </w:tcPr>
          <w:p w14:paraId="0413EBCF" w14:textId="77777777" w:rsidR="00A168A8" w:rsidRPr="00CE1874" w:rsidRDefault="00A168A8" w:rsidP="00D742D7">
            <w:pPr>
              <w:jc w:val="center"/>
            </w:pPr>
            <w:r w:rsidRPr="00CE1874">
              <w:t>ставка за содержание электрических сетей</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B4A05B2" w14:textId="77777777" w:rsidR="00A168A8" w:rsidRPr="00CE1874" w:rsidRDefault="00A168A8" w:rsidP="00D742D7">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A168A8" w:rsidRPr="00CE1874" w14:paraId="1B1BE099" w14:textId="77777777" w:rsidTr="00D742D7">
        <w:trPr>
          <w:trHeight w:val="315"/>
          <w:tblHeader/>
        </w:trPr>
        <w:tc>
          <w:tcPr>
            <w:tcW w:w="597" w:type="dxa"/>
            <w:vMerge/>
            <w:tcBorders>
              <w:left w:val="single" w:sz="4" w:space="0" w:color="auto"/>
              <w:bottom w:val="single" w:sz="4" w:space="0" w:color="auto"/>
              <w:right w:val="single" w:sz="4" w:space="0" w:color="auto"/>
            </w:tcBorders>
            <w:vAlign w:val="center"/>
            <w:hideMark/>
          </w:tcPr>
          <w:p w14:paraId="0F8B96F3" w14:textId="77777777" w:rsidR="00A168A8" w:rsidRPr="00CE1874" w:rsidRDefault="00A168A8" w:rsidP="00D742D7"/>
        </w:tc>
        <w:tc>
          <w:tcPr>
            <w:tcW w:w="5245" w:type="dxa"/>
            <w:vMerge/>
            <w:tcBorders>
              <w:left w:val="single" w:sz="4" w:space="0" w:color="auto"/>
              <w:bottom w:val="single" w:sz="4" w:space="0" w:color="auto"/>
              <w:right w:val="single" w:sz="4" w:space="0" w:color="auto"/>
            </w:tcBorders>
            <w:vAlign w:val="center"/>
          </w:tcPr>
          <w:p w14:paraId="792AA950" w14:textId="77777777" w:rsidR="00A168A8" w:rsidRPr="00CE1874" w:rsidRDefault="00A168A8" w:rsidP="00D742D7"/>
        </w:tc>
        <w:tc>
          <w:tcPr>
            <w:tcW w:w="1417" w:type="dxa"/>
            <w:tcBorders>
              <w:top w:val="nil"/>
              <w:left w:val="nil"/>
              <w:bottom w:val="single" w:sz="4" w:space="0" w:color="auto"/>
              <w:right w:val="single" w:sz="4" w:space="0" w:color="auto"/>
            </w:tcBorders>
            <w:shd w:val="clear" w:color="auto" w:fill="auto"/>
            <w:vAlign w:val="center"/>
            <w:hideMark/>
          </w:tcPr>
          <w:p w14:paraId="74AE5560" w14:textId="77777777" w:rsidR="00A168A8" w:rsidRPr="00CE1874" w:rsidRDefault="00A168A8" w:rsidP="00D742D7">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F0E32B1" w14:textId="77777777" w:rsidR="00A168A8" w:rsidRPr="00CE1874" w:rsidRDefault="00A168A8" w:rsidP="00D742D7">
            <w:pPr>
              <w:jc w:val="center"/>
            </w:pPr>
            <w:r w:rsidRPr="00CE1874">
              <w:t>руб./</w:t>
            </w:r>
            <w:proofErr w:type="spellStart"/>
            <w:r w:rsidRPr="00CE1874">
              <w:t>МВт·мес</w:t>
            </w:r>
            <w:proofErr w:type="spellEnd"/>
            <w:r w:rsidRPr="00CE1874">
              <w:t>.</w:t>
            </w:r>
          </w:p>
        </w:tc>
        <w:tc>
          <w:tcPr>
            <w:tcW w:w="1418" w:type="dxa"/>
            <w:tcBorders>
              <w:top w:val="nil"/>
              <w:left w:val="nil"/>
              <w:bottom w:val="single" w:sz="4" w:space="0" w:color="auto"/>
              <w:right w:val="single" w:sz="4" w:space="0" w:color="auto"/>
            </w:tcBorders>
            <w:shd w:val="clear" w:color="auto" w:fill="auto"/>
            <w:vAlign w:val="center"/>
            <w:hideMark/>
          </w:tcPr>
          <w:p w14:paraId="3EBBA304" w14:textId="77777777" w:rsidR="00A168A8" w:rsidRPr="00CE1874" w:rsidRDefault="00A168A8" w:rsidP="00D742D7">
            <w:pPr>
              <w:jc w:val="center"/>
            </w:pPr>
            <w:r w:rsidRPr="00CE1874">
              <w:t>руб./</w:t>
            </w:r>
            <w:proofErr w:type="spellStart"/>
            <w:r w:rsidRPr="00CE1874">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F69ADD0" w14:textId="77777777" w:rsidR="00A168A8" w:rsidRPr="00CE1874" w:rsidRDefault="00A168A8" w:rsidP="00D742D7">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43DEAD7" w14:textId="77777777" w:rsidR="00A168A8" w:rsidRPr="00CE1874" w:rsidRDefault="00A168A8" w:rsidP="00D742D7">
            <w:pPr>
              <w:jc w:val="center"/>
            </w:pPr>
            <w:r w:rsidRPr="00CE1874">
              <w:t>руб./</w:t>
            </w:r>
            <w:proofErr w:type="spellStart"/>
            <w:r w:rsidRPr="00CE1874">
              <w:t>МВт·мес</w:t>
            </w:r>
            <w:proofErr w:type="spellEnd"/>
            <w:r w:rsidRPr="00CE1874">
              <w:t>.</w:t>
            </w:r>
          </w:p>
        </w:tc>
        <w:tc>
          <w:tcPr>
            <w:tcW w:w="1559" w:type="dxa"/>
            <w:tcBorders>
              <w:top w:val="nil"/>
              <w:left w:val="nil"/>
              <w:bottom w:val="single" w:sz="4" w:space="0" w:color="auto"/>
              <w:right w:val="single" w:sz="4" w:space="0" w:color="auto"/>
            </w:tcBorders>
            <w:shd w:val="clear" w:color="auto" w:fill="auto"/>
            <w:vAlign w:val="center"/>
            <w:hideMark/>
          </w:tcPr>
          <w:p w14:paraId="6667119F" w14:textId="77777777" w:rsidR="00A168A8" w:rsidRPr="00CE1874" w:rsidRDefault="00A168A8" w:rsidP="00D742D7">
            <w:pPr>
              <w:jc w:val="center"/>
            </w:pPr>
            <w:r w:rsidRPr="00CE1874">
              <w:t>руб./</w:t>
            </w:r>
            <w:proofErr w:type="spellStart"/>
            <w:r w:rsidRPr="00CE1874">
              <w:t>МВт·ч</w:t>
            </w:r>
            <w:proofErr w:type="spellEnd"/>
          </w:p>
        </w:tc>
      </w:tr>
      <w:tr w:rsidR="00A168A8" w:rsidRPr="00CE1874" w14:paraId="4B5167E7" w14:textId="77777777" w:rsidTr="00D742D7">
        <w:trPr>
          <w:trHeight w:val="315"/>
        </w:trPr>
        <w:tc>
          <w:tcPr>
            <w:tcW w:w="597" w:type="dxa"/>
            <w:tcBorders>
              <w:top w:val="nil"/>
              <w:left w:val="single" w:sz="4" w:space="0" w:color="auto"/>
              <w:bottom w:val="single" w:sz="4" w:space="0" w:color="auto"/>
              <w:right w:val="single" w:sz="4" w:space="0" w:color="auto"/>
            </w:tcBorders>
            <w:shd w:val="clear" w:color="auto" w:fill="auto"/>
            <w:vAlign w:val="center"/>
            <w:hideMark/>
          </w:tcPr>
          <w:p w14:paraId="17840D46" w14:textId="77777777" w:rsidR="00A168A8" w:rsidRPr="00CE1874" w:rsidRDefault="00A168A8" w:rsidP="00D742D7">
            <w:pPr>
              <w:jc w:val="center"/>
              <w:rPr>
                <w:bCs/>
              </w:rPr>
            </w:pPr>
            <w:r w:rsidRPr="00CE1874">
              <w:rPr>
                <w:bCs/>
              </w:rPr>
              <w:t>1</w:t>
            </w:r>
          </w:p>
        </w:tc>
        <w:tc>
          <w:tcPr>
            <w:tcW w:w="5245" w:type="dxa"/>
            <w:tcBorders>
              <w:top w:val="nil"/>
              <w:left w:val="single" w:sz="4" w:space="0" w:color="auto"/>
              <w:bottom w:val="single" w:sz="4" w:space="0" w:color="auto"/>
              <w:right w:val="single" w:sz="4" w:space="0" w:color="auto"/>
            </w:tcBorders>
            <w:shd w:val="clear" w:color="auto" w:fill="auto"/>
            <w:vAlign w:val="center"/>
          </w:tcPr>
          <w:p w14:paraId="3FFDF90B" w14:textId="77777777" w:rsidR="00A168A8" w:rsidRPr="00CE1874" w:rsidRDefault="00A168A8" w:rsidP="00D742D7">
            <w:pPr>
              <w:jc w:val="center"/>
              <w:rPr>
                <w:bCs/>
              </w:rPr>
            </w:pPr>
            <w:r w:rsidRPr="00CE1874">
              <w:rPr>
                <w:bCs/>
              </w:rPr>
              <w:t>2</w:t>
            </w:r>
          </w:p>
        </w:tc>
        <w:tc>
          <w:tcPr>
            <w:tcW w:w="1417" w:type="dxa"/>
            <w:tcBorders>
              <w:top w:val="nil"/>
              <w:left w:val="nil"/>
              <w:bottom w:val="single" w:sz="4" w:space="0" w:color="auto"/>
              <w:right w:val="single" w:sz="4" w:space="0" w:color="auto"/>
            </w:tcBorders>
            <w:shd w:val="clear" w:color="auto" w:fill="auto"/>
            <w:vAlign w:val="center"/>
            <w:hideMark/>
          </w:tcPr>
          <w:p w14:paraId="0D47E0D5" w14:textId="77777777" w:rsidR="00A168A8" w:rsidRPr="00CE1874" w:rsidRDefault="00A168A8" w:rsidP="00D742D7">
            <w:pPr>
              <w:jc w:val="center"/>
              <w:rPr>
                <w:bCs/>
              </w:rPr>
            </w:pPr>
            <w:r w:rsidRPr="00CE1874">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198909F2" w14:textId="77777777" w:rsidR="00A168A8" w:rsidRPr="00CE1874" w:rsidRDefault="00A168A8" w:rsidP="00D742D7">
            <w:pPr>
              <w:jc w:val="center"/>
              <w:rPr>
                <w:bCs/>
              </w:rPr>
            </w:pPr>
            <w:r w:rsidRPr="00CE1874">
              <w:rPr>
                <w:bCs/>
              </w:rPr>
              <w:t>4</w:t>
            </w:r>
          </w:p>
        </w:tc>
        <w:tc>
          <w:tcPr>
            <w:tcW w:w="1418" w:type="dxa"/>
            <w:tcBorders>
              <w:top w:val="nil"/>
              <w:left w:val="nil"/>
              <w:bottom w:val="single" w:sz="4" w:space="0" w:color="auto"/>
              <w:right w:val="single" w:sz="4" w:space="0" w:color="auto"/>
            </w:tcBorders>
            <w:shd w:val="clear" w:color="auto" w:fill="auto"/>
            <w:vAlign w:val="center"/>
            <w:hideMark/>
          </w:tcPr>
          <w:p w14:paraId="394F5617" w14:textId="77777777" w:rsidR="00A168A8" w:rsidRPr="00CE1874" w:rsidRDefault="00A168A8" w:rsidP="00D742D7">
            <w:pPr>
              <w:jc w:val="center"/>
              <w:rPr>
                <w:bCs/>
              </w:rPr>
            </w:pPr>
            <w:r w:rsidRPr="00CE1874">
              <w:rPr>
                <w:bCs/>
              </w:rPr>
              <w:t>5</w:t>
            </w:r>
          </w:p>
        </w:tc>
        <w:tc>
          <w:tcPr>
            <w:tcW w:w="1417" w:type="dxa"/>
            <w:tcBorders>
              <w:top w:val="nil"/>
              <w:left w:val="nil"/>
              <w:bottom w:val="single" w:sz="4" w:space="0" w:color="auto"/>
              <w:right w:val="single" w:sz="4" w:space="0" w:color="auto"/>
            </w:tcBorders>
            <w:shd w:val="clear" w:color="auto" w:fill="auto"/>
            <w:vAlign w:val="center"/>
            <w:hideMark/>
          </w:tcPr>
          <w:p w14:paraId="33A68DA4" w14:textId="77777777" w:rsidR="00A168A8" w:rsidRPr="00CE1874" w:rsidRDefault="00A168A8" w:rsidP="00D742D7">
            <w:pPr>
              <w:jc w:val="center"/>
              <w:rPr>
                <w:bCs/>
              </w:rPr>
            </w:pPr>
            <w:r w:rsidRPr="00CE1874">
              <w:rPr>
                <w:bCs/>
              </w:rPr>
              <w:t>6</w:t>
            </w:r>
          </w:p>
        </w:tc>
        <w:tc>
          <w:tcPr>
            <w:tcW w:w="1843" w:type="dxa"/>
            <w:tcBorders>
              <w:top w:val="nil"/>
              <w:left w:val="nil"/>
              <w:bottom w:val="single" w:sz="4" w:space="0" w:color="auto"/>
              <w:right w:val="single" w:sz="4" w:space="0" w:color="auto"/>
            </w:tcBorders>
            <w:shd w:val="clear" w:color="auto" w:fill="auto"/>
            <w:vAlign w:val="center"/>
            <w:hideMark/>
          </w:tcPr>
          <w:p w14:paraId="1794ABE4" w14:textId="77777777" w:rsidR="00A168A8" w:rsidRPr="00CE1874" w:rsidRDefault="00A168A8" w:rsidP="00D742D7">
            <w:pPr>
              <w:jc w:val="center"/>
              <w:rPr>
                <w:bCs/>
              </w:rPr>
            </w:pPr>
            <w:r w:rsidRPr="00CE1874">
              <w:rPr>
                <w:bCs/>
              </w:rPr>
              <w:t>7</w:t>
            </w:r>
          </w:p>
        </w:tc>
        <w:tc>
          <w:tcPr>
            <w:tcW w:w="1559" w:type="dxa"/>
            <w:tcBorders>
              <w:top w:val="nil"/>
              <w:left w:val="nil"/>
              <w:bottom w:val="single" w:sz="4" w:space="0" w:color="auto"/>
              <w:right w:val="single" w:sz="4" w:space="0" w:color="auto"/>
            </w:tcBorders>
            <w:shd w:val="clear" w:color="auto" w:fill="auto"/>
            <w:vAlign w:val="center"/>
            <w:hideMark/>
          </w:tcPr>
          <w:p w14:paraId="3D92FF1A" w14:textId="77777777" w:rsidR="00A168A8" w:rsidRPr="00CE1874" w:rsidRDefault="00A168A8" w:rsidP="00D742D7">
            <w:pPr>
              <w:jc w:val="center"/>
              <w:rPr>
                <w:bCs/>
              </w:rPr>
            </w:pPr>
            <w:r w:rsidRPr="00CE1874">
              <w:rPr>
                <w:bCs/>
              </w:rPr>
              <w:t>8</w:t>
            </w:r>
          </w:p>
        </w:tc>
      </w:tr>
      <w:tr w:rsidR="00A168A8" w:rsidRPr="00932062" w14:paraId="798171EB" w14:textId="77777777" w:rsidTr="00D74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4"/>
        </w:trPr>
        <w:tc>
          <w:tcPr>
            <w:tcW w:w="597" w:type="dxa"/>
            <w:tcBorders>
              <w:top w:val="single" w:sz="4" w:space="0" w:color="auto"/>
              <w:left w:val="single" w:sz="4" w:space="0" w:color="auto"/>
              <w:bottom w:val="single" w:sz="4" w:space="0" w:color="auto"/>
              <w:right w:val="single" w:sz="4" w:space="0" w:color="auto"/>
            </w:tcBorders>
            <w:noWrap/>
            <w:vAlign w:val="center"/>
          </w:tcPr>
          <w:p w14:paraId="0D0BF27F" w14:textId="77777777" w:rsidR="00A168A8" w:rsidRPr="00A44365" w:rsidRDefault="00A168A8" w:rsidP="00D742D7">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tcPr>
          <w:p w14:paraId="1E62A2FE" w14:textId="77777777" w:rsidR="00A168A8" w:rsidRPr="00C24C20" w:rsidRDefault="00A168A8" w:rsidP="00D742D7">
            <w:r w:rsidRPr="00C24C20">
              <w:t>ООО «</w:t>
            </w:r>
            <w:proofErr w:type="spellStart"/>
            <w:r w:rsidRPr="00C24C20">
              <w:t>СибЭнергоСеть</w:t>
            </w:r>
            <w:proofErr w:type="spellEnd"/>
            <w:r w:rsidRPr="00C24C20">
              <w:t xml:space="preserve">» (ИНН 4223127110) </w:t>
            </w:r>
            <w:proofErr w:type="gramStart"/>
            <w:r w:rsidRPr="00C24C20">
              <w:t>–  ООО</w:t>
            </w:r>
            <w:proofErr w:type="gramEnd"/>
            <w:r w:rsidRPr="00C24C20">
              <w:t xml:space="preserve"> «</w:t>
            </w:r>
            <w:proofErr w:type="spellStart"/>
            <w:r w:rsidRPr="00C24C20">
              <w:t>ЕвразЭнергоТранс</w:t>
            </w:r>
            <w:proofErr w:type="spellEnd"/>
            <w:r w:rsidRPr="00C24C20">
              <w:t>» (ИНН 4217084532)</w:t>
            </w:r>
          </w:p>
        </w:tc>
        <w:tc>
          <w:tcPr>
            <w:tcW w:w="1417" w:type="dxa"/>
            <w:tcBorders>
              <w:top w:val="single" w:sz="4" w:space="0" w:color="auto"/>
              <w:left w:val="single" w:sz="4" w:space="0" w:color="auto"/>
              <w:bottom w:val="single" w:sz="4" w:space="0" w:color="auto"/>
              <w:right w:val="single" w:sz="4" w:space="0" w:color="auto"/>
            </w:tcBorders>
            <w:noWrap/>
            <w:vAlign w:val="bottom"/>
          </w:tcPr>
          <w:p w14:paraId="4913AE3C" w14:textId="77777777" w:rsidR="00A168A8" w:rsidRPr="00CF6075" w:rsidRDefault="00A168A8" w:rsidP="00D742D7">
            <w:pPr>
              <w:jc w:val="center"/>
              <w:rPr>
                <w:color w:val="000000"/>
                <w:sz w:val="18"/>
                <w:szCs w:val="18"/>
              </w:rPr>
            </w:pPr>
            <w:r w:rsidRPr="00CF6075">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31003F9" w14:textId="77777777" w:rsidR="00A168A8" w:rsidRPr="00CF6075" w:rsidRDefault="00A168A8" w:rsidP="00D742D7">
            <w:pPr>
              <w:jc w:val="center"/>
              <w:rPr>
                <w:color w:val="000000"/>
                <w:sz w:val="18"/>
                <w:szCs w:val="18"/>
              </w:rPr>
            </w:pPr>
            <w:r w:rsidRPr="00CF6075">
              <w:rPr>
                <w:color w:val="000000"/>
                <w:sz w:val="18"/>
                <w:szCs w:val="18"/>
              </w:rPr>
              <w:t>4 727,670690</w:t>
            </w:r>
          </w:p>
        </w:tc>
        <w:tc>
          <w:tcPr>
            <w:tcW w:w="1418" w:type="dxa"/>
            <w:tcBorders>
              <w:top w:val="single" w:sz="4" w:space="0" w:color="auto"/>
              <w:left w:val="single" w:sz="4" w:space="0" w:color="auto"/>
              <w:bottom w:val="single" w:sz="4" w:space="0" w:color="auto"/>
              <w:right w:val="single" w:sz="4" w:space="0" w:color="auto"/>
            </w:tcBorders>
            <w:vAlign w:val="bottom"/>
          </w:tcPr>
          <w:p w14:paraId="68752891" w14:textId="77777777" w:rsidR="00A168A8" w:rsidRPr="00CF6075" w:rsidRDefault="00A168A8" w:rsidP="00D742D7">
            <w:pPr>
              <w:jc w:val="center"/>
              <w:rPr>
                <w:color w:val="000000"/>
                <w:sz w:val="18"/>
                <w:szCs w:val="18"/>
              </w:rPr>
            </w:pPr>
            <w:r w:rsidRPr="00CF6075">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A23CF5" w14:textId="77777777" w:rsidR="00A168A8" w:rsidRPr="00CF6075" w:rsidRDefault="00A168A8" w:rsidP="00D742D7">
            <w:pPr>
              <w:jc w:val="center"/>
              <w:rPr>
                <w:color w:val="000000"/>
                <w:sz w:val="18"/>
                <w:szCs w:val="18"/>
              </w:rPr>
            </w:pPr>
            <w:r w:rsidRPr="00CF6075">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8096DA0" w14:textId="77777777" w:rsidR="00A168A8" w:rsidRPr="00CF6075" w:rsidRDefault="00A168A8" w:rsidP="00D742D7">
            <w:pPr>
              <w:jc w:val="center"/>
              <w:rPr>
                <w:color w:val="000000"/>
                <w:sz w:val="18"/>
                <w:szCs w:val="18"/>
              </w:rPr>
            </w:pPr>
            <w:r w:rsidRPr="00CF6075">
              <w:rPr>
                <w:color w:val="000000"/>
                <w:sz w:val="18"/>
                <w:szCs w:val="18"/>
              </w:rPr>
              <w:t>4 861,191212</w:t>
            </w:r>
          </w:p>
        </w:tc>
        <w:tc>
          <w:tcPr>
            <w:tcW w:w="1559" w:type="dxa"/>
            <w:tcBorders>
              <w:top w:val="single" w:sz="4" w:space="0" w:color="auto"/>
              <w:left w:val="single" w:sz="4" w:space="0" w:color="auto"/>
              <w:bottom w:val="single" w:sz="4" w:space="0" w:color="auto"/>
              <w:right w:val="single" w:sz="4" w:space="0" w:color="auto"/>
            </w:tcBorders>
            <w:vAlign w:val="bottom"/>
          </w:tcPr>
          <w:p w14:paraId="1CBF7F40" w14:textId="77777777" w:rsidR="00A168A8" w:rsidRPr="00CF6075" w:rsidRDefault="00A168A8" w:rsidP="00D742D7">
            <w:pPr>
              <w:jc w:val="center"/>
              <w:rPr>
                <w:color w:val="000000"/>
                <w:sz w:val="18"/>
                <w:szCs w:val="18"/>
              </w:rPr>
            </w:pPr>
            <w:r w:rsidRPr="00CF6075">
              <w:rPr>
                <w:color w:val="000000"/>
                <w:sz w:val="18"/>
                <w:szCs w:val="18"/>
              </w:rPr>
              <w:t>1,415000</w:t>
            </w:r>
          </w:p>
        </w:tc>
      </w:tr>
      <w:tr w:rsidR="00A168A8" w:rsidRPr="00932062" w14:paraId="32F5F969" w14:textId="77777777" w:rsidTr="00D74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597" w:type="dxa"/>
            <w:tcBorders>
              <w:top w:val="single" w:sz="4" w:space="0" w:color="auto"/>
              <w:left w:val="single" w:sz="4" w:space="0" w:color="auto"/>
              <w:bottom w:val="single" w:sz="4" w:space="0" w:color="auto"/>
              <w:right w:val="single" w:sz="4" w:space="0" w:color="auto"/>
            </w:tcBorders>
            <w:noWrap/>
            <w:vAlign w:val="center"/>
          </w:tcPr>
          <w:p w14:paraId="75FC42FF" w14:textId="77777777" w:rsidR="00A168A8" w:rsidRPr="00C24C20" w:rsidRDefault="00A168A8" w:rsidP="00D742D7">
            <w:pPr>
              <w:jc w:val="center"/>
            </w:pPr>
            <w:r>
              <w:t>2</w:t>
            </w:r>
          </w:p>
        </w:tc>
        <w:tc>
          <w:tcPr>
            <w:tcW w:w="5245" w:type="dxa"/>
            <w:tcBorders>
              <w:top w:val="single" w:sz="4" w:space="0" w:color="auto"/>
              <w:left w:val="single" w:sz="4" w:space="0" w:color="auto"/>
              <w:bottom w:val="single" w:sz="4" w:space="0" w:color="auto"/>
              <w:right w:val="single" w:sz="4" w:space="0" w:color="auto"/>
            </w:tcBorders>
            <w:vAlign w:val="center"/>
          </w:tcPr>
          <w:p w14:paraId="69A32FF0" w14:textId="77777777" w:rsidR="00A168A8" w:rsidRPr="00C24C20" w:rsidRDefault="00A168A8" w:rsidP="00D742D7">
            <w:r w:rsidRPr="00C24C20">
              <w:t>ООО «</w:t>
            </w:r>
            <w:proofErr w:type="spellStart"/>
            <w:r w:rsidRPr="00C24C20">
              <w:t>СибЭнергоСеть</w:t>
            </w:r>
            <w:proofErr w:type="spellEnd"/>
            <w:r w:rsidRPr="00C24C20">
              <w:t xml:space="preserve">» (ИНН 4223127110) </w:t>
            </w:r>
            <w:proofErr w:type="gramStart"/>
            <w:r w:rsidRPr="00C24C20">
              <w:t>–  ООО</w:t>
            </w:r>
            <w:proofErr w:type="gramEnd"/>
            <w:r w:rsidRPr="00C24C20">
              <w:t xml:space="preserve"> «ОЭСК» (ИНН 4223052779)</w:t>
            </w:r>
          </w:p>
        </w:tc>
        <w:tc>
          <w:tcPr>
            <w:tcW w:w="1417" w:type="dxa"/>
            <w:tcBorders>
              <w:top w:val="single" w:sz="4" w:space="0" w:color="auto"/>
              <w:left w:val="single" w:sz="4" w:space="0" w:color="auto"/>
              <w:bottom w:val="single" w:sz="4" w:space="0" w:color="auto"/>
              <w:right w:val="single" w:sz="4" w:space="0" w:color="auto"/>
            </w:tcBorders>
            <w:noWrap/>
            <w:vAlign w:val="bottom"/>
          </w:tcPr>
          <w:p w14:paraId="3472FB68" w14:textId="77777777" w:rsidR="00A168A8" w:rsidRPr="00CF6075" w:rsidRDefault="00A168A8" w:rsidP="00D742D7">
            <w:pPr>
              <w:jc w:val="center"/>
              <w:rPr>
                <w:color w:val="000000"/>
                <w:sz w:val="18"/>
                <w:szCs w:val="18"/>
              </w:rPr>
            </w:pPr>
            <w:r w:rsidRPr="00CF6075">
              <w:rPr>
                <w:color w:val="000000"/>
                <w:sz w:val="18"/>
                <w:szCs w:val="18"/>
              </w:rPr>
              <w:t>1,50637</w:t>
            </w:r>
          </w:p>
        </w:tc>
        <w:tc>
          <w:tcPr>
            <w:tcW w:w="1843" w:type="dxa"/>
            <w:tcBorders>
              <w:top w:val="single" w:sz="4" w:space="0" w:color="auto"/>
              <w:left w:val="single" w:sz="4" w:space="0" w:color="auto"/>
              <w:bottom w:val="single" w:sz="4" w:space="0" w:color="auto"/>
              <w:right w:val="single" w:sz="4" w:space="0" w:color="auto"/>
            </w:tcBorders>
            <w:noWrap/>
            <w:vAlign w:val="bottom"/>
          </w:tcPr>
          <w:p w14:paraId="3A2389DE" w14:textId="77777777" w:rsidR="00A168A8" w:rsidRPr="00CF6075" w:rsidRDefault="00A168A8" w:rsidP="00D742D7">
            <w:pPr>
              <w:jc w:val="center"/>
              <w:rPr>
                <w:color w:val="000000"/>
                <w:sz w:val="18"/>
                <w:szCs w:val="18"/>
              </w:rPr>
            </w:pPr>
            <w:r w:rsidRPr="00CF6075">
              <w:rPr>
                <w:color w:val="000000"/>
                <w:sz w:val="18"/>
                <w:szCs w:val="18"/>
              </w:rPr>
              <w:t>739 708,978131</w:t>
            </w:r>
          </w:p>
        </w:tc>
        <w:tc>
          <w:tcPr>
            <w:tcW w:w="1418" w:type="dxa"/>
            <w:tcBorders>
              <w:top w:val="single" w:sz="4" w:space="0" w:color="auto"/>
              <w:left w:val="single" w:sz="4" w:space="0" w:color="auto"/>
              <w:bottom w:val="single" w:sz="4" w:space="0" w:color="auto"/>
              <w:right w:val="single" w:sz="4" w:space="0" w:color="auto"/>
            </w:tcBorders>
            <w:vAlign w:val="bottom"/>
          </w:tcPr>
          <w:p w14:paraId="006CCF43" w14:textId="77777777" w:rsidR="00A168A8" w:rsidRPr="00CF6075" w:rsidRDefault="00A168A8" w:rsidP="00D742D7">
            <w:pPr>
              <w:jc w:val="center"/>
              <w:rPr>
                <w:color w:val="000000"/>
                <w:sz w:val="18"/>
                <w:szCs w:val="18"/>
              </w:rPr>
            </w:pPr>
            <w:r w:rsidRPr="00CF6075">
              <w:rPr>
                <w:color w:val="000000"/>
                <w:sz w:val="18"/>
                <w:szCs w:val="18"/>
              </w:rPr>
              <w:t>213,151170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57E6FF" w14:textId="77777777" w:rsidR="00A168A8" w:rsidRPr="00CF6075" w:rsidRDefault="00A168A8" w:rsidP="00D742D7">
            <w:pPr>
              <w:jc w:val="center"/>
              <w:rPr>
                <w:color w:val="000000"/>
                <w:sz w:val="18"/>
                <w:szCs w:val="18"/>
              </w:rPr>
            </w:pPr>
            <w:r w:rsidRPr="008440F9">
              <w:rPr>
                <w:color w:val="000000"/>
                <w:sz w:val="18"/>
                <w:szCs w:val="18"/>
              </w:rPr>
              <w:t>1,63128</w:t>
            </w:r>
          </w:p>
        </w:tc>
        <w:tc>
          <w:tcPr>
            <w:tcW w:w="1843" w:type="dxa"/>
            <w:tcBorders>
              <w:top w:val="single" w:sz="4" w:space="0" w:color="auto"/>
              <w:left w:val="single" w:sz="4" w:space="0" w:color="auto"/>
              <w:bottom w:val="single" w:sz="4" w:space="0" w:color="auto"/>
              <w:right w:val="single" w:sz="4" w:space="0" w:color="auto"/>
            </w:tcBorders>
            <w:noWrap/>
            <w:vAlign w:val="bottom"/>
          </w:tcPr>
          <w:p w14:paraId="6C45C48A" w14:textId="77777777" w:rsidR="00A168A8" w:rsidRPr="00CF6075" w:rsidRDefault="00A168A8" w:rsidP="00D742D7">
            <w:pPr>
              <w:jc w:val="center"/>
              <w:rPr>
                <w:color w:val="000000"/>
                <w:sz w:val="18"/>
                <w:szCs w:val="18"/>
              </w:rPr>
            </w:pPr>
            <w:r w:rsidRPr="008440F9">
              <w:rPr>
                <w:color w:val="000000"/>
                <w:sz w:val="18"/>
                <w:szCs w:val="18"/>
              </w:rPr>
              <w:t>932 965,329474</w:t>
            </w:r>
          </w:p>
        </w:tc>
        <w:tc>
          <w:tcPr>
            <w:tcW w:w="1559" w:type="dxa"/>
            <w:tcBorders>
              <w:top w:val="single" w:sz="4" w:space="0" w:color="auto"/>
              <w:left w:val="single" w:sz="4" w:space="0" w:color="auto"/>
              <w:bottom w:val="single" w:sz="4" w:space="0" w:color="auto"/>
              <w:right w:val="single" w:sz="4" w:space="0" w:color="auto"/>
            </w:tcBorders>
            <w:vAlign w:val="bottom"/>
          </w:tcPr>
          <w:p w14:paraId="4B91C9C2" w14:textId="77777777" w:rsidR="00A168A8" w:rsidRPr="00CF6075" w:rsidRDefault="00A168A8" w:rsidP="00D742D7">
            <w:pPr>
              <w:jc w:val="center"/>
              <w:rPr>
                <w:color w:val="000000"/>
                <w:sz w:val="18"/>
                <w:szCs w:val="18"/>
              </w:rPr>
            </w:pPr>
            <w:r w:rsidRPr="008440F9">
              <w:rPr>
                <w:color w:val="000000"/>
                <w:sz w:val="18"/>
                <w:szCs w:val="18"/>
              </w:rPr>
              <w:t>230,826303</w:t>
            </w:r>
          </w:p>
        </w:tc>
      </w:tr>
      <w:tr w:rsidR="00A168A8" w:rsidRPr="00932062" w14:paraId="1C728493" w14:textId="77777777" w:rsidTr="00D742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trPr>
        <w:tc>
          <w:tcPr>
            <w:tcW w:w="597" w:type="dxa"/>
            <w:tcBorders>
              <w:top w:val="single" w:sz="4" w:space="0" w:color="auto"/>
              <w:left w:val="single" w:sz="4" w:space="0" w:color="auto"/>
              <w:bottom w:val="single" w:sz="4" w:space="0" w:color="auto"/>
              <w:right w:val="single" w:sz="4" w:space="0" w:color="auto"/>
            </w:tcBorders>
            <w:noWrap/>
            <w:vAlign w:val="center"/>
          </w:tcPr>
          <w:p w14:paraId="216DF422" w14:textId="77777777" w:rsidR="00A168A8" w:rsidRPr="00C24C20" w:rsidRDefault="00A168A8" w:rsidP="00D742D7">
            <w:pPr>
              <w:jc w:val="center"/>
            </w:pPr>
            <w:r>
              <w:t>3</w:t>
            </w:r>
          </w:p>
        </w:tc>
        <w:tc>
          <w:tcPr>
            <w:tcW w:w="5245" w:type="dxa"/>
            <w:tcBorders>
              <w:top w:val="single" w:sz="4" w:space="0" w:color="auto"/>
              <w:left w:val="single" w:sz="4" w:space="0" w:color="auto"/>
              <w:bottom w:val="single" w:sz="4" w:space="0" w:color="auto"/>
              <w:right w:val="single" w:sz="4" w:space="0" w:color="auto"/>
            </w:tcBorders>
            <w:vAlign w:val="center"/>
          </w:tcPr>
          <w:p w14:paraId="123B7EAB" w14:textId="77777777" w:rsidR="00A168A8" w:rsidRPr="00C24C20" w:rsidRDefault="00A168A8" w:rsidP="00D742D7">
            <w:r w:rsidRPr="00C24C20">
              <w:t>ООО «</w:t>
            </w:r>
            <w:proofErr w:type="spellStart"/>
            <w:r w:rsidRPr="00C24C20">
              <w:t>СибЭнергоСеть</w:t>
            </w:r>
            <w:proofErr w:type="spellEnd"/>
            <w:r w:rsidRPr="00C24C20">
              <w:t>» (ИНН 4223127110) – 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noWrap/>
            <w:vAlign w:val="bottom"/>
          </w:tcPr>
          <w:p w14:paraId="0F771016" w14:textId="77777777" w:rsidR="00A168A8" w:rsidRPr="00CF6075" w:rsidRDefault="00A168A8" w:rsidP="00D742D7">
            <w:pPr>
              <w:jc w:val="center"/>
              <w:rPr>
                <w:color w:val="000000"/>
                <w:sz w:val="18"/>
                <w:szCs w:val="18"/>
              </w:rPr>
            </w:pPr>
            <w:r w:rsidRPr="00CF6075">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5B0C4AD" w14:textId="77777777" w:rsidR="00A168A8" w:rsidRPr="00CF6075" w:rsidRDefault="00A168A8" w:rsidP="00D742D7">
            <w:pPr>
              <w:jc w:val="center"/>
              <w:rPr>
                <w:color w:val="000000"/>
                <w:sz w:val="18"/>
                <w:szCs w:val="18"/>
              </w:rPr>
            </w:pPr>
            <w:r w:rsidRPr="00CF6075">
              <w:rPr>
                <w:color w:val="000000"/>
                <w:sz w:val="18"/>
                <w:szCs w:val="18"/>
              </w:rPr>
              <w:t>4 521,262996</w:t>
            </w:r>
          </w:p>
        </w:tc>
        <w:tc>
          <w:tcPr>
            <w:tcW w:w="1418" w:type="dxa"/>
            <w:tcBorders>
              <w:top w:val="single" w:sz="4" w:space="0" w:color="auto"/>
              <w:left w:val="single" w:sz="4" w:space="0" w:color="auto"/>
              <w:bottom w:val="single" w:sz="4" w:space="0" w:color="auto"/>
              <w:right w:val="single" w:sz="4" w:space="0" w:color="auto"/>
            </w:tcBorders>
            <w:vAlign w:val="bottom"/>
          </w:tcPr>
          <w:p w14:paraId="497612E3" w14:textId="77777777" w:rsidR="00A168A8" w:rsidRPr="00CF6075" w:rsidRDefault="00A168A8" w:rsidP="00D742D7">
            <w:pPr>
              <w:jc w:val="center"/>
              <w:rPr>
                <w:color w:val="000000"/>
                <w:sz w:val="18"/>
                <w:szCs w:val="18"/>
              </w:rPr>
            </w:pPr>
            <w:r w:rsidRPr="00CF6075">
              <w:rPr>
                <w:color w:val="000000"/>
                <w:sz w:val="18"/>
                <w:szCs w:val="18"/>
              </w:rPr>
              <w:t>1,415000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1BF79D6" w14:textId="77777777" w:rsidR="00A168A8" w:rsidRPr="00CF6075" w:rsidRDefault="00A168A8" w:rsidP="00D742D7">
            <w:pPr>
              <w:jc w:val="center"/>
              <w:rPr>
                <w:color w:val="000000"/>
                <w:sz w:val="18"/>
                <w:szCs w:val="18"/>
              </w:rPr>
            </w:pPr>
            <w:r w:rsidRPr="00CF6075">
              <w:rPr>
                <w:color w:val="000000"/>
                <w:sz w:val="18"/>
                <w:szCs w:val="18"/>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9B1EBBF" w14:textId="77777777" w:rsidR="00A168A8" w:rsidRPr="00CF6075" w:rsidRDefault="00A168A8" w:rsidP="00D742D7">
            <w:pPr>
              <w:jc w:val="center"/>
              <w:rPr>
                <w:color w:val="000000"/>
                <w:sz w:val="18"/>
                <w:szCs w:val="18"/>
              </w:rPr>
            </w:pPr>
            <w:r w:rsidRPr="00CF6075">
              <w:rPr>
                <w:color w:val="000000"/>
                <w:sz w:val="18"/>
                <w:szCs w:val="18"/>
              </w:rPr>
              <w:t>5 617,380125</w:t>
            </w:r>
          </w:p>
        </w:tc>
        <w:tc>
          <w:tcPr>
            <w:tcW w:w="1559" w:type="dxa"/>
            <w:tcBorders>
              <w:top w:val="single" w:sz="4" w:space="0" w:color="auto"/>
              <w:left w:val="single" w:sz="4" w:space="0" w:color="auto"/>
              <w:bottom w:val="single" w:sz="4" w:space="0" w:color="auto"/>
              <w:right w:val="single" w:sz="4" w:space="0" w:color="auto"/>
            </w:tcBorders>
            <w:vAlign w:val="bottom"/>
          </w:tcPr>
          <w:p w14:paraId="79ADD287" w14:textId="77777777" w:rsidR="00A168A8" w:rsidRPr="00CF6075" w:rsidRDefault="00A168A8" w:rsidP="00D742D7">
            <w:pPr>
              <w:jc w:val="center"/>
              <w:rPr>
                <w:color w:val="000000"/>
                <w:sz w:val="18"/>
                <w:szCs w:val="18"/>
              </w:rPr>
            </w:pPr>
            <w:r w:rsidRPr="00CF6075">
              <w:rPr>
                <w:color w:val="000000"/>
                <w:sz w:val="18"/>
                <w:szCs w:val="18"/>
              </w:rPr>
              <w:t>1,415000</w:t>
            </w:r>
          </w:p>
        </w:tc>
      </w:tr>
    </w:tbl>
    <w:p w14:paraId="7054B4DF" w14:textId="77777777" w:rsidR="00A168A8" w:rsidRPr="00164977" w:rsidRDefault="00A168A8" w:rsidP="00A168A8">
      <w:pPr>
        <w:autoSpaceDE w:val="0"/>
        <w:autoSpaceDN w:val="0"/>
        <w:adjustRightInd w:val="0"/>
        <w:ind w:right="253" w:firstLine="540"/>
        <w:jc w:val="both"/>
      </w:pPr>
      <w:r w:rsidRPr="00164977">
        <w:t>Примечания:</w:t>
      </w:r>
    </w:p>
    <w:p w14:paraId="7CABB510" w14:textId="77777777" w:rsidR="00A168A8" w:rsidRPr="00164977" w:rsidRDefault="00A168A8" w:rsidP="00A168A8">
      <w:pPr>
        <w:autoSpaceDE w:val="0"/>
        <w:autoSpaceDN w:val="0"/>
        <w:adjustRightInd w:val="0"/>
        <w:ind w:right="253" w:firstLine="540"/>
        <w:jc w:val="both"/>
      </w:pPr>
      <w:r w:rsidRPr="00164977">
        <w:t>1. Индивидуальные тарифы на услуги по передаче электрической энергии для взаиморасчетов между сетевыми организациями по Кемеровской области-Кузбасса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624E0FEF" w14:textId="77777777" w:rsidR="00A168A8" w:rsidRPr="006E01E3" w:rsidRDefault="00A168A8" w:rsidP="00A168A8">
      <w:pPr>
        <w:autoSpaceDE w:val="0"/>
        <w:autoSpaceDN w:val="0"/>
        <w:adjustRightInd w:val="0"/>
        <w:ind w:right="253" w:firstLine="540"/>
        <w:jc w:val="both"/>
        <w:rPr>
          <w:b/>
        </w:rPr>
      </w:pPr>
      <w:r w:rsidRPr="00164977">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bookmarkEnd w:id="0"/>
    <w:p w14:paraId="699B7708" w14:textId="77777777" w:rsidR="00A168A8" w:rsidRDefault="00A168A8" w:rsidP="00A168A8">
      <w:pPr>
        <w:tabs>
          <w:tab w:val="left" w:pos="3686"/>
          <w:tab w:val="left" w:pos="9498"/>
        </w:tabs>
        <w:ind w:right="253"/>
      </w:pPr>
    </w:p>
    <w:sectPr w:rsidR="00A168A8" w:rsidSect="00A168A8">
      <w:pgSz w:w="16838" w:h="11906" w:orient="landscape"/>
      <w:pgMar w:top="1134" w:right="709" w:bottom="84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381782"/>
      <w:docPartObj>
        <w:docPartGallery w:val="Page Numbers (Top of Page)"/>
        <w:docPartUnique/>
      </w:docPartObj>
    </w:sdtPr>
    <w:sdtContent>
      <w:p w14:paraId="13575293" w14:textId="77777777" w:rsidR="00A168A8" w:rsidRDefault="00A168A8">
        <w:pPr>
          <w:pStyle w:val="a5"/>
          <w:jc w:val="center"/>
        </w:pPr>
        <w:r>
          <w:fldChar w:fldCharType="begin"/>
        </w:r>
        <w:r>
          <w:instrText>PAGE   \* MERGEFORMAT</w:instrText>
        </w:r>
        <w:r>
          <w:fldChar w:fldCharType="separate"/>
        </w:r>
        <w:r>
          <w:rPr>
            <w:noProof/>
          </w:rPr>
          <w:t>34</w:t>
        </w:r>
        <w:r>
          <w:fldChar w:fldCharType="end"/>
        </w:r>
      </w:p>
    </w:sdtContent>
  </w:sdt>
  <w:p w14:paraId="1807954A" w14:textId="77777777" w:rsidR="00A168A8" w:rsidRDefault="00A168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19497" w14:textId="77777777" w:rsidR="00A168A8" w:rsidRDefault="00A168A8" w:rsidP="001F55E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B84DBF"/>
    <w:multiLevelType w:val="hybridMultilevel"/>
    <w:tmpl w:val="0E3087B4"/>
    <w:lvl w:ilvl="0" w:tplc="1F32160C">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15:restartNumberingAfterBreak="0">
    <w:nsid w:val="041B2E4C"/>
    <w:multiLevelType w:val="hybridMultilevel"/>
    <w:tmpl w:val="CFF8EF14"/>
    <w:lvl w:ilvl="0" w:tplc="25F0EDB4">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89B5FE1"/>
    <w:multiLevelType w:val="hybridMultilevel"/>
    <w:tmpl w:val="6F28D9F0"/>
    <w:lvl w:ilvl="0" w:tplc="802229B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BC10C2C"/>
    <w:multiLevelType w:val="hybridMultilevel"/>
    <w:tmpl w:val="08AAB1A6"/>
    <w:lvl w:ilvl="0" w:tplc="ED3A832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DFA5946"/>
    <w:multiLevelType w:val="hybridMultilevel"/>
    <w:tmpl w:val="6FF0CA8A"/>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28E7ED6"/>
    <w:multiLevelType w:val="hybridMultilevel"/>
    <w:tmpl w:val="EFC62024"/>
    <w:lvl w:ilvl="0" w:tplc="8F40FFB8">
      <w:start w:val="1"/>
      <w:numFmt w:val="decimal"/>
      <w:lvlText w:val="%1)"/>
      <w:lvlJc w:val="left"/>
      <w:pPr>
        <w:ind w:left="2618" w:hanging="360"/>
      </w:pPr>
      <w:rPr>
        <w:rFonts w:ascii="Times New Roman" w:eastAsiaTheme="minorHAnsi" w:hAnsi="Times New Roman" w:cs="Times New Roman"/>
      </w:rPr>
    </w:lvl>
    <w:lvl w:ilvl="1" w:tplc="04190019">
      <w:start w:val="1"/>
      <w:numFmt w:val="lowerLetter"/>
      <w:lvlText w:val="%2."/>
      <w:lvlJc w:val="left"/>
      <w:pPr>
        <w:ind w:left="3338" w:hanging="360"/>
      </w:pPr>
    </w:lvl>
    <w:lvl w:ilvl="2" w:tplc="0419001B">
      <w:start w:val="1"/>
      <w:numFmt w:val="lowerRoman"/>
      <w:lvlText w:val="%3."/>
      <w:lvlJc w:val="right"/>
      <w:pPr>
        <w:ind w:left="4058" w:hanging="180"/>
      </w:pPr>
    </w:lvl>
    <w:lvl w:ilvl="3" w:tplc="0419000F">
      <w:start w:val="1"/>
      <w:numFmt w:val="decimal"/>
      <w:lvlText w:val="%4."/>
      <w:lvlJc w:val="left"/>
      <w:pPr>
        <w:ind w:left="4778" w:hanging="360"/>
      </w:pPr>
    </w:lvl>
    <w:lvl w:ilvl="4" w:tplc="04190019">
      <w:start w:val="1"/>
      <w:numFmt w:val="lowerLetter"/>
      <w:lvlText w:val="%5."/>
      <w:lvlJc w:val="left"/>
      <w:pPr>
        <w:ind w:left="5498" w:hanging="360"/>
      </w:pPr>
    </w:lvl>
    <w:lvl w:ilvl="5" w:tplc="0419001B">
      <w:start w:val="1"/>
      <w:numFmt w:val="lowerRoman"/>
      <w:lvlText w:val="%6."/>
      <w:lvlJc w:val="right"/>
      <w:pPr>
        <w:ind w:left="6218" w:hanging="180"/>
      </w:pPr>
    </w:lvl>
    <w:lvl w:ilvl="6" w:tplc="0419000F">
      <w:start w:val="1"/>
      <w:numFmt w:val="decimal"/>
      <w:lvlText w:val="%7."/>
      <w:lvlJc w:val="left"/>
      <w:pPr>
        <w:ind w:left="6938" w:hanging="360"/>
      </w:pPr>
    </w:lvl>
    <w:lvl w:ilvl="7" w:tplc="04190019">
      <w:start w:val="1"/>
      <w:numFmt w:val="lowerLetter"/>
      <w:lvlText w:val="%8."/>
      <w:lvlJc w:val="left"/>
      <w:pPr>
        <w:ind w:left="7658" w:hanging="360"/>
      </w:pPr>
    </w:lvl>
    <w:lvl w:ilvl="8" w:tplc="0419001B">
      <w:start w:val="1"/>
      <w:numFmt w:val="lowerRoman"/>
      <w:lvlText w:val="%9."/>
      <w:lvlJc w:val="right"/>
      <w:pPr>
        <w:ind w:left="8378" w:hanging="180"/>
      </w:pPr>
    </w:lvl>
  </w:abstractNum>
  <w:abstractNum w:abstractNumId="10" w15:restartNumberingAfterBreak="0">
    <w:nsid w:val="1B5C5E2E"/>
    <w:multiLevelType w:val="hybridMultilevel"/>
    <w:tmpl w:val="C7245EE2"/>
    <w:lvl w:ilvl="0" w:tplc="52EA3C1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C0B0949"/>
    <w:multiLevelType w:val="hybridMultilevel"/>
    <w:tmpl w:val="7DE67AE0"/>
    <w:lvl w:ilvl="0" w:tplc="675464F4">
      <w:start w:val="1"/>
      <w:numFmt w:val="decimal"/>
      <w:lvlText w:val="%1."/>
      <w:lvlJc w:val="left"/>
      <w:pPr>
        <w:ind w:left="82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EFF5056"/>
    <w:multiLevelType w:val="hybridMultilevel"/>
    <w:tmpl w:val="334EA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7C7CE9"/>
    <w:multiLevelType w:val="hybridMultilevel"/>
    <w:tmpl w:val="F11C6BAA"/>
    <w:lvl w:ilvl="0" w:tplc="5BFE7C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FC8703A"/>
    <w:multiLevelType w:val="hybridMultilevel"/>
    <w:tmpl w:val="0588B3B6"/>
    <w:lvl w:ilvl="0" w:tplc="FC5601F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0EE7955"/>
    <w:multiLevelType w:val="hybridMultilevel"/>
    <w:tmpl w:val="BC7678DA"/>
    <w:lvl w:ilvl="0" w:tplc="B8DC69C0">
      <w:start w:val="1"/>
      <w:numFmt w:val="decimal"/>
      <w:lvlText w:val="(%1)"/>
      <w:lvlJc w:val="left"/>
      <w:pPr>
        <w:ind w:left="1040" w:hanging="360"/>
      </w:pPr>
      <w:rPr>
        <w:rFonts w:ascii="Times New Roman" w:eastAsia="Times New Roman" w:hAnsi="Times New Roman" w:cs="Times New Roman"/>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272B58D8"/>
    <w:multiLevelType w:val="hybridMultilevel"/>
    <w:tmpl w:val="1CCACF24"/>
    <w:lvl w:ilvl="0" w:tplc="FFFFFFFF">
      <w:start w:val="1"/>
      <w:numFmt w:val="decimal"/>
      <w:lvlText w:val="(%1)"/>
      <w:lvlJc w:val="left"/>
      <w:pPr>
        <w:ind w:left="1040" w:hanging="360"/>
      </w:pPr>
      <w:rPr>
        <w:rFonts w:ascii="Times New Roman" w:eastAsia="Times New Roman" w:hAnsi="Times New Roman" w:cs="Times New Roman"/>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320112FF"/>
    <w:multiLevelType w:val="hybridMultilevel"/>
    <w:tmpl w:val="3000E5AA"/>
    <w:lvl w:ilvl="0" w:tplc="FFFFFFFF">
      <w:start w:val="1"/>
      <w:numFmt w:val="decimal"/>
      <w:lvlText w:val="%1."/>
      <w:lvlJc w:val="left"/>
      <w:pPr>
        <w:ind w:left="1429" w:hanging="360"/>
      </w:pPr>
      <w:rPr>
        <w:rFonts w:ascii="Times New Roman" w:eastAsia="Times New Roman" w:hAnsi="Times New Roman" w:cs="Times New Roman"/>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443571E9"/>
    <w:multiLevelType w:val="hybridMultilevel"/>
    <w:tmpl w:val="1CCACF24"/>
    <w:lvl w:ilvl="0" w:tplc="FFFFFFFF">
      <w:start w:val="1"/>
      <w:numFmt w:val="decimal"/>
      <w:lvlText w:val="(%1)"/>
      <w:lvlJc w:val="left"/>
      <w:pPr>
        <w:ind w:left="1040" w:hanging="360"/>
      </w:pPr>
      <w:rPr>
        <w:rFonts w:ascii="Times New Roman" w:eastAsia="Times New Roman" w:hAnsi="Times New Roman" w:cs="Times New Roman"/>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1" w15:restartNumberingAfterBreak="0">
    <w:nsid w:val="46097C49"/>
    <w:multiLevelType w:val="hybridMultilevel"/>
    <w:tmpl w:val="6FF0CA8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467A71F4"/>
    <w:multiLevelType w:val="hybridMultilevel"/>
    <w:tmpl w:val="AB90503A"/>
    <w:lvl w:ilvl="0" w:tplc="A0F43F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78C7DD9"/>
    <w:multiLevelType w:val="hybridMultilevel"/>
    <w:tmpl w:val="1CCACF24"/>
    <w:lvl w:ilvl="0" w:tplc="FFFFFFFF">
      <w:start w:val="1"/>
      <w:numFmt w:val="decimal"/>
      <w:lvlText w:val="(%1)"/>
      <w:lvlJc w:val="left"/>
      <w:pPr>
        <w:ind w:left="1040" w:hanging="360"/>
      </w:pPr>
      <w:rPr>
        <w:rFonts w:ascii="Times New Roman" w:eastAsia="Times New Roman" w:hAnsi="Times New Roman" w:cs="Times New Roman"/>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1557002"/>
    <w:multiLevelType w:val="hybridMultilevel"/>
    <w:tmpl w:val="E4FAE5A0"/>
    <w:lvl w:ilvl="0" w:tplc="DC66C268">
      <w:start w:val="1"/>
      <w:numFmt w:val="decimal"/>
      <w:lvlText w:val="%1."/>
      <w:lvlJc w:val="left"/>
      <w:pPr>
        <w:ind w:left="360"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62BA56D2"/>
    <w:multiLevelType w:val="hybridMultilevel"/>
    <w:tmpl w:val="D27A2100"/>
    <w:lvl w:ilvl="0" w:tplc="58BED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3772190"/>
    <w:multiLevelType w:val="hybridMultilevel"/>
    <w:tmpl w:val="8B68AB84"/>
    <w:lvl w:ilvl="0" w:tplc="08BA437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E72BDC"/>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A422F12"/>
    <w:multiLevelType w:val="hybridMultilevel"/>
    <w:tmpl w:val="3000E5AA"/>
    <w:lvl w:ilvl="0" w:tplc="29EA4A8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E2379B8"/>
    <w:multiLevelType w:val="hybridMultilevel"/>
    <w:tmpl w:val="04C66768"/>
    <w:lvl w:ilvl="0" w:tplc="77DA7F1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7137818">
    <w:abstractNumId w:val="2"/>
  </w:num>
  <w:num w:numId="2" w16cid:durableId="476342242">
    <w:abstractNumId w:val="1"/>
  </w:num>
  <w:num w:numId="3" w16cid:durableId="2134783771">
    <w:abstractNumId w:val="0"/>
  </w:num>
  <w:num w:numId="4" w16cid:durableId="430006115">
    <w:abstractNumId w:val="34"/>
  </w:num>
  <w:num w:numId="5" w16cid:durableId="1971322884">
    <w:abstractNumId w:val="24"/>
  </w:num>
  <w:num w:numId="6" w16cid:durableId="632636722">
    <w:abstractNumId w:val="8"/>
  </w:num>
  <w:num w:numId="7" w16cid:durableId="897784526">
    <w:abstractNumId w:val="5"/>
  </w:num>
  <w:num w:numId="8" w16cid:durableId="1277058694">
    <w:abstractNumId w:val="21"/>
  </w:num>
  <w:num w:numId="9" w16cid:durableId="2083985998">
    <w:abstractNumId w:val="19"/>
  </w:num>
  <w:num w:numId="10" w16cid:durableId="812604350">
    <w:abstractNumId w:val="29"/>
  </w:num>
  <w:num w:numId="11" w16cid:durableId="1435200654">
    <w:abstractNumId w:val="17"/>
  </w:num>
  <w:num w:numId="12" w16cid:durableId="638222324">
    <w:abstractNumId w:val="32"/>
  </w:num>
  <w:num w:numId="13" w16cid:durableId="1675524821">
    <w:abstractNumId w:val="25"/>
  </w:num>
  <w:num w:numId="14" w16cid:durableId="624235224">
    <w:abstractNumId w:val="33"/>
  </w:num>
  <w:num w:numId="15" w16cid:durableId="1375428114">
    <w:abstractNumId w:val="28"/>
  </w:num>
  <w:num w:numId="16" w16cid:durableId="1751005272">
    <w:abstractNumId w:val="27"/>
  </w:num>
  <w:num w:numId="17" w16cid:durableId="1551571941">
    <w:abstractNumId w:val="18"/>
  </w:num>
  <w:num w:numId="18" w16cid:durableId="1040782147">
    <w:abstractNumId w:val="11"/>
  </w:num>
  <w:num w:numId="19" w16cid:durableId="976453283">
    <w:abstractNumId w:val="7"/>
  </w:num>
  <w:num w:numId="20" w16cid:durableId="1606111770">
    <w:abstractNumId w:val="35"/>
  </w:num>
  <w:num w:numId="21" w16cid:durableId="1113088206">
    <w:abstractNumId w:val="26"/>
  </w:num>
  <w:num w:numId="22" w16cid:durableId="1669482557">
    <w:abstractNumId w:val="3"/>
  </w:num>
  <w:num w:numId="23" w16cid:durableId="605622157">
    <w:abstractNumId w:val="14"/>
  </w:num>
  <w:num w:numId="24" w16cid:durableId="1529023923">
    <w:abstractNumId w:val="4"/>
  </w:num>
  <w:num w:numId="25" w16cid:durableId="473260633">
    <w:abstractNumId w:val="6"/>
  </w:num>
  <w:num w:numId="26" w16cid:durableId="779908847">
    <w:abstractNumId w:val="13"/>
  </w:num>
  <w:num w:numId="27" w16cid:durableId="746656003">
    <w:abstractNumId w:val="12"/>
  </w:num>
  <w:num w:numId="28" w16cid:durableId="1442189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611522">
    <w:abstractNumId w:val="22"/>
  </w:num>
  <w:num w:numId="30" w16cid:durableId="1473478354">
    <w:abstractNumId w:val="30"/>
  </w:num>
  <w:num w:numId="31" w16cid:durableId="1877423356">
    <w:abstractNumId w:val="31"/>
  </w:num>
  <w:num w:numId="32" w16cid:durableId="1678388992">
    <w:abstractNumId w:val="10"/>
  </w:num>
  <w:num w:numId="33" w16cid:durableId="1296788491">
    <w:abstractNumId w:val="15"/>
  </w:num>
  <w:num w:numId="34" w16cid:durableId="2050298762">
    <w:abstractNumId w:val="16"/>
  </w:num>
  <w:num w:numId="35" w16cid:durableId="782042205">
    <w:abstractNumId w:val="23"/>
  </w:num>
  <w:num w:numId="36" w16cid:durableId="28747064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08E"/>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5D48"/>
    <w:rsid w:val="000863D3"/>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0D5B"/>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9A4"/>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02E"/>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A8B"/>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34A"/>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1A0A"/>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349B"/>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6D5F"/>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473B"/>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6541"/>
    <w:rsid w:val="006D7077"/>
    <w:rsid w:val="006E1812"/>
    <w:rsid w:val="006E185F"/>
    <w:rsid w:val="006E2176"/>
    <w:rsid w:val="006E4C31"/>
    <w:rsid w:val="006E7A49"/>
    <w:rsid w:val="006E7B2A"/>
    <w:rsid w:val="006F06A2"/>
    <w:rsid w:val="006F0CB7"/>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5C66"/>
    <w:rsid w:val="00766301"/>
    <w:rsid w:val="0076663C"/>
    <w:rsid w:val="00766E2E"/>
    <w:rsid w:val="007670D0"/>
    <w:rsid w:val="00767878"/>
    <w:rsid w:val="00767B7B"/>
    <w:rsid w:val="0077170F"/>
    <w:rsid w:val="00774135"/>
    <w:rsid w:val="00774863"/>
    <w:rsid w:val="00774C28"/>
    <w:rsid w:val="00775051"/>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1B07"/>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1DE7"/>
    <w:rsid w:val="00912F00"/>
    <w:rsid w:val="00912F46"/>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18BE"/>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168A8"/>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446C2"/>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67C8"/>
    <w:rsid w:val="00B575A8"/>
    <w:rsid w:val="00B606DE"/>
    <w:rsid w:val="00B6124E"/>
    <w:rsid w:val="00B61A7E"/>
    <w:rsid w:val="00B62392"/>
    <w:rsid w:val="00B62D55"/>
    <w:rsid w:val="00B63BA8"/>
    <w:rsid w:val="00B63D4C"/>
    <w:rsid w:val="00B641FB"/>
    <w:rsid w:val="00B65A53"/>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47CC1"/>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703"/>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0951"/>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2201"/>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62B3"/>
    <w:rsid w:val="00DF739C"/>
    <w:rsid w:val="00E00D32"/>
    <w:rsid w:val="00E00E20"/>
    <w:rsid w:val="00E03084"/>
    <w:rsid w:val="00E04D48"/>
    <w:rsid w:val="00E05201"/>
    <w:rsid w:val="00E06191"/>
    <w:rsid w:val="00E0644A"/>
    <w:rsid w:val="00E10774"/>
    <w:rsid w:val="00E1093C"/>
    <w:rsid w:val="00E10C35"/>
    <w:rsid w:val="00E11268"/>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7FB"/>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3C1A"/>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0CDD"/>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446C2"/>
    <w:pPr>
      <w:tabs>
        <w:tab w:val="num" w:pos="360"/>
      </w:tabs>
      <w:spacing w:after="160" w:line="240" w:lineRule="exact"/>
    </w:pPr>
    <w:rPr>
      <w:rFonts w:ascii="Verdana" w:hAnsi="Verdana" w:cs="Verdana"/>
      <w:sz w:val="20"/>
      <w:szCs w:val="20"/>
      <w:lang w:val="en-US" w:eastAsia="en-US"/>
    </w:rPr>
  </w:style>
  <w:style w:type="table" w:customStyle="1" w:styleId="701">
    <w:name w:val="Сетка таблицы70"/>
    <w:basedOn w:val="a3"/>
    <w:next w:val="ae"/>
    <w:uiPriority w:val="39"/>
    <w:rsid w:val="0091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4"/>
    <w:uiPriority w:val="99"/>
    <w:semiHidden/>
    <w:unhideWhenUsed/>
    <w:rsid w:val="00C97703"/>
  </w:style>
  <w:style w:type="table" w:customStyle="1" w:styleId="731">
    <w:name w:val="Сетка таблицы73"/>
    <w:basedOn w:val="a3"/>
    <w:next w:val="ae"/>
    <w:uiPriority w:val="39"/>
    <w:rsid w:val="00C977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
    <w:name w:val="Нет списка64"/>
    <w:next w:val="a4"/>
    <w:uiPriority w:val="99"/>
    <w:semiHidden/>
    <w:unhideWhenUsed/>
    <w:rsid w:val="00A168A8"/>
  </w:style>
  <w:style w:type="table" w:customStyle="1" w:styleId="740">
    <w:name w:val="Сетка таблицы74"/>
    <w:basedOn w:val="a3"/>
    <w:next w:val="ae"/>
    <w:uiPriority w:val="39"/>
    <w:rsid w:val="00A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4"/>
    <w:uiPriority w:val="99"/>
    <w:semiHidden/>
    <w:unhideWhenUsed/>
    <w:rsid w:val="00A168A8"/>
  </w:style>
  <w:style w:type="numbering" w:customStyle="1" w:styleId="2241">
    <w:name w:val="Нет списка224"/>
    <w:next w:val="a4"/>
    <w:uiPriority w:val="99"/>
    <w:semiHidden/>
    <w:unhideWhenUsed/>
    <w:rsid w:val="00A168A8"/>
  </w:style>
  <w:style w:type="character" w:customStyle="1" w:styleId="fio8">
    <w:name w:val="fio8"/>
    <w:basedOn w:val="a2"/>
    <w:rsid w:val="00A1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A085CD8D4346C0D18DE815FEAF6C1DA9A8DB181ED1C3F4F0D9F86044F3F09EEA673CA231B894C1AD26047BF19FB9B7F088B367353B65FN1J6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orderclause/search/result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2A88A5DBC1BECF6E997A2F16ABFFD271DA3C0F4E51FA8D877C5A4FB42066AC32667C52225E00792E2F97195Dt2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363D47231468CDFAB76C5F8E8FCBD84E1860D4CFE4C2150605BDB17464736D4E60E1C0D8B8846339B3444ADB33818BB7458361E71796878d5A8E" TargetMode="External"/><Relationship Id="rId4" Type="http://schemas.openxmlformats.org/officeDocument/2006/relationships/settings" Target="settings.xml"/><Relationship Id="rId9" Type="http://schemas.openxmlformats.org/officeDocument/2006/relationships/hyperlink" Target="consultantplus://offline/ref=C62A88A5DBC1BECF6E997A2F16ABFFD271DA3C0F4E51FA8D877C5A4FB42066AC32667C52225E00792E2F97195Dt2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6394</TotalTime>
  <Pages>60</Pages>
  <Words>25344</Words>
  <Characters>144466</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133</cp:revision>
  <cp:lastPrinted>2024-01-30T02:58:00Z</cp:lastPrinted>
  <dcterms:created xsi:type="dcterms:W3CDTF">2023-12-07T01:47:00Z</dcterms:created>
  <dcterms:modified xsi:type="dcterms:W3CDTF">2024-02-19T04:00:00Z</dcterms:modified>
</cp:coreProperties>
</file>