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393BC706" w:rsidR="003D3E77" w:rsidRPr="000E3AF7" w:rsidRDefault="00A22A47" w:rsidP="000E3AF7">
      <w:pPr>
        <w:widowControl w:val="0"/>
        <w:tabs>
          <w:tab w:val="left" w:pos="9072"/>
        </w:tabs>
        <w:ind w:left="142" w:hanging="142"/>
        <w:rPr>
          <w:sz w:val="28"/>
          <w:szCs w:val="22"/>
        </w:rPr>
      </w:pPr>
      <w:r>
        <w:rPr>
          <w:sz w:val="28"/>
          <w:szCs w:val="22"/>
        </w:rPr>
        <w:t>2</w:t>
      </w:r>
      <w:r w:rsidR="00725364">
        <w:rPr>
          <w:sz w:val="28"/>
          <w:szCs w:val="22"/>
        </w:rPr>
        <w:t>8</w:t>
      </w:r>
      <w:r w:rsidR="002463DA">
        <w:rPr>
          <w:sz w:val="28"/>
          <w:szCs w:val="22"/>
        </w:rPr>
        <w:t>.0</w:t>
      </w:r>
      <w:r w:rsidR="00D92074">
        <w:rPr>
          <w:sz w:val="28"/>
          <w:szCs w:val="22"/>
        </w:rPr>
        <w:t>5</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3</w:t>
      </w:r>
      <w:r w:rsidR="00725364">
        <w:rPr>
          <w:sz w:val="28"/>
          <w:szCs w:val="22"/>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356" w:type="dxa"/>
        <w:jc w:val="center"/>
        <w:tblLook w:val="04A0" w:firstRow="1" w:lastRow="0" w:firstColumn="1" w:lastColumn="0" w:noHBand="0" w:noVBand="1"/>
      </w:tblPr>
      <w:tblGrid>
        <w:gridCol w:w="6603"/>
        <w:gridCol w:w="356"/>
        <w:gridCol w:w="2397"/>
      </w:tblGrid>
      <w:tr w:rsidR="005D4A5A" w:rsidRPr="00B825A2" w14:paraId="245F3D8C" w14:textId="77777777" w:rsidTr="00B43FA8">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97"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B43FA8">
        <w:trPr>
          <w:trHeight w:val="399"/>
          <w:jc w:val="center"/>
        </w:trPr>
        <w:tc>
          <w:tcPr>
            <w:tcW w:w="6603" w:type="dxa"/>
            <w:shd w:val="clear" w:color="auto" w:fill="auto"/>
          </w:tcPr>
          <w:p w14:paraId="1EC88513" w14:textId="77777777"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p>
          <w:p w14:paraId="359EDBB9" w14:textId="0DA5E5EC" w:rsidR="00D64D08" w:rsidRPr="00B14527" w:rsidRDefault="00D64D08" w:rsidP="00D64D08">
            <w:pPr>
              <w:widowControl w:val="0"/>
              <w:tabs>
                <w:tab w:val="left" w:pos="9072"/>
              </w:tabs>
              <w:rPr>
                <w:sz w:val="28"/>
                <w:szCs w:val="28"/>
              </w:rPr>
            </w:pPr>
            <w:r w:rsidRPr="00B14527">
              <w:rPr>
                <w:sz w:val="28"/>
                <w:szCs w:val="28"/>
              </w:rPr>
              <w:t>энергетической комиссии Кузбасса</w:t>
            </w:r>
          </w:p>
        </w:tc>
        <w:tc>
          <w:tcPr>
            <w:tcW w:w="35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397"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B43FA8">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397"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B43FA8">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97"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B43FA8">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397"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B43FA8">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397"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B43FA8">
        <w:trPr>
          <w:jc w:val="center"/>
        </w:trPr>
        <w:tc>
          <w:tcPr>
            <w:tcW w:w="660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356"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397"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B43FA8">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397"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5DE4" w:rsidRPr="00B825A2" w14:paraId="21412591" w14:textId="77777777" w:rsidTr="00B43FA8">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397"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B43FA8">
        <w:trPr>
          <w:jc w:val="center"/>
        </w:trPr>
        <w:tc>
          <w:tcPr>
            <w:tcW w:w="660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397"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bl>
    <w:p w14:paraId="46E2F2EF" w14:textId="77777777" w:rsidR="0007638B" w:rsidRDefault="0007638B" w:rsidP="004A2B44">
      <w:pPr>
        <w:widowControl w:val="0"/>
        <w:rPr>
          <w:b/>
          <w:sz w:val="28"/>
          <w:szCs w:val="22"/>
        </w:rPr>
      </w:pPr>
    </w:p>
    <w:p w14:paraId="76F3FC3C" w14:textId="77777777"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725364" w:rsidRPr="009A191E" w14:paraId="66FABA0C" w14:textId="77777777" w:rsidTr="00725364">
        <w:trPr>
          <w:trHeight w:val="868"/>
          <w:jc w:val="center"/>
        </w:trPr>
        <w:tc>
          <w:tcPr>
            <w:tcW w:w="562" w:type="dxa"/>
            <w:vAlign w:val="center"/>
          </w:tcPr>
          <w:p w14:paraId="79153BDF" w14:textId="7217C816" w:rsidR="00725364" w:rsidRPr="00725364" w:rsidRDefault="00725364" w:rsidP="00725364">
            <w:pPr>
              <w:widowControl w:val="0"/>
              <w:jc w:val="both"/>
              <w:rPr>
                <w:sz w:val="28"/>
                <w:szCs w:val="28"/>
              </w:rPr>
            </w:pPr>
            <w:r w:rsidRPr="00725364">
              <w:rPr>
                <w:kern w:val="32"/>
                <w:sz w:val="28"/>
                <w:szCs w:val="28"/>
              </w:rPr>
              <w:t>1.</w:t>
            </w:r>
          </w:p>
        </w:tc>
        <w:tc>
          <w:tcPr>
            <w:tcW w:w="7371" w:type="dxa"/>
            <w:vAlign w:val="center"/>
          </w:tcPr>
          <w:p w14:paraId="3EA6D139" w14:textId="26F078EC" w:rsidR="00725364" w:rsidRPr="00725364" w:rsidRDefault="00725364" w:rsidP="00725364">
            <w:pPr>
              <w:widowControl w:val="0"/>
              <w:jc w:val="both"/>
              <w:rPr>
                <w:bCs/>
                <w:sz w:val="28"/>
                <w:szCs w:val="28"/>
              </w:rPr>
            </w:pPr>
            <w:r w:rsidRPr="00725364">
              <w:rPr>
                <w:bCs/>
                <w:sz w:val="28"/>
                <w:szCs w:val="28"/>
              </w:rPr>
              <w:t>Об определении экономически обоснованного размера недостаточности</w:t>
            </w:r>
            <w:r>
              <w:rPr>
                <w:bCs/>
                <w:sz w:val="28"/>
                <w:szCs w:val="28"/>
              </w:rPr>
              <w:t xml:space="preserve"> </w:t>
            </w:r>
            <w:r w:rsidRPr="00725364">
              <w:rPr>
                <w:bCs/>
                <w:sz w:val="28"/>
                <w:szCs w:val="28"/>
              </w:rPr>
              <w:t>финансовых средств</w:t>
            </w:r>
            <w:r>
              <w:rPr>
                <w:bCs/>
                <w:sz w:val="28"/>
                <w:szCs w:val="28"/>
              </w:rPr>
              <w:t xml:space="preserve"> </w:t>
            </w:r>
            <w:r w:rsidRPr="00725364">
              <w:rPr>
                <w:bCs/>
                <w:sz w:val="28"/>
                <w:szCs w:val="28"/>
              </w:rPr>
              <w:t>газораспределительной организации для покрытия</w:t>
            </w:r>
            <w:r>
              <w:rPr>
                <w:bCs/>
                <w:sz w:val="28"/>
                <w:szCs w:val="28"/>
              </w:rPr>
              <w:t xml:space="preserve"> </w:t>
            </w:r>
            <w:r w:rsidRPr="00725364">
              <w:rPr>
                <w:bCs/>
                <w:sz w:val="28"/>
                <w:szCs w:val="28"/>
              </w:rPr>
              <w:t xml:space="preserve">расходов на реализацию мероприятий по технологическому присоединению в рамках </w:t>
            </w:r>
            <w:proofErr w:type="spellStart"/>
            <w:r w:rsidRPr="00725364">
              <w:rPr>
                <w:bCs/>
                <w:sz w:val="28"/>
                <w:szCs w:val="28"/>
              </w:rPr>
              <w:t>догазификации</w:t>
            </w:r>
            <w:proofErr w:type="spellEnd"/>
            <w:r w:rsidRPr="00725364">
              <w:rPr>
                <w:bCs/>
                <w:sz w:val="28"/>
                <w:szCs w:val="28"/>
              </w:rPr>
              <w:t xml:space="preserve"> для </w:t>
            </w:r>
            <w:r>
              <w:rPr>
                <w:bCs/>
                <w:sz w:val="28"/>
                <w:szCs w:val="28"/>
              </w:rPr>
              <w:br/>
            </w:r>
            <w:r w:rsidRPr="00725364">
              <w:rPr>
                <w:bCs/>
                <w:sz w:val="28"/>
                <w:szCs w:val="28"/>
              </w:rPr>
              <w:t>ООО «Газпром газораспределение Томск»</w:t>
            </w:r>
            <w:r>
              <w:rPr>
                <w:bCs/>
                <w:sz w:val="28"/>
                <w:szCs w:val="28"/>
              </w:rPr>
              <w:t xml:space="preserve"> </w:t>
            </w:r>
            <w:r w:rsidRPr="00725364">
              <w:rPr>
                <w:bCs/>
                <w:sz w:val="28"/>
                <w:szCs w:val="28"/>
              </w:rPr>
              <w:t>на 2 квартал 2024 года</w:t>
            </w:r>
          </w:p>
        </w:tc>
        <w:tc>
          <w:tcPr>
            <w:tcW w:w="2126" w:type="dxa"/>
            <w:vAlign w:val="center"/>
          </w:tcPr>
          <w:p w14:paraId="20B55140" w14:textId="3254C543" w:rsidR="00725364" w:rsidRPr="00725364" w:rsidRDefault="00725364" w:rsidP="00725364">
            <w:pPr>
              <w:widowControl w:val="0"/>
              <w:ind w:right="46"/>
              <w:jc w:val="center"/>
              <w:rPr>
                <w:bCs/>
                <w:sz w:val="28"/>
                <w:szCs w:val="28"/>
              </w:rPr>
            </w:pPr>
            <w:r w:rsidRPr="00725364">
              <w:rPr>
                <w:kern w:val="32"/>
                <w:sz w:val="28"/>
                <w:szCs w:val="28"/>
              </w:rPr>
              <w:t>Саврасов М.Г.</w:t>
            </w:r>
          </w:p>
        </w:tc>
      </w:tr>
    </w:tbl>
    <w:p w14:paraId="44A32FA7" w14:textId="77777777" w:rsidR="004A2B44" w:rsidRDefault="004A2B44" w:rsidP="00725364">
      <w:pPr>
        <w:widowControl w:val="0"/>
        <w:ind w:left="-142" w:right="-1" w:firstLine="567"/>
        <w:jc w:val="both"/>
        <w:rPr>
          <w:sz w:val="28"/>
          <w:szCs w:val="28"/>
        </w:rPr>
        <w:sectPr w:rsidR="004A2B44" w:rsidSect="006C5DE1">
          <w:headerReference w:type="default" r:id="rId9"/>
          <w:headerReference w:type="first" r:id="rId10"/>
          <w:pgSz w:w="11906" w:h="16838"/>
          <w:pgMar w:top="992" w:right="567" w:bottom="1134" w:left="1701" w:header="709" w:footer="709" w:gutter="0"/>
          <w:cols w:space="708"/>
          <w:titlePg/>
          <w:docGrid w:linePitch="360"/>
        </w:sectPr>
      </w:pPr>
    </w:p>
    <w:p w14:paraId="2FA13EB6" w14:textId="77777777" w:rsidR="00725364" w:rsidRDefault="00C436A2" w:rsidP="00725364">
      <w:pPr>
        <w:widowControl w:val="0"/>
        <w:ind w:left="-142" w:right="-1" w:firstLine="567"/>
        <w:jc w:val="both"/>
        <w:rPr>
          <w:sz w:val="28"/>
          <w:szCs w:val="28"/>
        </w:rPr>
      </w:pPr>
      <w:r>
        <w:rPr>
          <w:sz w:val="28"/>
          <w:szCs w:val="28"/>
        </w:rPr>
        <w:lastRenderedPageBreak/>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D741410" w14:textId="77777777" w:rsidR="00725364" w:rsidRDefault="00725364" w:rsidP="00725364">
      <w:pPr>
        <w:widowControl w:val="0"/>
        <w:ind w:left="-142" w:right="-1" w:firstLine="567"/>
        <w:jc w:val="both"/>
        <w:rPr>
          <w:sz w:val="28"/>
          <w:szCs w:val="28"/>
        </w:rPr>
      </w:pPr>
    </w:p>
    <w:p w14:paraId="02BCE226" w14:textId="77777777" w:rsidR="00725364" w:rsidRDefault="00561CFA" w:rsidP="00725364">
      <w:pPr>
        <w:widowControl w:val="0"/>
        <w:ind w:left="-142" w:right="-1" w:firstLine="567"/>
        <w:jc w:val="both"/>
        <w:rPr>
          <w:sz w:val="28"/>
          <w:szCs w:val="28"/>
        </w:rPr>
      </w:pPr>
      <w:r w:rsidRPr="004C29EF">
        <w:rPr>
          <w:bCs/>
          <w:sz w:val="28"/>
          <w:szCs w:val="28"/>
        </w:rPr>
        <w:t xml:space="preserve">Вопрос 1 </w:t>
      </w:r>
      <w:r w:rsidRPr="00F80549">
        <w:rPr>
          <w:b/>
          <w:sz w:val="28"/>
          <w:szCs w:val="28"/>
        </w:rPr>
        <w:t>«</w:t>
      </w:r>
      <w:r w:rsidR="00725364" w:rsidRPr="00FA419B">
        <w:rPr>
          <w:b/>
          <w:sz w:val="28"/>
          <w:szCs w:val="28"/>
        </w:rPr>
        <w:t xml:space="preserve">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00725364" w:rsidRPr="00FA419B">
        <w:rPr>
          <w:b/>
          <w:sz w:val="28"/>
          <w:szCs w:val="28"/>
        </w:rPr>
        <w:t>догазификации</w:t>
      </w:r>
      <w:proofErr w:type="spellEnd"/>
      <w:r w:rsidR="00725364" w:rsidRPr="00FA419B">
        <w:rPr>
          <w:b/>
          <w:sz w:val="28"/>
          <w:szCs w:val="28"/>
        </w:rPr>
        <w:t xml:space="preserve"> для ООО «Газпром газораспределение Томск» на </w:t>
      </w:r>
      <w:r w:rsidR="00725364">
        <w:rPr>
          <w:b/>
          <w:sz w:val="28"/>
          <w:szCs w:val="28"/>
        </w:rPr>
        <w:t>2</w:t>
      </w:r>
      <w:r w:rsidR="00725364" w:rsidRPr="00FA419B">
        <w:rPr>
          <w:b/>
          <w:sz w:val="28"/>
          <w:szCs w:val="28"/>
        </w:rPr>
        <w:t xml:space="preserve"> квартал 2024 года</w:t>
      </w:r>
      <w:r w:rsidRPr="00F80549">
        <w:rPr>
          <w:b/>
          <w:sz w:val="28"/>
          <w:szCs w:val="28"/>
        </w:rPr>
        <w:t>»</w:t>
      </w:r>
    </w:p>
    <w:p w14:paraId="610BB46D" w14:textId="77777777" w:rsidR="00725364" w:rsidRDefault="00725364" w:rsidP="00725364">
      <w:pPr>
        <w:widowControl w:val="0"/>
        <w:ind w:left="-142" w:right="-1" w:firstLine="567"/>
        <w:jc w:val="both"/>
        <w:rPr>
          <w:sz w:val="28"/>
          <w:szCs w:val="28"/>
        </w:rPr>
      </w:pPr>
    </w:p>
    <w:p w14:paraId="7472AE4A" w14:textId="77777777" w:rsidR="00725364" w:rsidRDefault="005A3217" w:rsidP="00725364">
      <w:pPr>
        <w:widowControl w:val="0"/>
        <w:ind w:left="-142" w:right="-1" w:firstLine="567"/>
        <w:jc w:val="both"/>
        <w:rPr>
          <w:sz w:val="28"/>
          <w:szCs w:val="28"/>
        </w:rPr>
      </w:pPr>
      <w:r w:rsidRPr="004C29EF">
        <w:rPr>
          <w:b/>
          <w:sz w:val="28"/>
          <w:szCs w:val="28"/>
        </w:rPr>
        <w:t>СЛУШАЛИ:</w:t>
      </w:r>
      <w:r w:rsidRPr="004C29EF">
        <w:rPr>
          <w:sz w:val="28"/>
          <w:szCs w:val="28"/>
        </w:rPr>
        <w:t xml:space="preserve"> </w:t>
      </w:r>
      <w:r w:rsidR="00725364">
        <w:rPr>
          <w:b/>
          <w:bCs/>
          <w:sz w:val="28"/>
          <w:szCs w:val="28"/>
        </w:rPr>
        <w:t>Саврасова М.Г.</w:t>
      </w:r>
    </w:p>
    <w:p w14:paraId="6CE9C2B5" w14:textId="77777777" w:rsidR="00725364" w:rsidRDefault="00725364" w:rsidP="00725364">
      <w:pPr>
        <w:widowControl w:val="0"/>
        <w:ind w:left="-142" w:right="-1" w:firstLine="567"/>
        <w:jc w:val="both"/>
        <w:rPr>
          <w:sz w:val="28"/>
          <w:szCs w:val="28"/>
        </w:rPr>
      </w:pPr>
    </w:p>
    <w:p w14:paraId="70F66A03" w14:textId="6E95339B" w:rsidR="00FB3000" w:rsidRPr="00725364" w:rsidRDefault="001D3C42" w:rsidP="00725364">
      <w:pPr>
        <w:widowControl w:val="0"/>
        <w:ind w:left="-142" w:right="-1" w:firstLine="567"/>
        <w:jc w:val="both"/>
        <w:rPr>
          <w:sz w:val="28"/>
          <w:szCs w:val="28"/>
        </w:rPr>
      </w:pPr>
      <w:r w:rsidRPr="001D3C42">
        <w:rPr>
          <w:sz w:val="28"/>
          <w:szCs w:val="28"/>
        </w:rPr>
        <w:t>Докладчик</w:t>
      </w:r>
      <w:r w:rsidR="00725364">
        <w:rPr>
          <w:sz w:val="28"/>
          <w:szCs w:val="28"/>
        </w:rPr>
        <w:t>, согласно экспертному заключению (приложение № 1 к настоящему протоколу) предлагает о</w:t>
      </w:r>
      <w:r w:rsidR="00725364" w:rsidRPr="00FA419B">
        <w:rPr>
          <w:sz w:val="28"/>
          <w:szCs w:val="28"/>
        </w:rPr>
        <w:t xml:space="preserve">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00725364" w:rsidRPr="00FA419B">
        <w:rPr>
          <w:sz w:val="28"/>
          <w:szCs w:val="28"/>
        </w:rPr>
        <w:t>догазификации</w:t>
      </w:r>
      <w:proofErr w:type="spellEnd"/>
      <w:r w:rsidR="00725364" w:rsidRPr="00FA419B">
        <w:rPr>
          <w:sz w:val="28"/>
          <w:szCs w:val="28"/>
        </w:rPr>
        <w:t xml:space="preserve"> ООО «Газпром газораспределение Томск» (г. Томск), ИНН 7017203428, на </w:t>
      </w:r>
      <w:r w:rsidR="00725364">
        <w:rPr>
          <w:sz w:val="28"/>
          <w:szCs w:val="28"/>
        </w:rPr>
        <w:t>2</w:t>
      </w:r>
      <w:r w:rsidR="00725364" w:rsidRPr="00FA419B">
        <w:rPr>
          <w:sz w:val="28"/>
          <w:szCs w:val="28"/>
        </w:rPr>
        <w:t xml:space="preserve"> квартал 2024 года согласно приложению </w:t>
      </w:r>
      <w:r w:rsidR="00725364">
        <w:rPr>
          <w:sz w:val="28"/>
          <w:szCs w:val="28"/>
        </w:rPr>
        <w:t xml:space="preserve">№ 2 </w:t>
      </w:r>
      <w:r w:rsidR="00725364" w:rsidRPr="00FA419B">
        <w:rPr>
          <w:sz w:val="28"/>
          <w:szCs w:val="28"/>
        </w:rPr>
        <w:t xml:space="preserve">к настоящему </w:t>
      </w:r>
      <w:r w:rsidR="00725364">
        <w:rPr>
          <w:sz w:val="28"/>
          <w:szCs w:val="28"/>
        </w:rPr>
        <w:t>протоколу</w:t>
      </w:r>
      <w:r w:rsidR="00725364" w:rsidRPr="00FA419B">
        <w:rPr>
          <w:sz w:val="28"/>
          <w:szCs w:val="28"/>
        </w:rPr>
        <w:t>.</w:t>
      </w:r>
    </w:p>
    <w:p w14:paraId="356951E4" w14:textId="77777777" w:rsidR="00FB3000" w:rsidRDefault="00FB3000" w:rsidP="00CF4C5C">
      <w:pPr>
        <w:widowControl w:val="0"/>
        <w:ind w:left="-142" w:right="-1" w:firstLine="682"/>
        <w:jc w:val="both"/>
        <w:rPr>
          <w:bCs/>
          <w:sz w:val="28"/>
          <w:szCs w:val="20"/>
        </w:rPr>
      </w:pPr>
    </w:p>
    <w:p w14:paraId="6F3ED63F" w14:textId="4E551851" w:rsidR="00957448" w:rsidRDefault="00957448" w:rsidP="00CF4C5C">
      <w:pPr>
        <w:widowControl w:val="0"/>
        <w:ind w:left="-142" w:right="-1" w:firstLine="682"/>
        <w:jc w:val="both"/>
        <w:rPr>
          <w:sz w:val="28"/>
          <w:szCs w:val="28"/>
        </w:rPr>
      </w:pPr>
      <w:r>
        <w:rPr>
          <w:bCs/>
          <w:sz w:val="28"/>
          <w:szCs w:val="20"/>
        </w:rPr>
        <w:t xml:space="preserve">Отмечено, что в материалах дела имеется </w:t>
      </w:r>
      <w:r w:rsidR="00770960">
        <w:rPr>
          <w:bCs/>
          <w:sz w:val="28"/>
          <w:szCs w:val="20"/>
        </w:rPr>
        <w:t>письменное обращение от 27.05.2024</w:t>
      </w:r>
      <w:r w:rsidR="00357D62">
        <w:rPr>
          <w:bCs/>
          <w:sz w:val="28"/>
          <w:szCs w:val="20"/>
        </w:rPr>
        <w:t xml:space="preserve"> № 1150 за подписью директора филиала в Кемеровской области </w:t>
      </w:r>
      <w:r w:rsidR="00357D62">
        <w:rPr>
          <w:bCs/>
          <w:sz w:val="28"/>
          <w:szCs w:val="20"/>
        </w:rPr>
        <w:br/>
      </w:r>
      <w:r w:rsidR="00357D62" w:rsidRPr="00FA419B">
        <w:rPr>
          <w:sz w:val="28"/>
          <w:szCs w:val="28"/>
        </w:rPr>
        <w:t>ООО «Газпром газораспределение Томск»</w:t>
      </w:r>
      <w:r w:rsidR="00357D62">
        <w:rPr>
          <w:sz w:val="28"/>
          <w:szCs w:val="28"/>
        </w:rPr>
        <w:t xml:space="preserve"> с просьбой рассмотреть вопрос без участия представителей предприятия. С проектом ознакомлены, предложения и замечания отсутствуют.</w:t>
      </w:r>
    </w:p>
    <w:p w14:paraId="4D303B05" w14:textId="77777777" w:rsidR="00357D62" w:rsidRDefault="00357D62" w:rsidP="00CF4C5C">
      <w:pPr>
        <w:widowControl w:val="0"/>
        <w:ind w:left="-142" w:right="-1" w:firstLine="682"/>
        <w:jc w:val="both"/>
        <w:rPr>
          <w:bCs/>
          <w:sz w:val="28"/>
          <w:szCs w:val="20"/>
        </w:rPr>
      </w:pPr>
    </w:p>
    <w:p w14:paraId="03907158" w14:textId="55696B5D" w:rsidR="001D3C42" w:rsidRDefault="00F24ADE" w:rsidP="009C0EDC">
      <w:pPr>
        <w:ind w:left="-142" w:right="-1" w:firstLine="709"/>
        <w:jc w:val="both"/>
        <w:rPr>
          <w:b/>
          <w:sz w:val="28"/>
          <w:szCs w:val="28"/>
        </w:rPr>
      </w:pPr>
      <w:r w:rsidRPr="004C29EF">
        <w:rPr>
          <w:b/>
          <w:sz w:val="28"/>
          <w:szCs w:val="28"/>
        </w:rPr>
        <w:t>ПРАВЛЕНИЕ РЭК КУЗБАССА ПОСТАНОВИЛО:</w:t>
      </w:r>
    </w:p>
    <w:p w14:paraId="7B24719E" w14:textId="4848A33B" w:rsidR="00725364" w:rsidRPr="009C0EDC" w:rsidRDefault="00725364" w:rsidP="009C0EDC">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5B0297ED" w14:textId="15054277" w:rsidR="001323B4" w:rsidRDefault="00F24ADE" w:rsidP="001323B4">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sidR="00725364">
        <w:rPr>
          <w:b/>
          <w:bCs/>
          <w:sz w:val="28"/>
          <w:szCs w:val="28"/>
        </w:rPr>
        <w:t xml:space="preserve"> единогласно.</w:t>
      </w:r>
    </w:p>
    <w:p w14:paraId="60E435EF" w14:textId="77777777" w:rsidR="00BE5D71" w:rsidRDefault="00BE5D71" w:rsidP="00BE5D71">
      <w:pPr>
        <w:widowControl w:val="0"/>
        <w:tabs>
          <w:tab w:val="left" w:pos="820"/>
          <w:tab w:val="left" w:pos="9072"/>
        </w:tabs>
        <w:ind w:right="-1"/>
        <w:jc w:val="both"/>
        <w:rPr>
          <w:sz w:val="28"/>
          <w:szCs w:val="28"/>
        </w:rPr>
      </w:pPr>
    </w:p>
    <w:p w14:paraId="26F14A5F" w14:textId="77777777" w:rsidR="009C0EDC" w:rsidRPr="004C29EF" w:rsidRDefault="009C0EDC" w:rsidP="00BE5D71">
      <w:pPr>
        <w:widowControl w:val="0"/>
        <w:tabs>
          <w:tab w:val="left" w:pos="820"/>
          <w:tab w:val="left" w:pos="9072"/>
        </w:tabs>
        <w:ind w:right="-1"/>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54C3D768" w14:textId="0462DC50" w:rsidR="007D62F7" w:rsidRPr="00D65557" w:rsidRDefault="007D62F7" w:rsidP="002233B8">
            <w:pPr>
              <w:widowControl w:val="0"/>
              <w:autoSpaceDE w:val="0"/>
              <w:autoSpaceDN w:val="0"/>
              <w:adjustRightInd w:val="0"/>
              <w:jc w:val="both"/>
              <w:rPr>
                <w:sz w:val="28"/>
                <w:szCs w:val="28"/>
              </w:rPr>
            </w:pPr>
            <w:r>
              <w:rPr>
                <w:sz w:val="28"/>
                <w:szCs w:val="28"/>
              </w:rPr>
              <w:t>Н.В. Ермак</w:t>
            </w: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D65557" w14:paraId="39034F88" w14:textId="77777777" w:rsidTr="002233B8">
        <w:tc>
          <w:tcPr>
            <w:tcW w:w="6941" w:type="dxa"/>
          </w:tcPr>
          <w:p w14:paraId="251BFF94" w14:textId="77777777" w:rsidR="00D65557" w:rsidRDefault="00D65557" w:rsidP="002233B8">
            <w:pPr>
              <w:widowControl w:val="0"/>
              <w:autoSpaceDE w:val="0"/>
              <w:autoSpaceDN w:val="0"/>
              <w:adjustRightInd w:val="0"/>
              <w:jc w:val="both"/>
              <w:rPr>
                <w:bCs/>
                <w:sz w:val="28"/>
                <w:szCs w:val="28"/>
              </w:rPr>
            </w:pPr>
          </w:p>
        </w:tc>
        <w:tc>
          <w:tcPr>
            <w:tcW w:w="2404" w:type="dxa"/>
          </w:tcPr>
          <w:p w14:paraId="3E28A9B5" w14:textId="77777777" w:rsidR="00D65557" w:rsidRDefault="00D65557"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6BA5BCBF" w14:textId="55DA8892" w:rsidR="00A2570A" w:rsidRPr="009C5B0E" w:rsidRDefault="00A2570A" w:rsidP="009C5B0E">
      <w:pPr>
        <w:widowControl w:val="0"/>
        <w:autoSpaceDE w:val="0"/>
        <w:autoSpaceDN w:val="0"/>
        <w:adjustRightInd w:val="0"/>
        <w:spacing w:after="200" w:line="276" w:lineRule="auto"/>
        <w:jc w:val="both"/>
        <w:rPr>
          <w:bCs/>
          <w:sz w:val="28"/>
          <w:szCs w:val="28"/>
        </w:rPr>
      </w:pP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pgSz w:w="11906" w:h="16838"/>
          <w:pgMar w:top="992" w:right="567" w:bottom="1134" w:left="1701" w:header="709" w:footer="709" w:gutter="0"/>
          <w:cols w:space="708"/>
          <w:titlePg/>
          <w:docGrid w:linePitch="360"/>
        </w:sectPr>
      </w:pPr>
    </w:p>
    <w:p w14:paraId="1E2CBDB5" w14:textId="77777777" w:rsidR="00AE1906" w:rsidRPr="00AE1906" w:rsidRDefault="00AE1906" w:rsidP="003C78DB">
      <w:pPr>
        <w:tabs>
          <w:tab w:val="left" w:pos="270"/>
          <w:tab w:val="right" w:pos="9355"/>
        </w:tabs>
        <w:ind w:left="-3913" w:firstLine="8166"/>
        <w:rPr>
          <w:b/>
          <w:iCs/>
          <w:sz w:val="28"/>
          <w:szCs w:val="28"/>
        </w:rPr>
      </w:pPr>
      <w:bookmarkStart w:id="1" w:name="_Hlt483802884"/>
      <w:bookmarkEnd w:id="1"/>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0"/>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8"/>
  </w:num>
  <w:num w:numId="9" w16cid:durableId="1861235356">
    <w:abstractNumId w:val="12"/>
  </w:num>
  <w:num w:numId="10" w16cid:durableId="40597876">
    <w:abstractNumId w:val="6"/>
  </w:num>
  <w:num w:numId="11" w16cid:durableId="1871725094">
    <w:abstractNumId w:val="15"/>
  </w:num>
  <w:num w:numId="12" w16cid:durableId="95641816">
    <w:abstractNumId w:val="9"/>
  </w:num>
  <w:num w:numId="13" w16cid:durableId="242229907">
    <w:abstractNumId w:val="11"/>
  </w:num>
  <w:num w:numId="14" w16cid:durableId="257448235">
    <w:abstractNumId w:val="13"/>
  </w:num>
  <w:num w:numId="15" w16cid:durableId="1740787450">
    <w:abstractNumId w:val="14"/>
  </w:num>
  <w:num w:numId="16" w16cid:durableId="177624687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63FE3"/>
    <w:rsid w:val="000654E5"/>
    <w:rsid w:val="00071A99"/>
    <w:rsid w:val="0007219C"/>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357B"/>
    <w:rsid w:val="0015484A"/>
    <w:rsid w:val="00156846"/>
    <w:rsid w:val="001575C2"/>
    <w:rsid w:val="00160DA2"/>
    <w:rsid w:val="001627A5"/>
    <w:rsid w:val="0016423E"/>
    <w:rsid w:val="00166192"/>
    <w:rsid w:val="00181538"/>
    <w:rsid w:val="00181A47"/>
    <w:rsid w:val="00182946"/>
    <w:rsid w:val="001865AC"/>
    <w:rsid w:val="001874FF"/>
    <w:rsid w:val="00190535"/>
    <w:rsid w:val="0019326D"/>
    <w:rsid w:val="00196C7E"/>
    <w:rsid w:val="001A00A0"/>
    <w:rsid w:val="001A2947"/>
    <w:rsid w:val="001B249D"/>
    <w:rsid w:val="001B5D41"/>
    <w:rsid w:val="001C2C4D"/>
    <w:rsid w:val="001D3C42"/>
    <w:rsid w:val="001D4CBD"/>
    <w:rsid w:val="001D5A6B"/>
    <w:rsid w:val="001F02F1"/>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4838"/>
    <w:rsid w:val="00476319"/>
    <w:rsid w:val="00481976"/>
    <w:rsid w:val="00483B9D"/>
    <w:rsid w:val="00485EB3"/>
    <w:rsid w:val="00494BD8"/>
    <w:rsid w:val="00496817"/>
    <w:rsid w:val="00497D4D"/>
    <w:rsid w:val="004A2B44"/>
    <w:rsid w:val="004A5105"/>
    <w:rsid w:val="004A68DE"/>
    <w:rsid w:val="004C29EF"/>
    <w:rsid w:val="004C6892"/>
    <w:rsid w:val="004C6BA0"/>
    <w:rsid w:val="004D1BF1"/>
    <w:rsid w:val="004D6B3E"/>
    <w:rsid w:val="004E67D1"/>
    <w:rsid w:val="004E6C27"/>
    <w:rsid w:val="004E6CB0"/>
    <w:rsid w:val="004F433F"/>
    <w:rsid w:val="004F7358"/>
    <w:rsid w:val="00500A11"/>
    <w:rsid w:val="005018E5"/>
    <w:rsid w:val="00525B87"/>
    <w:rsid w:val="00531BBD"/>
    <w:rsid w:val="00543536"/>
    <w:rsid w:val="00543EC5"/>
    <w:rsid w:val="0054402D"/>
    <w:rsid w:val="00544553"/>
    <w:rsid w:val="00545FC6"/>
    <w:rsid w:val="00550D55"/>
    <w:rsid w:val="00561CFA"/>
    <w:rsid w:val="005638D8"/>
    <w:rsid w:val="0057556A"/>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6057C"/>
    <w:rsid w:val="00765C24"/>
    <w:rsid w:val="00766625"/>
    <w:rsid w:val="00770960"/>
    <w:rsid w:val="0078476D"/>
    <w:rsid w:val="00785906"/>
    <w:rsid w:val="007867EF"/>
    <w:rsid w:val="00790679"/>
    <w:rsid w:val="007974E3"/>
    <w:rsid w:val="007A2F34"/>
    <w:rsid w:val="007A516C"/>
    <w:rsid w:val="007A5279"/>
    <w:rsid w:val="007A64A2"/>
    <w:rsid w:val="007B5E51"/>
    <w:rsid w:val="007C4DC5"/>
    <w:rsid w:val="007C6085"/>
    <w:rsid w:val="007C647D"/>
    <w:rsid w:val="007C7E01"/>
    <w:rsid w:val="007D18D0"/>
    <w:rsid w:val="007D62F7"/>
    <w:rsid w:val="007E1300"/>
    <w:rsid w:val="007E4A9A"/>
    <w:rsid w:val="007E537C"/>
    <w:rsid w:val="007E7106"/>
    <w:rsid w:val="007F3B5B"/>
    <w:rsid w:val="007F528F"/>
    <w:rsid w:val="007F6CEA"/>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5B0E"/>
    <w:rsid w:val="009C631A"/>
    <w:rsid w:val="009E388A"/>
    <w:rsid w:val="009F0AAD"/>
    <w:rsid w:val="009F1D9C"/>
    <w:rsid w:val="00A0068D"/>
    <w:rsid w:val="00A056EB"/>
    <w:rsid w:val="00A12710"/>
    <w:rsid w:val="00A1335E"/>
    <w:rsid w:val="00A14734"/>
    <w:rsid w:val="00A1476D"/>
    <w:rsid w:val="00A17C8A"/>
    <w:rsid w:val="00A22A47"/>
    <w:rsid w:val="00A2570A"/>
    <w:rsid w:val="00A318C4"/>
    <w:rsid w:val="00A40113"/>
    <w:rsid w:val="00A47934"/>
    <w:rsid w:val="00A545D1"/>
    <w:rsid w:val="00A67873"/>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D0588"/>
    <w:rsid w:val="00BE070B"/>
    <w:rsid w:val="00BE49C3"/>
    <w:rsid w:val="00BE5D0F"/>
    <w:rsid w:val="00BE5D71"/>
    <w:rsid w:val="00BF3F2F"/>
    <w:rsid w:val="00C01933"/>
    <w:rsid w:val="00C04220"/>
    <w:rsid w:val="00C12566"/>
    <w:rsid w:val="00C134D8"/>
    <w:rsid w:val="00C13D91"/>
    <w:rsid w:val="00C144C9"/>
    <w:rsid w:val="00C23127"/>
    <w:rsid w:val="00C436A2"/>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236"/>
    <w:rsid w:val="00CD4CE7"/>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71041"/>
    <w:rsid w:val="00E75E93"/>
    <w:rsid w:val="00E83BD8"/>
    <w:rsid w:val="00E918E8"/>
    <w:rsid w:val="00E92D7A"/>
    <w:rsid w:val="00E960DB"/>
    <w:rsid w:val="00EA1C8F"/>
    <w:rsid w:val="00EA2A36"/>
    <w:rsid w:val="00EB0769"/>
    <w:rsid w:val="00EB48B5"/>
    <w:rsid w:val="00EB61AE"/>
    <w:rsid w:val="00EB6D94"/>
    <w:rsid w:val="00EC25E4"/>
    <w:rsid w:val="00EC6D13"/>
    <w:rsid w:val="00ED5C13"/>
    <w:rsid w:val="00ED79A5"/>
    <w:rsid w:val="00EE4873"/>
    <w:rsid w:val="00EE6EE8"/>
    <w:rsid w:val="00EF10BC"/>
    <w:rsid w:val="00F04CBE"/>
    <w:rsid w:val="00F07A20"/>
    <w:rsid w:val="00F16EB3"/>
    <w:rsid w:val="00F24ADE"/>
    <w:rsid w:val="00F4221E"/>
    <w:rsid w:val="00F43F9B"/>
    <w:rsid w:val="00F4573F"/>
    <w:rsid w:val="00F60ADD"/>
    <w:rsid w:val="00F709C9"/>
    <w:rsid w:val="00F76AC6"/>
    <w:rsid w:val="00F80549"/>
    <w:rsid w:val="00F80F11"/>
    <w:rsid w:val="00F813AA"/>
    <w:rsid w:val="00F83F52"/>
    <w:rsid w:val="00F9118C"/>
    <w:rsid w:val="00F97C18"/>
    <w:rsid w:val="00FA0412"/>
    <w:rsid w:val="00FA25A3"/>
    <w:rsid w:val="00FA4AEA"/>
    <w:rsid w:val="00FA6473"/>
    <w:rsid w:val="00FA6D26"/>
    <w:rsid w:val="00FB03E8"/>
    <w:rsid w:val="00FB3000"/>
    <w:rsid w:val="00FC0274"/>
    <w:rsid w:val="00FC1F96"/>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6171</TotalTime>
  <Pages>4</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136</cp:revision>
  <cp:lastPrinted>2024-05-29T03:19:00Z</cp:lastPrinted>
  <dcterms:created xsi:type="dcterms:W3CDTF">2024-01-29T04:00:00Z</dcterms:created>
  <dcterms:modified xsi:type="dcterms:W3CDTF">2024-05-29T03:23:00Z</dcterms:modified>
</cp:coreProperties>
</file>