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063FC7B1" w:rsidR="003D3E77" w:rsidRPr="000E3AF7" w:rsidRDefault="00E75E93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</w:t>
      </w:r>
      <w:r w:rsidR="003C20DC">
        <w:rPr>
          <w:sz w:val="28"/>
          <w:szCs w:val="22"/>
        </w:rPr>
        <w:t>6.07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3C20DC">
        <w:rPr>
          <w:sz w:val="28"/>
          <w:szCs w:val="22"/>
        </w:rPr>
        <w:t>4</w:t>
      </w:r>
      <w:r w:rsidR="00D45179">
        <w:rPr>
          <w:sz w:val="28"/>
          <w:szCs w:val="22"/>
        </w:rPr>
        <w:t>4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1B5D41" w14:paraId="245F3D8C" w14:textId="77777777" w:rsidTr="00632D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632D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20B6FD27" w14:textId="77777777" w:rsidR="003C20DC" w:rsidRPr="00B14527" w:rsidRDefault="003C20DC" w:rsidP="003C20D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 отдела правового обеспечения и организации закупок Региональной</w:t>
            </w:r>
          </w:p>
          <w:p w14:paraId="759399EB" w14:textId="271A86DA" w:rsidR="005D4A5A" w:rsidRPr="00443547" w:rsidRDefault="003C20DC" w:rsidP="003C20D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636FD07B" w:rsidR="005D4A5A" w:rsidRPr="00F97C18" w:rsidRDefault="003C20DC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1B5D41" w14:paraId="02ED279F" w14:textId="77777777" w:rsidTr="00632D25">
        <w:trPr>
          <w:jc w:val="center"/>
        </w:trPr>
        <w:tc>
          <w:tcPr>
            <w:tcW w:w="6379" w:type="dxa"/>
          </w:tcPr>
          <w:p w14:paraId="4685AA65" w14:textId="75CC4D50" w:rsidR="002F7144" w:rsidRPr="00AF148D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D45179" w:rsidRPr="001B5D41" w14:paraId="680F79CB" w14:textId="77777777" w:rsidTr="00632D25">
        <w:trPr>
          <w:jc w:val="center"/>
        </w:trPr>
        <w:tc>
          <w:tcPr>
            <w:tcW w:w="6379" w:type="dxa"/>
          </w:tcPr>
          <w:p w14:paraId="05C20AA5" w14:textId="77777777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5305BC8E" w14:textId="50F820AE" w:rsidR="00D45179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  <w:r w:rsidR="003C20DC">
              <w:rPr>
                <w:bCs/>
                <w:sz w:val="28"/>
                <w:szCs w:val="28"/>
              </w:rPr>
              <w:t xml:space="preserve"> (голосовала заочно)</w:t>
            </w:r>
          </w:p>
        </w:tc>
        <w:tc>
          <w:tcPr>
            <w:tcW w:w="425" w:type="dxa"/>
          </w:tcPr>
          <w:p w14:paraId="1E1F6449" w14:textId="41A818AA" w:rsidR="00D45179" w:rsidRPr="00AF148D" w:rsidRDefault="00D45179" w:rsidP="00D45179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557100C" w14:textId="68C7144A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D45179" w:rsidRPr="001B5D41" w14:paraId="7F02D0B0" w14:textId="77777777" w:rsidTr="00632D25">
        <w:trPr>
          <w:jc w:val="center"/>
        </w:trPr>
        <w:tc>
          <w:tcPr>
            <w:tcW w:w="6379" w:type="dxa"/>
          </w:tcPr>
          <w:p w14:paraId="523D1358" w14:textId="4C99F01C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  <w:r w:rsidR="003C20DC">
              <w:rPr>
                <w:bCs/>
                <w:sz w:val="28"/>
                <w:szCs w:val="28"/>
              </w:rPr>
              <w:t xml:space="preserve"> (голосовал заочно)</w:t>
            </w:r>
          </w:p>
        </w:tc>
        <w:tc>
          <w:tcPr>
            <w:tcW w:w="425" w:type="dxa"/>
          </w:tcPr>
          <w:p w14:paraId="0C1BE5A6" w14:textId="00E97059" w:rsidR="00D45179" w:rsidRPr="00AF148D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545BA24" w14:textId="1687A475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8F5DE4" w:rsidRPr="001B5D41" w14:paraId="21412591" w14:textId="77777777" w:rsidTr="00632D25">
        <w:trPr>
          <w:jc w:val="center"/>
        </w:trPr>
        <w:tc>
          <w:tcPr>
            <w:tcW w:w="6379" w:type="dxa"/>
          </w:tcPr>
          <w:p w14:paraId="4BD666BC" w14:textId="37AAECAF" w:rsidR="008F5DE4" w:rsidRPr="0064296A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</w:tcPr>
          <w:p w14:paraId="7B300D3D" w14:textId="77777777" w:rsidR="008F5DE4" w:rsidRPr="0064296A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78E048" w14:textId="77777777" w:rsidR="008F5DE4" w:rsidRPr="0064296A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1B5D41" w14:paraId="6A0470DD" w14:textId="77777777" w:rsidTr="00632D25">
        <w:trPr>
          <w:jc w:val="center"/>
        </w:trPr>
        <w:tc>
          <w:tcPr>
            <w:tcW w:w="6379" w:type="dxa"/>
          </w:tcPr>
          <w:p w14:paraId="5A67FDCE" w14:textId="095A43F2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246E65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246E65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</w:tcPr>
          <w:p w14:paraId="6280A86B" w14:textId="0B98C04C" w:rsidR="008F5DE4" w:rsidRPr="00A92D8E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CC9EFE0" w14:textId="20511EE3" w:rsidR="008F5DE4" w:rsidRPr="00A92D8E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78476D" w:rsidRPr="001B5D41" w14:paraId="503A03F9" w14:textId="77777777" w:rsidTr="00632D25">
        <w:trPr>
          <w:jc w:val="center"/>
        </w:trPr>
        <w:tc>
          <w:tcPr>
            <w:tcW w:w="6379" w:type="dxa"/>
          </w:tcPr>
          <w:p w14:paraId="5F62A641" w14:textId="71877478" w:rsidR="0078476D" w:rsidRPr="00246E65" w:rsidRDefault="003C20DC" w:rsidP="0078476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Начальник отдела контроля и мониторинга Региональной энергетической комиссии Кузбасса</w:t>
            </w:r>
          </w:p>
        </w:tc>
        <w:tc>
          <w:tcPr>
            <w:tcW w:w="425" w:type="dxa"/>
          </w:tcPr>
          <w:p w14:paraId="6690EFB7" w14:textId="31ADDA12" w:rsidR="0078476D" w:rsidRPr="00A92D8E" w:rsidRDefault="003C20DC" w:rsidP="0078476D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1493318" w14:textId="3D9E67B4" w:rsidR="0078476D" w:rsidRPr="00A92D8E" w:rsidRDefault="003C20DC" w:rsidP="0078476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Чоботар</w:t>
            </w:r>
            <w:proofErr w:type="spellEnd"/>
            <w:r>
              <w:rPr>
                <w:bCs/>
                <w:sz w:val="28"/>
                <w:szCs w:val="28"/>
              </w:rPr>
              <w:t xml:space="preserve"> Н.В.</w:t>
            </w:r>
          </w:p>
        </w:tc>
      </w:tr>
      <w:tr w:rsidR="0078476D" w:rsidRPr="001B5D41" w14:paraId="32D0E08B" w14:textId="77777777" w:rsidTr="00632D25">
        <w:trPr>
          <w:jc w:val="center"/>
        </w:trPr>
        <w:tc>
          <w:tcPr>
            <w:tcW w:w="6379" w:type="dxa"/>
          </w:tcPr>
          <w:p w14:paraId="6AE0F8C4" w14:textId="58E9A9A8" w:rsidR="0078476D" w:rsidRPr="00246E65" w:rsidRDefault="0078476D" w:rsidP="0078476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3B45C95" w14:textId="241D65BB" w:rsidR="0078476D" w:rsidRDefault="0078476D" w:rsidP="0078476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95090D4" w14:textId="79CD6D5E" w:rsidR="0078476D" w:rsidRPr="00A92D8E" w:rsidRDefault="0078476D" w:rsidP="0078476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12485D" w:rsidRPr="001B5D41" w14:paraId="60846201" w14:textId="77777777" w:rsidTr="00632D25">
        <w:trPr>
          <w:jc w:val="center"/>
        </w:trPr>
        <w:tc>
          <w:tcPr>
            <w:tcW w:w="6379" w:type="dxa"/>
          </w:tcPr>
          <w:p w14:paraId="77F0E083" w14:textId="2AD61244" w:rsidR="0012485D" w:rsidRPr="0062486B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EE20CCE" w14:textId="229E9AE8" w:rsidR="0012485D" w:rsidRPr="0062486B" w:rsidRDefault="0012485D" w:rsidP="001248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112278E" w14:textId="24D536A8" w:rsidR="0012485D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1B5D41" w14:paraId="6EF5F505" w14:textId="77777777" w:rsidTr="00632D25">
        <w:trPr>
          <w:jc w:val="center"/>
        </w:trPr>
        <w:tc>
          <w:tcPr>
            <w:tcW w:w="6379" w:type="dxa"/>
          </w:tcPr>
          <w:p w14:paraId="1FF3B8FC" w14:textId="53282FDB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40C6F9D" w14:textId="49B0F114" w:rsidR="008F5DE4" w:rsidRPr="00DE5ECF" w:rsidRDefault="008F5DE4" w:rsidP="003C20D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C22D298" w14:textId="47C0C777" w:rsidR="008F5DE4" w:rsidRPr="00DE5ECF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</w:tbl>
    <w:p w14:paraId="19513CB7" w14:textId="77777777" w:rsidR="004F7358" w:rsidRDefault="004F7358" w:rsidP="0076057C">
      <w:pPr>
        <w:widowControl w:val="0"/>
        <w:jc w:val="center"/>
        <w:rPr>
          <w:b/>
          <w:sz w:val="28"/>
          <w:szCs w:val="22"/>
        </w:rPr>
      </w:pPr>
    </w:p>
    <w:p w14:paraId="3658DF10" w14:textId="77777777" w:rsidR="00D76C07" w:rsidRDefault="00D76C07" w:rsidP="0076057C">
      <w:pPr>
        <w:widowControl w:val="0"/>
        <w:jc w:val="center"/>
        <w:rPr>
          <w:b/>
          <w:sz w:val="28"/>
          <w:szCs w:val="22"/>
        </w:rPr>
        <w:sectPr w:rsidR="00D76C07" w:rsidSect="00196C7E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44868542" w14:textId="5C92E849" w:rsidR="0076057C" w:rsidRDefault="0076057C" w:rsidP="0076057C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lastRenderedPageBreak/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2003"/>
      </w:tblGrid>
      <w:tr w:rsidR="0076057C" w:rsidRPr="00D45179" w14:paraId="7B444378" w14:textId="77777777" w:rsidTr="00463B69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655" w:type="dxa"/>
          </w:tcPr>
          <w:p w14:paraId="2D65C16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03" w:type="dxa"/>
          </w:tcPr>
          <w:p w14:paraId="33B9D59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Докладчик</w:t>
            </w:r>
          </w:p>
        </w:tc>
      </w:tr>
      <w:tr w:rsidR="003C20DC" w:rsidRPr="00D45179" w14:paraId="59D2E0F7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750D2BD2" w:rsidR="003C20DC" w:rsidRPr="00463B69" w:rsidRDefault="003C20DC" w:rsidP="003C20DC">
            <w:pPr>
              <w:widowControl w:val="0"/>
              <w:jc w:val="both"/>
              <w:rPr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655" w:type="dxa"/>
            <w:vAlign w:val="center"/>
          </w:tcPr>
          <w:p w14:paraId="360F5847" w14:textId="77D25AD4" w:rsidR="003C20DC" w:rsidRPr="00463B69" w:rsidRDefault="003C20DC" w:rsidP="003C20D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F43E9">
              <w:rPr>
                <w:bCs/>
              </w:rPr>
              <w:t>О внесении изменения в постановление Региональной энергетической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комиссии Кузбасса от 19.12.2023 № 698 «Об установлении льготных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цен (тарифов) на холодное, горячее водоснабжение, водоотведение,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тепловую энергию (мощность), твердое топливо на территории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Ленинск-Кузнецкого городского округа»</w:t>
            </w:r>
          </w:p>
        </w:tc>
        <w:tc>
          <w:tcPr>
            <w:tcW w:w="2003" w:type="dxa"/>
            <w:vAlign w:val="center"/>
          </w:tcPr>
          <w:p w14:paraId="05BA5EC8" w14:textId="55537A93" w:rsidR="003C20DC" w:rsidRPr="00463B69" w:rsidRDefault="003C20DC" w:rsidP="003C20D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63B69">
              <w:rPr>
                <w:bCs/>
                <w:sz w:val="28"/>
                <w:szCs w:val="28"/>
              </w:rPr>
              <w:t>Чоботар</w:t>
            </w:r>
            <w:proofErr w:type="spellEnd"/>
            <w:r w:rsidRPr="00463B69">
              <w:rPr>
                <w:bCs/>
                <w:sz w:val="28"/>
                <w:szCs w:val="28"/>
              </w:rPr>
              <w:t xml:space="preserve"> Н.В</w:t>
            </w:r>
          </w:p>
        </w:tc>
      </w:tr>
      <w:tr w:rsidR="003C20DC" w:rsidRPr="00D45179" w14:paraId="12214D72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0E63A862" w14:textId="1FD6D4AA" w:rsidR="003C20DC" w:rsidRPr="00463B69" w:rsidRDefault="003C20DC" w:rsidP="003C20DC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03F7366" w14:textId="22F59657" w:rsidR="003C20DC" w:rsidRPr="00463B69" w:rsidRDefault="003C20DC" w:rsidP="003C20D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F43E9">
              <w:rPr>
                <w:bCs/>
              </w:rPr>
              <w:t>О внесении изменения в постановление Региональной энергетической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комиссии Кузбасса от 19.12.2023 № 699 «Об установлении льготных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цен (тарифов) на холодное, горячее водоснабжение, подвоз питьевой воды, водоотведение, тепловую энергию (мощность), твердое топливо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на территории Междуреченского городского округа»</w:t>
            </w:r>
          </w:p>
        </w:tc>
        <w:tc>
          <w:tcPr>
            <w:tcW w:w="2003" w:type="dxa"/>
            <w:vAlign w:val="center"/>
          </w:tcPr>
          <w:p w14:paraId="3D3AC195" w14:textId="7E923E67" w:rsidR="003C20DC" w:rsidRPr="00463B69" w:rsidRDefault="003C20DC" w:rsidP="003C20D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63B69">
              <w:rPr>
                <w:bCs/>
                <w:sz w:val="28"/>
                <w:szCs w:val="28"/>
              </w:rPr>
              <w:t>Чоботар</w:t>
            </w:r>
            <w:proofErr w:type="spellEnd"/>
            <w:r w:rsidRPr="00463B69">
              <w:rPr>
                <w:bCs/>
                <w:sz w:val="28"/>
                <w:szCs w:val="28"/>
              </w:rPr>
              <w:t xml:space="preserve"> Н.В</w:t>
            </w:r>
          </w:p>
        </w:tc>
      </w:tr>
      <w:tr w:rsidR="003C20DC" w:rsidRPr="00D45179" w14:paraId="7DD32635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48680E58" w14:textId="31173819" w:rsidR="003C20DC" w:rsidRPr="00463B69" w:rsidRDefault="003C20DC" w:rsidP="003C20DC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5AFB1C82" w14:textId="1CA9172E" w:rsidR="003C20DC" w:rsidRPr="00463B69" w:rsidRDefault="003C20DC" w:rsidP="003C20D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F43E9">
              <w:rPr>
                <w:bCs/>
              </w:rPr>
              <w:t>О внесении изменения в постановление Региональной энергетической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 xml:space="preserve">комиссии Кузбасса от 19.12.2023 </w:t>
            </w:r>
            <w:bookmarkStart w:id="1" w:name="_Hlk170205596"/>
            <w:r w:rsidRPr="007F43E9">
              <w:rPr>
                <w:bCs/>
              </w:rPr>
              <w:t>№ 703 «Об установлении льготных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цен (тарифов) на холодное, горячее водоснабжение, водоотведение,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тепловую энергию (мощность), твердое топливо на территории</w:t>
            </w:r>
            <w:r>
              <w:rPr>
                <w:bCs/>
              </w:rPr>
              <w:br/>
            </w:r>
            <w:proofErr w:type="spellStart"/>
            <w:r w:rsidRPr="007F43E9">
              <w:rPr>
                <w:bCs/>
              </w:rPr>
              <w:t>Полысаевского</w:t>
            </w:r>
            <w:proofErr w:type="spellEnd"/>
            <w:r w:rsidRPr="007F43E9">
              <w:rPr>
                <w:bCs/>
              </w:rPr>
              <w:t xml:space="preserve"> городского округа»</w:t>
            </w:r>
            <w:bookmarkEnd w:id="1"/>
          </w:p>
        </w:tc>
        <w:tc>
          <w:tcPr>
            <w:tcW w:w="2003" w:type="dxa"/>
            <w:vAlign w:val="center"/>
          </w:tcPr>
          <w:p w14:paraId="6E819F8F" w14:textId="4B70EFED" w:rsidR="003C20DC" w:rsidRPr="00463B69" w:rsidRDefault="003C20DC" w:rsidP="003C20D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63B69">
              <w:rPr>
                <w:bCs/>
                <w:sz w:val="28"/>
                <w:szCs w:val="28"/>
              </w:rPr>
              <w:t>Чоботар</w:t>
            </w:r>
            <w:proofErr w:type="spellEnd"/>
            <w:r w:rsidRPr="00463B69">
              <w:rPr>
                <w:bCs/>
                <w:sz w:val="28"/>
                <w:szCs w:val="28"/>
              </w:rPr>
              <w:t xml:space="preserve"> Н.В</w:t>
            </w:r>
          </w:p>
        </w:tc>
      </w:tr>
      <w:tr w:rsidR="003C20DC" w:rsidRPr="00D45179" w14:paraId="1F78A2E5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5CBE06C2" w14:textId="3D4A7E63" w:rsidR="003C20DC" w:rsidRPr="00463B69" w:rsidRDefault="003C20DC" w:rsidP="003C20DC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4.</w:t>
            </w:r>
          </w:p>
        </w:tc>
        <w:tc>
          <w:tcPr>
            <w:tcW w:w="7655" w:type="dxa"/>
            <w:vAlign w:val="center"/>
          </w:tcPr>
          <w:p w14:paraId="01161958" w14:textId="23794570" w:rsidR="003C20DC" w:rsidRPr="00463B69" w:rsidRDefault="003C20DC" w:rsidP="003C20D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F43E9">
              <w:rPr>
                <w:bCs/>
              </w:rPr>
              <w:t>О внесении изменения в постановление Региональной энергетической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комиссии Кузбасса от 19.12.2023 № 712 «Об установлении льготных</w:t>
            </w:r>
            <w:r>
              <w:rPr>
                <w:bCs/>
              </w:rPr>
              <w:br/>
            </w:r>
            <w:r w:rsidRPr="007F43E9">
              <w:rPr>
                <w:bCs/>
              </w:rPr>
              <w:t>цен (тарифов) на холодное водоснабжение, тепловую энергию (мощность), твердое топливо, сжиженный газ, водоотведение на территории</w:t>
            </w:r>
            <w:r>
              <w:rPr>
                <w:bCs/>
              </w:rPr>
              <w:t xml:space="preserve"> </w:t>
            </w:r>
            <w:r w:rsidRPr="007F43E9">
              <w:rPr>
                <w:bCs/>
              </w:rPr>
              <w:t>Ленинск-Кузнецкого муниципального округа»</w:t>
            </w:r>
          </w:p>
        </w:tc>
        <w:tc>
          <w:tcPr>
            <w:tcW w:w="2003" w:type="dxa"/>
            <w:vAlign w:val="center"/>
          </w:tcPr>
          <w:p w14:paraId="47D708C7" w14:textId="46B13056" w:rsidR="003C20DC" w:rsidRPr="00463B69" w:rsidRDefault="003C20DC" w:rsidP="003C20D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63B69">
              <w:rPr>
                <w:bCs/>
                <w:sz w:val="28"/>
                <w:szCs w:val="28"/>
              </w:rPr>
              <w:t>Чоботар</w:t>
            </w:r>
            <w:proofErr w:type="spellEnd"/>
            <w:r w:rsidRPr="00463B69">
              <w:rPr>
                <w:bCs/>
                <w:sz w:val="28"/>
                <w:szCs w:val="28"/>
              </w:rPr>
              <w:t xml:space="preserve"> Н.В</w:t>
            </w:r>
          </w:p>
        </w:tc>
      </w:tr>
    </w:tbl>
    <w:p w14:paraId="05A8CEDD" w14:textId="77777777" w:rsidR="003C20DC" w:rsidRDefault="003C20DC" w:rsidP="003C20DC">
      <w:pPr>
        <w:widowControl w:val="0"/>
        <w:ind w:right="-284"/>
        <w:jc w:val="both"/>
        <w:rPr>
          <w:sz w:val="28"/>
          <w:szCs w:val="28"/>
        </w:rPr>
      </w:pPr>
    </w:p>
    <w:p w14:paraId="6691C0B5" w14:textId="3B92B14E" w:rsidR="003C20DC" w:rsidRDefault="003C20DC" w:rsidP="003C20DC">
      <w:pPr>
        <w:widowControl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Малюта Д.В. открывая заседание Правления, огласил повестку дня, известил присутствующих о правомочности заседания Правления РЭК Кузбасса.</w:t>
      </w:r>
    </w:p>
    <w:p w14:paraId="009AD9BE" w14:textId="77777777" w:rsidR="003C20DC" w:rsidRDefault="003C20DC" w:rsidP="003C20DC">
      <w:pPr>
        <w:widowControl w:val="0"/>
        <w:ind w:right="-284"/>
        <w:jc w:val="both"/>
        <w:rPr>
          <w:sz w:val="28"/>
          <w:szCs w:val="28"/>
        </w:rPr>
      </w:pPr>
    </w:p>
    <w:p w14:paraId="4F9FF669" w14:textId="74E82D1A" w:rsidR="003C20DC" w:rsidRPr="00497D4D" w:rsidRDefault="003C20DC" w:rsidP="003C20DC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993205">
        <w:rPr>
          <w:kern w:val="32"/>
          <w:sz w:val="28"/>
          <w:szCs w:val="28"/>
        </w:rPr>
        <w:t>Вопрос 1</w:t>
      </w:r>
      <w:r w:rsidRPr="00993205">
        <w:rPr>
          <w:b/>
          <w:bCs/>
          <w:kern w:val="32"/>
          <w:sz w:val="28"/>
          <w:szCs w:val="28"/>
        </w:rPr>
        <w:t xml:space="preserve"> </w:t>
      </w:r>
      <w:r w:rsidRPr="00CE4FF7">
        <w:rPr>
          <w:b/>
          <w:bCs/>
          <w:kern w:val="32"/>
          <w:sz w:val="28"/>
          <w:szCs w:val="28"/>
        </w:rPr>
        <w:t>«</w:t>
      </w:r>
      <w:r w:rsidR="00CE4FF7" w:rsidRPr="00CE4FF7">
        <w:rPr>
          <w:b/>
          <w:bCs/>
          <w:sz w:val="28"/>
          <w:szCs w:val="28"/>
        </w:rPr>
        <w:t>О внесении изменения в постановление Региональной энергетической комиссии Кузбасса от 19.12.2023 № 698 «Об установлении льготных</w:t>
      </w:r>
      <w:r w:rsidR="00CE4FF7">
        <w:rPr>
          <w:b/>
          <w:bCs/>
          <w:sz w:val="28"/>
          <w:szCs w:val="28"/>
        </w:rPr>
        <w:t xml:space="preserve"> </w:t>
      </w:r>
      <w:r w:rsidR="00CE4FF7" w:rsidRPr="00CE4FF7">
        <w:rPr>
          <w:b/>
          <w:bCs/>
          <w:sz w:val="28"/>
          <w:szCs w:val="28"/>
        </w:rPr>
        <w:t>цен (тарифов) на холодное, горячее водоснабжение, водоотведение,</w:t>
      </w:r>
      <w:r w:rsidR="00CE4FF7" w:rsidRPr="00CE4FF7">
        <w:rPr>
          <w:b/>
          <w:bCs/>
          <w:sz w:val="28"/>
          <w:szCs w:val="28"/>
        </w:rPr>
        <w:br/>
        <w:t>тепловую энергию (мощность), твердое топливо на территории</w:t>
      </w:r>
      <w:r w:rsidR="00CE4FF7" w:rsidRPr="00CE4FF7">
        <w:rPr>
          <w:b/>
          <w:bCs/>
          <w:sz w:val="28"/>
          <w:szCs w:val="28"/>
        </w:rPr>
        <w:br/>
        <w:t>Ленинск-Кузнецкого городского округа»</w:t>
      </w:r>
      <w:r w:rsidRPr="00CE4FF7">
        <w:rPr>
          <w:b/>
          <w:bCs/>
          <w:kern w:val="32"/>
          <w:sz w:val="28"/>
          <w:szCs w:val="28"/>
        </w:rPr>
        <w:t>»</w:t>
      </w:r>
    </w:p>
    <w:p w14:paraId="46BCF050" w14:textId="77777777" w:rsidR="003C20DC" w:rsidRDefault="003C20DC" w:rsidP="003C20DC">
      <w:pPr>
        <w:widowControl w:val="0"/>
        <w:jc w:val="both"/>
        <w:rPr>
          <w:b/>
          <w:bCs/>
          <w:sz w:val="28"/>
          <w:szCs w:val="28"/>
        </w:rPr>
      </w:pPr>
    </w:p>
    <w:p w14:paraId="2F5A609A" w14:textId="77777777" w:rsidR="003C20DC" w:rsidRDefault="003C20DC" w:rsidP="00CE4FF7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="00CE4FF7">
        <w:rPr>
          <w:b/>
          <w:bCs/>
          <w:sz w:val="28"/>
          <w:szCs w:val="28"/>
        </w:rPr>
        <w:t>Чоботар</w:t>
      </w:r>
      <w:proofErr w:type="spellEnd"/>
      <w:r w:rsidR="00CE4FF7">
        <w:rPr>
          <w:b/>
          <w:bCs/>
          <w:sz w:val="28"/>
          <w:szCs w:val="28"/>
        </w:rPr>
        <w:t xml:space="preserve"> Н.В.</w:t>
      </w:r>
    </w:p>
    <w:p w14:paraId="55E96DAF" w14:textId="77777777" w:rsidR="00CE4FF7" w:rsidRDefault="00CE4FF7" w:rsidP="00CE4FF7">
      <w:pPr>
        <w:tabs>
          <w:tab w:val="left" w:pos="1134"/>
        </w:tabs>
        <w:ind w:right="-284"/>
        <w:jc w:val="both"/>
        <w:rPr>
          <w:b/>
          <w:bCs/>
          <w:sz w:val="28"/>
          <w:szCs w:val="22"/>
        </w:rPr>
      </w:pPr>
    </w:p>
    <w:p w14:paraId="5D33002B" w14:textId="77777777" w:rsidR="000A4BF8" w:rsidRDefault="00CE4FF7" w:rsidP="00CE4FF7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</w:t>
      </w:r>
      <w:r>
        <w:rPr>
          <w:sz w:val="28"/>
          <w:szCs w:val="28"/>
        </w:rPr>
        <w:t>пояснила:</w:t>
      </w:r>
      <w:r w:rsidR="00075C8D">
        <w:rPr>
          <w:sz w:val="28"/>
          <w:szCs w:val="28"/>
        </w:rPr>
        <w:t xml:space="preserve"> </w:t>
      </w:r>
    </w:p>
    <w:p w14:paraId="39726AC1" w14:textId="6605807E" w:rsidR="00CE4FF7" w:rsidRDefault="00075C8D" w:rsidP="001607D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постановление Региональной энергетической комиссии Кузбасса от 19.12.2023 № 698 «Об установлении льготных цен (тарифов) на холодное, горячее водоснабжение, водоотведение, тепловую энергию (мощность), твердое топливо на территории Ленинск-Кузнецкого городского округа» (в редакции постановления Региональной энергетической комиссии Кузбасса от 25.04.2024 № 77) вносятся в связи с вступлением в силу Закона Кемеровской области – Кузбасса от 06.05.2024 № 46-ОЗ «О преобразовании Ленинск-Кузнецкого городского округа, Ленинск-Кузнецкого муниципального округа и </w:t>
      </w:r>
      <w:proofErr w:type="spellStart"/>
      <w:r>
        <w:rPr>
          <w:sz w:val="28"/>
          <w:szCs w:val="28"/>
        </w:rPr>
        <w:t>Полысаевского</w:t>
      </w:r>
      <w:proofErr w:type="spellEnd"/>
      <w:r>
        <w:rPr>
          <w:sz w:val="28"/>
          <w:szCs w:val="28"/>
        </w:rPr>
        <w:t xml:space="preserve"> городского окр</w:t>
      </w:r>
      <w:r w:rsidR="00DE4676">
        <w:rPr>
          <w:sz w:val="28"/>
          <w:szCs w:val="28"/>
        </w:rPr>
        <w:t>у</w:t>
      </w:r>
      <w:r>
        <w:rPr>
          <w:sz w:val="28"/>
          <w:szCs w:val="28"/>
        </w:rPr>
        <w:t>га</w:t>
      </w:r>
      <w:r w:rsidR="00DE4676">
        <w:rPr>
          <w:sz w:val="28"/>
          <w:szCs w:val="28"/>
        </w:rPr>
        <w:t xml:space="preserve">». Принятым законом Ленинск-Кузнецкий городской округ, Ленинск-Кузнецкий муниципальный округ и </w:t>
      </w:r>
      <w:proofErr w:type="spellStart"/>
      <w:r w:rsidR="00DE4676">
        <w:rPr>
          <w:sz w:val="28"/>
          <w:szCs w:val="28"/>
        </w:rPr>
        <w:t>Полысаевский</w:t>
      </w:r>
      <w:proofErr w:type="spellEnd"/>
      <w:r w:rsidR="00DE4676">
        <w:rPr>
          <w:sz w:val="28"/>
          <w:szCs w:val="28"/>
        </w:rPr>
        <w:t xml:space="preserve"> городской округ преобразованы путем объединения во вновь образованное муниципальное образование - Ленинск-Кузнецкий муниципальный округ (административный центр - город Ленинск – Кузнецкий).</w:t>
      </w:r>
    </w:p>
    <w:p w14:paraId="75762FE6" w14:textId="77777777" w:rsidR="00CE4FF7" w:rsidRDefault="00CE4FF7" w:rsidP="00CE4FF7">
      <w:pPr>
        <w:ind w:right="-284" w:firstLine="567"/>
        <w:jc w:val="both"/>
        <w:rPr>
          <w:b/>
          <w:sz w:val="28"/>
          <w:szCs w:val="22"/>
        </w:rPr>
      </w:pPr>
      <w:bookmarkStart w:id="2" w:name="_Hlk172040824"/>
      <w:r w:rsidRPr="008E24C0">
        <w:rPr>
          <w:b/>
          <w:sz w:val="28"/>
          <w:szCs w:val="22"/>
        </w:rPr>
        <w:lastRenderedPageBreak/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bookmarkEnd w:id="2"/>
    <w:p w14:paraId="4E3F5CDA" w14:textId="77777777" w:rsidR="00DE4676" w:rsidRPr="006D3718" w:rsidRDefault="00DE4676" w:rsidP="00CE4FF7">
      <w:pPr>
        <w:ind w:right="-284" w:firstLine="567"/>
        <w:jc w:val="both"/>
        <w:rPr>
          <w:b/>
          <w:sz w:val="28"/>
          <w:szCs w:val="22"/>
        </w:rPr>
      </w:pPr>
    </w:p>
    <w:p w14:paraId="4FF42276" w14:textId="77777777" w:rsidR="00DE4676" w:rsidRDefault="00DE4676" w:rsidP="00DE4676">
      <w:pPr>
        <w:pStyle w:val="a4"/>
        <w:numPr>
          <w:ilvl w:val="0"/>
          <w:numId w:val="50"/>
        </w:numPr>
        <w:tabs>
          <w:tab w:val="left" w:pos="284"/>
          <w:tab w:val="left" w:pos="567"/>
          <w:tab w:val="left" w:pos="1418"/>
        </w:tabs>
        <w:ind w:left="0" w:firstLine="567"/>
        <w:jc w:val="both"/>
        <w:rPr>
          <w:color w:val="000000"/>
          <w:kern w:val="32"/>
          <w:sz w:val="28"/>
          <w:szCs w:val="28"/>
        </w:rPr>
      </w:pPr>
      <w:r w:rsidRPr="002B4859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19.</w:t>
      </w:r>
      <w:r w:rsidRPr="002B485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>.</w:t>
      </w:r>
      <w:r w:rsidRPr="009247C0">
        <w:rPr>
          <w:bCs/>
          <w:color w:val="000000"/>
          <w:kern w:val="32"/>
          <w:sz w:val="28"/>
          <w:szCs w:val="28"/>
        </w:rPr>
        <w:t xml:space="preserve">2023 № </w:t>
      </w:r>
      <w:r>
        <w:rPr>
          <w:bCs/>
          <w:color w:val="000000"/>
          <w:kern w:val="32"/>
          <w:sz w:val="28"/>
          <w:szCs w:val="28"/>
        </w:rPr>
        <w:t>698</w:t>
      </w:r>
      <w:r w:rsidRPr="002B4859">
        <w:rPr>
          <w:bCs/>
          <w:color w:val="000000"/>
          <w:kern w:val="32"/>
          <w:sz w:val="28"/>
          <w:szCs w:val="28"/>
        </w:rPr>
        <w:t xml:space="preserve"> «</w:t>
      </w:r>
      <w:r w:rsidRPr="002B4859">
        <w:rPr>
          <w:bCs/>
          <w:kern w:val="32"/>
          <w:sz w:val="28"/>
          <w:szCs w:val="28"/>
        </w:rPr>
        <w:t xml:space="preserve">Об установлении льготных </w:t>
      </w:r>
      <w:r>
        <w:rPr>
          <w:bCs/>
          <w:kern w:val="32"/>
          <w:sz w:val="28"/>
          <w:szCs w:val="28"/>
        </w:rPr>
        <w:t>цен (</w:t>
      </w:r>
      <w:proofErr w:type="gramStart"/>
      <w:r w:rsidRPr="002B4859">
        <w:rPr>
          <w:bCs/>
          <w:kern w:val="32"/>
          <w:sz w:val="28"/>
          <w:szCs w:val="28"/>
        </w:rPr>
        <w:t>тарифов</w:t>
      </w:r>
      <w:r>
        <w:rPr>
          <w:bCs/>
          <w:kern w:val="32"/>
          <w:sz w:val="28"/>
          <w:szCs w:val="28"/>
        </w:rPr>
        <w:t>)</w:t>
      </w:r>
      <w:r w:rsidRPr="002B485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</w:t>
      </w:r>
      <w:proofErr w:type="gramEnd"/>
      <w:r>
        <w:rPr>
          <w:bCs/>
          <w:kern w:val="32"/>
          <w:sz w:val="28"/>
          <w:szCs w:val="28"/>
        </w:rPr>
        <w:t xml:space="preserve">                      </w:t>
      </w:r>
      <w:r w:rsidRPr="002B4859">
        <w:rPr>
          <w:bCs/>
          <w:kern w:val="32"/>
          <w:sz w:val="28"/>
          <w:szCs w:val="28"/>
        </w:rPr>
        <w:t xml:space="preserve">на </w:t>
      </w:r>
      <w:r w:rsidRPr="00443213">
        <w:rPr>
          <w:bCs/>
          <w:kern w:val="32"/>
          <w:sz w:val="28"/>
          <w:szCs w:val="28"/>
        </w:rPr>
        <w:t xml:space="preserve">холодное, горячее водоснабжение, водоотведение, </w:t>
      </w:r>
      <w:r w:rsidRPr="002B4859">
        <w:rPr>
          <w:bCs/>
          <w:kern w:val="32"/>
          <w:sz w:val="28"/>
          <w:szCs w:val="28"/>
        </w:rPr>
        <w:t>тепловую энергию (мощность), твердое топливо</w:t>
      </w:r>
      <w:r>
        <w:rPr>
          <w:bCs/>
          <w:kern w:val="32"/>
          <w:sz w:val="28"/>
          <w:szCs w:val="28"/>
        </w:rPr>
        <w:t xml:space="preserve"> </w:t>
      </w:r>
      <w:r w:rsidRPr="002B4859">
        <w:rPr>
          <w:bCs/>
          <w:kern w:val="32"/>
          <w:sz w:val="28"/>
          <w:szCs w:val="28"/>
        </w:rPr>
        <w:t xml:space="preserve">на территории </w:t>
      </w:r>
      <w:r>
        <w:rPr>
          <w:bCs/>
          <w:kern w:val="32"/>
          <w:sz w:val="28"/>
          <w:szCs w:val="28"/>
        </w:rPr>
        <w:t>Ленинск-Кузнецкого</w:t>
      </w:r>
      <w:r w:rsidRPr="00192427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городского</w:t>
      </w:r>
      <w:r w:rsidRPr="00192427">
        <w:rPr>
          <w:bCs/>
          <w:kern w:val="32"/>
          <w:sz w:val="28"/>
          <w:szCs w:val="28"/>
        </w:rPr>
        <w:t xml:space="preserve"> округа</w:t>
      </w:r>
      <w:r>
        <w:rPr>
          <w:bCs/>
          <w:kern w:val="32"/>
          <w:sz w:val="28"/>
          <w:szCs w:val="28"/>
        </w:rPr>
        <w:t>»</w:t>
      </w:r>
      <w:r w:rsidRPr="002B4859">
        <w:rPr>
          <w:color w:val="000000"/>
          <w:kern w:val="32"/>
          <w:sz w:val="28"/>
          <w:szCs w:val="28"/>
        </w:rPr>
        <w:t xml:space="preserve"> </w:t>
      </w:r>
      <w:r w:rsidRPr="006373E9">
        <w:rPr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Кузбасса от 25.04.2024 № 77) </w:t>
      </w:r>
      <w:r w:rsidRPr="002B4859">
        <w:rPr>
          <w:color w:val="000000"/>
          <w:kern w:val="32"/>
          <w:sz w:val="28"/>
          <w:szCs w:val="28"/>
        </w:rPr>
        <w:t>следующ</w:t>
      </w:r>
      <w:r>
        <w:rPr>
          <w:color w:val="000000"/>
          <w:kern w:val="32"/>
          <w:sz w:val="28"/>
          <w:szCs w:val="28"/>
        </w:rPr>
        <w:t>е</w:t>
      </w:r>
      <w:r w:rsidRPr="002B4859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е</w:t>
      </w:r>
      <w:r w:rsidRPr="002B4859">
        <w:rPr>
          <w:color w:val="000000"/>
          <w:kern w:val="32"/>
          <w:sz w:val="28"/>
          <w:szCs w:val="28"/>
        </w:rPr>
        <w:t>:</w:t>
      </w:r>
    </w:p>
    <w:p w14:paraId="63DAF5E3" w14:textId="648AB5F9" w:rsidR="00DE4676" w:rsidRDefault="000A4BF8" w:rsidP="000A4BF8">
      <w:pPr>
        <w:autoSpaceDE w:val="0"/>
        <w:autoSpaceDN w:val="0"/>
        <w:adjustRightInd w:val="0"/>
        <w:ind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 xml:space="preserve">1.1 </w:t>
      </w:r>
      <w:r w:rsidR="00DE4676">
        <w:rPr>
          <w:color w:val="000000"/>
          <w:kern w:val="32"/>
          <w:sz w:val="28"/>
          <w:szCs w:val="28"/>
        </w:rPr>
        <w:t>В заголовке слова</w:t>
      </w:r>
      <w:r w:rsidR="00DE4676" w:rsidRPr="006373E9">
        <w:rPr>
          <w:bCs/>
          <w:kern w:val="32"/>
          <w:sz w:val="28"/>
          <w:szCs w:val="28"/>
        </w:rPr>
        <w:t xml:space="preserve"> </w:t>
      </w:r>
      <w:r w:rsidR="00DE4676">
        <w:rPr>
          <w:bCs/>
          <w:kern w:val="32"/>
          <w:sz w:val="28"/>
          <w:szCs w:val="28"/>
        </w:rPr>
        <w:t>«городского</w:t>
      </w:r>
      <w:r w:rsidR="00DE4676" w:rsidRPr="00192427">
        <w:rPr>
          <w:bCs/>
          <w:kern w:val="32"/>
          <w:sz w:val="28"/>
          <w:szCs w:val="28"/>
        </w:rPr>
        <w:t xml:space="preserve"> округа</w:t>
      </w:r>
      <w:r w:rsidR="00DE4676">
        <w:rPr>
          <w:bCs/>
          <w:kern w:val="32"/>
          <w:sz w:val="28"/>
          <w:szCs w:val="28"/>
        </w:rPr>
        <w:t>» заменить словами «муниципального округа (г. Ленинск-Кузнецкий,</w:t>
      </w:r>
      <w:r w:rsidR="00DE4676" w:rsidRPr="003546B2">
        <w:rPr>
          <w:rFonts w:eastAsiaTheme="minorHAnsi"/>
          <w:sz w:val="28"/>
          <w:szCs w:val="28"/>
        </w:rPr>
        <w:t xml:space="preserve"> </w:t>
      </w:r>
      <w:r w:rsidR="00DE4676">
        <w:rPr>
          <w:rFonts w:eastAsiaTheme="minorHAnsi"/>
          <w:sz w:val="28"/>
          <w:szCs w:val="28"/>
        </w:rPr>
        <w:t xml:space="preserve">п. </w:t>
      </w:r>
      <w:proofErr w:type="gramStart"/>
      <w:r w:rsidR="00DE4676">
        <w:rPr>
          <w:rFonts w:eastAsiaTheme="minorHAnsi"/>
          <w:sz w:val="28"/>
          <w:szCs w:val="28"/>
        </w:rPr>
        <w:t xml:space="preserve">Никитинский,   </w:t>
      </w:r>
      <w:proofErr w:type="gramEnd"/>
      <w:r w:rsidR="00DE4676">
        <w:rPr>
          <w:rFonts w:eastAsiaTheme="minorHAnsi"/>
          <w:sz w:val="28"/>
          <w:szCs w:val="28"/>
        </w:rPr>
        <w:t xml:space="preserve">                                 п. ст. Индустрия</w:t>
      </w:r>
      <w:r w:rsidR="00DE4676">
        <w:rPr>
          <w:bCs/>
          <w:kern w:val="32"/>
          <w:sz w:val="28"/>
          <w:szCs w:val="28"/>
        </w:rPr>
        <w:t>)».</w:t>
      </w:r>
    </w:p>
    <w:p w14:paraId="569B1C25" w14:textId="58C21C97" w:rsidR="00DE4676" w:rsidRDefault="000A4BF8" w:rsidP="000A4BF8">
      <w:pPr>
        <w:autoSpaceDE w:val="0"/>
        <w:autoSpaceDN w:val="0"/>
        <w:adjustRightInd w:val="0"/>
        <w:ind w:firstLine="567"/>
        <w:jc w:val="both"/>
        <w:rPr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1.2 </w:t>
      </w:r>
      <w:r w:rsidR="00DE4676">
        <w:rPr>
          <w:bCs/>
          <w:kern w:val="32"/>
          <w:sz w:val="28"/>
          <w:szCs w:val="28"/>
        </w:rPr>
        <w:t>Настоящее постановление распространяется на правоотношения, возникшие с 07.05.2024.</w:t>
      </w:r>
    </w:p>
    <w:p w14:paraId="423634DD" w14:textId="77777777" w:rsidR="00CE4FF7" w:rsidRPr="00DE4676" w:rsidRDefault="00CE4FF7" w:rsidP="00DE4676">
      <w:pPr>
        <w:tabs>
          <w:tab w:val="left" w:pos="1134"/>
        </w:tabs>
        <w:ind w:right="-284"/>
        <w:jc w:val="both"/>
        <w:rPr>
          <w:b/>
          <w:bCs/>
          <w:sz w:val="28"/>
          <w:szCs w:val="22"/>
        </w:rPr>
      </w:pPr>
    </w:p>
    <w:p w14:paraId="3496CF03" w14:textId="77777777" w:rsidR="00CE4FF7" w:rsidRDefault="00CE4FF7" w:rsidP="00CE4FF7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1B3329E8" w14:textId="77777777" w:rsidR="00DE4676" w:rsidRDefault="00DE4676" w:rsidP="00DE4676">
      <w:pPr>
        <w:widowControl w:val="0"/>
        <w:jc w:val="both"/>
        <w:rPr>
          <w:b/>
          <w:bCs/>
          <w:sz w:val="28"/>
          <w:szCs w:val="28"/>
        </w:rPr>
      </w:pPr>
    </w:p>
    <w:p w14:paraId="14DB574A" w14:textId="13D9E630" w:rsidR="00DE4676" w:rsidRPr="00302944" w:rsidRDefault="00DE4676" w:rsidP="00DE4676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302944">
        <w:rPr>
          <w:kern w:val="32"/>
          <w:sz w:val="28"/>
          <w:szCs w:val="28"/>
        </w:rPr>
        <w:t>Вопрос 2</w:t>
      </w:r>
      <w:r w:rsidRPr="00302944">
        <w:rPr>
          <w:b/>
          <w:bCs/>
          <w:kern w:val="32"/>
          <w:sz w:val="28"/>
          <w:szCs w:val="28"/>
        </w:rPr>
        <w:t xml:space="preserve"> «</w:t>
      </w:r>
      <w:r w:rsidR="00302944" w:rsidRPr="00302944">
        <w:rPr>
          <w:b/>
          <w:bCs/>
          <w:sz w:val="28"/>
          <w:szCs w:val="28"/>
        </w:rPr>
        <w:t>О внесении изменения в постановление Региональной энергетической</w:t>
      </w:r>
      <w:r w:rsidR="00302944">
        <w:rPr>
          <w:b/>
          <w:bCs/>
          <w:sz w:val="28"/>
          <w:szCs w:val="28"/>
        </w:rPr>
        <w:t xml:space="preserve"> </w:t>
      </w:r>
      <w:r w:rsidR="00302944" w:rsidRPr="00302944">
        <w:rPr>
          <w:b/>
          <w:bCs/>
          <w:sz w:val="28"/>
          <w:szCs w:val="28"/>
        </w:rPr>
        <w:t>комиссии Кузбасса от 19.12.2023 № 699 «Об установлении льготных</w:t>
      </w:r>
      <w:r w:rsidR="00302944">
        <w:rPr>
          <w:b/>
          <w:bCs/>
          <w:sz w:val="28"/>
          <w:szCs w:val="28"/>
        </w:rPr>
        <w:t xml:space="preserve"> </w:t>
      </w:r>
      <w:r w:rsidR="00302944" w:rsidRPr="00302944">
        <w:rPr>
          <w:b/>
          <w:bCs/>
          <w:sz w:val="28"/>
          <w:szCs w:val="28"/>
        </w:rPr>
        <w:t>цен (тарифов) на холодное, горячее водоснабжение, подвоз питьевой воды, водоотведение, тепловую энергию (мощность), твердое топливо</w:t>
      </w:r>
      <w:r w:rsidR="00302944" w:rsidRPr="00302944">
        <w:rPr>
          <w:b/>
          <w:bCs/>
          <w:sz w:val="28"/>
          <w:szCs w:val="28"/>
        </w:rPr>
        <w:br/>
        <w:t>на территории Междуреченского городского округа</w:t>
      </w:r>
      <w:r w:rsidRPr="00302944">
        <w:rPr>
          <w:b/>
          <w:bCs/>
          <w:sz w:val="28"/>
          <w:szCs w:val="28"/>
        </w:rPr>
        <w:t>»</w:t>
      </w:r>
      <w:r w:rsidRPr="00302944">
        <w:rPr>
          <w:b/>
          <w:bCs/>
          <w:kern w:val="32"/>
          <w:sz w:val="28"/>
          <w:szCs w:val="28"/>
        </w:rPr>
        <w:t>»</w:t>
      </w:r>
    </w:p>
    <w:p w14:paraId="3DB07997" w14:textId="77777777" w:rsidR="00DE4676" w:rsidRDefault="00DE4676" w:rsidP="00DE4676">
      <w:pPr>
        <w:widowControl w:val="0"/>
        <w:jc w:val="both"/>
        <w:rPr>
          <w:b/>
          <w:bCs/>
          <w:sz w:val="28"/>
          <w:szCs w:val="28"/>
        </w:rPr>
      </w:pPr>
    </w:p>
    <w:p w14:paraId="3635692D" w14:textId="77777777" w:rsidR="00DE4676" w:rsidRDefault="00DE4676" w:rsidP="00DE4676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Чоботар</w:t>
      </w:r>
      <w:proofErr w:type="spellEnd"/>
      <w:r>
        <w:rPr>
          <w:b/>
          <w:bCs/>
          <w:sz w:val="28"/>
          <w:szCs w:val="28"/>
        </w:rPr>
        <w:t xml:space="preserve"> Н.В.</w:t>
      </w:r>
    </w:p>
    <w:p w14:paraId="40C9412A" w14:textId="77777777" w:rsidR="00DE4676" w:rsidRDefault="00DE4676" w:rsidP="00CE4FF7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3B61B371" w14:textId="4C98828D" w:rsidR="00302944" w:rsidRDefault="00302944" w:rsidP="00CE4FF7">
      <w:pPr>
        <w:widowControl w:val="0"/>
        <w:ind w:left="-142" w:firstLine="709"/>
        <w:jc w:val="both"/>
        <w:rPr>
          <w:sz w:val="28"/>
          <w:szCs w:val="28"/>
        </w:rPr>
      </w:pPr>
      <w:r w:rsidRPr="00302944">
        <w:rPr>
          <w:sz w:val="28"/>
          <w:szCs w:val="28"/>
        </w:rPr>
        <w:t>Докладчик пояснила</w:t>
      </w:r>
      <w:r w:rsidR="000A4BF8">
        <w:rPr>
          <w:sz w:val="28"/>
          <w:szCs w:val="28"/>
        </w:rPr>
        <w:t>:</w:t>
      </w:r>
    </w:p>
    <w:p w14:paraId="0AF25E74" w14:textId="77777777" w:rsidR="00302944" w:rsidRDefault="00302944" w:rsidP="001607DE">
      <w:pPr>
        <w:ind w:right="-1" w:firstLine="567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 xml:space="preserve">ия </w:t>
      </w:r>
      <w:r w:rsidRPr="004F6221">
        <w:rPr>
          <w:sz w:val="28"/>
          <w:szCs w:val="28"/>
        </w:rPr>
        <w:t xml:space="preserve">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699</w:t>
      </w:r>
      <w:r w:rsidRPr="004F6221">
        <w:rPr>
          <w:sz w:val="28"/>
          <w:szCs w:val="28"/>
        </w:rPr>
        <w:t xml:space="preserve"> «</w:t>
      </w:r>
      <w:r w:rsidRPr="009E2B29">
        <w:rPr>
          <w:sz w:val="28"/>
          <w:szCs w:val="28"/>
        </w:rPr>
        <w:t>Об установлении льготных цен (тарифов) на холодное, горячее водоснабжение, подвоз питьевой воды, водоотведение, тепловую энергию (мощность), твердое топливо на территории Междуреченского городского округа</w:t>
      </w:r>
      <w:r w:rsidRPr="006554DD">
        <w:rPr>
          <w:sz w:val="28"/>
          <w:szCs w:val="28"/>
        </w:rPr>
        <w:t xml:space="preserve">» </w:t>
      </w:r>
      <w:r w:rsidRPr="00AF48B2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 w:rsidRPr="00AF48B2">
        <w:rPr>
          <w:sz w:val="28"/>
          <w:szCs w:val="28"/>
        </w:rPr>
        <w:t xml:space="preserve"> Региональной энергетической комиссии Кузбасса </w:t>
      </w:r>
      <w:r w:rsidRPr="009E2B29">
        <w:rPr>
          <w:sz w:val="28"/>
          <w:szCs w:val="28"/>
        </w:rPr>
        <w:t xml:space="preserve">от 23.01.2024 № 7, </w:t>
      </w:r>
      <w:r>
        <w:rPr>
          <w:sz w:val="28"/>
          <w:szCs w:val="28"/>
        </w:rPr>
        <w:t xml:space="preserve">от </w:t>
      </w:r>
      <w:r w:rsidRPr="009E2B29">
        <w:rPr>
          <w:sz w:val="28"/>
          <w:szCs w:val="28"/>
        </w:rPr>
        <w:t>25.04.2024 № 77</w:t>
      </w:r>
      <w:r w:rsidRPr="00AF48B2">
        <w:rPr>
          <w:sz w:val="28"/>
          <w:szCs w:val="28"/>
        </w:rPr>
        <w:t xml:space="preserve">) </w:t>
      </w:r>
      <w:r w:rsidRPr="004F6221">
        <w:rPr>
          <w:sz w:val="28"/>
          <w:szCs w:val="28"/>
        </w:rPr>
        <w:t>внос</w:t>
      </w:r>
      <w:r>
        <w:rPr>
          <w:sz w:val="28"/>
          <w:szCs w:val="28"/>
        </w:rPr>
        <w:t>я</w:t>
      </w:r>
      <w:r w:rsidRPr="004F6221">
        <w:rPr>
          <w:sz w:val="28"/>
          <w:szCs w:val="28"/>
        </w:rPr>
        <w:t>тся в связи</w:t>
      </w:r>
      <w:r>
        <w:rPr>
          <w:sz w:val="28"/>
          <w:szCs w:val="28"/>
        </w:rPr>
        <w:t xml:space="preserve"> </w:t>
      </w:r>
      <w:r w:rsidRPr="004F6221">
        <w:rPr>
          <w:sz w:val="28"/>
          <w:szCs w:val="28"/>
        </w:rPr>
        <w:t>с</w:t>
      </w:r>
      <w:r>
        <w:rPr>
          <w:sz w:val="28"/>
          <w:szCs w:val="28"/>
        </w:rPr>
        <w:t xml:space="preserve"> вступлением в силу Закона Кемеровской области – Кузбасса от 06.05.2024 № 47-ОЗ «О наделении муниципального образования «Междуреченский городской округ Кемеровской области – Кузбасса» статусом муниципального округа и внесении изменений в Закон Кемеровской области «О статусе и границах муниципальных образований». Принятым законом Междуреченский</w:t>
      </w:r>
      <w:r w:rsidRPr="006F0C6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округ</w:t>
      </w:r>
      <w:r w:rsidRPr="00890470">
        <w:rPr>
          <w:sz w:val="28"/>
          <w:szCs w:val="28"/>
        </w:rPr>
        <w:t xml:space="preserve"> </w:t>
      </w:r>
      <w:r>
        <w:rPr>
          <w:sz w:val="28"/>
          <w:szCs w:val="28"/>
        </w:rPr>
        <w:t>Кемеровской области – Кузбасса наделяется статусом муниципального округа.</w:t>
      </w:r>
    </w:p>
    <w:p w14:paraId="19F9A764" w14:textId="77777777" w:rsidR="00302944" w:rsidRDefault="00302944" w:rsidP="00302944">
      <w:pPr>
        <w:ind w:right="-1" w:firstLine="567"/>
        <w:jc w:val="both"/>
        <w:rPr>
          <w:sz w:val="28"/>
          <w:szCs w:val="28"/>
        </w:rPr>
      </w:pPr>
    </w:p>
    <w:p w14:paraId="6795BFF4" w14:textId="741E6726" w:rsidR="00302944" w:rsidRDefault="00302944" w:rsidP="001607DE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769EAC6A" w14:textId="7B00B47F" w:rsidR="00302944" w:rsidRDefault="00302944" w:rsidP="00302944">
      <w:pPr>
        <w:pStyle w:val="a4"/>
        <w:numPr>
          <w:ilvl w:val="0"/>
          <w:numId w:val="51"/>
        </w:numPr>
        <w:tabs>
          <w:tab w:val="left" w:pos="284"/>
          <w:tab w:val="left" w:pos="567"/>
        </w:tabs>
        <w:ind w:left="0" w:firstLine="567"/>
        <w:jc w:val="both"/>
        <w:rPr>
          <w:color w:val="000000"/>
          <w:kern w:val="32"/>
          <w:sz w:val="28"/>
          <w:szCs w:val="28"/>
        </w:rPr>
      </w:pPr>
      <w:r w:rsidRPr="002B4859">
        <w:rPr>
          <w:bCs/>
          <w:color w:val="000000"/>
          <w:kern w:val="32"/>
          <w:sz w:val="28"/>
          <w:szCs w:val="28"/>
        </w:rPr>
        <w:t>Внести в постановление Региональной энергетической комиссии Кузбасса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B4859">
        <w:rPr>
          <w:bCs/>
          <w:color w:val="000000"/>
          <w:kern w:val="32"/>
          <w:sz w:val="28"/>
          <w:szCs w:val="28"/>
        </w:rPr>
        <w:t xml:space="preserve">от </w:t>
      </w:r>
      <w:r>
        <w:rPr>
          <w:bCs/>
          <w:color w:val="000000"/>
          <w:kern w:val="32"/>
          <w:sz w:val="28"/>
          <w:szCs w:val="28"/>
        </w:rPr>
        <w:t>19.</w:t>
      </w:r>
      <w:r w:rsidRPr="002B485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>.</w:t>
      </w:r>
      <w:r w:rsidRPr="009247C0">
        <w:rPr>
          <w:bCs/>
          <w:color w:val="000000"/>
          <w:kern w:val="32"/>
          <w:sz w:val="28"/>
          <w:szCs w:val="28"/>
        </w:rPr>
        <w:t xml:space="preserve">2023 № </w:t>
      </w:r>
      <w:r>
        <w:rPr>
          <w:bCs/>
          <w:color w:val="000000"/>
          <w:kern w:val="32"/>
          <w:sz w:val="28"/>
          <w:szCs w:val="28"/>
        </w:rPr>
        <w:t>699</w:t>
      </w:r>
      <w:r w:rsidRPr="002B4859">
        <w:rPr>
          <w:bCs/>
          <w:color w:val="000000"/>
          <w:kern w:val="32"/>
          <w:sz w:val="28"/>
          <w:szCs w:val="28"/>
        </w:rPr>
        <w:t xml:space="preserve"> «</w:t>
      </w:r>
      <w:r w:rsidRPr="00576DAC">
        <w:rPr>
          <w:bCs/>
          <w:kern w:val="32"/>
          <w:sz w:val="28"/>
          <w:szCs w:val="28"/>
        </w:rPr>
        <w:t>Об установлении льготных цен (тарифов) на холодное, горячее водоснабжение, подвоз питьевой воды, водоотведение, тепловую энергию (мощность), твердое топливо на территории Междуреченского городского округа</w:t>
      </w:r>
      <w:r>
        <w:rPr>
          <w:bCs/>
          <w:kern w:val="32"/>
          <w:sz w:val="28"/>
          <w:szCs w:val="28"/>
        </w:rPr>
        <w:t>»</w:t>
      </w:r>
      <w:r w:rsidRPr="002B4859">
        <w:rPr>
          <w:color w:val="000000"/>
          <w:kern w:val="32"/>
          <w:sz w:val="28"/>
          <w:szCs w:val="28"/>
        </w:rPr>
        <w:t xml:space="preserve"> </w:t>
      </w:r>
      <w:r w:rsidRPr="00AF48B2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 w:rsidRPr="00AF48B2">
        <w:rPr>
          <w:sz w:val="28"/>
          <w:szCs w:val="28"/>
        </w:rPr>
        <w:t xml:space="preserve"> Региональной </w:t>
      </w:r>
      <w:r w:rsidRPr="00AF48B2">
        <w:rPr>
          <w:sz w:val="28"/>
          <w:szCs w:val="28"/>
        </w:rPr>
        <w:lastRenderedPageBreak/>
        <w:t xml:space="preserve">энергетической комиссии Кузбасса </w:t>
      </w:r>
      <w:r w:rsidRPr="009E2B29">
        <w:rPr>
          <w:sz w:val="28"/>
          <w:szCs w:val="28"/>
        </w:rPr>
        <w:t xml:space="preserve">от 23.01.2024 № 7, </w:t>
      </w:r>
      <w:r>
        <w:rPr>
          <w:sz w:val="28"/>
          <w:szCs w:val="28"/>
        </w:rPr>
        <w:t xml:space="preserve">от </w:t>
      </w:r>
      <w:r w:rsidRPr="009E2B29">
        <w:rPr>
          <w:sz w:val="28"/>
          <w:szCs w:val="28"/>
        </w:rPr>
        <w:t>25.04.2024 № 77</w:t>
      </w:r>
      <w:r w:rsidRPr="00AF48B2">
        <w:rPr>
          <w:sz w:val="28"/>
          <w:szCs w:val="28"/>
        </w:rPr>
        <w:t xml:space="preserve">) </w:t>
      </w:r>
      <w:r w:rsidRPr="002B4859">
        <w:rPr>
          <w:color w:val="000000"/>
          <w:kern w:val="32"/>
          <w:sz w:val="28"/>
          <w:szCs w:val="28"/>
        </w:rPr>
        <w:t>следующ</w:t>
      </w:r>
      <w:r>
        <w:rPr>
          <w:color w:val="000000"/>
          <w:kern w:val="32"/>
          <w:sz w:val="28"/>
          <w:szCs w:val="28"/>
        </w:rPr>
        <w:t>е</w:t>
      </w:r>
      <w:r w:rsidRPr="002B4859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е</w:t>
      </w:r>
      <w:r w:rsidRPr="002B4859">
        <w:rPr>
          <w:color w:val="000000"/>
          <w:kern w:val="32"/>
          <w:sz w:val="28"/>
          <w:szCs w:val="28"/>
        </w:rPr>
        <w:t>:</w:t>
      </w:r>
    </w:p>
    <w:p w14:paraId="404957E4" w14:textId="37CECCFD" w:rsidR="00302944" w:rsidRDefault="000A4BF8" w:rsidP="000A4BF8">
      <w:pPr>
        <w:autoSpaceDE w:val="0"/>
        <w:autoSpaceDN w:val="0"/>
        <w:adjustRightInd w:val="0"/>
        <w:ind w:firstLine="567"/>
        <w:jc w:val="both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 xml:space="preserve">1.1 </w:t>
      </w:r>
      <w:r w:rsidR="00302944">
        <w:rPr>
          <w:color w:val="000000"/>
          <w:kern w:val="32"/>
          <w:sz w:val="28"/>
          <w:szCs w:val="28"/>
        </w:rPr>
        <w:t>В заголовке слово</w:t>
      </w:r>
      <w:r w:rsidR="00302944" w:rsidRPr="006373E9">
        <w:rPr>
          <w:bCs/>
          <w:kern w:val="32"/>
          <w:sz w:val="28"/>
          <w:szCs w:val="28"/>
        </w:rPr>
        <w:t xml:space="preserve"> </w:t>
      </w:r>
      <w:r w:rsidR="00302944">
        <w:rPr>
          <w:bCs/>
          <w:kern w:val="32"/>
          <w:sz w:val="28"/>
          <w:szCs w:val="28"/>
        </w:rPr>
        <w:t>«городского» заменить словом «муниципального».</w:t>
      </w:r>
    </w:p>
    <w:p w14:paraId="7F1EA3B8" w14:textId="77777777" w:rsidR="00302944" w:rsidRPr="00302944" w:rsidRDefault="00302944" w:rsidP="00302944">
      <w:pPr>
        <w:tabs>
          <w:tab w:val="left" w:pos="284"/>
        </w:tabs>
        <w:jc w:val="both"/>
        <w:rPr>
          <w:bCs/>
          <w:kern w:val="32"/>
          <w:sz w:val="28"/>
          <w:szCs w:val="28"/>
        </w:rPr>
      </w:pPr>
      <w:r w:rsidRPr="00302944">
        <w:rPr>
          <w:bCs/>
          <w:kern w:val="32"/>
          <w:sz w:val="28"/>
          <w:szCs w:val="28"/>
        </w:rPr>
        <w:t>Настоящее постановление распространяется на правоотношения, возникшие с 07.05.2024.</w:t>
      </w:r>
    </w:p>
    <w:p w14:paraId="2F7EA4A3" w14:textId="77777777" w:rsidR="00302944" w:rsidRDefault="00302944" w:rsidP="00CE4FF7">
      <w:pPr>
        <w:widowControl w:val="0"/>
        <w:ind w:left="-142" w:firstLine="709"/>
        <w:jc w:val="both"/>
        <w:rPr>
          <w:sz w:val="28"/>
          <w:szCs w:val="28"/>
        </w:rPr>
      </w:pPr>
    </w:p>
    <w:p w14:paraId="06AE6675" w14:textId="77777777" w:rsidR="00302944" w:rsidRDefault="00302944" w:rsidP="00CE4FF7">
      <w:pPr>
        <w:widowControl w:val="0"/>
        <w:ind w:left="-142" w:firstLine="709"/>
        <w:jc w:val="both"/>
        <w:rPr>
          <w:bCs/>
        </w:rPr>
      </w:pPr>
    </w:p>
    <w:p w14:paraId="3781210B" w14:textId="77777777" w:rsidR="00302944" w:rsidRDefault="00302944" w:rsidP="00302944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09DBCE80" w14:textId="77777777" w:rsidR="00302944" w:rsidRPr="00AE64EB" w:rsidRDefault="00302944" w:rsidP="00CE4FF7">
      <w:pPr>
        <w:widowControl w:val="0"/>
        <w:ind w:left="-142" w:firstLine="709"/>
        <w:jc w:val="both"/>
        <w:rPr>
          <w:bCs/>
          <w:sz w:val="28"/>
          <w:szCs w:val="28"/>
        </w:rPr>
      </w:pPr>
    </w:p>
    <w:p w14:paraId="77ADC778" w14:textId="0D1BDCEF" w:rsidR="00AE64EB" w:rsidRPr="00AE64EB" w:rsidRDefault="00302944" w:rsidP="00AE64EB">
      <w:pPr>
        <w:ind w:firstLine="567"/>
        <w:jc w:val="both"/>
        <w:rPr>
          <w:bCs/>
          <w:sz w:val="28"/>
          <w:szCs w:val="28"/>
        </w:rPr>
      </w:pPr>
      <w:bookmarkStart w:id="3" w:name="_Hlk172041629"/>
      <w:r w:rsidRPr="00AE64EB">
        <w:rPr>
          <w:kern w:val="32"/>
          <w:sz w:val="28"/>
          <w:szCs w:val="28"/>
        </w:rPr>
        <w:t>Вопрос 3</w:t>
      </w:r>
      <w:r w:rsidRPr="00AE64EB">
        <w:rPr>
          <w:b/>
          <w:bCs/>
          <w:kern w:val="32"/>
          <w:sz w:val="28"/>
          <w:szCs w:val="28"/>
        </w:rPr>
        <w:t xml:space="preserve"> «</w:t>
      </w:r>
      <w:r w:rsidR="00AE64EB" w:rsidRPr="00AE64EB">
        <w:rPr>
          <w:b/>
          <w:bCs/>
          <w:sz w:val="28"/>
          <w:szCs w:val="28"/>
        </w:rPr>
        <w:t>О внесении изменения в постановление Региональной энергетической</w:t>
      </w:r>
      <w:r w:rsidR="00AE64EB">
        <w:rPr>
          <w:b/>
          <w:bCs/>
          <w:sz w:val="28"/>
          <w:szCs w:val="28"/>
        </w:rPr>
        <w:t xml:space="preserve"> </w:t>
      </w:r>
      <w:r w:rsidR="00AE64EB" w:rsidRPr="00AE64EB">
        <w:rPr>
          <w:b/>
          <w:bCs/>
          <w:sz w:val="28"/>
          <w:szCs w:val="28"/>
        </w:rPr>
        <w:t>комиссии Кузбасса от 19.12.2023 № 703 «Об установлении льготных</w:t>
      </w:r>
      <w:r w:rsidR="00AE64EB">
        <w:rPr>
          <w:b/>
          <w:bCs/>
          <w:sz w:val="28"/>
          <w:szCs w:val="28"/>
        </w:rPr>
        <w:t xml:space="preserve"> </w:t>
      </w:r>
      <w:r w:rsidR="00AE64EB" w:rsidRPr="00AE64EB">
        <w:rPr>
          <w:b/>
          <w:bCs/>
          <w:sz w:val="28"/>
          <w:szCs w:val="28"/>
        </w:rPr>
        <w:t>цен (тарифов) на холодное, горячее водоснабжение, водоотведение,</w:t>
      </w:r>
      <w:r w:rsidR="00AE64EB">
        <w:rPr>
          <w:b/>
          <w:bCs/>
          <w:sz w:val="28"/>
          <w:szCs w:val="28"/>
        </w:rPr>
        <w:t xml:space="preserve"> </w:t>
      </w:r>
      <w:r w:rsidR="00AE64EB" w:rsidRPr="00AE64EB">
        <w:rPr>
          <w:b/>
          <w:bCs/>
          <w:sz w:val="28"/>
          <w:szCs w:val="28"/>
        </w:rPr>
        <w:t>тепловую энергию (мощность), твердое топливо на территории</w:t>
      </w:r>
      <w:r w:rsidR="00AE64EB">
        <w:rPr>
          <w:b/>
          <w:bCs/>
          <w:sz w:val="28"/>
          <w:szCs w:val="28"/>
        </w:rPr>
        <w:t xml:space="preserve"> </w:t>
      </w:r>
      <w:proofErr w:type="spellStart"/>
      <w:r w:rsidR="00AE64EB" w:rsidRPr="00AE64EB">
        <w:rPr>
          <w:b/>
          <w:bCs/>
          <w:sz w:val="28"/>
          <w:szCs w:val="28"/>
        </w:rPr>
        <w:t>Полысаевского</w:t>
      </w:r>
      <w:proofErr w:type="spellEnd"/>
      <w:r w:rsidR="00AE64EB" w:rsidRPr="00AE64EB">
        <w:rPr>
          <w:b/>
          <w:bCs/>
          <w:sz w:val="28"/>
          <w:szCs w:val="28"/>
        </w:rPr>
        <w:t xml:space="preserve"> городского округа»</w:t>
      </w:r>
    </w:p>
    <w:p w14:paraId="11098EF7" w14:textId="77D92C41" w:rsidR="00302944" w:rsidRPr="00302944" w:rsidRDefault="00302944" w:rsidP="00302944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</w:p>
    <w:p w14:paraId="36BE469D" w14:textId="77777777" w:rsidR="00302944" w:rsidRDefault="00302944" w:rsidP="00302944">
      <w:pPr>
        <w:widowControl w:val="0"/>
        <w:jc w:val="both"/>
        <w:rPr>
          <w:b/>
          <w:bCs/>
          <w:sz w:val="28"/>
          <w:szCs w:val="28"/>
        </w:rPr>
      </w:pPr>
    </w:p>
    <w:p w14:paraId="3CA7C74F" w14:textId="77777777" w:rsidR="00302944" w:rsidRDefault="00302944" w:rsidP="00302944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Чоботар</w:t>
      </w:r>
      <w:proofErr w:type="spellEnd"/>
      <w:r>
        <w:rPr>
          <w:b/>
          <w:bCs/>
          <w:sz w:val="28"/>
          <w:szCs w:val="28"/>
        </w:rPr>
        <w:t xml:space="preserve"> Н.В.</w:t>
      </w:r>
    </w:p>
    <w:p w14:paraId="0B95E61D" w14:textId="77777777" w:rsidR="00302944" w:rsidRDefault="00302944" w:rsidP="00302944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0A993CC" w14:textId="3F0B1294" w:rsidR="00302944" w:rsidRDefault="00302944" w:rsidP="000A4BF8">
      <w:pPr>
        <w:widowControl w:val="0"/>
        <w:ind w:left="-142" w:firstLine="709"/>
        <w:jc w:val="both"/>
        <w:rPr>
          <w:sz w:val="28"/>
          <w:szCs w:val="28"/>
        </w:rPr>
      </w:pPr>
      <w:r w:rsidRPr="00302944">
        <w:rPr>
          <w:sz w:val="28"/>
          <w:szCs w:val="28"/>
        </w:rPr>
        <w:t>Докладчик пояснила</w:t>
      </w:r>
      <w:r w:rsidR="000A4BF8">
        <w:rPr>
          <w:sz w:val="28"/>
          <w:szCs w:val="28"/>
        </w:rPr>
        <w:t>:</w:t>
      </w:r>
    </w:p>
    <w:p w14:paraId="06E1EA27" w14:textId="77777777" w:rsidR="000A4BF8" w:rsidRDefault="000A4BF8" w:rsidP="000A4BF8">
      <w:pPr>
        <w:ind w:right="-1" w:firstLine="567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 xml:space="preserve">ия </w:t>
      </w:r>
      <w:r w:rsidRPr="004F6221">
        <w:rPr>
          <w:sz w:val="28"/>
          <w:szCs w:val="28"/>
        </w:rPr>
        <w:t xml:space="preserve">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703</w:t>
      </w:r>
      <w:r w:rsidRPr="004F6221">
        <w:rPr>
          <w:sz w:val="28"/>
          <w:szCs w:val="28"/>
        </w:rPr>
        <w:t xml:space="preserve"> «</w:t>
      </w:r>
      <w:r w:rsidRPr="009D6B62">
        <w:rPr>
          <w:sz w:val="28"/>
          <w:szCs w:val="28"/>
        </w:rPr>
        <w:t xml:space="preserve">Об установлении льготных цен (тарифов) на холодное, горячее водоснабжение, водоотведение, тепловую энергию (мощность), твердое топливо на территории </w:t>
      </w:r>
      <w:proofErr w:type="spellStart"/>
      <w:r w:rsidRPr="009D6B62">
        <w:rPr>
          <w:sz w:val="28"/>
          <w:szCs w:val="28"/>
        </w:rPr>
        <w:t>Полысаевского</w:t>
      </w:r>
      <w:proofErr w:type="spellEnd"/>
      <w:r w:rsidRPr="009D6B62">
        <w:rPr>
          <w:sz w:val="28"/>
          <w:szCs w:val="28"/>
        </w:rPr>
        <w:t xml:space="preserve"> городского округа</w:t>
      </w:r>
      <w:r w:rsidRPr="006554DD">
        <w:rPr>
          <w:sz w:val="28"/>
          <w:szCs w:val="28"/>
        </w:rPr>
        <w:t xml:space="preserve">» </w:t>
      </w:r>
      <w:r w:rsidRPr="00AF48B2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я</w:t>
      </w:r>
      <w:r w:rsidRPr="00AF48B2">
        <w:rPr>
          <w:sz w:val="28"/>
          <w:szCs w:val="28"/>
        </w:rPr>
        <w:t xml:space="preserve"> Региональной энергетической комиссии Кузбасса </w:t>
      </w:r>
      <w:r>
        <w:rPr>
          <w:sz w:val="28"/>
          <w:szCs w:val="28"/>
        </w:rPr>
        <w:t xml:space="preserve">             </w:t>
      </w:r>
      <w:r w:rsidRPr="003C7A39">
        <w:rPr>
          <w:sz w:val="28"/>
          <w:szCs w:val="28"/>
        </w:rPr>
        <w:t>от 25.04.2024 № 77</w:t>
      </w:r>
      <w:r w:rsidRPr="00AF48B2">
        <w:rPr>
          <w:sz w:val="28"/>
          <w:szCs w:val="28"/>
        </w:rPr>
        <w:t xml:space="preserve">) </w:t>
      </w:r>
      <w:r w:rsidRPr="004F6221">
        <w:rPr>
          <w:sz w:val="28"/>
          <w:szCs w:val="28"/>
        </w:rPr>
        <w:t>внос</w:t>
      </w:r>
      <w:r>
        <w:rPr>
          <w:sz w:val="28"/>
          <w:szCs w:val="28"/>
        </w:rPr>
        <w:t>я</w:t>
      </w:r>
      <w:r w:rsidRPr="004F6221">
        <w:rPr>
          <w:sz w:val="28"/>
          <w:szCs w:val="28"/>
        </w:rPr>
        <w:t>тся в связи</w:t>
      </w:r>
      <w:r>
        <w:rPr>
          <w:sz w:val="28"/>
          <w:szCs w:val="28"/>
        </w:rPr>
        <w:t xml:space="preserve"> </w:t>
      </w:r>
      <w:r w:rsidRPr="004F6221">
        <w:rPr>
          <w:sz w:val="28"/>
          <w:szCs w:val="28"/>
        </w:rPr>
        <w:t>с</w:t>
      </w:r>
      <w:r>
        <w:rPr>
          <w:sz w:val="28"/>
          <w:szCs w:val="28"/>
        </w:rPr>
        <w:t xml:space="preserve"> вступлением в силу Закона Кемеровской области – Кузбасса от 06.05.2024 № 46-ОЗ «О преобразовании Ленинск-Кузнецкого городского округа, Ленинск-Кузнецкого муниципального округа и </w:t>
      </w:r>
      <w:proofErr w:type="spellStart"/>
      <w:r>
        <w:rPr>
          <w:sz w:val="28"/>
          <w:szCs w:val="28"/>
        </w:rPr>
        <w:t>Полысаевского</w:t>
      </w:r>
      <w:proofErr w:type="spellEnd"/>
      <w:r>
        <w:rPr>
          <w:sz w:val="28"/>
          <w:szCs w:val="28"/>
        </w:rPr>
        <w:t xml:space="preserve"> городского округа». Принятым законом Ленинск-Кузнецкий</w:t>
      </w:r>
      <w:r w:rsidRPr="006F0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округ, Ленинск-Кузнецкий муниципальный округ и </w:t>
      </w:r>
      <w:proofErr w:type="spellStart"/>
      <w:r>
        <w:rPr>
          <w:sz w:val="28"/>
          <w:szCs w:val="28"/>
        </w:rPr>
        <w:t>Полысаевский</w:t>
      </w:r>
      <w:proofErr w:type="spellEnd"/>
      <w:r>
        <w:rPr>
          <w:sz w:val="28"/>
          <w:szCs w:val="28"/>
        </w:rPr>
        <w:t xml:space="preserve"> городского округ преобразованы путем объединения во вновь образованное муниципальное образование – Ленинск-Кузнецкий муниципальный округ (административный центр – город Ленинск-Кузнецкий).</w:t>
      </w:r>
    </w:p>
    <w:p w14:paraId="581B5B4E" w14:textId="77777777" w:rsidR="00302944" w:rsidRDefault="00302944" w:rsidP="00302944">
      <w:pPr>
        <w:ind w:right="-1" w:firstLine="567"/>
        <w:jc w:val="both"/>
        <w:rPr>
          <w:sz w:val="28"/>
          <w:szCs w:val="28"/>
        </w:rPr>
      </w:pPr>
    </w:p>
    <w:p w14:paraId="5B7C6C85" w14:textId="7C1F4E31" w:rsidR="00302944" w:rsidRDefault="00302944" w:rsidP="001607DE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24147CC1" w14:textId="4244CB9B" w:rsidR="00AE64EB" w:rsidRPr="00E56175" w:rsidRDefault="000A4BF8" w:rsidP="00AE64EB">
      <w:pPr>
        <w:pStyle w:val="a4"/>
        <w:tabs>
          <w:tab w:val="left" w:pos="284"/>
          <w:tab w:val="left" w:pos="567"/>
          <w:tab w:val="left" w:pos="1418"/>
        </w:tabs>
        <w:ind w:left="0" w:firstLine="426"/>
        <w:jc w:val="both"/>
        <w:rPr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AE64EB">
        <w:rPr>
          <w:bCs/>
          <w:color w:val="000000"/>
          <w:kern w:val="32"/>
          <w:sz w:val="28"/>
          <w:szCs w:val="28"/>
        </w:rPr>
        <w:tab/>
      </w:r>
      <w:r w:rsidR="00AE64EB" w:rsidRPr="00E56175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19.12.2023 № 703 «Об установлении льготных цен (тарифов) на холодное, горячее водоснабжение, водоотведение, тепловую энергию (мощность), твердое топливо на территории </w:t>
      </w:r>
      <w:proofErr w:type="spellStart"/>
      <w:r w:rsidR="00AE64EB" w:rsidRPr="00E56175">
        <w:rPr>
          <w:bCs/>
          <w:color w:val="000000"/>
          <w:kern w:val="32"/>
          <w:sz w:val="28"/>
          <w:szCs w:val="28"/>
        </w:rPr>
        <w:t>Полысаевского</w:t>
      </w:r>
      <w:proofErr w:type="spellEnd"/>
      <w:r w:rsidR="00AE64EB" w:rsidRPr="00E56175">
        <w:rPr>
          <w:bCs/>
          <w:color w:val="000000"/>
          <w:kern w:val="32"/>
          <w:sz w:val="28"/>
          <w:szCs w:val="28"/>
        </w:rPr>
        <w:t xml:space="preserve"> городского округа»</w:t>
      </w:r>
      <w:r w:rsidR="00AE64EB" w:rsidRPr="00E56175">
        <w:rPr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Кузбасса от 25.04.2024 № 77) следующее изменение:</w:t>
      </w:r>
    </w:p>
    <w:p w14:paraId="4102CA89" w14:textId="494D9C2A" w:rsidR="00AE64EB" w:rsidRDefault="001607DE" w:rsidP="00AE64EB">
      <w:pPr>
        <w:autoSpaceDE w:val="0"/>
        <w:autoSpaceDN w:val="0"/>
        <w:adjustRightInd w:val="0"/>
        <w:ind w:firstLine="567"/>
        <w:jc w:val="both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>1.1</w:t>
      </w:r>
      <w:r>
        <w:rPr>
          <w:color w:val="000000"/>
          <w:kern w:val="32"/>
          <w:sz w:val="28"/>
          <w:szCs w:val="28"/>
        </w:rPr>
        <w:tab/>
      </w:r>
      <w:r w:rsidR="00AE64EB">
        <w:rPr>
          <w:color w:val="000000"/>
          <w:kern w:val="32"/>
          <w:sz w:val="28"/>
          <w:szCs w:val="28"/>
        </w:rPr>
        <w:t>В заголовке слова</w:t>
      </w:r>
      <w:r w:rsidR="00AE64EB" w:rsidRPr="006373E9">
        <w:rPr>
          <w:bCs/>
          <w:kern w:val="32"/>
          <w:sz w:val="28"/>
          <w:szCs w:val="28"/>
        </w:rPr>
        <w:t xml:space="preserve"> </w:t>
      </w:r>
      <w:r w:rsidR="00AE64EB">
        <w:rPr>
          <w:bCs/>
          <w:kern w:val="32"/>
          <w:sz w:val="28"/>
          <w:szCs w:val="28"/>
        </w:rPr>
        <w:t>«</w:t>
      </w:r>
      <w:proofErr w:type="spellStart"/>
      <w:r w:rsidR="00AE64EB" w:rsidRPr="00E56175">
        <w:rPr>
          <w:bCs/>
          <w:color w:val="000000"/>
          <w:kern w:val="32"/>
          <w:sz w:val="28"/>
          <w:szCs w:val="28"/>
        </w:rPr>
        <w:t>Полысаевского</w:t>
      </w:r>
      <w:proofErr w:type="spellEnd"/>
      <w:r w:rsidR="00AE64EB">
        <w:rPr>
          <w:bCs/>
          <w:kern w:val="32"/>
          <w:sz w:val="28"/>
          <w:szCs w:val="28"/>
        </w:rPr>
        <w:t xml:space="preserve"> городского</w:t>
      </w:r>
      <w:r w:rsidR="00AE64EB" w:rsidRPr="00192427">
        <w:rPr>
          <w:bCs/>
          <w:kern w:val="32"/>
          <w:sz w:val="28"/>
          <w:szCs w:val="28"/>
        </w:rPr>
        <w:t xml:space="preserve"> округа</w:t>
      </w:r>
      <w:r w:rsidR="00AE64EB">
        <w:rPr>
          <w:bCs/>
          <w:kern w:val="32"/>
          <w:sz w:val="28"/>
          <w:szCs w:val="28"/>
        </w:rPr>
        <w:t xml:space="preserve">» заменить словами «Ленинск – Кузнецкого муниципального округа (г. </w:t>
      </w:r>
      <w:proofErr w:type="gramStart"/>
      <w:r w:rsidR="00AE64EB">
        <w:rPr>
          <w:bCs/>
          <w:kern w:val="32"/>
          <w:sz w:val="28"/>
          <w:szCs w:val="28"/>
        </w:rPr>
        <w:t>Полысаево,</w:t>
      </w:r>
      <w:r w:rsidR="00AE64EB" w:rsidRPr="003546B2">
        <w:rPr>
          <w:rFonts w:eastAsiaTheme="minorHAnsi"/>
          <w:sz w:val="28"/>
          <w:szCs w:val="28"/>
        </w:rPr>
        <w:t xml:space="preserve"> </w:t>
      </w:r>
      <w:r w:rsidR="00AE64EB">
        <w:rPr>
          <w:rFonts w:eastAsiaTheme="minorHAnsi"/>
          <w:sz w:val="28"/>
          <w:szCs w:val="28"/>
        </w:rPr>
        <w:t xml:space="preserve">  </w:t>
      </w:r>
      <w:proofErr w:type="gramEnd"/>
      <w:r w:rsidR="00AE64EB">
        <w:rPr>
          <w:rFonts w:eastAsiaTheme="minorHAnsi"/>
          <w:sz w:val="28"/>
          <w:szCs w:val="28"/>
        </w:rPr>
        <w:t xml:space="preserve">                                           п.</w:t>
      </w:r>
      <w:r w:rsidR="00AE64EB" w:rsidRPr="00E56175">
        <w:rPr>
          <w:rFonts w:eastAsiaTheme="minorHAnsi"/>
          <w:sz w:val="28"/>
          <w:szCs w:val="28"/>
        </w:rPr>
        <w:t xml:space="preserve"> Красногорский</w:t>
      </w:r>
      <w:r w:rsidR="00AE64EB">
        <w:rPr>
          <w:rFonts w:eastAsiaTheme="minorHAnsi"/>
          <w:sz w:val="28"/>
          <w:szCs w:val="28"/>
        </w:rPr>
        <w:t xml:space="preserve">, </w:t>
      </w:r>
      <w:r w:rsidR="00AE64EB" w:rsidRPr="00E56175">
        <w:rPr>
          <w:rFonts w:eastAsiaTheme="minorHAnsi"/>
          <w:sz w:val="28"/>
          <w:szCs w:val="28"/>
        </w:rPr>
        <w:t>п</w:t>
      </w:r>
      <w:r w:rsidR="00AE64EB">
        <w:rPr>
          <w:rFonts w:eastAsiaTheme="minorHAnsi"/>
          <w:sz w:val="28"/>
          <w:szCs w:val="28"/>
        </w:rPr>
        <w:t>.</w:t>
      </w:r>
      <w:r w:rsidR="00AE64EB" w:rsidRPr="00E56175">
        <w:rPr>
          <w:rFonts w:eastAsiaTheme="minorHAnsi"/>
          <w:sz w:val="28"/>
          <w:szCs w:val="28"/>
        </w:rPr>
        <w:t xml:space="preserve"> шахты </w:t>
      </w:r>
      <w:r w:rsidR="00AE64EB">
        <w:rPr>
          <w:rFonts w:eastAsiaTheme="minorHAnsi"/>
          <w:sz w:val="28"/>
          <w:szCs w:val="28"/>
        </w:rPr>
        <w:t>№</w:t>
      </w:r>
      <w:r w:rsidR="00AE64EB" w:rsidRPr="00E56175">
        <w:rPr>
          <w:rFonts w:eastAsiaTheme="minorHAnsi"/>
          <w:sz w:val="28"/>
          <w:szCs w:val="28"/>
        </w:rPr>
        <w:t xml:space="preserve"> 5</w:t>
      </w:r>
      <w:r w:rsidR="00AE64EB">
        <w:rPr>
          <w:bCs/>
          <w:kern w:val="32"/>
          <w:sz w:val="28"/>
          <w:szCs w:val="28"/>
        </w:rPr>
        <w:t>)».</w:t>
      </w:r>
    </w:p>
    <w:p w14:paraId="39DD9647" w14:textId="093C3FA0" w:rsidR="00AE64EB" w:rsidRPr="003D4826" w:rsidRDefault="00AE64EB" w:rsidP="00AE64EB">
      <w:pPr>
        <w:pStyle w:val="a4"/>
        <w:tabs>
          <w:tab w:val="left" w:pos="284"/>
        </w:tabs>
        <w:ind w:left="0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ab/>
        <w:t>Н</w:t>
      </w:r>
      <w:r w:rsidRPr="00E22FD5">
        <w:rPr>
          <w:bCs/>
          <w:kern w:val="32"/>
          <w:sz w:val="28"/>
          <w:szCs w:val="28"/>
        </w:rPr>
        <w:t>астояще</w:t>
      </w:r>
      <w:r>
        <w:rPr>
          <w:bCs/>
          <w:kern w:val="32"/>
          <w:sz w:val="28"/>
          <w:szCs w:val="28"/>
        </w:rPr>
        <w:t>е</w:t>
      </w:r>
      <w:r w:rsidRPr="00B54772">
        <w:rPr>
          <w:bCs/>
          <w:kern w:val="32"/>
          <w:sz w:val="28"/>
          <w:szCs w:val="28"/>
        </w:rPr>
        <w:t xml:space="preserve"> постановлени</w:t>
      </w:r>
      <w:r>
        <w:rPr>
          <w:bCs/>
          <w:kern w:val="32"/>
          <w:sz w:val="28"/>
          <w:szCs w:val="28"/>
        </w:rPr>
        <w:t>е</w:t>
      </w:r>
      <w:r w:rsidRPr="00B54772">
        <w:rPr>
          <w:bCs/>
          <w:kern w:val="32"/>
          <w:sz w:val="28"/>
          <w:szCs w:val="28"/>
        </w:rPr>
        <w:t xml:space="preserve"> распространяется на </w:t>
      </w:r>
      <w:r>
        <w:rPr>
          <w:bCs/>
          <w:kern w:val="32"/>
          <w:sz w:val="28"/>
          <w:szCs w:val="28"/>
        </w:rPr>
        <w:t>п</w:t>
      </w:r>
      <w:r w:rsidRPr="00B54772">
        <w:rPr>
          <w:bCs/>
          <w:kern w:val="32"/>
          <w:sz w:val="28"/>
          <w:szCs w:val="28"/>
        </w:rPr>
        <w:t xml:space="preserve">равоотношения, </w:t>
      </w:r>
      <w:r w:rsidRPr="006A6C63">
        <w:rPr>
          <w:bCs/>
          <w:kern w:val="32"/>
          <w:sz w:val="28"/>
          <w:szCs w:val="28"/>
        </w:rPr>
        <w:t xml:space="preserve">возникшие с </w:t>
      </w:r>
      <w:r>
        <w:rPr>
          <w:bCs/>
          <w:kern w:val="32"/>
          <w:sz w:val="28"/>
          <w:szCs w:val="28"/>
        </w:rPr>
        <w:t>07</w:t>
      </w:r>
      <w:r w:rsidRPr="006A6C63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5</w:t>
      </w:r>
      <w:r w:rsidRPr="006A6C63">
        <w:rPr>
          <w:bCs/>
          <w:kern w:val="32"/>
          <w:sz w:val="28"/>
          <w:szCs w:val="28"/>
        </w:rPr>
        <w:t>.2024.</w:t>
      </w:r>
    </w:p>
    <w:bookmarkEnd w:id="3"/>
    <w:p w14:paraId="1086738F" w14:textId="77777777" w:rsidR="00302944" w:rsidRDefault="00302944" w:rsidP="00302944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lastRenderedPageBreak/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14A08414" w14:textId="77777777" w:rsidR="00302944" w:rsidRDefault="00302944" w:rsidP="00CC4EEA">
      <w:pPr>
        <w:widowControl w:val="0"/>
        <w:jc w:val="both"/>
        <w:rPr>
          <w:bCs/>
        </w:rPr>
      </w:pPr>
    </w:p>
    <w:p w14:paraId="07215174" w14:textId="62DC54E0" w:rsidR="00AE64EB" w:rsidRPr="00AE64EB" w:rsidRDefault="00AE64EB" w:rsidP="00AE64EB">
      <w:pPr>
        <w:ind w:firstLine="567"/>
        <w:jc w:val="both"/>
        <w:rPr>
          <w:bCs/>
          <w:sz w:val="28"/>
          <w:szCs w:val="28"/>
        </w:rPr>
      </w:pPr>
      <w:r w:rsidRPr="00AE64EB">
        <w:rPr>
          <w:kern w:val="32"/>
          <w:sz w:val="28"/>
          <w:szCs w:val="28"/>
        </w:rPr>
        <w:t xml:space="preserve">Вопрос </w:t>
      </w:r>
      <w:r>
        <w:rPr>
          <w:kern w:val="32"/>
          <w:sz w:val="28"/>
          <w:szCs w:val="28"/>
        </w:rPr>
        <w:t>4</w:t>
      </w:r>
      <w:r w:rsidRPr="00AE64EB">
        <w:rPr>
          <w:b/>
          <w:bCs/>
          <w:kern w:val="32"/>
          <w:sz w:val="28"/>
          <w:szCs w:val="28"/>
        </w:rPr>
        <w:t xml:space="preserve"> «</w:t>
      </w:r>
      <w:r w:rsidRPr="00AE64EB">
        <w:rPr>
          <w:b/>
          <w:bCs/>
          <w:sz w:val="28"/>
          <w:szCs w:val="28"/>
        </w:rPr>
        <w:t>О внесении изменения в постановление Региональной энергетической</w:t>
      </w:r>
      <w:r>
        <w:rPr>
          <w:b/>
          <w:bCs/>
          <w:sz w:val="28"/>
          <w:szCs w:val="28"/>
        </w:rPr>
        <w:t xml:space="preserve"> </w:t>
      </w:r>
      <w:r w:rsidRPr="00AE64EB">
        <w:rPr>
          <w:b/>
          <w:bCs/>
          <w:sz w:val="28"/>
          <w:szCs w:val="28"/>
        </w:rPr>
        <w:t>комиссии Кузбасса от 19.12.2023 № 712 «Об установлении льготных</w:t>
      </w:r>
      <w:r>
        <w:rPr>
          <w:b/>
          <w:bCs/>
          <w:sz w:val="28"/>
          <w:szCs w:val="28"/>
        </w:rPr>
        <w:t xml:space="preserve"> </w:t>
      </w:r>
      <w:r w:rsidRPr="00AE64EB">
        <w:rPr>
          <w:b/>
          <w:bCs/>
          <w:sz w:val="28"/>
          <w:szCs w:val="28"/>
        </w:rPr>
        <w:t>цен (тарифов) на холодное водоснабжение, тепловую энергию (мощность), твердое топливо, сжиженный газ, водоотведение на территории</w:t>
      </w:r>
      <w:r w:rsidRPr="00AE64EB">
        <w:rPr>
          <w:b/>
          <w:bCs/>
          <w:sz w:val="28"/>
          <w:szCs w:val="28"/>
        </w:rPr>
        <w:br/>
        <w:t>Ленинск-Кузнецкого муниципального округа»»</w:t>
      </w:r>
    </w:p>
    <w:p w14:paraId="0D791553" w14:textId="77777777" w:rsidR="00AE64EB" w:rsidRDefault="00AE64EB" w:rsidP="00AE64EB">
      <w:pPr>
        <w:widowControl w:val="0"/>
        <w:jc w:val="both"/>
        <w:rPr>
          <w:b/>
          <w:bCs/>
          <w:sz w:val="28"/>
          <w:szCs w:val="28"/>
        </w:rPr>
      </w:pPr>
    </w:p>
    <w:p w14:paraId="7933BFC1" w14:textId="77777777" w:rsidR="00AE64EB" w:rsidRDefault="00AE64EB" w:rsidP="00AE64E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Чоботар</w:t>
      </w:r>
      <w:proofErr w:type="spellEnd"/>
      <w:r>
        <w:rPr>
          <w:b/>
          <w:bCs/>
          <w:sz w:val="28"/>
          <w:szCs w:val="28"/>
        </w:rPr>
        <w:t xml:space="preserve"> Н.В.</w:t>
      </w:r>
    </w:p>
    <w:p w14:paraId="51504E91" w14:textId="77777777" w:rsidR="00AE64EB" w:rsidRDefault="00AE64EB" w:rsidP="00AE64E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0E2E978" w14:textId="47182E02" w:rsidR="00AE64EB" w:rsidRDefault="00AE64EB" w:rsidP="00AE64EB">
      <w:pPr>
        <w:widowControl w:val="0"/>
        <w:ind w:left="-142" w:firstLine="709"/>
        <w:jc w:val="both"/>
        <w:rPr>
          <w:sz w:val="28"/>
          <w:szCs w:val="28"/>
        </w:rPr>
      </w:pPr>
      <w:r w:rsidRPr="00302944">
        <w:rPr>
          <w:sz w:val="28"/>
          <w:szCs w:val="28"/>
        </w:rPr>
        <w:t>Докладчик пояснила</w:t>
      </w:r>
      <w:r w:rsidR="00671156">
        <w:rPr>
          <w:sz w:val="28"/>
          <w:szCs w:val="28"/>
        </w:rPr>
        <w:t>:</w:t>
      </w:r>
    </w:p>
    <w:p w14:paraId="742A3420" w14:textId="77777777" w:rsidR="000A4BF8" w:rsidRPr="004F6221" w:rsidRDefault="000A4BF8" w:rsidP="000A4BF8">
      <w:pPr>
        <w:ind w:firstLine="708"/>
        <w:jc w:val="both"/>
        <w:rPr>
          <w:sz w:val="28"/>
          <w:szCs w:val="28"/>
        </w:rPr>
      </w:pPr>
    </w:p>
    <w:p w14:paraId="121E94B5" w14:textId="77777777" w:rsidR="000A4BF8" w:rsidRDefault="000A4BF8" w:rsidP="00D11EC5">
      <w:pPr>
        <w:ind w:right="-1" w:firstLine="567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 xml:space="preserve">ия </w:t>
      </w:r>
      <w:r w:rsidRPr="004F6221">
        <w:rPr>
          <w:sz w:val="28"/>
          <w:szCs w:val="28"/>
        </w:rPr>
        <w:t xml:space="preserve">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712</w:t>
      </w:r>
      <w:r w:rsidRPr="004F6221">
        <w:rPr>
          <w:sz w:val="28"/>
          <w:szCs w:val="28"/>
        </w:rPr>
        <w:t xml:space="preserve"> «</w:t>
      </w:r>
      <w:r w:rsidRPr="00F263C0">
        <w:rPr>
          <w:sz w:val="28"/>
          <w:szCs w:val="28"/>
        </w:rPr>
        <w:t>Об установлении льготных цен (тарифов) на холодное водоснабжение, тепловую энергию (мощность), твердое топливо, сжиженный газ, водоотведение на территории Ленинск-Кузнецкого муниципального округа</w:t>
      </w:r>
      <w:r w:rsidRPr="006554DD">
        <w:rPr>
          <w:sz w:val="28"/>
          <w:szCs w:val="28"/>
        </w:rPr>
        <w:t xml:space="preserve">» </w:t>
      </w:r>
      <w:r w:rsidRPr="00AF48B2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я</w:t>
      </w:r>
      <w:r w:rsidRPr="00AF48B2">
        <w:rPr>
          <w:sz w:val="28"/>
          <w:szCs w:val="28"/>
        </w:rPr>
        <w:t xml:space="preserve"> Региональной энергетической комиссии Кузбасса</w:t>
      </w:r>
      <w:r>
        <w:rPr>
          <w:sz w:val="28"/>
          <w:szCs w:val="28"/>
        </w:rPr>
        <w:t xml:space="preserve"> </w:t>
      </w:r>
      <w:r w:rsidRPr="003C7A39">
        <w:rPr>
          <w:sz w:val="28"/>
          <w:szCs w:val="28"/>
        </w:rPr>
        <w:t>от 25.04.2024 № 77</w:t>
      </w:r>
      <w:r w:rsidRPr="00AF48B2">
        <w:rPr>
          <w:sz w:val="28"/>
          <w:szCs w:val="28"/>
        </w:rPr>
        <w:t xml:space="preserve">) </w:t>
      </w:r>
      <w:r w:rsidRPr="004F6221">
        <w:rPr>
          <w:sz w:val="28"/>
          <w:szCs w:val="28"/>
        </w:rPr>
        <w:t>внос</w:t>
      </w:r>
      <w:r>
        <w:rPr>
          <w:sz w:val="28"/>
          <w:szCs w:val="28"/>
        </w:rPr>
        <w:t>я</w:t>
      </w:r>
      <w:r w:rsidRPr="004F6221">
        <w:rPr>
          <w:sz w:val="28"/>
          <w:szCs w:val="28"/>
        </w:rPr>
        <w:t>тся в связи</w:t>
      </w:r>
      <w:r>
        <w:rPr>
          <w:sz w:val="28"/>
          <w:szCs w:val="28"/>
        </w:rPr>
        <w:t xml:space="preserve"> </w:t>
      </w:r>
      <w:r w:rsidRPr="004F6221">
        <w:rPr>
          <w:sz w:val="28"/>
          <w:szCs w:val="28"/>
        </w:rPr>
        <w:t>с</w:t>
      </w:r>
      <w:r>
        <w:rPr>
          <w:sz w:val="28"/>
          <w:szCs w:val="28"/>
        </w:rPr>
        <w:t xml:space="preserve"> вступлением в силу Закона Кемеровской области – Кузбасса от 06.05.2024                 № 46-ОЗ «О преобразовании Ленинск-Кузнецкого городского округа, Ленинск-Кузнецкого муниципального округа и </w:t>
      </w:r>
      <w:proofErr w:type="spellStart"/>
      <w:r>
        <w:rPr>
          <w:sz w:val="28"/>
          <w:szCs w:val="28"/>
        </w:rPr>
        <w:t>Полысаевского</w:t>
      </w:r>
      <w:proofErr w:type="spellEnd"/>
      <w:r>
        <w:rPr>
          <w:sz w:val="28"/>
          <w:szCs w:val="28"/>
        </w:rPr>
        <w:t xml:space="preserve"> городского округа». Принятым законом Ленинск-Кузнецкий</w:t>
      </w:r>
      <w:r w:rsidRPr="006F0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округ, Ленинск-Кузнецкий муниципальный округ и </w:t>
      </w:r>
      <w:proofErr w:type="spellStart"/>
      <w:r>
        <w:rPr>
          <w:sz w:val="28"/>
          <w:szCs w:val="28"/>
        </w:rPr>
        <w:t>Полысаевский</w:t>
      </w:r>
      <w:proofErr w:type="spellEnd"/>
      <w:r>
        <w:rPr>
          <w:sz w:val="28"/>
          <w:szCs w:val="28"/>
        </w:rPr>
        <w:t xml:space="preserve"> городского округ преобразованы путем объединения во вновь образованное муниципальное образование – Ленинск-Кузнецкий муниципальный округ (административный центр – город Ленинск-Кузнецкий).</w:t>
      </w:r>
    </w:p>
    <w:p w14:paraId="4BA7F92B" w14:textId="77777777" w:rsidR="00AE64EB" w:rsidRDefault="00AE64EB" w:rsidP="00AE64EB">
      <w:pPr>
        <w:ind w:right="-1" w:firstLine="567"/>
        <w:jc w:val="both"/>
        <w:rPr>
          <w:sz w:val="28"/>
          <w:szCs w:val="28"/>
        </w:rPr>
      </w:pPr>
    </w:p>
    <w:p w14:paraId="09AF0EEB" w14:textId="77777777" w:rsidR="00D11EC5" w:rsidRDefault="00AE64EB" w:rsidP="00D11EC5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6B9FE90E" w14:textId="6FFA140A" w:rsidR="000A4BF8" w:rsidRPr="00D11EC5" w:rsidRDefault="000A4BF8" w:rsidP="00D11EC5">
      <w:pPr>
        <w:pStyle w:val="a4"/>
        <w:numPr>
          <w:ilvl w:val="0"/>
          <w:numId w:val="56"/>
        </w:numPr>
        <w:ind w:left="0" w:right="-284" w:firstLine="567"/>
        <w:jc w:val="both"/>
        <w:rPr>
          <w:b/>
          <w:sz w:val="28"/>
          <w:szCs w:val="22"/>
        </w:rPr>
      </w:pPr>
      <w:r w:rsidRPr="00D11EC5">
        <w:rPr>
          <w:bCs/>
          <w:color w:val="000000"/>
          <w:kern w:val="32"/>
          <w:sz w:val="28"/>
          <w:szCs w:val="28"/>
        </w:rPr>
        <w:t>Внести в постановление Региональной энергетической комиссии Кузбасса от 19.12.2023 № 712 «</w:t>
      </w:r>
      <w:r w:rsidRPr="00D11EC5">
        <w:rPr>
          <w:bCs/>
          <w:kern w:val="32"/>
          <w:sz w:val="28"/>
          <w:szCs w:val="28"/>
        </w:rPr>
        <w:t>Об установлении льготных цен (тарифов) на холодное водоснабжение, тепловую энергию (мощность), твердое топливо, сжиженный газ, водоотведение на территории Ленинск-Кузнецкого муниципального округа»</w:t>
      </w:r>
      <w:r w:rsidRPr="00D11EC5">
        <w:rPr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Кузбасса от 25.04.2024 № 77) следующее изменение:</w:t>
      </w:r>
    </w:p>
    <w:p w14:paraId="70BCBD9C" w14:textId="76F84E75" w:rsidR="000A4BF8" w:rsidRDefault="00D11EC5" w:rsidP="000A4BF8">
      <w:pPr>
        <w:autoSpaceDE w:val="0"/>
        <w:autoSpaceDN w:val="0"/>
        <w:adjustRightInd w:val="0"/>
        <w:ind w:firstLine="709"/>
        <w:jc w:val="both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>1.1</w:t>
      </w:r>
      <w:r>
        <w:rPr>
          <w:color w:val="000000"/>
          <w:kern w:val="32"/>
          <w:sz w:val="28"/>
          <w:szCs w:val="28"/>
        </w:rPr>
        <w:tab/>
      </w:r>
      <w:r w:rsidR="000A4BF8">
        <w:rPr>
          <w:color w:val="000000"/>
          <w:kern w:val="32"/>
          <w:sz w:val="28"/>
          <w:szCs w:val="28"/>
        </w:rPr>
        <w:t>В заголовке после слов</w:t>
      </w:r>
      <w:r w:rsidR="000A4BF8" w:rsidRPr="006373E9">
        <w:rPr>
          <w:bCs/>
          <w:kern w:val="32"/>
          <w:sz w:val="28"/>
          <w:szCs w:val="28"/>
        </w:rPr>
        <w:t xml:space="preserve"> </w:t>
      </w:r>
      <w:r w:rsidR="000A4BF8">
        <w:rPr>
          <w:bCs/>
          <w:kern w:val="32"/>
          <w:sz w:val="28"/>
          <w:szCs w:val="28"/>
        </w:rPr>
        <w:t>«муниципального</w:t>
      </w:r>
      <w:r w:rsidR="000A4BF8" w:rsidRPr="00192427">
        <w:rPr>
          <w:bCs/>
          <w:kern w:val="32"/>
          <w:sz w:val="28"/>
          <w:szCs w:val="28"/>
        </w:rPr>
        <w:t xml:space="preserve"> округа</w:t>
      </w:r>
      <w:r w:rsidR="000A4BF8">
        <w:rPr>
          <w:bCs/>
          <w:kern w:val="32"/>
          <w:sz w:val="28"/>
          <w:szCs w:val="28"/>
        </w:rPr>
        <w:t>» дополнить словами</w:t>
      </w:r>
      <w:r>
        <w:rPr>
          <w:bCs/>
          <w:kern w:val="32"/>
          <w:sz w:val="28"/>
          <w:szCs w:val="28"/>
        </w:rPr>
        <w:t xml:space="preserve"> </w:t>
      </w:r>
      <w:r w:rsidR="000A4BF8">
        <w:rPr>
          <w:bCs/>
          <w:kern w:val="32"/>
          <w:sz w:val="28"/>
          <w:szCs w:val="28"/>
        </w:rPr>
        <w:t>«(за исключением г. Ленинск-Кузнецкий,</w:t>
      </w:r>
      <w:r w:rsidR="000A4BF8" w:rsidRPr="003546B2">
        <w:rPr>
          <w:rFonts w:eastAsiaTheme="minorHAnsi"/>
          <w:sz w:val="28"/>
          <w:szCs w:val="28"/>
        </w:rPr>
        <w:t xml:space="preserve"> </w:t>
      </w:r>
      <w:r w:rsidR="000A4BF8">
        <w:rPr>
          <w:rFonts w:eastAsiaTheme="minorHAnsi"/>
          <w:sz w:val="28"/>
          <w:szCs w:val="28"/>
        </w:rPr>
        <w:t>п. Никитинский, п. ст. Индустрия,</w:t>
      </w:r>
      <w:r w:rsidR="000A4BF8">
        <w:t xml:space="preserve"> </w:t>
      </w:r>
      <w:r w:rsidR="000A4BF8" w:rsidRPr="007B1F41">
        <w:rPr>
          <w:rFonts w:eastAsiaTheme="minorHAnsi"/>
          <w:sz w:val="28"/>
          <w:szCs w:val="28"/>
        </w:rPr>
        <w:t>г</w:t>
      </w:r>
      <w:r w:rsidR="000A4BF8">
        <w:rPr>
          <w:rFonts w:eastAsiaTheme="minorHAnsi"/>
          <w:sz w:val="28"/>
          <w:szCs w:val="28"/>
        </w:rPr>
        <w:t>.</w:t>
      </w:r>
      <w:r w:rsidR="000A4BF8" w:rsidRPr="007B1F41">
        <w:rPr>
          <w:rFonts w:eastAsiaTheme="minorHAnsi"/>
          <w:sz w:val="28"/>
          <w:szCs w:val="28"/>
        </w:rPr>
        <w:t xml:space="preserve"> Полысаево</w:t>
      </w:r>
      <w:r w:rsidR="000A4BF8">
        <w:rPr>
          <w:rFonts w:eastAsiaTheme="minorHAnsi"/>
          <w:sz w:val="28"/>
          <w:szCs w:val="28"/>
        </w:rPr>
        <w:t xml:space="preserve">, </w:t>
      </w:r>
      <w:r w:rsidR="000A4BF8" w:rsidRPr="007B1F41">
        <w:rPr>
          <w:rFonts w:eastAsiaTheme="minorHAnsi"/>
          <w:sz w:val="28"/>
          <w:szCs w:val="28"/>
        </w:rPr>
        <w:t>п</w:t>
      </w:r>
      <w:r w:rsidR="000A4BF8">
        <w:rPr>
          <w:rFonts w:eastAsiaTheme="minorHAnsi"/>
          <w:sz w:val="28"/>
          <w:szCs w:val="28"/>
        </w:rPr>
        <w:t>.</w:t>
      </w:r>
      <w:r w:rsidR="000A4BF8" w:rsidRPr="007B1F41">
        <w:rPr>
          <w:rFonts w:eastAsiaTheme="minorHAnsi"/>
          <w:sz w:val="28"/>
          <w:szCs w:val="28"/>
        </w:rPr>
        <w:t xml:space="preserve"> Красногорский</w:t>
      </w:r>
      <w:r w:rsidR="000A4BF8">
        <w:rPr>
          <w:rFonts w:eastAsiaTheme="minorHAnsi"/>
          <w:sz w:val="28"/>
          <w:szCs w:val="28"/>
        </w:rPr>
        <w:t xml:space="preserve">, </w:t>
      </w:r>
      <w:r w:rsidR="000A4BF8" w:rsidRPr="007B1F41">
        <w:rPr>
          <w:rFonts w:eastAsiaTheme="minorHAnsi"/>
          <w:sz w:val="28"/>
          <w:szCs w:val="28"/>
        </w:rPr>
        <w:t>п</w:t>
      </w:r>
      <w:r w:rsidR="000A4BF8">
        <w:rPr>
          <w:rFonts w:eastAsiaTheme="minorHAnsi"/>
          <w:sz w:val="28"/>
          <w:szCs w:val="28"/>
        </w:rPr>
        <w:t>.</w:t>
      </w:r>
      <w:r w:rsidR="000A4BF8" w:rsidRPr="007B1F41">
        <w:rPr>
          <w:rFonts w:eastAsiaTheme="minorHAnsi"/>
          <w:sz w:val="28"/>
          <w:szCs w:val="28"/>
        </w:rPr>
        <w:t xml:space="preserve"> шахты </w:t>
      </w:r>
      <w:r w:rsidR="000A4BF8">
        <w:rPr>
          <w:rFonts w:eastAsiaTheme="minorHAnsi"/>
          <w:sz w:val="28"/>
          <w:szCs w:val="28"/>
        </w:rPr>
        <w:t>№</w:t>
      </w:r>
      <w:r w:rsidR="000A4BF8" w:rsidRPr="007B1F41">
        <w:rPr>
          <w:rFonts w:eastAsiaTheme="minorHAnsi"/>
          <w:sz w:val="28"/>
          <w:szCs w:val="28"/>
        </w:rPr>
        <w:t xml:space="preserve"> 5</w:t>
      </w:r>
      <w:r w:rsidR="000A4BF8">
        <w:rPr>
          <w:bCs/>
          <w:kern w:val="32"/>
          <w:sz w:val="28"/>
          <w:szCs w:val="28"/>
        </w:rPr>
        <w:t>)».</w:t>
      </w:r>
    </w:p>
    <w:p w14:paraId="3D449DC7" w14:textId="7C387F71" w:rsidR="000A4BF8" w:rsidRDefault="000A4BF8" w:rsidP="000A4BF8">
      <w:pPr>
        <w:pStyle w:val="a4"/>
        <w:tabs>
          <w:tab w:val="left" w:pos="284"/>
        </w:tabs>
        <w:ind w:left="0"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ab/>
        <w:t>Н</w:t>
      </w:r>
      <w:r w:rsidRPr="00E22FD5">
        <w:rPr>
          <w:bCs/>
          <w:kern w:val="32"/>
          <w:sz w:val="28"/>
          <w:szCs w:val="28"/>
        </w:rPr>
        <w:t>астояще</w:t>
      </w:r>
      <w:r>
        <w:rPr>
          <w:bCs/>
          <w:kern w:val="32"/>
          <w:sz w:val="28"/>
          <w:szCs w:val="28"/>
        </w:rPr>
        <w:t>е</w:t>
      </w:r>
      <w:r w:rsidRPr="00B54772">
        <w:rPr>
          <w:bCs/>
          <w:kern w:val="32"/>
          <w:sz w:val="28"/>
          <w:szCs w:val="28"/>
        </w:rPr>
        <w:t xml:space="preserve"> постановлени</w:t>
      </w:r>
      <w:r>
        <w:rPr>
          <w:bCs/>
          <w:kern w:val="32"/>
          <w:sz w:val="28"/>
          <w:szCs w:val="28"/>
        </w:rPr>
        <w:t>е</w:t>
      </w:r>
      <w:r w:rsidRPr="00B54772">
        <w:rPr>
          <w:bCs/>
          <w:kern w:val="32"/>
          <w:sz w:val="28"/>
          <w:szCs w:val="28"/>
        </w:rPr>
        <w:t xml:space="preserve"> распространяется на </w:t>
      </w:r>
      <w:r>
        <w:rPr>
          <w:bCs/>
          <w:kern w:val="32"/>
          <w:sz w:val="28"/>
          <w:szCs w:val="28"/>
        </w:rPr>
        <w:t>п</w:t>
      </w:r>
      <w:r w:rsidRPr="00B54772">
        <w:rPr>
          <w:bCs/>
          <w:kern w:val="32"/>
          <w:sz w:val="28"/>
          <w:szCs w:val="28"/>
        </w:rPr>
        <w:t xml:space="preserve">равоотношения, </w:t>
      </w:r>
      <w:r w:rsidRPr="006A6C63">
        <w:rPr>
          <w:bCs/>
          <w:kern w:val="32"/>
          <w:sz w:val="28"/>
          <w:szCs w:val="28"/>
        </w:rPr>
        <w:t xml:space="preserve">возникшие с </w:t>
      </w:r>
      <w:r>
        <w:rPr>
          <w:bCs/>
          <w:kern w:val="32"/>
          <w:sz w:val="28"/>
          <w:szCs w:val="28"/>
        </w:rPr>
        <w:t>07</w:t>
      </w:r>
      <w:r w:rsidRPr="006A6C63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5</w:t>
      </w:r>
      <w:r w:rsidRPr="006A6C63">
        <w:rPr>
          <w:bCs/>
          <w:kern w:val="32"/>
          <w:sz w:val="28"/>
          <w:szCs w:val="28"/>
        </w:rPr>
        <w:t>.2024.</w:t>
      </w:r>
    </w:p>
    <w:p w14:paraId="62EE02CE" w14:textId="77777777" w:rsidR="000A4BF8" w:rsidRDefault="000A4BF8" w:rsidP="000A4BF8">
      <w:pPr>
        <w:pStyle w:val="a4"/>
        <w:tabs>
          <w:tab w:val="left" w:pos="284"/>
        </w:tabs>
        <w:ind w:left="0" w:firstLine="851"/>
        <w:jc w:val="both"/>
        <w:rPr>
          <w:bCs/>
          <w:kern w:val="32"/>
          <w:sz w:val="28"/>
          <w:szCs w:val="28"/>
        </w:rPr>
      </w:pPr>
    </w:p>
    <w:p w14:paraId="0B23A6B9" w14:textId="77777777" w:rsidR="000A4BF8" w:rsidRDefault="000A4BF8" w:rsidP="000A4BF8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0A416DF3" w14:textId="77777777" w:rsidR="000A4BF8" w:rsidRPr="003D4826" w:rsidRDefault="000A4BF8" w:rsidP="000A4BF8">
      <w:pPr>
        <w:pStyle w:val="a4"/>
        <w:tabs>
          <w:tab w:val="left" w:pos="284"/>
        </w:tabs>
        <w:ind w:left="0" w:firstLine="851"/>
        <w:jc w:val="both"/>
        <w:rPr>
          <w:bCs/>
          <w:kern w:val="32"/>
          <w:sz w:val="28"/>
          <w:szCs w:val="28"/>
        </w:rPr>
      </w:pPr>
    </w:p>
    <w:p w14:paraId="1EFE5E17" w14:textId="77777777" w:rsidR="000A4BF8" w:rsidRDefault="000A4BF8" w:rsidP="000A4BF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Правления</w:t>
      </w:r>
    </w:p>
    <w:p w14:paraId="1F6C6649" w14:textId="77777777" w:rsidR="000A4BF8" w:rsidRDefault="000A4BF8" w:rsidP="000A4BF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Д.В. Малюта</w:t>
      </w:r>
    </w:p>
    <w:p w14:paraId="7A33CD5B" w14:textId="77777777" w:rsidR="000A4BF8" w:rsidRDefault="000A4BF8" w:rsidP="000A4BF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08F00B10" w14:textId="77777777" w:rsidR="000A4BF8" w:rsidRDefault="000A4BF8" w:rsidP="000A4BF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1F7439F6" w14:textId="77777777" w:rsidR="000A4BF8" w:rsidRPr="007A64A2" w:rsidRDefault="000A4BF8" w:rsidP="000A4BF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1C9CAE67" w14:textId="77777777" w:rsidR="000A4BF8" w:rsidRDefault="000A4BF8" w:rsidP="000A4BF8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41DB5B84" w14:textId="77777777" w:rsidR="000A4BF8" w:rsidRDefault="000A4BF8" w:rsidP="000A4BF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752B657" w14:textId="77777777" w:rsidR="000A4BF8" w:rsidRDefault="000A4BF8" w:rsidP="000A4BF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0A4BF8" w14:paraId="514DCBC1" w14:textId="77777777" w:rsidTr="00BE50E4">
        <w:tc>
          <w:tcPr>
            <w:tcW w:w="6941" w:type="dxa"/>
          </w:tcPr>
          <w:p w14:paraId="5B29E3D9" w14:textId="77777777" w:rsidR="000A4BF8" w:rsidRDefault="000A4BF8" w:rsidP="00BE50E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116D72B" w14:textId="77777777" w:rsidR="000A4BF8" w:rsidRPr="007A64A2" w:rsidRDefault="000A4BF8" w:rsidP="00BE50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4497693" w14:textId="77777777" w:rsidR="000A4BF8" w:rsidRDefault="000A4BF8" w:rsidP="00BE50E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15692E2" w14:textId="77777777" w:rsidR="000A4BF8" w:rsidRDefault="000A4BF8" w:rsidP="00BE50E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A4BF8" w14:paraId="4BE7B9DD" w14:textId="77777777" w:rsidTr="00BE50E4">
        <w:tc>
          <w:tcPr>
            <w:tcW w:w="6941" w:type="dxa"/>
          </w:tcPr>
          <w:p w14:paraId="308E9B48" w14:textId="77777777" w:rsidR="000A4BF8" w:rsidRDefault="000A4BF8" w:rsidP="00BE50E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9E7EFC5" w14:textId="77777777" w:rsidR="000A4BF8" w:rsidRPr="007A64A2" w:rsidRDefault="000A4BF8" w:rsidP="00BE50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1E657E0" w14:textId="77777777" w:rsidR="000A4BF8" w:rsidRDefault="000A4BF8" w:rsidP="00BE50E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CC5D0C9" w14:textId="77777777" w:rsidR="000A4BF8" w:rsidRDefault="000A4BF8" w:rsidP="00BE50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4694C09" w14:textId="77777777" w:rsidR="000A4BF8" w:rsidRDefault="000A4BF8" w:rsidP="000A4BF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696AE23" w14:textId="77777777" w:rsidR="000A4BF8" w:rsidRDefault="000A4BF8" w:rsidP="000A4BF8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0DA36FC0" w14:textId="77777777" w:rsidR="000A4BF8" w:rsidRDefault="000A4BF8" w:rsidP="000A4BF8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202D61E" w14:textId="77777777" w:rsidR="000A4BF8" w:rsidRPr="007A64A2" w:rsidRDefault="000A4BF8" w:rsidP="000A4BF8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2998D182" w14:textId="7B18FA92" w:rsidR="000A4BF8" w:rsidRPr="00CC4EEA" w:rsidRDefault="000A4BF8" w:rsidP="00CC4EE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  <w:sectPr w:rsidR="000A4BF8" w:rsidRPr="00CC4EEA" w:rsidSect="00196C7E"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К.С. Юхневич</w:t>
      </w:r>
    </w:p>
    <w:p w14:paraId="2954D817" w14:textId="77777777" w:rsidR="008A1046" w:rsidRDefault="008A1046" w:rsidP="000A4BF8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sectPr w:rsidR="008A1046" w:rsidSect="006D3718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CA3B6D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9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 w15:restartNumberingAfterBreak="0">
    <w:nsid w:val="2A122A94"/>
    <w:multiLevelType w:val="hybridMultilevel"/>
    <w:tmpl w:val="F4F02C70"/>
    <w:lvl w:ilvl="0" w:tplc="21E491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997B19"/>
    <w:multiLevelType w:val="hybridMultilevel"/>
    <w:tmpl w:val="84145642"/>
    <w:lvl w:ilvl="0" w:tplc="E98C36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85960"/>
    <w:multiLevelType w:val="hybridMultilevel"/>
    <w:tmpl w:val="0E5A0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E8369A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0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125EFF"/>
    <w:multiLevelType w:val="hybridMultilevel"/>
    <w:tmpl w:val="758CFF2E"/>
    <w:lvl w:ilvl="0" w:tplc="D892F5E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24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10700E"/>
    <w:multiLevelType w:val="hybridMultilevel"/>
    <w:tmpl w:val="3F1EB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B21754E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7" w15:restartNumberingAfterBreak="0">
    <w:nsid w:val="4CD256EE"/>
    <w:multiLevelType w:val="hybridMultilevel"/>
    <w:tmpl w:val="8B907354"/>
    <w:lvl w:ilvl="0" w:tplc="57AE0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134AA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1" w15:restartNumberingAfterBreak="0">
    <w:nsid w:val="4F6B770D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CD7AC0"/>
    <w:multiLevelType w:val="multilevel"/>
    <w:tmpl w:val="8D5C6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4" w15:restartNumberingAfterBreak="0">
    <w:nsid w:val="537857AE"/>
    <w:multiLevelType w:val="hybridMultilevel"/>
    <w:tmpl w:val="A65825FC"/>
    <w:lvl w:ilvl="0" w:tplc="C5EEB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35377C"/>
    <w:multiLevelType w:val="hybridMultilevel"/>
    <w:tmpl w:val="7AF6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19321E"/>
    <w:multiLevelType w:val="hybridMultilevel"/>
    <w:tmpl w:val="B6600F9E"/>
    <w:lvl w:ilvl="0" w:tplc="22C66C8C">
      <w:start w:val="1"/>
      <w:numFmt w:val="decimal"/>
      <w:lvlText w:val="%1."/>
      <w:lvlJc w:val="left"/>
      <w:pPr>
        <w:ind w:left="2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0" w:hanging="360"/>
      </w:pPr>
    </w:lvl>
    <w:lvl w:ilvl="2" w:tplc="0419001B" w:tentative="1">
      <w:start w:val="1"/>
      <w:numFmt w:val="lowerRoman"/>
      <w:lvlText w:val="%3."/>
      <w:lvlJc w:val="right"/>
      <w:pPr>
        <w:ind w:left="4310" w:hanging="180"/>
      </w:pPr>
    </w:lvl>
    <w:lvl w:ilvl="3" w:tplc="0419000F" w:tentative="1">
      <w:start w:val="1"/>
      <w:numFmt w:val="decimal"/>
      <w:lvlText w:val="%4."/>
      <w:lvlJc w:val="left"/>
      <w:pPr>
        <w:ind w:left="5030" w:hanging="360"/>
      </w:pPr>
    </w:lvl>
    <w:lvl w:ilvl="4" w:tplc="04190019" w:tentative="1">
      <w:start w:val="1"/>
      <w:numFmt w:val="lowerLetter"/>
      <w:lvlText w:val="%5."/>
      <w:lvlJc w:val="left"/>
      <w:pPr>
        <w:ind w:left="5750" w:hanging="360"/>
      </w:pPr>
    </w:lvl>
    <w:lvl w:ilvl="5" w:tplc="0419001B" w:tentative="1">
      <w:start w:val="1"/>
      <w:numFmt w:val="lowerRoman"/>
      <w:lvlText w:val="%6."/>
      <w:lvlJc w:val="right"/>
      <w:pPr>
        <w:ind w:left="6470" w:hanging="180"/>
      </w:pPr>
    </w:lvl>
    <w:lvl w:ilvl="6" w:tplc="0419000F" w:tentative="1">
      <w:start w:val="1"/>
      <w:numFmt w:val="decimal"/>
      <w:lvlText w:val="%7."/>
      <w:lvlJc w:val="left"/>
      <w:pPr>
        <w:ind w:left="7190" w:hanging="360"/>
      </w:pPr>
    </w:lvl>
    <w:lvl w:ilvl="7" w:tplc="04190019" w:tentative="1">
      <w:start w:val="1"/>
      <w:numFmt w:val="lowerLetter"/>
      <w:lvlText w:val="%8."/>
      <w:lvlJc w:val="left"/>
      <w:pPr>
        <w:ind w:left="7910" w:hanging="360"/>
      </w:pPr>
    </w:lvl>
    <w:lvl w:ilvl="8" w:tplc="041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44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C375DB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47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EB40A2C"/>
    <w:multiLevelType w:val="hybridMultilevel"/>
    <w:tmpl w:val="18746EA6"/>
    <w:lvl w:ilvl="0" w:tplc="C83C3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2534">
    <w:abstractNumId w:val="45"/>
  </w:num>
  <w:num w:numId="2" w16cid:durableId="2071267200">
    <w:abstractNumId w:val="50"/>
  </w:num>
  <w:num w:numId="3" w16cid:durableId="1851023997">
    <w:abstractNumId w:val="41"/>
  </w:num>
  <w:num w:numId="4" w16cid:durableId="972978993">
    <w:abstractNumId w:val="47"/>
  </w:num>
  <w:num w:numId="5" w16cid:durableId="1275550858">
    <w:abstractNumId w:val="10"/>
  </w:num>
  <w:num w:numId="6" w16cid:durableId="664014185">
    <w:abstractNumId w:val="32"/>
  </w:num>
  <w:num w:numId="7" w16cid:durableId="1085491804">
    <w:abstractNumId w:val="33"/>
  </w:num>
  <w:num w:numId="8" w16cid:durableId="1178957461">
    <w:abstractNumId w:val="44"/>
  </w:num>
  <w:num w:numId="9" w16cid:durableId="1979919721">
    <w:abstractNumId w:val="18"/>
  </w:num>
  <w:num w:numId="10" w16cid:durableId="1514875263">
    <w:abstractNumId w:val="53"/>
  </w:num>
  <w:num w:numId="11" w16cid:durableId="399711914">
    <w:abstractNumId w:val="28"/>
  </w:num>
  <w:num w:numId="12" w16cid:durableId="559874857">
    <w:abstractNumId w:val="24"/>
  </w:num>
  <w:num w:numId="13" w16cid:durableId="1613512726">
    <w:abstractNumId w:val="20"/>
  </w:num>
  <w:num w:numId="14" w16cid:durableId="1481992963">
    <w:abstractNumId w:val="17"/>
  </w:num>
  <w:num w:numId="15" w16cid:durableId="752161436">
    <w:abstractNumId w:val="3"/>
  </w:num>
  <w:num w:numId="16" w16cid:durableId="196938299">
    <w:abstractNumId w:val="40"/>
  </w:num>
  <w:num w:numId="17" w16cid:durableId="586232783">
    <w:abstractNumId w:val="7"/>
  </w:num>
  <w:num w:numId="18" w16cid:durableId="1356807806">
    <w:abstractNumId w:val="13"/>
  </w:num>
  <w:num w:numId="19" w16cid:durableId="651521777">
    <w:abstractNumId w:val="52"/>
  </w:num>
  <w:num w:numId="20" w16cid:durableId="1792281401">
    <w:abstractNumId w:val="38"/>
  </w:num>
  <w:num w:numId="21" w16cid:durableId="932663541">
    <w:abstractNumId w:val="6"/>
  </w:num>
  <w:num w:numId="22" w16cid:durableId="87968113">
    <w:abstractNumId w:val="9"/>
  </w:num>
  <w:num w:numId="23" w16cid:durableId="1056585128">
    <w:abstractNumId w:val="1"/>
  </w:num>
  <w:num w:numId="24" w16cid:durableId="457530411">
    <w:abstractNumId w:val="0"/>
  </w:num>
  <w:num w:numId="25" w16cid:durableId="463698349">
    <w:abstractNumId w:val="36"/>
  </w:num>
  <w:num w:numId="26" w16cid:durableId="707753922">
    <w:abstractNumId w:val="22"/>
  </w:num>
  <w:num w:numId="27" w16cid:durableId="697662115">
    <w:abstractNumId w:val="35"/>
  </w:num>
  <w:num w:numId="28" w16cid:durableId="352540482">
    <w:abstractNumId w:val="51"/>
  </w:num>
  <w:num w:numId="29" w16cid:durableId="880701975">
    <w:abstractNumId w:val="48"/>
  </w:num>
  <w:num w:numId="30" w16cid:durableId="10416369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949322">
    <w:abstractNumId w:val="42"/>
  </w:num>
  <w:num w:numId="32" w16cid:durableId="544409692">
    <w:abstractNumId w:val="16"/>
  </w:num>
  <w:num w:numId="33" w16cid:durableId="1915165832">
    <w:abstractNumId w:val="5"/>
  </w:num>
  <w:num w:numId="34" w16cid:durableId="960957877">
    <w:abstractNumId w:val="29"/>
  </w:num>
  <w:num w:numId="35" w16cid:durableId="157965678">
    <w:abstractNumId w:val="4"/>
  </w:num>
  <w:num w:numId="36" w16cid:durableId="234097903">
    <w:abstractNumId w:val="49"/>
  </w:num>
  <w:num w:numId="37" w16cid:durableId="1283927679">
    <w:abstractNumId w:val="2"/>
  </w:num>
  <w:num w:numId="38" w16cid:durableId="1969163885">
    <w:abstractNumId w:val="37"/>
  </w:num>
  <w:num w:numId="39" w16cid:durableId="358169522">
    <w:abstractNumId w:val="27"/>
  </w:num>
  <w:num w:numId="40" w16cid:durableId="1454448515">
    <w:abstractNumId w:val="31"/>
  </w:num>
  <w:num w:numId="41" w16cid:durableId="301930781">
    <w:abstractNumId w:val="14"/>
  </w:num>
  <w:num w:numId="42" w16cid:durableId="447742634">
    <w:abstractNumId w:val="34"/>
  </w:num>
  <w:num w:numId="43" w16cid:durableId="1724593616">
    <w:abstractNumId w:val="39"/>
  </w:num>
  <w:num w:numId="44" w16cid:durableId="459954432">
    <w:abstractNumId w:val="15"/>
  </w:num>
  <w:num w:numId="45" w16cid:durableId="606230938">
    <w:abstractNumId w:val="25"/>
  </w:num>
  <w:num w:numId="46" w16cid:durableId="1390106043">
    <w:abstractNumId w:val="12"/>
  </w:num>
  <w:num w:numId="47" w16cid:durableId="1564101946">
    <w:abstractNumId w:val="54"/>
  </w:num>
  <w:num w:numId="48" w16cid:durableId="1445734615">
    <w:abstractNumId w:val="23"/>
  </w:num>
  <w:num w:numId="49" w16cid:durableId="1217938963">
    <w:abstractNumId w:val="21"/>
  </w:num>
  <w:num w:numId="50" w16cid:durableId="1861235356">
    <w:abstractNumId w:val="46"/>
  </w:num>
  <w:num w:numId="51" w16cid:durableId="2049337810">
    <w:abstractNumId w:val="8"/>
  </w:num>
  <w:num w:numId="52" w16cid:durableId="260527283">
    <w:abstractNumId w:val="26"/>
  </w:num>
  <w:num w:numId="53" w16cid:durableId="30962046">
    <w:abstractNumId w:val="19"/>
  </w:num>
  <w:num w:numId="54" w16cid:durableId="757138335">
    <w:abstractNumId w:val="30"/>
  </w:num>
  <w:num w:numId="55" w16cid:durableId="791286828">
    <w:abstractNumId w:val="43"/>
  </w:num>
  <w:num w:numId="56" w16cid:durableId="1770469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45FC1"/>
    <w:rsid w:val="00063FE3"/>
    <w:rsid w:val="000654E5"/>
    <w:rsid w:val="00075C8D"/>
    <w:rsid w:val="000805ED"/>
    <w:rsid w:val="000935F2"/>
    <w:rsid w:val="000A329A"/>
    <w:rsid w:val="000A4BF8"/>
    <w:rsid w:val="000A73AA"/>
    <w:rsid w:val="000C076F"/>
    <w:rsid w:val="000C6791"/>
    <w:rsid w:val="000D592A"/>
    <w:rsid w:val="000E3AF7"/>
    <w:rsid w:val="001109EF"/>
    <w:rsid w:val="00115D2F"/>
    <w:rsid w:val="0012485D"/>
    <w:rsid w:val="00130B6A"/>
    <w:rsid w:val="001451B9"/>
    <w:rsid w:val="001607DE"/>
    <w:rsid w:val="001627A5"/>
    <w:rsid w:val="00181A47"/>
    <w:rsid w:val="00196C7E"/>
    <w:rsid w:val="001A2947"/>
    <w:rsid w:val="001B5D41"/>
    <w:rsid w:val="001C2C4D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63D94"/>
    <w:rsid w:val="00271D01"/>
    <w:rsid w:val="002774FF"/>
    <w:rsid w:val="00282B3E"/>
    <w:rsid w:val="00294552"/>
    <w:rsid w:val="00297C99"/>
    <w:rsid w:val="002A65E5"/>
    <w:rsid w:val="002B48FF"/>
    <w:rsid w:val="002D2B5E"/>
    <w:rsid w:val="002E473C"/>
    <w:rsid w:val="002F47F6"/>
    <w:rsid w:val="002F7144"/>
    <w:rsid w:val="00302944"/>
    <w:rsid w:val="00323D3A"/>
    <w:rsid w:val="00333EC6"/>
    <w:rsid w:val="0033696C"/>
    <w:rsid w:val="00341304"/>
    <w:rsid w:val="00377397"/>
    <w:rsid w:val="003817CA"/>
    <w:rsid w:val="00382CF7"/>
    <w:rsid w:val="0038394C"/>
    <w:rsid w:val="00385B98"/>
    <w:rsid w:val="00386B8B"/>
    <w:rsid w:val="00387E32"/>
    <w:rsid w:val="003A5ECA"/>
    <w:rsid w:val="003C20DC"/>
    <w:rsid w:val="003C56A1"/>
    <w:rsid w:val="003D0D5B"/>
    <w:rsid w:val="003D370B"/>
    <w:rsid w:val="003D3E77"/>
    <w:rsid w:val="003E2CAF"/>
    <w:rsid w:val="003F5240"/>
    <w:rsid w:val="00427EC7"/>
    <w:rsid w:val="00443547"/>
    <w:rsid w:val="0044523B"/>
    <w:rsid w:val="00455F70"/>
    <w:rsid w:val="00463B69"/>
    <w:rsid w:val="004728D9"/>
    <w:rsid w:val="00476319"/>
    <w:rsid w:val="00485EB3"/>
    <w:rsid w:val="00494BD8"/>
    <w:rsid w:val="00497D4D"/>
    <w:rsid w:val="004C6892"/>
    <w:rsid w:val="004C6BA0"/>
    <w:rsid w:val="004D1BF1"/>
    <w:rsid w:val="004D6B3E"/>
    <w:rsid w:val="004E6C27"/>
    <w:rsid w:val="004E6CB0"/>
    <w:rsid w:val="004F433F"/>
    <w:rsid w:val="004F7358"/>
    <w:rsid w:val="00531BBD"/>
    <w:rsid w:val="00543536"/>
    <w:rsid w:val="00544553"/>
    <w:rsid w:val="00545FC6"/>
    <w:rsid w:val="00550D55"/>
    <w:rsid w:val="005638D8"/>
    <w:rsid w:val="0057556A"/>
    <w:rsid w:val="00581543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4296A"/>
    <w:rsid w:val="00646DCE"/>
    <w:rsid w:val="0065675F"/>
    <w:rsid w:val="00666C43"/>
    <w:rsid w:val="00671156"/>
    <w:rsid w:val="0069166C"/>
    <w:rsid w:val="006A3B85"/>
    <w:rsid w:val="006B5FB9"/>
    <w:rsid w:val="006B7859"/>
    <w:rsid w:val="006D3718"/>
    <w:rsid w:val="006D3E9A"/>
    <w:rsid w:val="006D6C31"/>
    <w:rsid w:val="006E3D32"/>
    <w:rsid w:val="006F04E4"/>
    <w:rsid w:val="006F1EE2"/>
    <w:rsid w:val="006F31A7"/>
    <w:rsid w:val="006F484C"/>
    <w:rsid w:val="007208D7"/>
    <w:rsid w:val="0076057C"/>
    <w:rsid w:val="00766625"/>
    <w:rsid w:val="0078476D"/>
    <w:rsid w:val="00785906"/>
    <w:rsid w:val="007867EF"/>
    <w:rsid w:val="007A2F34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77917"/>
    <w:rsid w:val="008805D2"/>
    <w:rsid w:val="00891A81"/>
    <w:rsid w:val="0089450D"/>
    <w:rsid w:val="00897965"/>
    <w:rsid w:val="008A1046"/>
    <w:rsid w:val="008B3590"/>
    <w:rsid w:val="008F5DE4"/>
    <w:rsid w:val="0090292F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670A"/>
    <w:rsid w:val="009C631A"/>
    <w:rsid w:val="009E388A"/>
    <w:rsid w:val="009F1D9C"/>
    <w:rsid w:val="00A056EB"/>
    <w:rsid w:val="00A12710"/>
    <w:rsid w:val="00A1476D"/>
    <w:rsid w:val="00A47934"/>
    <w:rsid w:val="00A545D1"/>
    <w:rsid w:val="00A90107"/>
    <w:rsid w:val="00A91F8D"/>
    <w:rsid w:val="00A92D8E"/>
    <w:rsid w:val="00AA192A"/>
    <w:rsid w:val="00AB3AB2"/>
    <w:rsid w:val="00AC7369"/>
    <w:rsid w:val="00AD13BF"/>
    <w:rsid w:val="00AD3E3F"/>
    <w:rsid w:val="00AE64EB"/>
    <w:rsid w:val="00AE7B23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5A71"/>
    <w:rsid w:val="00C72E21"/>
    <w:rsid w:val="00C741B9"/>
    <w:rsid w:val="00C7690E"/>
    <w:rsid w:val="00C80F40"/>
    <w:rsid w:val="00C82348"/>
    <w:rsid w:val="00C97105"/>
    <w:rsid w:val="00CB3304"/>
    <w:rsid w:val="00CB4C62"/>
    <w:rsid w:val="00CC4EEA"/>
    <w:rsid w:val="00CD0081"/>
    <w:rsid w:val="00CE4FF7"/>
    <w:rsid w:val="00CF3B06"/>
    <w:rsid w:val="00CF6FA8"/>
    <w:rsid w:val="00D11EC5"/>
    <w:rsid w:val="00D2634F"/>
    <w:rsid w:val="00D3594D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462C"/>
    <w:rsid w:val="00DB1ED8"/>
    <w:rsid w:val="00DD3AA1"/>
    <w:rsid w:val="00DE0278"/>
    <w:rsid w:val="00DE4676"/>
    <w:rsid w:val="00DE56A9"/>
    <w:rsid w:val="00DE5ECF"/>
    <w:rsid w:val="00DE6E47"/>
    <w:rsid w:val="00E02EF2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75E93"/>
    <w:rsid w:val="00E918E8"/>
    <w:rsid w:val="00E92D7A"/>
    <w:rsid w:val="00EB0769"/>
    <w:rsid w:val="00ED5C13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25A3"/>
    <w:rsid w:val="00FA6473"/>
    <w:rsid w:val="00FA6D26"/>
    <w:rsid w:val="00FB03E8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C20D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74</cp:revision>
  <cp:lastPrinted>2024-07-24T03:24:00Z</cp:lastPrinted>
  <dcterms:created xsi:type="dcterms:W3CDTF">2024-01-29T04:00:00Z</dcterms:created>
  <dcterms:modified xsi:type="dcterms:W3CDTF">2024-07-24T03:24:00Z</dcterms:modified>
</cp:coreProperties>
</file>