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A748EB" w14:textId="7BB1D21D" w:rsidR="000A329A" w:rsidRPr="00F01343" w:rsidRDefault="000A329A" w:rsidP="00705A0E">
      <w:pPr>
        <w:tabs>
          <w:tab w:val="left" w:pos="270"/>
          <w:tab w:val="right" w:pos="9355"/>
        </w:tabs>
        <w:ind w:left="-3913" w:firstLine="9442"/>
      </w:pPr>
      <w:bookmarkStart w:id="0" w:name="_Hlk164323896"/>
      <w:bookmarkStart w:id="1" w:name="_Hlk163215899"/>
      <w:bookmarkStart w:id="2" w:name="_Hlk173497470"/>
      <w:bookmarkEnd w:id="2"/>
      <w:r w:rsidRPr="00F01343">
        <w:t xml:space="preserve">Приложение </w:t>
      </w:r>
      <w:r w:rsidR="0054531B">
        <w:t xml:space="preserve">№ 1 </w:t>
      </w:r>
      <w:r w:rsidR="009259F0">
        <w:t xml:space="preserve">к </w:t>
      </w:r>
      <w:r w:rsidR="00DA4459">
        <w:t>протоколу</w:t>
      </w:r>
      <w:r w:rsidRPr="00F01343">
        <w:t xml:space="preserve"> № </w:t>
      </w:r>
      <w:r w:rsidR="007B5171">
        <w:t>4</w:t>
      </w:r>
      <w:r w:rsidR="0054531B">
        <w:t>9</w:t>
      </w:r>
    </w:p>
    <w:p w14:paraId="58A51611" w14:textId="77777777" w:rsidR="000A329A" w:rsidRPr="00F01343" w:rsidRDefault="000A329A" w:rsidP="00705A0E">
      <w:pPr>
        <w:tabs>
          <w:tab w:val="left" w:pos="3686"/>
          <w:tab w:val="left" w:pos="9498"/>
        </w:tabs>
        <w:ind w:left="-3913" w:right="-569" w:firstLine="9442"/>
      </w:pPr>
      <w:r w:rsidRPr="00F01343">
        <w:t>заседания правления Региональной</w:t>
      </w:r>
    </w:p>
    <w:p w14:paraId="504C7AF1" w14:textId="77777777" w:rsidR="000A329A" w:rsidRPr="00F01343" w:rsidRDefault="000A329A" w:rsidP="00705A0E">
      <w:pPr>
        <w:tabs>
          <w:tab w:val="left" w:pos="3686"/>
          <w:tab w:val="left" w:pos="9498"/>
        </w:tabs>
        <w:ind w:left="-3913" w:right="-569" w:firstLine="9442"/>
      </w:pPr>
      <w:r w:rsidRPr="00F01343">
        <w:t>энергетической комиссии</w:t>
      </w:r>
    </w:p>
    <w:p w14:paraId="3974649A" w14:textId="362EBD37" w:rsidR="00813326" w:rsidRDefault="000A329A" w:rsidP="00157398">
      <w:pPr>
        <w:tabs>
          <w:tab w:val="left" w:pos="3686"/>
          <w:tab w:val="left" w:pos="9498"/>
        </w:tabs>
        <w:ind w:left="-3913" w:right="-569" w:firstLine="9442"/>
      </w:pPr>
      <w:r w:rsidRPr="00F01343">
        <w:t xml:space="preserve">Кузбасса от </w:t>
      </w:r>
      <w:r w:rsidR="0054531B">
        <w:t>30</w:t>
      </w:r>
      <w:r w:rsidRPr="00F01343">
        <w:t>.0</w:t>
      </w:r>
      <w:r w:rsidR="007B5171">
        <w:t>7</w:t>
      </w:r>
      <w:r w:rsidRPr="00F01343">
        <w:t>.2024</w:t>
      </w:r>
    </w:p>
    <w:p w14:paraId="5BF886FB" w14:textId="77777777" w:rsidR="0054531B" w:rsidRDefault="0054531B" w:rsidP="00157398">
      <w:pPr>
        <w:tabs>
          <w:tab w:val="left" w:pos="3686"/>
          <w:tab w:val="left" w:pos="9498"/>
        </w:tabs>
        <w:ind w:left="-3913" w:right="-569" w:firstLine="9442"/>
      </w:pPr>
    </w:p>
    <w:p w14:paraId="45A0A7E2" w14:textId="77777777" w:rsidR="0054531B" w:rsidRPr="0054531B" w:rsidRDefault="0054531B" w:rsidP="0054531B">
      <w:pPr>
        <w:suppressAutoHyphens/>
        <w:jc w:val="center"/>
        <w:rPr>
          <w:sz w:val="28"/>
          <w:szCs w:val="22"/>
          <w:lang w:eastAsia="en-US"/>
        </w:rPr>
      </w:pPr>
      <w:r w:rsidRPr="0054531B">
        <w:rPr>
          <w:sz w:val="28"/>
          <w:szCs w:val="22"/>
          <w:lang w:eastAsia="en-US"/>
        </w:rPr>
        <w:t>Экспертное заключение</w:t>
      </w:r>
    </w:p>
    <w:p w14:paraId="3F555CB9" w14:textId="77777777" w:rsidR="0054531B" w:rsidRPr="0054531B" w:rsidRDefault="0054531B" w:rsidP="0054531B">
      <w:pPr>
        <w:suppressAutoHyphens/>
        <w:jc w:val="center"/>
        <w:rPr>
          <w:sz w:val="28"/>
          <w:szCs w:val="22"/>
          <w:lang w:eastAsia="en-US"/>
        </w:rPr>
      </w:pPr>
      <w:r w:rsidRPr="0054531B">
        <w:rPr>
          <w:sz w:val="28"/>
          <w:szCs w:val="22"/>
          <w:lang w:eastAsia="en-US"/>
        </w:rPr>
        <w:t>Региональной энергетической комиссии Кузбасса</w:t>
      </w:r>
    </w:p>
    <w:p w14:paraId="48D2F3F5" w14:textId="77777777" w:rsidR="0054531B" w:rsidRPr="0054531B" w:rsidRDefault="0054531B" w:rsidP="0054531B">
      <w:pPr>
        <w:suppressAutoHyphens/>
        <w:jc w:val="center"/>
        <w:rPr>
          <w:sz w:val="28"/>
          <w:szCs w:val="28"/>
          <w:lang w:eastAsia="en-US"/>
        </w:rPr>
      </w:pPr>
      <w:r w:rsidRPr="0054531B">
        <w:rPr>
          <w:sz w:val="28"/>
          <w:szCs w:val="22"/>
          <w:lang w:eastAsia="en-US"/>
        </w:rPr>
        <w:t xml:space="preserve">по исполнению предписания ФАС России </w:t>
      </w:r>
      <w:r w:rsidRPr="0054531B">
        <w:rPr>
          <w:sz w:val="28"/>
          <w:szCs w:val="22"/>
          <w:lang w:eastAsia="en-US"/>
        </w:rPr>
        <w:br/>
      </w:r>
      <w:r w:rsidRPr="0054531B">
        <w:rPr>
          <w:sz w:val="28"/>
          <w:szCs w:val="28"/>
          <w:lang w:eastAsia="en-US"/>
        </w:rPr>
        <w:t xml:space="preserve">(исх. от 25.06.2024 № СП/55163/24, </w:t>
      </w:r>
      <w:proofErr w:type="spellStart"/>
      <w:r w:rsidRPr="0054531B">
        <w:rPr>
          <w:sz w:val="28"/>
          <w:szCs w:val="28"/>
          <w:lang w:eastAsia="en-US"/>
        </w:rPr>
        <w:t>вх</w:t>
      </w:r>
      <w:proofErr w:type="spellEnd"/>
      <w:r w:rsidRPr="0054531B">
        <w:rPr>
          <w:sz w:val="28"/>
          <w:szCs w:val="28"/>
          <w:lang w:eastAsia="en-US"/>
        </w:rPr>
        <w:t>. от 27.06.2024 № 4298)</w:t>
      </w:r>
    </w:p>
    <w:p w14:paraId="5FE5D42B" w14:textId="77777777" w:rsidR="0054531B" w:rsidRPr="0054531B" w:rsidRDefault="0054531B" w:rsidP="0054531B">
      <w:pPr>
        <w:suppressAutoHyphens/>
        <w:jc w:val="center"/>
        <w:rPr>
          <w:sz w:val="28"/>
          <w:szCs w:val="22"/>
          <w:lang w:eastAsia="en-US"/>
        </w:rPr>
      </w:pPr>
      <w:r w:rsidRPr="0054531B">
        <w:rPr>
          <w:sz w:val="28"/>
          <w:szCs w:val="22"/>
          <w:lang w:eastAsia="en-US"/>
        </w:rPr>
        <w:t>в отношении АО «ЕВРАЗ ЗСМК» на 2024 год в дополнение к экспертному заключению по материалам, представленным АО «ЕВРАЗ ЗСМК» для установления долгосрочных параметров регулирования и долгосрочных тарифов на тепловую энергию, теплоноситель и горячую воду для ЗС ТЭЦ – филиала АО «ЕВРАЗ ЗСМК» на 2024 – 2028 годы</w:t>
      </w:r>
    </w:p>
    <w:p w14:paraId="0F09717B" w14:textId="77777777" w:rsidR="0054531B" w:rsidRPr="0054531B" w:rsidRDefault="0054531B" w:rsidP="0054531B">
      <w:pPr>
        <w:suppressAutoHyphens/>
        <w:ind w:firstLine="709"/>
        <w:jc w:val="both"/>
        <w:rPr>
          <w:sz w:val="28"/>
          <w:szCs w:val="22"/>
          <w:lang w:eastAsia="en-US"/>
        </w:rPr>
      </w:pPr>
    </w:p>
    <w:p w14:paraId="47083509" w14:textId="77777777" w:rsidR="0054531B" w:rsidRPr="0054531B" w:rsidRDefault="0054531B" w:rsidP="0054531B">
      <w:pPr>
        <w:tabs>
          <w:tab w:val="right" w:pos="9689"/>
        </w:tabs>
        <w:suppressAutoHyphens/>
        <w:ind w:firstLine="709"/>
        <w:jc w:val="both"/>
        <w:rPr>
          <w:sz w:val="28"/>
          <w:szCs w:val="28"/>
          <w:lang w:eastAsia="en-US"/>
        </w:rPr>
      </w:pPr>
      <w:r w:rsidRPr="0054531B">
        <w:rPr>
          <w:sz w:val="28"/>
          <w:szCs w:val="22"/>
          <w:lang w:eastAsia="en-US"/>
        </w:rPr>
        <w:t xml:space="preserve">По результатам рассмотрения материалов </w:t>
      </w:r>
      <w:r w:rsidRPr="0054531B">
        <w:rPr>
          <w:sz w:val="28"/>
          <w:szCs w:val="28"/>
          <w:lang w:eastAsia="en-US"/>
        </w:rPr>
        <w:t xml:space="preserve">внеплановой документарной проверки Региональной энергетической комиссии Кузбасса), проведенной Кемеровским УФАС России на основании приказа Кемеровского УФАС России от 29.12.2023 № 81/23, в том числе акт проверки Кемеровского УФАС России от 09.02.2024 № 1 (далее – Акт проверки), а также возражения </w:t>
      </w:r>
      <w:r w:rsidRPr="0054531B">
        <w:rPr>
          <w:sz w:val="28"/>
          <w:szCs w:val="28"/>
          <w:lang w:eastAsia="en-US"/>
        </w:rPr>
        <w:br/>
        <w:t xml:space="preserve">в отношении Акта проверки (письмо исх. от 11.03.2024 № М-6-1/827-01, </w:t>
      </w:r>
      <w:r w:rsidRPr="0054531B">
        <w:rPr>
          <w:sz w:val="28"/>
          <w:szCs w:val="28"/>
          <w:lang w:eastAsia="en-US"/>
        </w:rPr>
        <w:br/>
        <w:t xml:space="preserve">рег. от 12.03.2024 № 2720-ЭП/24), ФАС России предписывает произвести </w:t>
      </w:r>
      <w:r w:rsidRPr="0054531B">
        <w:rPr>
          <w:sz w:val="28"/>
          <w:szCs w:val="28"/>
        </w:rPr>
        <w:t xml:space="preserve">дополнительный анализ и расчет расходов на топливо, включенных </w:t>
      </w:r>
      <w:r w:rsidRPr="0054531B">
        <w:rPr>
          <w:sz w:val="28"/>
          <w:szCs w:val="28"/>
        </w:rPr>
        <w:br/>
        <w:t xml:space="preserve">в необходимую валовую выручку акционерного общества «ЕВРАЗ Западно-Сибирский металлургический комбинат», и отразить соответствующий анализ в экспертном заключении (с учетом мотивировочной части настоящего предписания с указанием документов и материалов, на основании которых принималось решение, а также причин учета (неучета) представленных регулируемой организаций расчетов и документов) в соответствии с пунктом 29 Правил регулирования цен (тарифов) в сфере теплоснабжения, утвержденных постановлением Правительства Российской Федерации от 22.10.2012 № 1075, исключив выявленные неподтвержденные экономически необоснованные расходы из состава необходимой валовой выручки акционерного общества «ЕВРАЗ Западно-Сибирский металлургический комбинат», по статье затрат «Расходы на топливо» </w:t>
      </w:r>
      <w:r w:rsidRPr="0054531B">
        <w:rPr>
          <w:sz w:val="28"/>
          <w:szCs w:val="28"/>
        </w:rPr>
        <w:br/>
        <w:t>на 2024 год.</w:t>
      </w:r>
    </w:p>
    <w:p w14:paraId="20E7796E"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 xml:space="preserve">По результатам проведенного дополнительного анализа и расчета расходов на топливо органу исполнительной власти Кемеровской области в области государственного регулирования цен (тарифов) в срок до 01.08.2024 при необходимости пересмотреть величину необходимой валовой выручки </w:t>
      </w:r>
      <w:r w:rsidRPr="0054531B">
        <w:rPr>
          <w:sz w:val="28"/>
          <w:szCs w:val="28"/>
        </w:rPr>
        <w:t xml:space="preserve">акционерного общества «ЕВРАЗ Западно-Сибирский металлургический </w:t>
      </w:r>
      <w:r w:rsidRPr="0054531B">
        <w:rPr>
          <w:sz w:val="28"/>
          <w:szCs w:val="28"/>
        </w:rPr>
        <w:lastRenderedPageBreak/>
        <w:t xml:space="preserve">комбинат» на 2024 год в соответствии с положениями Основ ценообразования в сфере теплоснабжения, утвержденных постановлением Правительства Российской Федерации от 22.10.2012 № 1075, Методических указаний по расчету регулируемых цен (тарифов) в сфере теплоснабжения, утвержденных приказом ФСТ России от 13.06.2013 № 760-э, и настоящим предписанием, исключив выявленные экономически необоснованные расходы из  необходимой валовой выручки акционерного общества </w:t>
      </w:r>
      <w:r w:rsidRPr="0054531B">
        <w:rPr>
          <w:sz w:val="28"/>
          <w:szCs w:val="28"/>
        </w:rPr>
        <w:br/>
        <w:t>«ЕВРАЗ Западно-Сибирский металлургический комбинат» на 2024 год.</w:t>
      </w:r>
    </w:p>
    <w:p w14:paraId="6B2A3EA9"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 xml:space="preserve">По результатам пересмотра органу исполнительной власти Кемеровской области в области государственного регулирования цен (тарифов) в сфере теплоснабжения не позднее 01.08.2024 пересмотреть и ввести в действие тарифы в сфере теплоснабжения в отношении </w:t>
      </w:r>
      <w:r w:rsidRPr="0054531B">
        <w:rPr>
          <w:sz w:val="28"/>
          <w:szCs w:val="28"/>
        </w:rPr>
        <w:t>акционерного общества «ЕВРАЗ Западно-Сибирский металлургический комбинат»</w:t>
      </w:r>
      <w:r w:rsidRPr="0054531B">
        <w:rPr>
          <w:sz w:val="28"/>
          <w:szCs w:val="22"/>
          <w:lang w:eastAsia="en-US"/>
        </w:rPr>
        <w:t xml:space="preserve"> на 2024 год.</w:t>
      </w:r>
    </w:p>
    <w:p w14:paraId="4EB2C118"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 xml:space="preserve">По результатам пересмотра органу исполнительной власти Кемеровской области в области государственного регулирования цен (тарифов) в сфере теплоснабжения не позднее 01.08.2024 пересмотреть и ввести в действие тарифы на тепловую энергию для единой теплоснабжающей организации, в составе необходимой валовой выручки которой учтены расходы на покупную тепловую энергию от </w:t>
      </w:r>
      <w:r w:rsidRPr="0054531B">
        <w:rPr>
          <w:sz w:val="28"/>
          <w:szCs w:val="28"/>
        </w:rPr>
        <w:t>акционерного общества «ЕВРАЗ Западно-Сибирский металлургический комбинат»</w:t>
      </w:r>
      <w:r w:rsidRPr="0054531B">
        <w:rPr>
          <w:sz w:val="28"/>
          <w:szCs w:val="22"/>
          <w:lang w:eastAsia="en-US"/>
        </w:rPr>
        <w:t xml:space="preserve"> на 2024 год.</w:t>
      </w:r>
    </w:p>
    <w:p w14:paraId="3AA69E8B"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Об исполнении настоящего предписания органу исполнительной власти Кемеровской области в области государственного регулирования цен (тарифов) в течение 5 дней с даты принятия решений, указанных в настоящем предписании, письменно проинформировать Федеральную антимонопольную службу.</w:t>
      </w:r>
    </w:p>
    <w:p w14:paraId="251D18C2" w14:textId="77777777" w:rsidR="0054531B" w:rsidRPr="0054531B" w:rsidRDefault="0054531B" w:rsidP="0054531B">
      <w:pPr>
        <w:tabs>
          <w:tab w:val="right" w:pos="9689"/>
        </w:tabs>
        <w:suppressAutoHyphens/>
        <w:ind w:firstLine="709"/>
        <w:jc w:val="both"/>
        <w:rPr>
          <w:sz w:val="28"/>
          <w:szCs w:val="22"/>
          <w:lang w:eastAsia="en-US"/>
        </w:rPr>
      </w:pPr>
    </w:p>
    <w:p w14:paraId="684B9148" w14:textId="77777777" w:rsidR="0054531B" w:rsidRPr="0054531B" w:rsidRDefault="0054531B" w:rsidP="0054531B">
      <w:pPr>
        <w:keepNext/>
        <w:keepLines/>
        <w:suppressAutoHyphens/>
        <w:spacing w:before="240"/>
        <w:jc w:val="center"/>
        <w:outlineLvl w:val="0"/>
        <w:rPr>
          <w:rFonts w:eastAsiaTheme="majorEastAsia"/>
          <w:bCs/>
          <w:sz w:val="28"/>
          <w:szCs w:val="28"/>
          <w:lang w:eastAsia="en-US"/>
        </w:rPr>
      </w:pPr>
      <w:r w:rsidRPr="0054531B">
        <w:rPr>
          <w:rFonts w:eastAsiaTheme="majorEastAsia"/>
          <w:bCs/>
          <w:sz w:val="28"/>
          <w:szCs w:val="28"/>
          <w:lang w:eastAsia="en-US"/>
        </w:rPr>
        <w:t>Дополнительный анализ расходов на топливо</w:t>
      </w:r>
    </w:p>
    <w:p w14:paraId="361169F3" w14:textId="77777777" w:rsidR="0054531B" w:rsidRPr="0054531B" w:rsidRDefault="0054531B" w:rsidP="0054531B">
      <w:pPr>
        <w:tabs>
          <w:tab w:val="right" w:pos="9689"/>
        </w:tabs>
        <w:suppressAutoHyphens/>
        <w:ind w:firstLine="709"/>
        <w:jc w:val="both"/>
        <w:rPr>
          <w:sz w:val="28"/>
          <w:szCs w:val="22"/>
          <w:lang w:eastAsia="en-US"/>
        </w:rPr>
      </w:pPr>
    </w:p>
    <w:p w14:paraId="551A4D3E" w14:textId="77777777" w:rsidR="0054531B" w:rsidRPr="0054531B" w:rsidRDefault="0054531B" w:rsidP="0054531B">
      <w:pPr>
        <w:suppressAutoHyphens/>
        <w:spacing w:line="276" w:lineRule="auto"/>
        <w:ind w:firstLine="709"/>
        <w:contextualSpacing/>
        <w:jc w:val="both"/>
        <w:rPr>
          <w:sz w:val="28"/>
          <w:szCs w:val="28"/>
        </w:rPr>
      </w:pPr>
      <w:r w:rsidRPr="0054531B">
        <w:rPr>
          <w:sz w:val="28"/>
          <w:szCs w:val="28"/>
        </w:rPr>
        <w:t>Из мотивировочной части предписания:</w:t>
      </w:r>
    </w:p>
    <w:p w14:paraId="6D1225AD"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Экспертном заключении отсутствует сравнительный анализ заявленных Регулируемой организацией и учтенных РЭК Кузбасса цен на топливо в делении по видам, в связи с чем ФАС России не представляется возможным определить факт соблюдения Органом регулирования принципа баланса экономических интересов теплоснабжающей организации </w:t>
      </w:r>
      <w:r w:rsidRPr="0054531B">
        <w:rPr>
          <w:sz w:val="28"/>
          <w:szCs w:val="22"/>
          <w:lang w:eastAsia="en-US"/>
        </w:rPr>
        <w:br/>
        <w:t>и интересов потребителей</w:t>
      </w:r>
      <w:r w:rsidRPr="0054531B">
        <w:rPr>
          <w:sz w:val="28"/>
          <w:szCs w:val="28"/>
          <w:lang w:eastAsia="en-US"/>
        </w:rPr>
        <w:t>, закрепленного положениями пункта 1 статьи 3 Закона о теплоснабжении.»</w:t>
      </w:r>
      <w:r w:rsidRPr="0054531B">
        <w:rPr>
          <w:sz w:val="28"/>
          <w:szCs w:val="22"/>
          <w:lang w:eastAsia="en-US"/>
        </w:rPr>
        <w:t>.</w:t>
      </w:r>
    </w:p>
    <w:p w14:paraId="6C3C5C1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Принцип соблюдения баланса экономических интересов теплоснабжающих организаций и интересов потребителей, предусмотренный пунктом 5 части 1 статьи 3 Федерального закон от 27.07.2010 № 190-ФЗ </w:t>
      </w:r>
      <w:r w:rsidRPr="0054531B">
        <w:rPr>
          <w:sz w:val="28"/>
          <w:szCs w:val="22"/>
          <w:lang w:eastAsia="en-US"/>
        </w:rPr>
        <w:br/>
        <w:t xml:space="preserve">«О теплоснабжении» относится к общим принципам организации отношений и </w:t>
      </w:r>
      <w:r w:rsidRPr="0054531B">
        <w:rPr>
          <w:sz w:val="28"/>
          <w:szCs w:val="22"/>
          <w:lang w:eastAsia="en-US"/>
        </w:rPr>
        <w:lastRenderedPageBreak/>
        <w:t xml:space="preserve">основ государственной политики в сфере теплоснабжения и не определяет порядок действий регулирующего органа в отношении каждой статьи затрат. Для целей соблюдения этого принципа РЭК Кузбасса анализирует множество параметров, таких как: </w:t>
      </w:r>
    </w:p>
    <w:p w14:paraId="62A62DD5"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рост платы граждан;</w:t>
      </w:r>
    </w:p>
    <w:p w14:paraId="1C391CD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рост тарифов регулируемой организации в сравнении с аналогичными регулируемыми организациями (комбинаторы и нет);</w:t>
      </w:r>
    </w:p>
    <w:p w14:paraId="56155E5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рост тарифов регулируемой организации в сравнении с другими регулируемыми организациями в муниципальном образовании;</w:t>
      </w:r>
    </w:p>
    <w:p w14:paraId="0CD12CD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необходимость участия в государственных программах, для которых предусматривается выполнение дополнительных инвестиционных программ;</w:t>
      </w:r>
    </w:p>
    <w:p w14:paraId="4FB0EF0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отдельные специфические параметры (политика руководства региона).</w:t>
      </w:r>
    </w:p>
    <w:p w14:paraId="51CF5DC6" w14:textId="77777777" w:rsidR="0054531B" w:rsidRPr="0054531B" w:rsidRDefault="0054531B" w:rsidP="0054531B">
      <w:pPr>
        <w:suppressAutoHyphens/>
        <w:spacing w:line="276" w:lineRule="auto"/>
        <w:ind w:firstLine="709"/>
        <w:contextualSpacing/>
        <w:jc w:val="both"/>
        <w:rPr>
          <w:sz w:val="28"/>
          <w:szCs w:val="28"/>
        </w:rPr>
      </w:pPr>
      <w:r w:rsidRPr="0054531B">
        <w:rPr>
          <w:sz w:val="28"/>
          <w:szCs w:val="28"/>
        </w:rPr>
        <w:t xml:space="preserve">Таким образом указанная норма законодательства влияет на величину тарифов регулируемой организации в совокупности и в соответствии с ней регулирующий орган принимает решение о переносе части плановых экономически обоснованных расходов регулируемой организации на будущие периоды, применяя механизм сглаживания необходимой валовой выручки. </w:t>
      </w:r>
    </w:p>
    <w:p w14:paraId="1B4D5A89" w14:textId="77777777" w:rsidR="0054531B" w:rsidRPr="0054531B" w:rsidRDefault="0054531B" w:rsidP="0054531B">
      <w:pPr>
        <w:suppressAutoHyphens/>
        <w:spacing w:line="276" w:lineRule="auto"/>
        <w:ind w:firstLine="709"/>
        <w:contextualSpacing/>
        <w:jc w:val="both"/>
        <w:rPr>
          <w:sz w:val="28"/>
          <w:szCs w:val="28"/>
        </w:rPr>
      </w:pPr>
      <w:r w:rsidRPr="0054531B">
        <w:rPr>
          <w:sz w:val="28"/>
          <w:szCs w:val="28"/>
        </w:rPr>
        <w:t xml:space="preserve">Вместе с тем, для целей проведения дополнительного анализа эксперты распределили расходы на каждый вид топлива внутри статьи затрат </w:t>
      </w:r>
      <w:r w:rsidRPr="0054531B">
        <w:rPr>
          <w:sz w:val="28"/>
          <w:szCs w:val="28"/>
        </w:rPr>
        <w:br/>
        <w:t>с соответствующими корректировками, который имеет следующий вид:</w:t>
      </w:r>
    </w:p>
    <w:p w14:paraId="0196F8F0" w14:textId="77777777" w:rsidR="0054531B" w:rsidRPr="0054531B" w:rsidRDefault="0054531B" w:rsidP="0054531B">
      <w:pPr>
        <w:suppressAutoHyphens/>
        <w:spacing w:line="276" w:lineRule="auto"/>
        <w:ind w:firstLine="709"/>
        <w:contextualSpacing/>
        <w:jc w:val="right"/>
        <w:rPr>
          <w:sz w:val="28"/>
          <w:szCs w:val="28"/>
        </w:rPr>
      </w:pPr>
      <w:r w:rsidRPr="0054531B">
        <w:rPr>
          <w:sz w:val="28"/>
          <w:szCs w:val="28"/>
        </w:rPr>
        <w:t>Таблица 1.</w:t>
      </w:r>
    </w:p>
    <w:p w14:paraId="17D8C763" w14:textId="77777777" w:rsidR="0054531B" w:rsidRPr="0054531B" w:rsidRDefault="0054531B" w:rsidP="0054531B">
      <w:pPr>
        <w:suppressAutoHyphens/>
        <w:spacing w:line="276" w:lineRule="auto"/>
        <w:ind w:firstLine="709"/>
        <w:contextualSpacing/>
        <w:jc w:val="right"/>
        <w:rPr>
          <w:sz w:val="28"/>
          <w:szCs w:val="28"/>
        </w:rPr>
      </w:pPr>
      <w:r w:rsidRPr="0054531B">
        <w:rPr>
          <w:sz w:val="28"/>
          <w:szCs w:val="28"/>
        </w:rPr>
        <w:t>тыс. руб.</w:t>
      </w:r>
    </w:p>
    <w:tbl>
      <w:tblPr>
        <w:tblW w:w="9403" w:type="dxa"/>
        <w:tblLayout w:type="fixed"/>
        <w:tblLook w:val="04A0" w:firstRow="1" w:lastRow="0" w:firstColumn="1" w:lastColumn="0" w:noHBand="0" w:noVBand="1"/>
      </w:tblPr>
      <w:tblGrid>
        <w:gridCol w:w="3682"/>
        <w:gridCol w:w="1847"/>
        <w:gridCol w:w="1846"/>
        <w:gridCol w:w="2028"/>
      </w:tblGrid>
      <w:tr w:rsidR="0054531B" w:rsidRPr="0054531B" w14:paraId="5C18C790" w14:textId="77777777" w:rsidTr="0039603F">
        <w:trPr>
          <w:trHeight w:val="630"/>
        </w:trPr>
        <w:tc>
          <w:tcPr>
            <w:tcW w:w="3681" w:type="dxa"/>
            <w:tcBorders>
              <w:top w:val="single" w:sz="4" w:space="0" w:color="000000"/>
              <w:left w:val="single" w:sz="4" w:space="0" w:color="000000"/>
              <w:bottom w:val="single" w:sz="4" w:space="0" w:color="000000"/>
              <w:right w:val="single" w:sz="4" w:space="0" w:color="000000"/>
            </w:tcBorders>
            <w:vAlign w:val="center"/>
          </w:tcPr>
          <w:p w14:paraId="7265DD48" w14:textId="77777777" w:rsidR="0054531B" w:rsidRPr="0054531B" w:rsidRDefault="0054531B" w:rsidP="0054531B">
            <w:pPr>
              <w:widowControl w:val="0"/>
              <w:suppressAutoHyphens/>
              <w:jc w:val="center"/>
              <w:rPr>
                <w:sz w:val="28"/>
                <w:szCs w:val="28"/>
              </w:rPr>
            </w:pPr>
            <w:r w:rsidRPr="0054531B">
              <w:rPr>
                <w:sz w:val="28"/>
                <w:szCs w:val="28"/>
              </w:rPr>
              <w:t>Вид топлива</w:t>
            </w:r>
          </w:p>
        </w:tc>
        <w:tc>
          <w:tcPr>
            <w:tcW w:w="1847" w:type="dxa"/>
            <w:tcBorders>
              <w:top w:val="single" w:sz="4" w:space="0" w:color="000000"/>
              <w:bottom w:val="single" w:sz="4" w:space="0" w:color="000000"/>
              <w:right w:val="single" w:sz="4" w:space="0" w:color="000000"/>
            </w:tcBorders>
            <w:vAlign w:val="center"/>
          </w:tcPr>
          <w:p w14:paraId="48E700F7" w14:textId="77777777" w:rsidR="0054531B" w:rsidRPr="0054531B" w:rsidRDefault="0054531B" w:rsidP="0054531B">
            <w:pPr>
              <w:widowControl w:val="0"/>
              <w:suppressAutoHyphens/>
              <w:jc w:val="center"/>
              <w:rPr>
                <w:sz w:val="28"/>
                <w:szCs w:val="28"/>
              </w:rPr>
            </w:pPr>
            <w:r w:rsidRPr="0054531B">
              <w:rPr>
                <w:sz w:val="28"/>
                <w:szCs w:val="28"/>
              </w:rPr>
              <w:t>Предложение предприятия на 2024 год</w:t>
            </w:r>
          </w:p>
        </w:tc>
        <w:tc>
          <w:tcPr>
            <w:tcW w:w="1846" w:type="dxa"/>
            <w:tcBorders>
              <w:top w:val="single" w:sz="4" w:space="0" w:color="000000"/>
              <w:bottom w:val="single" w:sz="4" w:space="0" w:color="000000"/>
              <w:right w:val="single" w:sz="4" w:space="0" w:color="000000"/>
            </w:tcBorders>
            <w:vAlign w:val="center"/>
          </w:tcPr>
          <w:p w14:paraId="611CD1E1" w14:textId="77777777" w:rsidR="0054531B" w:rsidRPr="0054531B" w:rsidRDefault="0054531B" w:rsidP="0054531B">
            <w:pPr>
              <w:widowControl w:val="0"/>
              <w:suppressAutoHyphens/>
              <w:jc w:val="center"/>
              <w:rPr>
                <w:sz w:val="28"/>
                <w:szCs w:val="28"/>
              </w:rPr>
            </w:pPr>
            <w:r w:rsidRPr="0054531B">
              <w:rPr>
                <w:sz w:val="28"/>
                <w:szCs w:val="28"/>
              </w:rPr>
              <w:t>Предложение экспертов на 2024 год</w:t>
            </w:r>
          </w:p>
        </w:tc>
        <w:tc>
          <w:tcPr>
            <w:tcW w:w="2028" w:type="dxa"/>
            <w:tcBorders>
              <w:top w:val="single" w:sz="4" w:space="0" w:color="000000"/>
              <w:bottom w:val="single" w:sz="4" w:space="0" w:color="000000"/>
              <w:right w:val="single" w:sz="4" w:space="0" w:color="000000"/>
            </w:tcBorders>
            <w:vAlign w:val="center"/>
          </w:tcPr>
          <w:p w14:paraId="29AC8FE3" w14:textId="77777777" w:rsidR="0054531B" w:rsidRPr="0054531B" w:rsidRDefault="0054531B" w:rsidP="0054531B">
            <w:pPr>
              <w:widowControl w:val="0"/>
              <w:suppressAutoHyphens/>
              <w:jc w:val="center"/>
              <w:rPr>
                <w:sz w:val="28"/>
                <w:szCs w:val="28"/>
              </w:rPr>
            </w:pPr>
            <w:r w:rsidRPr="0054531B">
              <w:rPr>
                <w:sz w:val="28"/>
                <w:szCs w:val="28"/>
              </w:rPr>
              <w:t>Корректировка</w:t>
            </w:r>
          </w:p>
        </w:tc>
      </w:tr>
      <w:tr w:rsidR="0054531B" w:rsidRPr="0054531B" w14:paraId="27210861" w14:textId="77777777" w:rsidTr="0039603F">
        <w:trPr>
          <w:trHeight w:val="255"/>
        </w:trPr>
        <w:tc>
          <w:tcPr>
            <w:tcW w:w="3681" w:type="dxa"/>
            <w:tcBorders>
              <w:left w:val="single" w:sz="4" w:space="0" w:color="000000"/>
              <w:bottom w:val="single" w:sz="4" w:space="0" w:color="000000"/>
              <w:right w:val="single" w:sz="4" w:space="0" w:color="000000"/>
            </w:tcBorders>
            <w:vAlign w:val="center"/>
          </w:tcPr>
          <w:p w14:paraId="3DACBFD2" w14:textId="77777777" w:rsidR="0054531B" w:rsidRPr="0054531B" w:rsidRDefault="0054531B" w:rsidP="0054531B">
            <w:pPr>
              <w:widowControl w:val="0"/>
              <w:suppressAutoHyphens/>
              <w:rPr>
                <w:sz w:val="28"/>
                <w:szCs w:val="28"/>
              </w:rPr>
            </w:pPr>
            <w:r w:rsidRPr="0054531B">
              <w:rPr>
                <w:sz w:val="28"/>
                <w:szCs w:val="28"/>
              </w:rPr>
              <w:t>Уголь</w:t>
            </w:r>
          </w:p>
        </w:tc>
        <w:tc>
          <w:tcPr>
            <w:tcW w:w="1847" w:type="dxa"/>
            <w:tcBorders>
              <w:bottom w:val="single" w:sz="4" w:space="0" w:color="000000"/>
              <w:right w:val="single" w:sz="4" w:space="0" w:color="000000"/>
            </w:tcBorders>
            <w:vAlign w:val="center"/>
          </w:tcPr>
          <w:p w14:paraId="2747B355" w14:textId="77777777" w:rsidR="0054531B" w:rsidRPr="0054531B" w:rsidRDefault="0054531B" w:rsidP="0054531B">
            <w:pPr>
              <w:widowControl w:val="0"/>
              <w:suppressAutoHyphens/>
              <w:jc w:val="right"/>
              <w:rPr>
                <w:sz w:val="28"/>
                <w:szCs w:val="28"/>
              </w:rPr>
            </w:pPr>
            <w:r w:rsidRPr="0054531B">
              <w:rPr>
                <w:sz w:val="28"/>
                <w:szCs w:val="28"/>
              </w:rPr>
              <w:t>664 952</w:t>
            </w:r>
          </w:p>
        </w:tc>
        <w:tc>
          <w:tcPr>
            <w:tcW w:w="1846" w:type="dxa"/>
            <w:tcBorders>
              <w:bottom w:val="single" w:sz="4" w:space="0" w:color="000000"/>
              <w:right w:val="single" w:sz="4" w:space="0" w:color="000000"/>
            </w:tcBorders>
            <w:vAlign w:val="center"/>
          </w:tcPr>
          <w:p w14:paraId="04B787C5" w14:textId="77777777" w:rsidR="0054531B" w:rsidRPr="0054531B" w:rsidRDefault="0054531B" w:rsidP="0054531B">
            <w:pPr>
              <w:widowControl w:val="0"/>
              <w:suppressAutoHyphens/>
              <w:jc w:val="right"/>
              <w:rPr>
                <w:sz w:val="28"/>
                <w:szCs w:val="28"/>
              </w:rPr>
            </w:pPr>
            <w:r w:rsidRPr="0054531B">
              <w:rPr>
                <w:sz w:val="28"/>
                <w:szCs w:val="28"/>
              </w:rPr>
              <w:t>600 152</w:t>
            </w:r>
          </w:p>
        </w:tc>
        <w:tc>
          <w:tcPr>
            <w:tcW w:w="2028" w:type="dxa"/>
            <w:tcBorders>
              <w:bottom w:val="single" w:sz="4" w:space="0" w:color="000000"/>
              <w:right w:val="single" w:sz="4" w:space="0" w:color="000000"/>
            </w:tcBorders>
            <w:vAlign w:val="center"/>
          </w:tcPr>
          <w:p w14:paraId="0FE03369" w14:textId="77777777" w:rsidR="0054531B" w:rsidRPr="0054531B" w:rsidRDefault="0054531B" w:rsidP="0054531B">
            <w:pPr>
              <w:widowControl w:val="0"/>
              <w:suppressAutoHyphens/>
              <w:jc w:val="right"/>
              <w:rPr>
                <w:sz w:val="28"/>
                <w:szCs w:val="28"/>
              </w:rPr>
            </w:pPr>
            <w:r w:rsidRPr="0054531B">
              <w:rPr>
                <w:sz w:val="28"/>
                <w:szCs w:val="28"/>
              </w:rPr>
              <w:t>-64 800</w:t>
            </w:r>
          </w:p>
        </w:tc>
      </w:tr>
      <w:tr w:rsidR="0054531B" w:rsidRPr="0054531B" w14:paraId="51BAFB08" w14:textId="77777777" w:rsidTr="0039603F">
        <w:trPr>
          <w:trHeight w:val="255"/>
        </w:trPr>
        <w:tc>
          <w:tcPr>
            <w:tcW w:w="3681" w:type="dxa"/>
            <w:tcBorders>
              <w:left w:val="single" w:sz="4" w:space="0" w:color="000000"/>
              <w:bottom w:val="single" w:sz="4" w:space="0" w:color="000000"/>
              <w:right w:val="single" w:sz="4" w:space="0" w:color="000000"/>
            </w:tcBorders>
            <w:vAlign w:val="center"/>
          </w:tcPr>
          <w:p w14:paraId="394B44C9" w14:textId="77777777" w:rsidR="0054531B" w:rsidRPr="0054531B" w:rsidRDefault="0054531B" w:rsidP="0054531B">
            <w:pPr>
              <w:widowControl w:val="0"/>
              <w:suppressAutoHyphens/>
              <w:rPr>
                <w:sz w:val="28"/>
                <w:szCs w:val="28"/>
              </w:rPr>
            </w:pPr>
            <w:r w:rsidRPr="0054531B">
              <w:rPr>
                <w:sz w:val="28"/>
                <w:szCs w:val="28"/>
              </w:rPr>
              <w:t>Мазут</w:t>
            </w:r>
          </w:p>
        </w:tc>
        <w:tc>
          <w:tcPr>
            <w:tcW w:w="1847" w:type="dxa"/>
            <w:tcBorders>
              <w:bottom w:val="single" w:sz="4" w:space="0" w:color="000000"/>
              <w:right w:val="single" w:sz="4" w:space="0" w:color="000000"/>
            </w:tcBorders>
            <w:vAlign w:val="center"/>
          </w:tcPr>
          <w:p w14:paraId="179A9ACE" w14:textId="77777777" w:rsidR="0054531B" w:rsidRPr="0054531B" w:rsidRDefault="0054531B" w:rsidP="0054531B">
            <w:pPr>
              <w:widowControl w:val="0"/>
              <w:suppressAutoHyphens/>
              <w:jc w:val="right"/>
              <w:rPr>
                <w:sz w:val="28"/>
                <w:szCs w:val="28"/>
              </w:rPr>
            </w:pPr>
            <w:r w:rsidRPr="0054531B">
              <w:rPr>
                <w:sz w:val="28"/>
                <w:szCs w:val="28"/>
              </w:rPr>
              <w:t>960</w:t>
            </w:r>
          </w:p>
        </w:tc>
        <w:tc>
          <w:tcPr>
            <w:tcW w:w="1846" w:type="dxa"/>
            <w:tcBorders>
              <w:bottom w:val="single" w:sz="4" w:space="0" w:color="000000"/>
              <w:right w:val="single" w:sz="4" w:space="0" w:color="000000"/>
            </w:tcBorders>
            <w:vAlign w:val="center"/>
          </w:tcPr>
          <w:p w14:paraId="213184C3" w14:textId="77777777" w:rsidR="0054531B" w:rsidRPr="0054531B" w:rsidRDefault="0054531B" w:rsidP="0054531B">
            <w:pPr>
              <w:widowControl w:val="0"/>
              <w:suppressAutoHyphens/>
              <w:jc w:val="right"/>
              <w:rPr>
                <w:sz w:val="28"/>
                <w:szCs w:val="28"/>
              </w:rPr>
            </w:pPr>
            <w:r w:rsidRPr="0054531B">
              <w:rPr>
                <w:sz w:val="28"/>
                <w:szCs w:val="28"/>
              </w:rPr>
              <w:t>866</w:t>
            </w:r>
          </w:p>
        </w:tc>
        <w:tc>
          <w:tcPr>
            <w:tcW w:w="2028" w:type="dxa"/>
            <w:tcBorders>
              <w:bottom w:val="single" w:sz="4" w:space="0" w:color="000000"/>
              <w:right w:val="single" w:sz="4" w:space="0" w:color="000000"/>
            </w:tcBorders>
            <w:vAlign w:val="center"/>
          </w:tcPr>
          <w:p w14:paraId="03BF01F6" w14:textId="77777777" w:rsidR="0054531B" w:rsidRPr="0054531B" w:rsidRDefault="0054531B" w:rsidP="0054531B">
            <w:pPr>
              <w:widowControl w:val="0"/>
              <w:suppressAutoHyphens/>
              <w:jc w:val="right"/>
              <w:rPr>
                <w:sz w:val="28"/>
                <w:szCs w:val="28"/>
              </w:rPr>
            </w:pPr>
            <w:r w:rsidRPr="0054531B">
              <w:rPr>
                <w:sz w:val="28"/>
                <w:szCs w:val="28"/>
              </w:rPr>
              <w:t>-94</w:t>
            </w:r>
          </w:p>
        </w:tc>
      </w:tr>
      <w:tr w:rsidR="0054531B" w:rsidRPr="0054531B" w14:paraId="1532C583" w14:textId="77777777" w:rsidTr="0039603F">
        <w:trPr>
          <w:trHeight w:val="255"/>
        </w:trPr>
        <w:tc>
          <w:tcPr>
            <w:tcW w:w="3681" w:type="dxa"/>
            <w:tcBorders>
              <w:left w:val="single" w:sz="4" w:space="0" w:color="000000"/>
              <w:bottom w:val="single" w:sz="4" w:space="0" w:color="000000"/>
              <w:right w:val="single" w:sz="4" w:space="0" w:color="000000"/>
            </w:tcBorders>
            <w:vAlign w:val="center"/>
          </w:tcPr>
          <w:p w14:paraId="0D3D3262" w14:textId="77777777" w:rsidR="0054531B" w:rsidRPr="0054531B" w:rsidRDefault="0054531B" w:rsidP="0054531B">
            <w:pPr>
              <w:widowControl w:val="0"/>
              <w:suppressAutoHyphens/>
              <w:rPr>
                <w:sz w:val="28"/>
                <w:szCs w:val="28"/>
              </w:rPr>
            </w:pPr>
            <w:r w:rsidRPr="0054531B">
              <w:rPr>
                <w:sz w:val="28"/>
                <w:szCs w:val="28"/>
              </w:rPr>
              <w:t>Природный газ</w:t>
            </w:r>
          </w:p>
        </w:tc>
        <w:tc>
          <w:tcPr>
            <w:tcW w:w="1847" w:type="dxa"/>
            <w:tcBorders>
              <w:bottom w:val="single" w:sz="4" w:space="0" w:color="000000"/>
              <w:right w:val="single" w:sz="4" w:space="0" w:color="000000"/>
            </w:tcBorders>
            <w:vAlign w:val="center"/>
          </w:tcPr>
          <w:p w14:paraId="7FC29039" w14:textId="77777777" w:rsidR="0054531B" w:rsidRPr="0054531B" w:rsidRDefault="0054531B" w:rsidP="0054531B">
            <w:pPr>
              <w:widowControl w:val="0"/>
              <w:suppressAutoHyphens/>
              <w:jc w:val="right"/>
              <w:rPr>
                <w:sz w:val="28"/>
                <w:szCs w:val="28"/>
              </w:rPr>
            </w:pPr>
            <w:r w:rsidRPr="0054531B">
              <w:rPr>
                <w:sz w:val="28"/>
                <w:szCs w:val="28"/>
              </w:rPr>
              <w:t>35 986</w:t>
            </w:r>
          </w:p>
        </w:tc>
        <w:tc>
          <w:tcPr>
            <w:tcW w:w="1846" w:type="dxa"/>
            <w:tcBorders>
              <w:bottom w:val="single" w:sz="4" w:space="0" w:color="000000"/>
              <w:right w:val="single" w:sz="4" w:space="0" w:color="000000"/>
            </w:tcBorders>
            <w:vAlign w:val="center"/>
          </w:tcPr>
          <w:p w14:paraId="6623C481" w14:textId="77777777" w:rsidR="0054531B" w:rsidRPr="0054531B" w:rsidRDefault="0054531B" w:rsidP="0054531B">
            <w:pPr>
              <w:widowControl w:val="0"/>
              <w:suppressAutoHyphens/>
              <w:jc w:val="right"/>
              <w:rPr>
                <w:sz w:val="28"/>
                <w:szCs w:val="28"/>
              </w:rPr>
            </w:pPr>
            <w:r w:rsidRPr="0054531B">
              <w:rPr>
                <w:sz w:val="28"/>
                <w:szCs w:val="28"/>
              </w:rPr>
              <w:t>32 480</w:t>
            </w:r>
          </w:p>
        </w:tc>
        <w:tc>
          <w:tcPr>
            <w:tcW w:w="2028" w:type="dxa"/>
            <w:tcBorders>
              <w:bottom w:val="single" w:sz="4" w:space="0" w:color="000000"/>
              <w:right w:val="single" w:sz="4" w:space="0" w:color="000000"/>
            </w:tcBorders>
            <w:vAlign w:val="center"/>
          </w:tcPr>
          <w:p w14:paraId="053674FD" w14:textId="77777777" w:rsidR="0054531B" w:rsidRPr="0054531B" w:rsidRDefault="0054531B" w:rsidP="0054531B">
            <w:pPr>
              <w:widowControl w:val="0"/>
              <w:suppressAutoHyphens/>
              <w:jc w:val="right"/>
              <w:rPr>
                <w:sz w:val="28"/>
                <w:szCs w:val="28"/>
              </w:rPr>
            </w:pPr>
            <w:r w:rsidRPr="0054531B">
              <w:rPr>
                <w:sz w:val="28"/>
                <w:szCs w:val="28"/>
              </w:rPr>
              <w:t>-3 506</w:t>
            </w:r>
          </w:p>
        </w:tc>
      </w:tr>
      <w:tr w:rsidR="0054531B" w:rsidRPr="0054531B" w14:paraId="65A01182" w14:textId="77777777" w:rsidTr="0039603F">
        <w:trPr>
          <w:trHeight w:val="255"/>
        </w:trPr>
        <w:tc>
          <w:tcPr>
            <w:tcW w:w="3681" w:type="dxa"/>
            <w:tcBorders>
              <w:left w:val="single" w:sz="4" w:space="0" w:color="000000"/>
              <w:bottom w:val="single" w:sz="4" w:space="0" w:color="000000"/>
              <w:right w:val="single" w:sz="4" w:space="0" w:color="000000"/>
            </w:tcBorders>
            <w:vAlign w:val="center"/>
          </w:tcPr>
          <w:p w14:paraId="57CFDD86" w14:textId="77777777" w:rsidR="0054531B" w:rsidRPr="0054531B" w:rsidRDefault="0054531B" w:rsidP="0054531B">
            <w:pPr>
              <w:widowControl w:val="0"/>
              <w:suppressAutoHyphens/>
              <w:rPr>
                <w:sz w:val="28"/>
                <w:szCs w:val="28"/>
              </w:rPr>
            </w:pPr>
            <w:r w:rsidRPr="0054531B">
              <w:rPr>
                <w:sz w:val="28"/>
                <w:szCs w:val="28"/>
              </w:rPr>
              <w:t>Газ доменный</w:t>
            </w:r>
          </w:p>
        </w:tc>
        <w:tc>
          <w:tcPr>
            <w:tcW w:w="1847" w:type="dxa"/>
            <w:tcBorders>
              <w:bottom w:val="single" w:sz="4" w:space="0" w:color="000000"/>
              <w:right w:val="single" w:sz="4" w:space="0" w:color="000000"/>
            </w:tcBorders>
            <w:vAlign w:val="center"/>
          </w:tcPr>
          <w:p w14:paraId="5C723A97" w14:textId="77777777" w:rsidR="0054531B" w:rsidRPr="0054531B" w:rsidRDefault="0054531B" w:rsidP="0054531B">
            <w:pPr>
              <w:widowControl w:val="0"/>
              <w:suppressAutoHyphens/>
              <w:jc w:val="right"/>
              <w:rPr>
                <w:sz w:val="28"/>
                <w:szCs w:val="28"/>
              </w:rPr>
            </w:pPr>
            <w:r w:rsidRPr="0054531B">
              <w:rPr>
                <w:sz w:val="28"/>
                <w:szCs w:val="28"/>
              </w:rPr>
              <w:t>95 537</w:t>
            </w:r>
          </w:p>
        </w:tc>
        <w:tc>
          <w:tcPr>
            <w:tcW w:w="1846" w:type="dxa"/>
            <w:tcBorders>
              <w:bottom w:val="single" w:sz="4" w:space="0" w:color="000000"/>
              <w:right w:val="single" w:sz="4" w:space="0" w:color="000000"/>
            </w:tcBorders>
            <w:vAlign w:val="center"/>
          </w:tcPr>
          <w:p w14:paraId="253E95B0" w14:textId="77777777" w:rsidR="0054531B" w:rsidRPr="0054531B" w:rsidRDefault="0054531B" w:rsidP="0054531B">
            <w:pPr>
              <w:widowControl w:val="0"/>
              <w:suppressAutoHyphens/>
              <w:jc w:val="right"/>
              <w:rPr>
                <w:sz w:val="28"/>
                <w:szCs w:val="28"/>
              </w:rPr>
            </w:pPr>
            <w:r w:rsidRPr="0054531B">
              <w:rPr>
                <w:sz w:val="28"/>
                <w:szCs w:val="28"/>
              </w:rPr>
              <w:t>86 229</w:t>
            </w:r>
          </w:p>
        </w:tc>
        <w:tc>
          <w:tcPr>
            <w:tcW w:w="2028" w:type="dxa"/>
            <w:tcBorders>
              <w:bottom w:val="single" w:sz="4" w:space="0" w:color="000000"/>
              <w:right w:val="single" w:sz="4" w:space="0" w:color="000000"/>
            </w:tcBorders>
            <w:vAlign w:val="center"/>
          </w:tcPr>
          <w:p w14:paraId="6D014AD0" w14:textId="77777777" w:rsidR="0054531B" w:rsidRPr="0054531B" w:rsidRDefault="0054531B" w:rsidP="0054531B">
            <w:pPr>
              <w:widowControl w:val="0"/>
              <w:suppressAutoHyphens/>
              <w:jc w:val="right"/>
              <w:rPr>
                <w:sz w:val="28"/>
                <w:szCs w:val="28"/>
              </w:rPr>
            </w:pPr>
            <w:r w:rsidRPr="0054531B">
              <w:rPr>
                <w:sz w:val="28"/>
                <w:szCs w:val="28"/>
              </w:rPr>
              <w:t>-9 308</w:t>
            </w:r>
          </w:p>
        </w:tc>
      </w:tr>
      <w:tr w:rsidR="0054531B" w:rsidRPr="0054531B" w14:paraId="46796C18" w14:textId="77777777" w:rsidTr="0039603F">
        <w:trPr>
          <w:trHeight w:val="255"/>
        </w:trPr>
        <w:tc>
          <w:tcPr>
            <w:tcW w:w="3681" w:type="dxa"/>
            <w:tcBorders>
              <w:left w:val="single" w:sz="4" w:space="0" w:color="000000"/>
              <w:bottom w:val="single" w:sz="4" w:space="0" w:color="000000"/>
              <w:right w:val="single" w:sz="4" w:space="0" w:color="000000"/>
            </w:tcBorders>
            <w:vAlign w:val="center"/>
          </w:tcPr>
          <w:p w14:paraId="48CCA37C" w14:textId="77777777" w:rsidR="0054531B" w:rsidRPr="0054531B" w:rsidRDefault="0054531B" w:rsidP="0054531B">
            <w:pPr>
              <w:widowControl w:val="0"/>
              <w:suppressAutoHyphens/>
              <w:rPr>
                <w:sz w:val="28"/>
                <w:szCs w:val="28"/>
              </w:rPr>
            </w:pPr>
            <w:r w:rsidRPr="0054531B">
              <w:rPr>
                <w:sz w:val="28"/>
                <w:szCs w:val="28"/>
              </w:rPr>
              <w:t>Газ коксовый</w:t>
            </w:r>
          </w:p>
        </w:tc>
        <w:tc>
          <w:tcPr>
            <w:tcW w:w="1847" w:type="dxa"/>
            <w:tcBorders>
              <w:bottom w:val="single" w:sz="4" w:space="0" w:color="000000"/>
              <w:right w:val="single" w:sz="4" w:space="0" w:color="000000"/>
            </w:tcBorders>
            <w:vAlign w:val="center"/>
          </w:tcPr>
          <w:p w14:paraId="6DA89E2A" w14:textId="77777777" w:rsidR="0054531B" w:rsidRPr="0054531B" w:rsidRDefault="0054531B" w:rsidP="0054531B">
            <w:pPr>
              <w:widowControl w:val="0"/>
              <w:suppressAutoHyphens/>
              <w:jc w:val="right"/>
              <w:rPr>
                <w:sz w:val="28"/>
                <w:szCs w:val="28"/>
              </w:rPr>
            </w:pPr>
            <w:r w:rsidRPr="0054531B">
              <w:rPr>
                <w:sz w:val="28"/>
                <w:szCs w:val="28"/>
              </w:rPr>
              <w:t>26 930</w:t>
            </w:r>
          </w:p>
        </w:tc>
        <w:tc>
          <w:tcPr>
            <w:tcW w:w="1846" w:type="dxa"/>
            <w:tcBorders>
              <w:bottom w:val="single" w:sz="4" w:space="0" w:color="000000"/>
              <w:right w:val="single" w:sz="4" w:space="0" w:color="000000"/>
            </w:tcBorders>
            <w:vAlign w:val="center"/>
          </w:tcPr>
          <w:p w14:paraId="78C8B474" w14:textId="77777777" w:rsidR="0054531B" w:rsidRPr="0054531B" w:rsidRDefault="0054531B" w:rsidP="0054531B">
            <w:pPr>
              <w:widowControl w:val="0"/>
              <w:suppressAutoHyphens/>
              <w:jc w:val="right"/>
              <w:rPr>
                <w:sz w:val="28"/>
                <w:szCs w:val="28"/>
              </w:rPr>
            </w:pPr>
            <w:r w:rsidRPr="0054531B">
              <w:rPr>
                <w:sz w:val="28"/>
                <w:szCs w:val="28"/>
              </w:rPr>
              <w:t>24 307</w:t>
            </w:r>
          </w:p>
        </w:tc>
        <w:tc>
          <w:tcPr>
            <w:tcW w:w="2028" w:type="dxa"/>
            <w:tcBorders>
              <w:bottom w:val="single" w:sz="4" w:space="0" w:color="000000"/>
              <w:right w:val="single" w:sz="4" w:space="0" w:color="000000"/>
            </w:tcBorders>
            <w:vAlign w:val="center"/>
          </w:tcPr>
          <w:p w14:paraId="46BFC871" w14:textId="77777777" w:rsidR="0054531B" w:rsidRPr="0054531B" w:rsidRDefault="0054531B" w:rsidP="0054531B">
            <w:pPr>
              <w:widowControl w:val="0"/>
              <w:suppressAutoHyphens/>
              <w:jc w:val="right"/>
              <w:rPr>
                <w:sz w:val="28"/>
                <w:szCs w:val="28"/>
              </w:rPr>
            </w:pPr>
            <w:r w:rsidRPr="0054531B">
              <w:rPr>
                <w:sz w:val="28"/>
                <w:szCs w:val="28"/>
              </w:rPr>
              <w:t>-2 623</w:t>
            </w:r>
          </w:p>
        </w:tc>
      </w:tr>
      <w:tr w:rsidR="0054531B" w:rsidRPr="0054531B" w14:paraId="50182E25" w14:textId="77777777" w:rsidTr="0039603F">
        <w:trPr>
          <w:trHeight w:val="255"/>
        </w:trPr>
        <w:tc>
          <w:tcPr>
            <w:tcW w:w="3681" w:type="dxa"/>
            <w:tcBorders>
              <w:left w:val="single" w:sz="4" w:space="0" w:color="000000"/>
              <w:bottom w:val="single" w:sz="4" w:space="0" w:color="000000"/>
              <w:right w:val="single" w:sz="4" w:space="0" w:color="000000"/>
            </w:tcBorders>
            <w:vAlign w:val="center"/>
          </w:tcPr>
          <w:p w14:paraId="3B34B4C7" w14:textId="77777777" w:rsidR="0054531B" w:rsidRPr="0054531B" w:rsidRDefault="0054531B" w:rsidP="0054531B">
            <w:pPr>
              <w:widowControl w:val="0"/>
              <w:suppressAutoHyphens/>
              <w:rPr>
                <w:sz w:val="28"/>
                <w:szCs w:val="28"/>
              </w:rPr>
            </w:pPr>
            <w:r w:rsidRPr="0054531B">
              <w:rPr>
                <w:sz w:val="28"/>
                <w:szCs w:val="28"/>
              </w:rPr>
              <w:t>Всего:</w:t>
            </w:r>
          </w:p>
        </w:tc>
        <w:tc>
          <w:tcPr>
            <w:tcW w:w="1847" w:type="dxa"/>
            <w:tcBorders>
              <w:bottom w:val="single" w:sz="4" w:space="0" w:color="000000"/>
              <w:right w:val="single" w:sz="4" w:space="0" w:color="000000"/>
            </w:tcBorders>
            <w:vAlign w:val="center"/>
          </w:tcPr>
          <w:p w14:paraId="70080AE2" w14:textId="77777777" w:rsidR="0054531B" w:rsidRPr="0054531B" w:rsidRDefault="0054531B" w:rsidP="0054531B">
            <w:pPr>
              <w:widowControl w:val="0"/>
              <w:suppressAutoHyphens/>
              <w:jc w:val="right"/>
              <w:rPr>
                <w:sz w:val="28"/>
                <w:szCs w:val="28"/>
              </w:rPr>
            </w:pPr>
            <w:r w:rsidRPr="0054531B">
              <w:rPr>
                <w:sz w:val="28"/>
                <w:szCs w:val="28"/>
              </w:rPr>
              <w:t>824 365</w:t>
            </w:r>
          </w:p>
        </w:tc>
        <w:tc>
          <w:tcPr>
            <w:tcW w:w="1846" w:type="dxa"/>
            <w:tcBorders>
              <w:bottom w:val="single" w:sz="4" w:space="0" w:color="000000"/>
              <w:right w:val="single" w:sz="4" w:space="0" w:color="000000"/>
            </w:tcBorders>
            <w:vAlign w:val="center"/>
          </w:tcPr>
          <w:p w14:paraId="7F968313" w14:textId="77777777" w:rsidR="0054531B" w:rsidRPr="0054531B" w:rsidRDefault="0054531B" w:rsidP="0054531B">
            <w:pPr>
              <w:widowControl w:val="0"/>
              <w:suppressAutoHyphens/>
              <w:jc w:val="right"/>
              <w:rPr>
                <w:sz w:val="28"/>
                <w:szCs w:val="28"/>
              </w:rPr>
            </w:pPr>
            <w:r w:rsidRPr="0054531B">
              <w:rPr>
                <w:sz w:val="28"/>
                <w:szCs w:val="28"/>
              </w:rPr>
              <w:t>744 047</w:t>
            </w:r>
          </w:p>
        </w:tc>
        <w:tc>
          <w:tcPr>
            <w:tcW w:w="2028" w:type="dxa"/>
            <w:tcBorders>
              <w:bottom w:val="single" w:sz="4" w:space="0" w:color="000000"/>
              <w:right w:val="single" w:sz="4" w:space="0" w:color="000000"/>
            </w:tcBorders>
            <w:vAlign w:val="center"/>
          </w:tcPr>
          <w:p w14:paraId="4C2F5D39" w14:textId="77777777" w:rsidR="0054531B" w:rsidRPr="0054531B" w:rsidRDefault="0054531B" w:rsidP="0054531B">
            <w:pPr>
              <w:widowControl w:val="0"/>
              <w:suppressAutoHyphens/>
              <w:jc w:val="right"/>
              <w:rPr>
                <w:sz w:val="28"/>
                <w:szCs w:val="28"/>
              </w:rPr>
            </w:pPr>
            <w:r w:rsidRPr="0054531B">
              <w:rPr>
                <w:sz w:val="28"/>
                <w:szCs w:val="28"/>
              </w:rPr>
              <w:t>-80 318</w:t>
            </w:r>
          </w:p>
        </w:tc>
      </w:tr>
    </w:tbl>
    <w:p w14:paraId="4AAF247F" w14:textId="77777777" w:rsidR="0054531B" w:rsidRPr="0054531B" w:rsidRDefault="0054531B" w:rsidP="0054531B">
      <w:pPr>
        <w:suppressAutoHyphens/>
        <w:spacing w:line="276" w:lineRule="auto"/>
        <w:ind w:left="1069"/>
        <w:contextualSpacing/>
        <w:jc w:val="both"/>
        <w:rPr>
          <w:sz w:val="28"/>
          <w:szCs w:val="28"/>
        </w:rPr>
      </w:pPr>
    </w:p>
    <w:p w14:paraId="3C17FAEC" w14:textId="77777777" w:rsidR="0054531B" w:rsidRPr="0054531B" w:rsidRDefault="0054531B" w:rsidP="0054531B">
      <w:pPr>
        <w:suppressAutoHyphens/>
        <w:spacing w:line="276" w:lineRule="auto"/>
        <w:ind w:firstLine="709"/>
        <w:contextualSpacing/>
        <w:jc w:val="both"/>
        <w:rPr>
          <w:sz w:val="28"/>
          <w:szCs w:val="28"/>
        </w:rPr>
      </w:pPr>
      <w:r w:rsidRPr="0054531B">
        <w:rPr>
          <w:sz w:val="28"/>
          <w:szCs w:val="28"/>
        </w:rPr>
        <w:t>Из мотивировочной части предписания:</w:t>
      </w:r>
    </w:p>
    <w:p w14:paraId="7F0200F4" w14:textId="77777777" w:rsidR="0054531B" w:rsidRPr="0054531B" w:rsidRDefault="0054531B" w:rsidP="0054531B">
      <w:pPr>
        <w:suppressAutoHyphens/>
        <w:ind w:firstLine="709"/>
        <w:jc w:val="both"/>
        <w:rPr>
          <w:sz w:val="28"/>
          <w:szCs w:val="28"/>
          <w:lang w:eastAsia="en-US"/>
        </w:rPr>
      </w:pPr>
      <w:r w:rsidRPr="0054531B">
        <w:rPr>
          <w:sz w:val="28"/>
          <w:szCs w:val="22"/>
          <w:lang w:eastAsia="en-US"/>
        </w:rPr>
        <w:t xml:space="preserve">«ФАС России отмечает, что горючие газы промышленных производств (доменный, коксовый и другие) являются побочным продуктом основного цикла и затраты на их получение входят в стоимость основной продукции, </w:t>
      </w:r>
      <w:r w:rsidRPr="0054531B">
        <w:rPr>
          <w:sz w:val="28"/>
          <w:szCs w:val="22"/>
          <w:lang w:eastAsia="en-US"/>
        </w:rPr>
        <w:br/>
        <w:t xml:space="preserve">в связи с чем, включение данных затрат в расходы на производство тепловой энергии без соответствующего документального подтверждения Регулируемой </w:t>
      </w:r>
      <w:r w:rsidRPr="0054531B">
        <w:rPr>
          <w:sz w:val="28"/>
          <w:szCs w:val="22"/>
          <w:lang w:eastAsia="en-US"/>
        </w:rPr>
        <w:lastRenderedPageBreak/>
        <w:t xml:space="preserve">организацией не </w:t>
      </w:r>
      <w:r w:rsidRPr="0054531B">
        <w:rPr>
          <w:sz w:val="28"/>
          <w:szCs w:val="28"/>
          <w:lang w:eastAsia="en-US"/>
        </w:rPr>
        <w:t xml:space="preserve">обосновано и может привести к повторному учету одних и тех же затрат при производстве основной продукции </w:t>
      </w:r>
      <w:r w:rsidRPr="0054531B">
        <w:rPr>
          <w:sz w:val="28"/>
          <w:szCs w:val="28"/>
          <w:lang w:eastAsia="en-US"/>
        </w:rPr>
        <w:br/>
        <w:t>и выработке тепловой энергии.</w:t>
      </w:r>
    </w:p>
    <w:p w14:paraId="0AEB8CF3" w14:textId="77777777" w:rsidR="0054531B" w:rsidRPr="0054531B" w:rsidRDefault="0054531B" w:rsidP="0054531B">
      <w:pPr>
        <w:suppressAutoHyphens/>
        <w:ind w:firstLine="709"/>
        <w:contextualSpacing/>
        <w:jc w:val="both"/>
        <w:rPr>
          <w:sz w:val="28"/>
          <w:szCs w:val="28"/>
        </w:rPr>
      </w:pPr>
      <w:r w:rsidRPr="0054531B">
        <w:rPr>
          <w:sz w:val="28"/>
          <w:szCs w:val="28"/>
        </w:rPr>
        <w:t>Расходы на передачу доменного и коксового угля также должны быть документально подтверждены и обоснованы.».</w:t>
      </w:r>
    </w:p>
    <w:p w14:paraId="098B06F2" w14:textId="77777777" w:rsidR="0054531B" w:rsidRPr="0054531B" w:rsidRDefault="0054531B" w:rsidP="0054531B">
      <w:pPr>
        <w:suppressAutoHyphens/>
        <w:spacing w:before="240"/>
        <w:ind w:firstLine="567"/>
        <w:contextualSpacing/>
        <w:jc w:val="both"/>
        <w:rPr>
          <w:b/>
          <w:sz w:val="28"/>
        </w:rPr>
      </w:pPr>
      <w:r w:rsidRPr="0054531B">
        <w:rPr>
          <w:sz w:val="28"/>
          <w:szCs w:val="22"/>
          <w:lang w:eastAsia="en-US"/>
        </w:rPr>
        <w:t xml:space="preserve">Доменный газ — это попутный продукт производства чугуна (Доменный цех), получаемый при окислительно-восстановительных химических реакциях в доменной печи, в результате которой доменное дутье (нагнетаемый нагретый до температуры 1150 °С, обогащаемый кислородом </w:t>
      </w:r>
      <w:r w:rsidRPr="0054531B">
        <w:rPr>
          <w:sz w:val="28"/>
          <w:szCs w:val="22"/>
          <w:lang w:val="en-US" w:eastAsia="en-US"/>
        </w:rPr>
        <w:t>O</w:t>
      </w:r>
      <w:r w:rsidRPr="0054531B">
        <w:rPr>
          <w:sz w:val="28"/>
          <w:szCs w:val="22"/>
          <w:vertAlign w:val="subscript"/>
          <w:lang w:eastAsia="en-US"/>
        </w:rPr>
        <w:t>2</w:t>
      </w:r>
      <w:r w:rsidRPr="0054531B">
        <w:rPr>
          <w:sz w:val="28"/>
          <w:szCs w:val="22"/>
          <w:lang w:eastAsia="en-US"/>
        </w:rPr>
        <w:t xml:space="preserve"> до 27% воздух) насыщается углеродом и водородом, далее доменный газ направляется в газоочистку для удаления пыли и после по заводскому газопроводу подается потребителям для использования в качестве топлива, в т.ч. на Западно-Сибирскую ТЭЦ.</w:t>
      </w:r>
    </w:p>
    <w:p w14:paraId="35961C06" w14:textId="77777777" w:rsidR="0054531B" w:rsidRPr="0054531B" w:rsidRDefault="0054531B" w:rsidP="0054531B">
      <w:pPr>
        <w:suppressAutoHyphens/>
        <w:spacing w:before="240"/>
        <w:ind w:firstLine="567"/>
        <w:contextualSpacing/>
        <w:jc w:val="both"/>
        <w:rPr>
          <w:sz w:val="28"/>
          <w:szCs w:val="22"/>
          <w:lang w:eastAsia="en-US"/>
        </w:rPr>
      </w:pPr>
      <w:r w:rsidRPr="0054531B">
        <w:rPr>
          <w:sz w:val="28"/>
          <w:szCs w:val="22"/>
          <w:lang w:eastAsia="en-US"/>
        </w:rPr>
        <w:t xml:space="preserve">Кокосовый газ — это попутный продукт процесса получения кокса </w:t>
      </w:r>
      <w:r w:rsidRPr="0054531B">
        <w:rPr>
          <w:sz w:val="28"/>
          <w:szCs w:val="22"/>
          <w:lang w:eastAsia="en-US"/>
        </w:rPr>
        <w:br/>
        <w:t>в коксовых батареях, который выделяется из угольной шихты при ее спекании за счет нагрева до температуры 1100 °С без доступа воздуха. Коксовый газ собирается в газосборники и после удаления из него химический продуктов (процесс очистки) по заводскому газопроводу подается потребителям для использования в качестве топлива, в т.ч. на Западно-Сибирскую ТЭЦ.</w:t>
      </w:r>
    </w:p>
    <w:p w14:paraId="5ABDEF2A" w14:textId="77777777" w:rsidR="0054531B" w:rsidRPr="0054531B" w:rsidRDefault="0054531B" w:rsidP="0054531B">
      <w:pPr>
        <w:suppressAutoHyphens/>
        <w:spacing w:before="120" w:after="120"/>
        <w:ind w:firstLine="709"/>
        <w:jc w:val="center"/>
        <w:rPr>
          <w:rFonts w:cs="Arial"/>
          <w:sz w:val="28"/>
        </w:rPr>
      </w:pPr>
      <w:r w:rsidRPr="0054531B">
        <w:rPr>
          <w:rFonts w:cs="Arial"/>
          <w:sz w:val="28"/>
        </w:rPr>
        <w:t>Принцип газоочистки доменных печей № 1, № 2, № 3</w:t>
      </w:r>
    </w:p>
    <w:p w14:paraId="438D080F" w14:textId="77777777" w:rsidR="0054531B" w:rsidRPr="0054531B" w:rsidRDefault="0054531B" w:rsidP="0054531B">
      <w:pPr>
        <w:suppressAutoHyphens/>
        <w:spacing w:before="240"/>
        <w:ind w:firstLine="709"/>
        <w:contextualSpacing/>
        <w:jc w:val="both"/>
        <w:rPr>
          <w:rFonts w:cs="Arial"/>
          <w:b/>
          <w:sz w:val="28"/>
        </w:rPr>
      </w:pPr>
      <w:r w:rsidRPr="0054531B">
        <w:rPr>
          <w:rFonts w:cs="Arial"/>
          <w:sz w:val="28"/>
        </w:rPr>
        <w:t>Схема газоочисток предусматривает раздельную очистку доменного газа от каждой доменной печи, что позволяет вести их работу на различных режимах.</w:t>
      </w:r>
    </w:p>
    <w:p w14:paraId="147AED36" w14:textId="77777777" w:rsidR="0054531B" w:rsidRPr="0054531B" w:rsidRDefault="0054531B" w:rsidP="0054531B">
      <w:pPr>
        <w:tabs>
          <w:tab w:val="left" w:pos="993"/>
        </w:tabs>
        <w:suppressAutoHyphens/>
        <w:ind w:left="113" w:firstLine="567"/>
        <w:contextualSpacing/>
        <w:jc w:val="both"/>
        <w:rPr>
          <w:rFonts w:cs="Arial"/>
          <w:b/>
          <w:sz w:val="28"/>
        </w:rPr>
      </w:pPr>
      <w:r w:rsidRPr="0054531B">
        <w:rPr>
          <w:rFonts w:cs="Arial"/>
          <w:sz w:val="28"/>
        </w:rPr>
        <w:t xml:space="preserve">Для обеспечения очистки, доменный газ проходит мокрую очистку </w:t>
      </w:r>
      <w:r w:rsidRPr="0054531B">
        <w:rPr>
          <w:rFonts w:cs="Arial"/>
          <w:sz w:val="28"/>
        </w:rPr>
        <w:br/>
        <w:t>(Рис. 1).</w:t>
      </w:r>
    </w:p>
    <w:p w14:paraId="4AEAE837" w14:textId="77777777" w:rsidR="0054531B" w:rsidRPr="0054531B" w:rsidRDefault="0054531B" w:rsidP="0054531B">
      <w:pPr>
        <w:tabs>
          <w:tab w:val="left" w:pos="993"/>
        </w:tabs>
        <w:suppressAutoHyphens/>
        <w:ind w:firstLine="709"/>
        <w:contextualSpacing/>
        <w:jc w:val="both"/>
        <w:rPr>
          <w:bCs/>
          <w:sz w:val="28"/>
          <w:szCs w:val="28"/>
        </w:rPr>
      </w:pPr>
      <w:r w:rsidRPr="0054531B">
        <w:rPr>
          <w:sz w:val="28"/>
          <w:szCs w:val="28"/>
        </w:rPr>
        <w:t>В комплекс мокрой очистки входят</w:t>
      </w:r>
      <w:r w:rsidRPr="0054531B">
        <w:rPr>
          <w:bCs/>
          <w:sz w:val="28"/>
          <w:szCs w:val="28"/>
        </w:rPr>
        <w:t>:</w:t>
      </w:r>
    </w:p>
    <w:p w14:paraId="30DB5747" w14:textId="77777777" w:rsidR="0054531B" w:rsidRPr="0054531B" w:rsidRDefault="0054531B" w:rsidP="0054531B">
      <w:pPr>
        <w:numPr>
          <w:ilvl w:val="0"/>
          <w:numId w:val="10"/>
        </w:numPr>
        <w:tabs>
          <w:tab w:val="left" w:pos="993"/>
        </w:tabs>
        <w:suppressAutoHyphens/>
        <w:ind w:left="0" w:firstLine="709"/>
        <w:contextualSpacing/>
        <w:jc w:val="both"/>
        <w:rPr>
          <w:color w:val="000000"/>
          <w:sz w:val="28"/>
          <w:szCs w:val="28"/>
        </w:rPr>
      </w:pPr>
      <w:r w:rsidRPr="0054531B">
        <w:rPr>
          <w:color w:val="000000"/>
          <w:sz w:val="28"/>
          <w:szCs w:val="28"/>
        </w:rPr>
        <w:t>газопровод грязного доменного газа от пылеуловителя к скрубберу;</w:t>
      </w:r>
    </w:p>
    <w:p w14:paraId="69B01BB4" w14:textId="77777777" w:rsidR="0054531B" w:rsidRPr="0054531B" w:rsidRDefault="0054531B" w:rsidP="0054531B">
      <w:pPr>
        <w:numPr>
          <w:ilvl w:val="0"/>
          <w:numId w:val="10"/>
        </w:numPr>
        <w:tabs>
          <w:tab w:val="left" w:pos="993"/>
        </w:tabs>
        <w:suppressAutoHyphens/>
        <w:ind w:left="0" w:firstLine="709"/>
        <w:contextualSpacing/>
        <w:jc w:val="both"/>
        <w:rPr>
          <w:color w:val="000000"/>
          <w:sz w:val="28"/>
          <w:szCs w:val="28"/>
        </w:rPr>
      </w:pPr>
      <w:r w:rsidRPr="0054531B">
        <w:rPr>
          <w:color w:val="000000"/>
          <w:sz w:val="28"/>
          <w:szCs w:val="28"/>
        </w:rPr>
        <w:t>скруббер;</w:t>
      </w:r>
    </w:p>
    <w:p w14:paraId="2423AB39"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трубы Вентури;</w:t>
      </w:r>
    </w:p>
    <w:p w14:paraId="076C7397"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водоотделители труб Вентури;</w:t>
      </w:r>
    </w:p>
    <w:p w14:paraId="669B1F13"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 xml:space="preserve">газопровод получистого доменного газа от труб Вентури </w:t>
      </w:r>
      <w:r w:rsidRPr="0054531B">
        <w:rPr>
          <w:color w:val="000000"/>
          <w:sz w:val="28"/>
          <w:szCs w:val="28"/>
        </w:rPr>
        <w:br/>
        <w:t>до дроссельной группы;</w:t>
      </w:r>
    </w:p>
    <w:p w14:paraId="68041715"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дроссельная группа;</w:t>
      </w:r>
    </w:p>
    <w:p w14:paraId="7FF67224"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каплеуловитель;</w:t>
      </w:r>
    </w:p>
    <w:p w14:paraId="2C85D666"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циклон-каплеуловитель;</w:t>
      </w:r>
    </w:p>
    <w:p w14:paraId="257EE2B2" w14:textId="77777777" w:rsidR="0054531B" w:rsidRPr="0054531B" w:rsidRDefault="0054531B" w:rsidP="0054531B">
      <w:pPr>
        <w:numPr>
          <w:ilvl w:val="0"/>
          <w:numId w:val="10"/>
        </w:numPr>
        <w:tabs>
          <w:tab w:val="left" w:pos="993"/>
        </w:tabs>
        <w:suppressAutoHyphens/>
        <w:ind w:left="0" w:firstLine="709"/>
        <w:contextualSpacing/>
        <w:jc w:val="both"/>
        <w:rPr>
          <w:rFonts w:eastAsia="MS Mincho"/>
          <w:b/>
          <w:sz w:val="28"/>
          <w:szCs w:val="28"/>
          <w:lang w:eastAsia="en-US"/>
        </w:rPr>
      </w:pPr>
      <w:r w:rsidRPr="0054531B">
        <w:rPr>
          <w:color w:val="000000"/>
          <w:sz w:val="28"/>
          <w:szCs w:val="28"/>
        </w:rPr>
        <w:t>газопровод чистого доменного газа до межцехового газопровода доменного газа.</w:t>
      </w:r>
    </w:p>
    <w:p w14:paraId="0FCB7FC3" w14:textId="77777777" w:rsidR="0054531B" w:rsidRPr="0054531B" w:rsidRDefault="0054531B" w:rsidP="0054531B">
      <w:pPr>
        <w:tabs>
          <w:tab w:val="left" w:pos="5948"/>
        </w:tabs>
        <w:suppressAutoHyphens/>
        <w:ind w:left="567"/>
        <w:contextualSpacing/>
        <w:rPr>
          <w:rFonts w:ascii="Arial" w:eastAsia="MS Mincho" w:hAnsi="Arial" w:cs="Arial"/>
          <w:b/>
          <w:lang w:eastAsia="en-US"/>
        </w:rPr>
      </w:pPr>
      <w:r w:rsidRPr="0054531B">
        <w:rPr>
          <w:rFonts w:ascii="Arial" w:eastAsia="MS Mincho" w:hAnsi="Arial" w:cs="Arial"/>
          <w:b/>
          <w:lang w:eastAsia="en-US"/>
        </w:rPr>
        <w:t xml:space="preserve">          ДЦ                                      ЦТГС (очистка + транспортировка ДГ)</w:t>
      </w:r>
    </w:p>
    <w:p w14:paraId="0CF11F0E" w14:textId="77777777" w:rsidR="0054531B" w:rsidRPr="0054531B" w:rsidRDefault="0054531B" w:rsidP="0054531B">
      <w:pPr>
        <w:tabs>
          <w:tab w:val="left" w:pos="4980"/>
        </w:tabs>
        <w:suppressAutoHyphens/>
        <w:contextualSpacing/>
        <w:rPr>
          <w:rFonts w:ascii="Arial" w:eastAsia="MS Mincho" w:hAnsi="Arial" w:cs="Arial"/>
          <w:b/>
          <w:lang w:eastAsia="en-US"/>
        </w:rPr>
      </w:pPr>
      <w:r w:rsidRPr="0054531B">
        <w:rPr>
          <w:rFonts w:ascii="Arial" w:hAnsi="Arial"/>
          <w:b/>
          <w:noProof/>
          <w:color w:val="000000"/>
          <w:szCs w:val="22"/>
          <w:lang w:eastAsia="en-US"/>
        </w:rPr>
        <w:lastRenderedPageBreak/>
        <w:drawing>
          <wp:inline distT="0" distB="0" distL="0" distR="0" wp14:anchorId="385BE131" wp14:editId="37DADC48">
            <wp:extent cx="5753100" cy="1600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1600200"/>
                    </a:xfrm>
                    <a:prstGeom prst="rect">
                      <a:avLst/>
                    </a:prstGeom>
                    <a:noFill/>
                    <a:ln>
                      <a:noFill/>
                    </a:ln>
                  </pic:spPr>
                </pic:pic>
              </a:graphicData>
            </a:graphic>
          </wp:inline>
        </w:drawing>
      </w:r>
    </w:p>
    <w:p w14:paraId="19410CF1" w14:textId="77777777" w:rsidR="0054531B" w:rsidRPr="0054531B" w:rsidRDefault="0054531B" w:rsidP="0054531B">
      <w:pPr>
        <w:tabs>
          <w:tab w:val="left" w:pos="1553"/>
          <w:tab w:val="center" w:pos="4535"/>
        </w:tabs>
        <w:suppressAutoHyphens/>
        <w:ind w:firstLine="709"/>
        <w:jc w:val="both"/>
        <w:rPr>
          <w:b/>
          <w:sz w:val="28"/>
          <w:szCs w:val="22"/>
          <w:lang w:eastAsia="en-US"/>
        </w:rPr>
      </w:pPr>
      <w:r w:rsidRPr="0054531B">
        <w:rPr>
          <w:sz w:val="28"/>
          <w:szCs w:val="22"/>
          <w:lang w:eastAsia="en-US"/>
        </w:rPr>
        <w:t>Рис. 1 – Схематический процесс очистки газа</w:t>
      </w:r>
    </w:p>
    <w:tbl>
      <w:tblPr>
        <w:tblStyle w:val="390"/>
        <w:tblW w:w="9209" w:type="dxa"/>
        <w:tblLayout w:type="fixed"/>
        <w:tblLook w:val="04A0" w:firstRow="1" w:lastRow="0" w:firstColumn="1" w:lastColumn="0" w:noHBand="0" w:noVBand="1"/>
      </w:tblPr>
      <w:tblGrid>
        <w:gridCol w:w="4248"/>
        <w:gridCol w:w="4961"/>
      </w:tblGrid>
      <w:tr w:rsidR="0054531B" w:rsidRPr="0054531B" w14:paraId="48DC1277" w14:textId="77777777" w:rsidTr="0039603F">
        <w:tc>
          <w:tcPr>
            <w:tcW w:w="4248" w:type="dxa"/>
            <w:tcBorders>
              <w:top w:val="nil"/>
              <w:left w:val="nil"/>
              <w:bottom w:val="nil"/>
              <w:right w:val="nil"/>
            </w:tcBorders>
          </w:tcPr>
          <w:p w14:paraId="6F9A3D82"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1 – доменная печь;</w:t>
            </w:r>
          </w:p>
        </w:tc>
        <w:tc>
          <w:tcPr>
            <w:tcW w:w="4960" w:type="dxa"/>
            <w:tcBorders>
              <w:top w:val="nil"/>
              <w:left w:val="nil"/>
              <w:bottom w:val="nil"/>
              <w:right w:val="nil"/>
            </w:tcBorders>
          </w:tcPr>
          <w:p w14:paraId="0B369AC4"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6 – дроссельная группа;</w:t>
            </w:r>
          </w:p>
        </w:tc>
      </w:tr>
      <w:tr w:rsidR="0054531B" w:rsidRPr="0054531B" w14:paraId="0864E850" w14:textId="77777777" w:rsidTr="0039603F">
        <w:tc>
          <w:tcPr>
            <w:tcW w:w="4248" w:type="dxa"/>
            <w:tcBorders>
              <w:top w:val="nil"/>
              <w:left w:val="nil"/>
              <w:bottom w:val="nil"/>
              <w:right w:val="nil"/>
            </w:tcBorders>
          </w:tcPr>
          <w:p w14:paraId="3DBD4116"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2 – сухой пылеуловитель;</w:t>
            </w:r>
          </w:p>
        </w:tc>
        <w:tc>
          <w:tcPr>
            <w:tcW w:w="4960" w:type="dxa"/>
            <w:tcBorders>
              <w:top w:val="nil"/>
              <w:left w:val="nil"/>
              <w:bottom w:val="nil"/>
              <w:right w:val="nil"/>
            </w:tcBorders>
          </w:tcPr>
          <w:p w14:paraId="2076CB60"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7 – каплеуловитель;</w:t>
            </w:r>
          </w:p>
        </w:tc>
      </w:tr>
      <w:tr w:rsidR="0054531B" w:rsidRPr="0054531B" w14:paraId="1A6CF9A9" w14:textId="77777777" w:rsidTr="0039603F">
        <w:tc>
          <w:tcPr>
            <w:tcW w:w="4248" w:type="dxa"/>
            <w:tcBorders>
              <w:top w:val="nil"/>
              <w:left w:val="nil"/>
              <w:bottom w:val="nil"/>
              <w:right w:val="nil"/>
            </w:tcBorders>
          </w:tcPr>
          <w:p w14:paraId="2230EEA6"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3 – скруббер;</w:t>
            </w:r>
          </w:p>
        </w:tc>
        <w:tc>
          <w:tcPr>
            <w:tcW w:w="4960" w:type="dxa"/>
            <w:tcBorders>
              <w:top w:val="nil"/>
              <w:left w:val="nil"/>
              <w:bottom w:val="nil"/>
              <w:right w:val="nil"/>
            </w:tcBorders>
          </w:tcPr>
          <w:p w14:paraId="4A4028E0"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8 – циклон-каплеуловитель;</w:t>
            </w:r>
          </w:p>
        </w:tc>
      </w:tr>
      <w:tr w:rsidR="0054531B" w:rsidRPr="0054531B" w14:paraId="1E48E51D" w14:textId="77777777" w:rsidTr="0039603F">
        <w:tc>
          <w:tcPr>
            <w:tcW w:w="4248" w:type="dxa"/>
            <w:tcBorders>
              <w:top w:val="nil"/>
              <w:left w:val="nil"/>
              <w:bottom w:val="nil"/>
              <w:right w:val="nil"/>
            </w:tcBorders>
          </w:tcPr>
          <w:p w14:paraId="61B28B87"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4 – труба Вентури;</w:t>
            </w:r>
          </w:p>
        </w:tc>
        <w:tc>
          <w:tcPr>
            <w:tcW w:w="4960" w:type="dxa"/>
            <w:tcBorders>
              <w:top w:val="nil"/>
              <w:left w:val="nil"/>
              <w:bottom w:val="nil"/>
              <w:right w:val="nil"/>
            </w:tcBorders>
          </w:tcPr>
          <w:p w14:paraId="199FB0A8" w14:textId="77777777" w:rsidR="0054531B" w:rsidRPr="0054531B" w:rsidRDefault="0054531B" w:rsidP="0054531B">
            <w:pPr>
              <w:widowControl w:val="0"/>
              <w:tabs>
                <w:tab w:val="left" w:pos="1553"/>
                <w:tab w:val="center" w:pos="4574"/>
              </w:tabs>
              <w:ind w:firstLine="37"/>
              <w:rPr>
                <w:b/>
                <w:sz w:val="26"/>
                <w:szCs w:val="26"/>
                <w:lang w:eastAsia="en-US"/>
              </w:rPr>
            </w:pPr>
            <w:r w:rsidRPr="0054531B">
              <w:rPr>
                <w:sz w:val="26"/>
                <w:szCs w:val="26"/>
                <w:lang w:eastAsia="en-US"/>
              </w:rPr>
              <w:t>9 – межцеховой газопровод чистого газа;</w:t>
            </w:r>
          </w:p>
        </w:tc>
      </w:tr>
      <w:tr w:rsidR="0054531B" w:rsidRPr="0054531B" w14:paraId="4E9F05E6" w14:textId="77777777" w:rsidTr="0039603F">
        <w:tc>
          <w:tcPr>
            <w:tcW w:w="4248" w:type="dxa"/>
            <w:tcBorders>
              <w:top w:val="nil"/>
              <w:left w:val="nil"/>
              <w:bottom w:val="nil"/>
              <w:right w:val="nil"/>
            </w:tcBorders>
          </w:tcPr>
          <w:p w14:paraId="6D8A5955" w14:textId="77777777" w:rsidR="0054531B" w:rsidRPr="0054531B" w:rsidRDefault="0054531B" w:rsidP="0054531B">
            <w:pPr>
              <w:widowControl w:val="0"/>
              <w:tabs>
                <w:tab w:val="left" w:pos="1553"/>
                <w:tab w:val="center" w:pos="4535"/>
              </w:tabs>
              <w:ind w:firstLine="37"/>
              <w:rPr>
                <w:b/>
                <w:sz w:val="26"/>
                <w:szCs w:val="26"/>
                <w:lang w:eastAsia="en-US"/>
              </w:rPr>
            </w:pPr>
            <w:r w:rsidRPr="0054531B">
              <w:rPr>
                <w:sz w:val="26"/>
                <w:szCs w:val="26"/>
                <w:lang w:eastAsia="en-US"/>
              </w:rPr>
              <w:t>5 – водоотделитель трубы Вентури;</w:t>
            </w:r>
          </w:p>
        </w:tc>
        <w:tc>
          <w:tcPr>
            <w:tcW w:w="4960" w:type="dxa"/>
            <w:tcBorders>
              <w:top w:val="nil"/>
              <w:left w:val="nil"/>
              <w:bottom w:val="nil"/>
              <w:right w:val="nil"/>
            </w:tcBorders>
          </w:tcPr>
          <w:p w14:paraId="6F91FCE0" w14:textId="77777777" w:rsidR="0054531B" w:rsidRPr="0054531B" w:rsidRDefault="0054531B" w:rsidP="0054531B">
            <w:pPr>
              <w:widowControl w:val="0"/>
              <w:tabs>
                <w:tab w:val="left" w:pos="1553"/>
                <w:tab w:val="center" w:pos="4535"/>
              </w:tabs>
              <w:ind w:firstLine="37"/>
              <w:rPr>
                <w:b/>
                <w:color w:val="FF0000"/>
                <w:sz w:val="26"/>
                <w:szCs w:val="26"/>
                <w:lang w:eastAsia="en-US"/>
              </w:rPr>
            </w:pPr>
            <w:proofErr w:type="gramStart"/>
            <w:r w:rsidRPr="0054531B">
              <w:rPr>
                <w:sz w:val="26"/>
                <w:szCs w:val="26"/>
                <w:lang w:val="en-US" w:eastAsia="en-US"/>
              </w:rPr>
              <w:t xml:space="preserve">10 </w:t>
            </w:r>
            <w:r w:rsidRPr="0054531B">
              <w:rPr>
                <w:sz w:val="26"/>
                <w:szCs w:val="26"/>
                <w:lang w:eastAsia="en-US"/>
              </w:rPr>
              <w:t xml:space="preserve"> –</w:t>
            </w:r>
            <w:proofErr w:type="gramEnd"/>
            <w:r w:rsidRPr="0054531B">
              <w:rPr>
                <w:sz w:val="26"/>
                <w:szCs w:val="26"/>
                <w:lang w:eastAsia="en-US"/>
              </w:rPr>
              <w:t xml:space="preserve"> транспортировка Потребителям. </w:t>
            </w:r>
          </w:p>
        </w:tc>
      </w:tr>
    </w:tbl>
    <w:p w14:paraId="45B23161" w14:textId="77777777" w:rsidR="0054531B" w:rsidRPr="0054531B" w:rsidRDefault="0054531B" w:rsidP="0054531B">
      <w:pPr>
        <w:tabs>
          <w:tab w:val="left" w:pos="1553"/>
          <w:tab w:val="center" w:pos="4535"/>
        </w:tabs>
        <w:suppressAutoHyphens/>
        <w:ind w:firstLine="567"/>
        <w:contextualSpacing/>
        <w:jc w:val="both"/>
        <w:rPr>
          <w:sz w:val="28"/>
          <w:szCs w:val="22"/>
          <w:lang w:eastAsia="en-US"/>
        </w:rPr>
      </w:pPr>
    </w:p>
    <w:p w14:paraId="601D347F" w14:textId="77777777" w:rsidR="0054531B" w:rsidRPr="0054531B" w:rsidRDefault="0054531B" w:rsidP="0054531B">
      <w:pPr>
        <w:tabs>
          <w:tab w:val="left" w:pos="1553"/>
          <w:tab w:val="center" w:pos="4535"/>
        </w:tabs>
        <w:suppressAutoHyphens/>
        <w:ind w:firstLine="567"/>
        <w:contextualSpacing/>
        <w:jc w:val="both"/>
        <w:rPr>
          <w:b/>
          <w:sz w:val="28"/>
          <w:szCs w:val="22"/>
          <w:lang w:eastAsia="en-US"/>
        </w:rPr>
      </w:pPr>
      <w:r w:rsidRPr="0054531B">
        <w:rPr>
          <w:sz w:val="28"/>
          <w:szCs w:val="22"/>
          <w:lang w:eastAsia="en-US"/>
        </w:rPr>
        <w:t>Очистка доменного газа производится в три этапа: грубая очистка, полутонкая и тонкая.</w:t>
      </w:r>
    </w:p>
    <w:p w14:paraId="5B73D94E"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Грубая очистка доменного газа осуществляется в сухом пылеуловителе, который находится в ведении доменного цеха. Доменный газ после сухого пылеуловителя с температурой до 350 ºС, давлением до 2,5 кгс/см² </w:t>
      </w:r>
      <w:r w:rsidRPr="0054531B">
        <w:rPr>
          <w:sz w:val="28"/>
          <w:szCs w:val="22"/>
          <w:lang w:eastAsia="en-US"/>
        </w:rPr>
        <w:br/>
        <w:t xml:space="preserve">и содержанием пыли до 20 г/нм³ по газопроводу грязного газа поступает </w:t>
      </w:r>
      <w:r w:rsidRPr="0054531B">
        <w:rPr>
          <w:sz w:val="28"/>
          <w:szCs w:val="22"/>
          <w:lang w:eastAsia="en-US"/>
        </w:rPr>
        <w:br/>
        <w:t xml:space="preserve">в нижнюю часть скруббера, орошаемого водой. </w:t>
      </w:r>
    </w:p>
    <w:p w14:paraId="06647821"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Полутонкая очистка доменного газа осуществляется в скруббере повышенного давления, который представляет собой полый цилиндрической формы аппарат со сферическим куполом и коническим бункером и делится </w:t>
      </w:r>
      <w:r w:rsidRPr="0054531B">
        <w:rPr>
          <w:sz w:val="28"/>
          <w:szCs w:val="22"/>
          <w:lang w:eastAsia="en-US"/>
        </w:rPr>
        <w:br/>
        <w:t>на три периода.</w:t>
      </w:r>
    </w:p>
    <w:p w14:paraId="576147F4"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iCs/>
          <w:sz w:val="28"/>
          <w:szCs w:val="22"/>
          <w:lang w:eastAsia="en-US"/>
        </w:rPr>
        <w:t>В первом периоде,</w:t>
      </w:r>
      <w:r w:rsidRPr="0054531B">
        <w:rPr>
          <w:sz w:val="28"/>
          <w:szCs w:val="22"/>
          <w:lang w:eastAsia="en-US"/>
        </w:rPr>
        <w:t xml:space="preserve"> когда доменный газ входит в орошаемый водой скруббер, постоянно движутся два встречных потока: доменный газ снизу-вверх и распыляемая форсунками вода сверху-вниз, в следствии чего происходит нагрев и значительное испарение воды, приводящее к резкому охлаждению газа. В результате испарения воды газ насыщается водяными парами, что при последующей конденсации обеспечивает улавливание мелкодисперсных фракций колошниковой пыли, так как влага конденсируется на пылинках, которые являются центрами конденсации. Увлажнённые таким образом пылинки приобретают способность коагулировать (слипаться), становясь более крупными и тяжёлыми, что обеспечивает выпадение их из потока газа.</w:t>
      </w:r>
    </w:p>
    <w:p w14:paraId="4A123DCC"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В первом периоде очистки доменного газа в скруббере улавливается наиболее мелкодисперсная фракция колошниковой пыли, а также снижается температура газа (90 – 100) ºС.</w:t>
      </w:r>
    </w:p>
    <w:p w14:paraId="38D99300"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iCs/>
          <w:sz w:val="28"/>
          <w:szCs w:val="22"/>
          <w:lang w:eastAsia="en-US"/>
        </w:rPr>
        <w:t>Во втором периоде</w:t>
      </w:r>
      <w:r w:rsidRPr="0054531B">
        <w:rPr>
          <w:sz w:val="28"/>
          <w:szCs w:val="22"/>
          <w:lang w:eastAsia="en-US"/>
        </w:rPr>
        <w:t xml:space="preserve"> очистки доменного газа происходит прямой контакт колошниковой пыли с капельками воды, что обеспечивает улавливание </w:t>
      </w:r>
      <w:r w:rsidRPr="0054531B">
        <w:rPr>
          <w:sz w:val="28"/>
          <w:szCs w:val="22"/>
          <w:lang w:eastAsia="en-US"/>
        </w:rPr>
        <w:lastRenderedPageBreak/>
        <w:t>сравнительно крупных фракций пыли, соизмеримых с размерами капель воды. Температура газа, его тепло и влагосодержание, а также температура воды, изменяются в этой зоне незначительно.</w:t>
      </w:r>
    </w:p>
    <w:p w14:paraId="0DE94351"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iCs/>
          <w:sz w:val="28"/>
          <w:szCs w:val="22"/>
          <w:lang w:eastAsia="en-US"/>
        </w:rPr>
        <w:t>В третьем периоде</w:t>
      </w:r>
      <w:r w:rsidRPr="0054531B">
        <w:rPr>
          <w:sz w:val="28"/>
          <w:szCs w:val="22"/>
          <w:lang w:eastAsia="en-US"/>
        </w:rPr>
        <w:t xml:space="preserve"> очистки доменного газа, в результате действия разбрызгивающих воду форсунок, создаётся большая поверхность для теплообмена между газом и водой, что благоприятствует дальнейшему охлаждению газа и обеспечивает хороший контакт пылинок с капельками воды, что способствует их улавливанию.</w:t>
      </w:r>
    </w:p>
    <w:p w14:paraId="48C82582"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Для максимального насыщения объёма скруббера распыленной водой, </w:t>
      </w:r>
      <w:r w:rsidRPr="0054531B">
        <w:rPr>
          <w:sz w:val="28"/>
          <w:szCs w:val="22"/>
          <w:lang w:eastAsia="en-US"/>
        </w:rPr>
        <w:br/>
        <w:t>и наиболее эффективного протекания процесса очистки доменного газа, вода в скруббер должна быть подана в количестве от 4 до 6,8 м³ на 1000 м³ очищаемого газа, что является оптимальным.</w:t>
      </w:r>
    </w:p>
    <w:p w14:paraId="4153D713"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Пройдя очистку в скруббере, весь объём газа делится на потоки </w:t>
      </w:r>
      <w:r w:rsidRPr="0054531B">
        <w:rPr>
          <w:sz w:val="28"/>
          <w:szCs w:val="22"/>
          <w:lang w:eastAsia="en-US"/>
        </w:rPr>
        <w:br/>
        <w:t>и направляется на дальнейшую очистку в трубах Вентури.</w:t>
      </w:r>
    </w:p>
    <w:p w14:paraId="486ECE7E"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Система труб Вентури состоит из двух (ДП №1 и ДП №2) или трех </w:t>
      </w:r>
      <w:r w:rsidRPr="0054531B">
        <w:rPr>
          <w:sz w:val="28"/>
          <w:szCs w:val="22"/>
          <w:lang w:eastAsia="en-US"/>
        </w:rPr>
        <w:br/>
        <w:t>(ДП №3) параллельных технологических линий, в каждую из которых входит труба Вентури и водоотделитель.</w:t>
      </w:r>
    </w:p>
    <w:p w14:paraId="5DF48267"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Газовый поток, поступающий в трубу Вентури, в </w:t>
      </w:r>
      <w:proofErr w:type="spellStart"/>
      <w:r w:rsidRPr="0054531B">
        <w:rPr>
          <w:sz w:val="28"/>
          <w:szCs w:val="22"/>
          <w:lang w:eastAsia="en-US"/>
        </w:rPr>
        <w:t>конфузоре</w:t>
      </w:r>
      <w:proofErr w:type="spellEnd"/>
      <w:r w:rsidRPr="0054531B">
        <w:rPr>
          <w:sz w:val="28"/>
          <w:szCs w:val="22"/>
          <w:lang w:eastAsia="en-US"/>
        </w:rPr>
        <w:t xml:space="preserve"> орошается водой форсунками, после чего газожидкостный поток попадает в горловину </w:t>
      </w:r>
      <w:r w:rsidRPr="0054531B">
        <w:rPr>
          <w:sz w:val="28"/>
          <w:szCs w:val="22"/>
          <w:lang w:eastAsia="en-US"/>
        </w:rPr>
        <w:br/>
        <w:t>и диффузор, где за счёт высоких скоростей потока происходит дробление водяных капель и осаждение на них частиц пыли.</w:t>
      </w:r>
    </w:p>
    <w:p w14:paraId="083B7FF7" w14:textId="77777777" w:rsidR="0054531B" w:rsidRPr="0054531B" w:rsidRDefault="0054531B" w:rsidP="0054531B">
      <w:pPr>
        <w:tabs>
          <w:tab w:val="left" w:pos="1553"/>
          <w:tab w:val="center" w:pos="4535"/>
        </w:tabs>
        <w:suppressAutoHyphens/>
        <w:ind w:firstLine="567"/>
        <w:contextualSpacing/>
        <w:jc w:val="both"/>
        <w:rPr>
          <w:b/>
          <w:sz w:val="28"/>
          <w:szCs w:val="22"/>
          <w:lang w:eastAsia="en-US"/>
        </w:rPr>
      </w:pPr>
      <w:r w:rsidRPr="0054531B">
        <w:rPr>
          <w:sz w:val="28"/>
          <w:szCs w:val="22"/>
          <w:lang w:eastAsia="en-US"/>
        </w:rPr>
        <w:t xml:space="preserve">В дальнейшем, по мере уменьшения скорости газа, водяные капли укрупняются и отделяются от газового потока вместе с осаждённой на них пылью в водоотделителе, установленном за трубой Вентури, а газ поступает </w:t>
      </w:r>
      <w:r w:rsidRPr="0054531B">
        <w:rPr>
          <w:sz w:val="28"/>
          <w:szCs w:val="22"/>
          <w:lang w:eastAsia="en-US"/>
        </w:rPr>
        <w:br/>
        <w:t>в коллектор получистого газа.</w:t>
      </w:r>
    </w:p>
    <w:p w14:paraId="6DA8D256"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Параллельно с очисткой газа в трубах Вентури происходит дальнейшее его охлаждение в результате хорошего перемешивания и прямого контакта распылённых капель воды с потоком газа.</w:t>
      </w:r>
    </w:p>
    <w:p w14:paraId="009A2282" w14:textId="77777777" w:rsidR="0054531B" w:rsidRPr="0054531B" w:rsidRDefault="0054531B" w:rsidP="0054531B">
      <w:pPr>
        <w:tabs>
          <w:tab w:val="left" w:pos="1553"/>
          <w:tab w:val="center" w:pos="4535"/>
        </w:tabs>
        <w:suppressAutoHyphens/>
        <w:spacing w:before="240"/>
        <w:ind w:firstLine="567"/>
        <w:contextualSpacing/>
        <w:jc w:val="both"/>
        <w:rPr>
          <w:sz w:val="28"/>
          <w:szCs w:val="22"/>
          <w:lang w:eastAsia="en-US"/>
        </w:rPr>
      </w:pPr>
      <w:r w:rsidRPr="0054531B">
        <w:rPr>
          <w:sz w:val="28"/>
          <w:szCs w:val="22"/>
          <w:lang w:eastAsia="en-US"/>
        </w:rPr>
        <w:t>Тонкая очистка доменного газа.</w:t>
      </w:r>
    </w:p>
    <w:p w14:paraId="342A930B" w14:textId="77777777" w:rsidR="0054531B" w:rsidRPr="0054531B" w:rsidRDefault="0054531B" w:rsidP="0054531B">
      <w:pPr>
        <w:tabs>
          <w:tab w:val="left" w:pos="1553"/>
          <w:tab w:val="center" w:pos="4535"/>
        </w:tabs>
        <w:suppressAutoHyphens/>
        <w:spacing w:before="240"/>
        <w:ind w:firstLine="567"/>
        <w:contextualSpacing/>
        <w:jc w:val="both"/>
        <w:rPr>
          <w:b/>
          <w:sz w:val="28"/>
          <w:szCs w:val="22"/>
          <w:lang w:eastAsia="en-US"/>
        </w:rPr>
      </w:pPr>
      <w:r w:rsidRPr="0054531B">
        <w:rPr>
          <w:sz w:val="28"/>
          <w:szCs w:val="22"/>
          <w:lang w:eastAsia="en-US"/>
        </w:rPr>
        <w:t xml:space="preserve">Аппаратом тонкой очистки доменного газа на газоочистках является дроссельная группа, которая смонтирована на вертикальном участке газопровода получистого газа, идущего от системы труб Вентури. Механизм очистки газа в дроссельной группе аналогичен процессу, происходящему </w:t>
      </w:r>
      <w:r w:rsidRPr="0054531B">
        <w:rPr>
          <w:sz w:val="28"/>
          <w:szCs w:val="22"/>
          <w:lang w:eastAsia="en-US"/>
        </w:rPr>
        <w:br/>
        <w:t xml:space="preserve">в трубе Вентури. Степень очистки прямо зависит от скорости потока газа, </w:t>
      </w:r>
      <w:r w:rsidRPr="0054531B">
        <w:rPr>
          <w:sz w:val="28"/>
          <w:szCs w:val="22"/>
          <w:lang w:eastAsia="en-US"/>
        </w:rPr>
        <w:br/>
        <w:t xml:space="preserve">т.е. от разницы давлений газа до дроссельной группы и после неё. </w:t>
      </w:r>
      <w:r w:rsidRPr="0054531B">
        <w:rPr>
          <w:sz w:val="28"/>
          <w:szCs w:val="22"/>
          <w:lang w:eastAsia="en-US"/>
        </w:rPr>
        <w:br/>
        <w:t>От дроссельной группы доменный газ идет через каплеуловитель, где частично освобождается от шлама и влаги, затем по газопроводу прямоугольного сечения попадает в циклон-каплеуловитель для окончательной очистки.</w:t>
      </w:r>
    </w:p>
    <w:p w14:paraId="6057E137" w14:textId="77777777" w:rsidR="0054531B" w:rsidRPr="0054531B" w:rsidRDefault="0054531B" w:rsidP="0054531B">
      <w:pPr>
        <w:tabs>
          <w:tab w:val="left" w:pos="0"/>
          <w:tab w:val="center" w:pos="4535"/>
        </w:tabs>
        <w:suppressAutoHyphens/>
        <w:ind w:firstLine="567"/>
        <w:jc w:val="both"/>
        <w:rPr>
          <w:sz w:val="28"/>
          <w:szCs w:val="22"/>
          <w:lang w:eastAsia="en-US"/>
        </w:rPr>
      </w:pPr>
      <w:r w:rsidRPr="0054531B">
        <w:rPr>
          <w:sz w:val="28"/>
          <w:szCs w:val="22"/>
          <w:lang w:eastAsia="en-US"/>
        </w:rPr>
        <w:t>Отделение капельной влаги.</w:t>
      </w:r>
    </w:p>
    <w:p w14:paraId="2667E69E" w14:textId="77777777" w:rsidR="0054531B" w:rsidRPr="0054531B" w:rsidRDefault="0054531B" w:rsidP="0054531B">
      <w:pPr>
        <w:tabs>
          <w:tab w:val="left" w:pos="0"/>
          <w:tab w:val="center" w:pos="4535"/>
        </w:tabs>
        <w:suppressAutoHyphens/>
        <w:spacing w:before="240"/>
        <w:ind w:firstLine="567"/>
        <w:contextualSpacing/>
        <w:jc w:val="both"/>
        <w:rPr>
          <w:b/>
          <w:sz w:val="28"/>
          <w:szCs w:val="22"/>
          <w:lang w:eastAsia="en-US"/>
        </w:rPr>
      </w:pPr>
      <w:r w:rsidRPr="0054531B">
        <w:rPr>
          <w:sz w:val="28"/>
          <w:szCs w:val="22"/>
          <w:lang w:eastAsia="en-US"/>
        </w:rPr>
        <w:lastRenderedPageBreak/>
        <w:t xml:space="preserve">Замыкающим звеном в технологической схеме очистки доменного газа является циклон-каплеуловитель, который используется для улавливания </w:t>
      </w:r>
      <w:r w:rsidRPr="0054531B">
        <w:rPr>
          <w:sz w:val="28"/>
          <w:szCs w:val="22"/>
          <w:lang w:eastAsia="en-US"/>
        </w:rPr>
        <w:br/>
        <w:t>и отделения капельной влаги от доменного газа.</w:t>
      </w:r>
    </w:p>
    <w:p w14:paraId="7B06FF48" w14:textId="77777777" w:rsidR="0054531B" w:rsidRPr="0054531B" w:rsidRDefault="0054531B" w:rsidP="0054531B">
      <w:pPr>
        <w:tabs>
          <w:tab w:val="left" w:pos="0"/>
          <w:tab w:val="center" w:pos="4535"/>
        </w:tabs>
        <w:suppressAutoHyphens/>
        <w:spacing w:before="240"/>
        <w:ind w:firstLine="567"/>
        <w:contextualSpacing/>
        <w:jc w:val="both"/>
        <w:rPr>
          <w:sz w:val="28"/>
          <w:szCs w:val="22"/>
          <w:lang w:eastAsia="en-US"/>
        </w:rPr>
      </w:pPr>
      <w:r w:rsidRPr="0054531B">
        <w:rPr>
          <w:sz w:val="28"/>
          <w:szCs w:val="22"/>
          <w:lang w:eastAsia="en-US"/>
        </w:rPr>
        <w:t xml:space="preserve">Принцип отделения капельной влаги заключается в следующем: газ, поступающий в циклон, расширяется в результате чего скорость движения капель воды падает, и они под действием силы тяжести выпадают из потока газа в бункерную часть. Охлажденный (25 – 40) ºС чистый доменный газ </w:t>
      </w:r>
      <w:r w:rsidRPr="0054531B">
        <w:rPr>
          <w:sz w:val="28"/>
          <w:szCs w:val="22"/>
          <w:lang w:eastAsia="en-US"/>
        </w:rPr>
        <w:br/>
        <w:t>с содержанием пыли не более 10 мг/м³ поступает в межцеховой газопровод.</w:t>
      </w:r>
    </w:p>
    <w:p w14:paraId="567C5CB9" w14:textId="77777777" w:rsidR="0054531B" w:rsidRPr="0054531B" w:rsidRDefault="0054531B" w:rsidP="0054531B">
      <w:pPr>
        <w:suppressAutoHyphens/>
        <w:spacing w:before="240" w:after="240"/>
        <w:ind w:firstLine="709"/>
        <w:jc w:val="center"/>
        <w:rPr>
          <w:rFonts w:cs="Arial"/>
          <w:sz w:val="28"/>
        </w:rPr>
      </w:pPr>
      <w:r w:rsidRPr="0054531B">
        <w:rPr>
          <w:rFonts w:cs="Arial"/>
          <w:sz w:val="28"/>
        </w:rPr>
        <w:t>Принцип очистки коксового газа в цехах Коксохимического производства</w:t>
      </w:r>
    </w:p>
    <w:p w14:paraId="7BFE10E0"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Выделяющийся при коксовании шихты в коксовых батареях коксовый газ («грязный») содержит значительное количество химических продуктов </w:t>
      </w:r>
      <w:r w:rsidRPr="0054531B">
        <w:rPr>
          <w:rFonts w:cs="Arial"/>
          <w:sz w:val="28"/>
          <w:lang w:eastAsia="zh-CN"/>
        </w:rPr>
        <w:br/>
        <w:t>и является основным сырьем химического производства.</w:t>
      </w:r>
    </w:p>
    <w:p w14:paraId="5CDA6240"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Он эвакуируется из коксовых камер и подвергается охлаждению водой первоначально в газосборниках коксовых батарей до 80-90 </w:t>
      </w:r>
      <w:r w:rsidRPr="0054531B">
        <w:rPr>
          <w:rFonts w:cs="Arial"/>
          <w:sz w:val="28"/>
          <w:vertAlign w:val="superscript"/>
          <w:lang w:eastAsia="zh-CN"/>
        </w:rPr>
        <w:t>0</w:t>
      </w:r>
      <w:r w:rsidRPr="0054531B">
        <w:rPr>
          <w:rFonts w:cs="Arial"/>
          <w:sz w:val="28"/>
          <w:lang w:eastAsia="zh-CN"/>
        </w:rPr>
        <w:t xml:space="preserve">С. При этом конденсируется около 50% содержащихся в коксовом газе паров смолы. Окончательно конденсация смоляных паров воды из коксового газа происходит при его охлаждении в трубчатых первичных газовых холодильниках до 25-30 </w:t>
      </w:r>
      <w:r w:rsidRPr="0054531B">
        <w:rPr>
          <w:rFonts w:cs="Arial"/>
          <w:sz w:val="28"/>
          <w:vertAlign w:val="superscript"/>
          <w:lang w:eastAsia="zh-CN"/>
        </w:rPr>
        <w:t>0</w:t>
      </w:r>
      <w:r w:rsidRPr="0054531B">
        <w:rPr>
          <w:rFonts w:cs="Arial"/>
          <w:sz w:val="28"/>
          <w:lang w:eastAsia="zh-CN"/>
        </w:rPr>
        <w:t>С.</w:t>
      </w:r>
    </w:p>
    <w:p w14:paraId="40F81B46"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Освобожденный от смолы коксовый газ для дальнейшей его передачи подвергается </w:t>
      </w:r>
      <w:proofErr w:type="spellStart"/>
      <w:r w:rsidRPr="0054531B">
        <w:rPr>
          <w:rFonts w:cs="Arial"/>
          <w:sz w:val="28"/>
          <w:lang w:eastAsia="zh-CN"/>
        </w:rPr>
        <w:t>компримированию</w:t>
      </w:r>
      <w:proofErr w:type="spellEnd"/>
      <w:r w:rsidRPr="0054531B">
        <w:rPr>
          <w:rFonts w:cs="Arial"/>
          <w:sz w:val="28"/>
          <w:lang w:eastAsia="zh-CN"/>
        </w:rPr>
        <w:t xml:space="preserve"> в нагнетателях коксового газа машинного зала.</w:t>
      </w:r>
    </w:p>
    <w:p w14:paraId="093B2719"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Далее коксовый газ поступает в сульфатное отделение на улавливание </w:t>
      </w:r>
      <w:r w:rsidRPr="0054531B">
        <w:rPr>
          <w:rFonts w:cs="Arial"/>
          <w:sz w:val="28"/>
          <w:lang w:eastAsia="zh-CN"/>
        </w:rPr>
        <w:br/>
        <w:t>из него аммиака и пиридиновых оснований.</w:t>
      </w:r>
    </w:p>
    <w:p w14:paraId="3D579551"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Коксовый газ, выходящий из сульфатного отделения, подвергается охлаждению до 20-25 </w:t>
      </w:r>
      <w:r w:rsidRPr="0054531B">
        <w:rPr>
          <w:rFonts w:cs="Arial"/>
          <w:sz w:val="28"/>
          <w:vertAlign w:val="superscript"/>
          <w:lang w:eastAsia="zh-CN"/>
        </w:rPr>
        <w:t>0</w:t>
      </w:r>
      <w:r w:rsidRPr="0054531B">
        <w:rPr>
          <w:rFonts w:cs="Arial"/>
          <w:sz w:val="28"/>
          <w:lang w:eastAsia="zh-CN"/>
        </w:rPr>
        <w:t>С в конечных газовых холодильниках путем прямого контакта с охлажденной водой, далее поступает в насадочные скруббера бензольного отделения для улавливания из него бензольных углеводородов путем орошения поглотительным маслом.</w:t>
      </w:r>
    </w:p>
    <w:p w14:paraId="640816D8" w14:textId="77777777" w:rsidR="0054531B" w:rsidRPr="0054531B" w:rsidRDefault="0054531B" w:rsidP="0054531B">
      <w:pPr>
        <w:suppressAutoHyphens/>
        <w:spacing w:before="240"/>
        <w:ind w:firstLine="567"/>
        <w:contextualSpacing/>
        <w:jc w:val="both"/>
        <w:rPr>
          <w:sz w:val="28"/>
          <w:szCs w:val="22"/>
        </w:rPr>
      </w:pPr>
      <w:r w:rsidRPr="0054531B">
        <w:rPr>
          <w:rFonts w:cs="Arial"/>
          <w:sz w:val="28"/>
          <w:lang w:eastAsia="zh-CN"/>
        </w:rPr>
        <w:t>После бензольного отделения уже «очищенный» коксовый газ направляется на отопление коксовых батарей, сушильных барабанов, печей КХП и на металлургическую часть комбината.</w:t>
      </w:r>
      <w:r w:rsidRPr="0054531B">
        <w:rPr>
          <w:sz w:val="28"/>
          <w:szCs w:val="22"/>
        </w:rPr>
        <w:t xml:space="preserve"> </w:t>
      </w:r>
    </w:p>
    <w:p w14:paraId="2561552E" w14:textId="77777777" w:rsidR="0054531B" w:rsidRPr="0054531B" w:rsidRDefault="0054531B" w:rsidP="0054531B">
      <w:pPr>
        <w:suppressAutoHyphens/>
        <w:spacing w:before="240"/>
        <w:ind w:firstLine="709"/>
        <w:jc w:val="both"/>
        <w:rPr>
          <w:rFonts w:cs="Arial"/>
          <w:b/>
          <w:sz w:val="28"/>
          <w:lang w:eastAsia="zh-CN"/>
        </w:rPr>
      </w:pPr>
      <w:r w:rsidRPr="0054531B">
        <w:rPr>
          <w:noProof/>
          <w:sz w:val="28"/>
          <w:szCs w:val="22"/>
          <w:lang w:eastAsia="en-US"/>
        </w:rPr>
        <w:lastRenderedPageBreak/>
        <w:drawing>
          <wp:inline distT="0" distB="0" distL="0" distR="0" wp14:anchorId="62419AEF" wp14:editId="09E1A86E">
            <wp:extent cx="5267325" cy="3419475"/>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7325" cy="3419475"/>
                    </a:xfrm>
                    <a:prstGeom prst="rect">
                      <a:avLst/>
                    </a:prstGeom>
                    <a:noFill/>
                    <a:ln>
                      <a:noFill/>
                    </a:ln>
                  </pic:spPr>
                </pic:pic>
              </a:graphicData>
            </a:graphic>
          </wp:inline>
        </w:drawing>
      </w:r>
    </w:p>
    <w:p w14:paraId="220D9117" w14:textId="77777777" w:rsidR="0054531B" w:rsidRPr="0054531B" w:rsidRDefault="0054531B" w:rsidP="0054531B">
      <w:pPr>
        <w:suppressAutoHyphens/>
        <w:spacing w:before="240" w:after="240"/>
        <w:ind w:firstLine="709"/>
        <w:jc w:val="center"/>
        <w:rPr>
          <w:rFonts w:cs="Arial"/>
          <w:sz w:val="28"/>
        </w:rPr>
      </w:pPr>
      <w:r w:rsidRPr="0054531B">
        <w:rPr>
          <w:rFonts w:cs="Arial"/>
          <w:sz w:val="28"/>
        </w:rPr>
        <w:t>Принцип сжигания газообразного топлива на ЗС ТЭЦ</w:t>
      </w:r>
    </w:p>
    <w:p w14:paraId="7D83EEDA" w14:textId="77777777" w:rsidR="0054531B" w:rsidRPr="0054531B" w:rsidRDefault="0054531B" w:rsidP="0054531B">
      <w:pPr>
        <w:suppressAutoHyphens/>
        <w:spacing w:before="240"/>
        <w:ind w:firstLine="709"/>
        <w:contextualSpacing/>
        <w:jc w:val="both"/>
        <w:rPr>
          <w:rFonts w:cs="Arial"/>
          <w:b/>
          <w:sz w:val="28"/>
          <w:lang w:eastAsia="zh-CN"/>
        </w:rPr>
      </w:pPr>
      <w:r w:rsidRPr="0054531B">
        <w:rPr>
          <w:rFonts w:cs="Arial"/>
          <w:sz w:val="28"/>
          <w:lang w:eastAsia="zh-CN"/>
        </w:rPr>
        <w:t xml:space="preserve">Котлоагрегаты БКЗ 210-140Ф (ст. № 1-4) оборудованы прямоточными пылеугольными горелками (ПУГ), в каждую ПУГ встроена горелка косового газа, Горелки доменного газа с соплом вторичного дутья расположены </w:t>
      </w:r>
      <w:r w:rsidRPr="0054531B">
        <w:rPr>
          <w:rFonts w:cs="Arial"/>
          <w:sz w:val="28"/>
          <w:lang w:eastAsia="zh-CN"/>
        </w:rPr>
        <w:br/>
        <w:t xml:space="preserve">с фронта котлов. Данная схема реализована после проведенной реконструкции котлов ст. № 1-4 (1995 – 2001 г.) с внедрением технологии трехступенчатого сжигания указанных видов топлива (уголь, доменный, косовый газ). Проведенные реконструкции котлов ст. №5,6 (2002 – 2003 г.) также позволили внедрить технологии ступенчатого сжигания топлива (уголь, коксовый газ). </w:t>
      </w:r>
    </w:p>
    <w:p w14:paraId="496F16AF"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Котлоагрегаты ст.№ 7,8,10,11 выполнены со схемой подачи угольной пыли. На фронтовой и задней стенах камеры горения расположены </w:t>
      </w:r>
      <w:r w:rsidRPr="0054531B">
        <w:rPr>
          <w:rFonts w:cs="Arial"/>
          <w:sz w:val="28"/>
          <w:lang w:eastAsia="zh-CN"/>
        </w:rPr>
        <w:br/>
        <w:t xml:space="preserve">12 пылегазовых горелок с однорядным встречным расположением. Горелки предназначены для сжигания угольной пыли, коксового газа. </w:t>
      </w:r>
    </w:p>
    <w:p w14:paraId="45C60A38" w14:textId="77777777" w:rsidR="0054531B" w:rsidRPr="0054531B" w:rsidRDefault="0054531B" w:rsidP="0054531B">
      <w:pPr>
        <w:suppressAutoHyphens/>
        <w:spacing w:before="240"/>
        <w:ind w:firstLine="567"/>
        <w:contextualSpacing/>
        <w:jc w:val="both"/>
        <w:rPr>
          <w:rFonts w:cs="Arial"/>
          <w:b/>
          <w:sz w:val="28"/>
          <w:lang w:eastAsia="zh-CN"/>
        </w:rPr>
      </w:pPr>
      <w:r w:rsidRPr="0054531B">
        <w:rPr>
          <w:rFonts w:cs="Arial"/>
          <w:sz w:val="28"/>
          <w:lang w:eastAsia="zh-CN"/>
        </w:rPr>
        <w:t xml:space="preserve">Котлоагрегат ст. № 9 предназначен для получения пара высокого давления при сжигании доменного, коксового, природного газов. Способ сжигания – камерный. Для этого на фронтовой и задней стенах камеры горения расположены 8 газовых горелок с однорядным встречным расположением. </w:t>
      </w:r>
    </w:p>
    <w:p w14:paraId="5982ED98" w14:textId="77777777" w:rsidR="0054531B" w:rsidRPr="0054531B" w:rsidRDefault="0054531B" w:rsidP="0054531B">
      <w:pPr>
        <w:suppressAutoHyphens/>
        <w:ind w:firstLine="709"/>
        <w:jc w:val="both"/>
        <w:rPr>
          <w:sz w:val="28"/>
          <w:szCs w:val="22"/>
          <w:lang w:eastAsia="en-US"/>
        </w:rPr>
      </w:pPr>
    </w:p>
    <w:p w14:paraId="0EE1C59A" w14:textId="77777777" w:rsidR="0054531B" w:rsidRPr="0054531B" w:rsidRDefault="0054531B" w:rsidP="0054531B">
      <w:pPr>
        <w:suppressAutoHyphens/>
        <w:ind w:firstLine="709"/>
        <w:jc w:val="both"/>
        <w:rPr>
          <w:bCs/>
          <w:sz w:val="28"/>
          <w:szCs w:val="22"/>
          <w:lang w:eastAsia="en-US"/>
        </w:rPr>
      </w:pPr>
      <w:r w:rsidRPr="0054531B">
        <w:rPr>
          <w:sz w:val="28"/>
          <w:szCs w:val="22"/>
          <w:lang w:eastAsia="en-US"/>
        </w:rPr>
        <w:t xml:space="preserve">В соответствии с постановлением Правительства РФ от 06.07.98 № 700 АО «ЕВРАЗ ЗСМК» ведет раздельный учет затрат на базе программного обеспечения «SAP». Внутренним приказом от 13.05.2021 № 36-01/0006 </w:t>
      </w:r>
      <w:r w:rsidRPr="0054531B">
        <w:rPr>
          <w:sz w:val="28"/>
          <w:szCs w:val="22"/>
          <w:lang w:eastAsia="en-US"/>
        </w:rPr>
        <w:br/>
        <w:t xml:space="preserve">на предприятии утверждена Инструкция по учету готовой продукции, </w:t>
      </w:r>
      <w:r w:rsidRPr="0054531B">
        <w:rPr>
          <w:sz w:val="28"/>
          <w:szCs w:val="22"/>
          <w:lang w:eastAsia="en-US"/>
        </w:rPr>
        <w:lastRenderedPageBreak/>
        <w:t xml:space="preserve">незавершенного производства и калькулирования себестоимости </w:t>
      </w:r>
      <w:r w:rsidRPr="0054531B">
        <w:rPr>
          <w:sz w:val="28"/>
          <w:szCs w:val="22"/>
          <w:lang w:eastAsia="en-US"/>
        </w:rPr>
        <w:br/>
        <w:t xml:space="preserve">№ 36-01/0006 (стр. 35 том 2.2) (приложение № 1), в соответствии с пунктом 3.4 которой из себестоимости готовой продукции  (работ, услуг)  </w:t>
      </w:r>
      <w:r w:rsidRPr="0054531B">
        <w:rPr>
          <w:bCs/>
          <w:sz w:val="28"/>
          <w:szCs w:val="22"/>
          <w:lang w:eastAsia="en-US"/>
        </w:rPr>
        <w:t>исключается стоимость попутных видов продукции (которые не являются профильными для соответствующего подразделения), а оценка стоимости технологических газов производится по цене альтернативного топлива с  учетом калорийности.</w:t>
      </w:r>
    </w:p>
    <w:p w14:paraId="06664F35" w14:textId="77777777" w:rsidR="0054531B" w:rsidRPr="0054531B" w:rsidRDefault="0054531B" w:rsidP="0054531B">
      <w:pPr>
        <w:suppressAutoHyphens/>
        <w:ind w:firstLine="709"/>
        <w:jc w:val="both"/>
        <w:rPr>
          <w:bCs/>
          <w:sz w:val="28"/>
          <w:szCs w:val="22"/>
          <w:lang w:eastAsia="en-US"/>
        </w:rPr>
      </w:pPr>
      <w:r w:rsidRPr="0054531B">
        <w:rPr>
          <w:bCs/>
          <w:sz w:val="28"/>
          <w:szCs w:val="22"/>
          <w:lang w:eastAsia="en-US"/>
        </w:rPr>
        <w:t xml:space="preserve">Коксовый и доменный газы являются попутной продукцией </w:t>
      </w:r>
      <w:r w:rsidRPr="0054531B">
        <w:rPr>
          <w:bCs/>
          <w:sz w:val="28"/>
          <w:szCs w:val="22"/>
          <w:lang w:eastAsia="en-US"/>
        </w:rPr>
        <w:br/>
        <w:t>при производстве соответственно чугуна и кокса.</w:t>
      </w:r>
    </w:p>
    <w:p w14:paraId="1DF968D1" w14:textId="77777777" w:rsidR="0054531B" w:rsidRPr="0054531B" w:rsidRDefault="0054531B" w:rsidP="0054531B">
      <w:pPr>
        <w:suppressAutoHyphens/>
        <w:ind w:firstLine="709"/>
        <w:jc w:val="both"/>
        <w:rPr>
          <w:bCs/>
          <w:sz w:val="28"/>
          <w:szCs w:val="22"/>
          <w:lang w:eastAsia="en-US"/>
        </w:rPr>
      </w:pPr>
      <w:r w:rsidRPr="0054531B">
        <w:rPr>
          <w:bCs/>
          <w:sz w:val="28"/>
          <w:szCs w:val="22"/>
          <w:lang w:eastAsia="en-US"/>
        </w:rPr>
        <w:t>Фактические затраты на производство коксового, доменного газов собираются на отдельных счетах учета. При этом стоимость доменного газа снижает себестоимость чугуна, а стоимость коксового газа себестоимость кокса.</w:t>
      </w:r>
    </w:p>
    <w:p w14:paraId="0436D520" w14:textId="77777777" w:rsidR="0054531B" w:rsidRPr="0054531B" w:rsidRDefault="0054531B" w:rsidP="0054531B">
      <w:pPr>
        <w:suppressAutoHyphens/>
        <w:ind w:firstLine="709"/>
        <w:jc w:val="both"/>
        <w:rPr>
          <w:bCs/>
          <w:sz w:val="28"/>
          <w:szCs w:val="22"/>
          <w:lang w:eastAsia="en-US"/>
        </w:rPr>
      </w:pPr>
      <w:r w:rsidRPr="0054531B">
        <w:rPr>
          <w:bCs/>
          <w:sz w:val="28"/>
          <w:szCs w:val="22"/>
          <w:lang w:eastAsia="en-US"/>
        </w:rPr>
        <w:t xml:space="preserve">В соответствии с Учетной политикой предприятия (стр. 124 том 2.2) (приложение № 2) и Инструкцией по учету готовой продукции, незавершенного производства и калькулирования себестоимости </w:t>
      </w:r>
      <w:r w:rsidRPr="0054531B">
        <w:rPr>
          <w:bCs/>
          <w:sz w:val="28"/>
          <w:szCs w:val="22"/>
          <w:lang w:eastAsia="en-US"/>
        </w:rPr>
        <w:br/>
        <w:t xml:space="preserve">№ 36-01/0006 (стр. 35 том 2.2) (приложение № 1) расходы </w:t>
      </w:r>
      <w:r w:rsidRPr="0054531B">
        <w:rPr>
          <w:bCs/>
          <w:sz w:val="28"/>
          <w:szCs w:val="22"/>
          <w:lang w:eastAsia="en-US"/>
        </w:rPr>
        <w:br/>
        <w:t xml:space="preserve">по транспортировке коксового и доменного газов учитываются отдельно </w:t>
      </w:r>
      <w:r w:rsidRPr="0054531B">
        <w:rPr>
          <w:bCs/>
          <w:sz w:val="28"/>
          <w:szCs w:val="22"/>
          <w:lang w:eastAsia="en-US"/>
        </w:rPr>
        <w:br/>
        <w:t>от остальных видов продукции.</w:t>
      </w:r>
    </w:p>
    <w:p w14:paraId="469ACCC5"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Затраты на производство коксового, доменного газов (в том числе их очистка) и их транспортировки отсутствуют в стоимости основной продукции, учитываются в качестве прямых затрат на топливо при производстве тепловой энергии и указаны в соответствующих калькуляциях (приложение № 3).</w:t>
      </w:r>
    </w:p>
    <w:p w14:paraId="3BAE787C"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вышеизложенным, </w:t>
      </w:r>
      <w:proofErr w:type="spellStart"/>
      <w:r w:rsidRPr="0054531B">
        <w:rPr>
          <w:sz w:val="28"/>
          <w:szCs w:val="22"/>
          <w:lang w:eastAsia="en-US"/>
        </w:rPr>
        <w:t>задвоение</w:t>
      </w:r>
      <w:proofErr w:type="spellEnd"/>
      <w:r w:rsidRPr="0054531B">
        <w:rPr>
          <w:sz w:val="28"/>
          <w:szCs w:val="22"/>
          <w:lang w:eastAsia="en-US"/>
        </w:rPr>
        <w:t xml:space="preserve"> затрат отсутствует.</w:t>
      </w:r>
    </w:p>
    <w:p w14:paraId="2F50FB8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Обосновывающие калькуляции себестоимости (стр. 93 том 1.2, стр. 96 том 1.2, стр. 100 том. 1.2) (приложение № 3), учетная политика (стр. 124 </w:t>
      </w:r>
      <w:r w:rsidRPr="0054531B">
        <w:rPr>
          <w:sz w:val="28"/>
          <w:szCs w:val="22"/>
          <w:lang w:eastAsia="en-US"/>
        </w:rPr>
        <w:br/>
        <w:t>том 2.2) (приложение № 2) и инструкция (стр. 35 том 2.2) (приложение № 1) представлены в материалах тарифного дела, описаны в экспертном заключении с указанием страниц и томов.</w:t>
      </w:r>
    </w:p>
    <w:p w14:paraId="50CD17CB" w14:textId="77777777" w:rsidR="0054531B" w:rsidRPr="0054531B" w:rsidRDefault="0054531B" w:rsidP="0054531B">
      <w:pPr>
        <w:suppressAutoHyphens/>
        <w:ind w:firstLine="709"/>
        <w:contextualSpacing/>
        <w:jc w:val="both"/>
        <w:rPr>
          <w:sz w:val="28"/>
          <w:szCs w:val="28"/>
        </w:rPr>
      </w:pPr>
    </w:p>
    <w:p w14:paraId="6716ACB9" w14:textId="77777777" w:rsidR="0054531B" w:rsidRPr="0054531B" w:rsidRDefault="0054531B" w:rsidP="0054531B">
      <w:pPr>
        <w:suppressAutoHyphens/>
        <w:ind w:firstLine="709"/>
        <w:contextualSpacing/>
        <w:jc w:val="both"/>
        <w:rPr>
          <w:sz w:val="28"/>
          <w:szCs w:val="28"/>
        </w:rPr>
      </w:pPr>
    </w:p>
    <w:p w14:paraId="6BED1736" w14:textId="77777777" w:rsidR="0054531B" w:rsidRPr="0054531B" w:rsidRDefault="0054531B" w:rsidP="0054531B">
      <w:pPr>
        <w:suppressAutoHyphens/>
        <w:ind w:firstLine="709"/>
        <w:contextualSpacing/>
        <w:jc w:val="both"/>
        <w:rPr>
          <w:sz w:val="28"/>
          <w:szCs w:val="28"/>
        </w:rPr>
      </w:pPr>
    </w:p>
    <w:p w14:paraId="01A062F0" w14:textId="77777777" w:rsidR="0054531B" w:rsidRPr="0054531B" w:rsidRDefault="0054531B" w:rsidP="0054531B">
      <w:pPr>
        <w:suppressAutoHyphens/>
        <w:ind w:firstLine="709"/>
        <w:contextualSpacing/>
        <w:jc w:val="both"/>
        <w:rPr>
          <w:sz w:val="28"/>
          <w:szCs w:val="28"/>
        </w:rPr>
      </w:pPr>
      <w:r w:rsidRPr="0054531B">
        <w:rPr>
          <w:sz w:val="28"/>
          <w:szCs w:val="28"/>
        </w:rPr>
        <w:t>Из мотивировочной части предписания:</w:t>
      </w:r>
    </w:p>
    <w:p w14:paraId="01004F75" w14:textId="77777777" w:rsidR="0054531B" w:rsidRPr="0054531B" w:rsidRDefault="0054531B" w:rsidP="0054531B">
      <w:pPr>
        <w:suppressAutoHyphens/>
        <w:ind w:firstLine="709"/>
        <w:jc w:val="both"/>
        <w:rPr>
          <w:sz w:val="28"/>
          <w:szCs w:val="28"/>
          <w:lang w:eastAsia="en-US"/>
        </w:rPr>
      </w:pPr>
      <w:r w:rsidRPr="0054531B">
        <w:rPr>
          <w:kern w:val="2"/>
          <w:sz w:val="28"/>
          <w:szCs w:val="28"/>
          <w:u w:color="000000"/>
          <w:lang w:eastAsia="en-US" w:bidi="hi-IN"/>
        </w:rPr>
        <w:t xml:space="preserve">«Стоимость услуг по транспортировке угля (железнодорожный тариф) принята РЭК Кузбасса как фактическая цена доставки угля за истекший период 2023 года, проиндексированная на 2024 год, что </w:t>
      </w:r>
      <w:r w:rsidRPr="0054531B">
        <w:rPr>
          <w:sz w:val="28"/>
          <w:szCs w:val="28"/>
          <w:lang w:eastAsia="en-US"/>
        </w:rPr>
        <w:t>не соответствует требованиям пункта 28 Основ ценообразования № 1075.</w:t>
      </w:r>
    </w:p>
    <w:p w14:paraId="03F4ECD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Возражениях РЭК Кузбасса указал, что стоимость перевозки угля определяется как сумма стоимости железнодорожного тарифа </w:t>
      </w:r>
      <w:r w:rsidRPr="0054531B">
        <w:rPr>
          <w:sz w:val="28"/>
          <w:szCs w:val="22"/>
          <w:lang w:eastAsia="en-US"/>
        </w:rPr>
        <w:br/>
        <w:t xml:space="preserve">за грузоперевозки в вагонах, начисленной филиалами ОАО «РЖД» </w:t>
      </w:r>
      <w:r w:rsidRPr="0054531B">
        <w:rPr>
          <w:sz w:val="28"/>
          <w:szCs w:val="22"/>
          <w:lang w:eastAsia="en-US"/>
        </w:rPr>
        <w:br/>
        <w:t xml:space="preserve">по тарифам, утвержденным постановлением Федеральной Энергетической </w:t>
      </w:r>
      <w:r w:rsidRPr="0054531B">
        <w:rPr>
          <w:sz w:val="28"/>
          <w:szCs w:val="22"/>
          <w:lang w:eastAsia="en-US"/>
        </w:rPr>
        <w:lastRenderedPageBreak/>
        <w:t xml:space="preserve">Комиссии Российской Федерации от 17.06.2003 № 47-т/5 с изменениями </w:t>
      </w:r>
      <w:r w:rsidRPr="0054531B">
        <w:rPr>
          <w:sz w:val="28"/>
          <w:szCs w:val="22"/>
          <w:lang w:eastAsia="en-US"/>
        </w:rPr>
        <w:br/>
        <w:t>и дополнениями.</w:t>
      </w:r>
    </w:p>
    <w:p w14:paraId="662D941A"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 xml:space="preserve">ФАС России отмечает, что расчет стоимости перевозки угля </w:t>
      </w:r>
      <w:r w:rsidRPr="0054531B">
        <w:rPr>
          <w:sz w:val="28"/>
          <w:szCs w:val="28"/>
          <w:lang w:eastAsia="en-US"/>
        </w:rPr>
        <w:br/>
        <w:t>по указанным тарифам отсутствует в Экспертном заключении.».</w:t>
      </w:r>
    </w:p>
    <w:p w14:paraId="7D97A545"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 xml:space="preserve">Фактическая стоимость перевозки угля (в накладных и счетах-фактурах, предоставленных в РЭК Кузбасса) складывается из: провозной платы  (по прейскуранту 10-01, </w:t>
      </w:r>
      <w:r w:rsidRPr="0054531B">
        <w:rPr>
          <w:rFonts w:cs="Arial"/>
          <w:sz w:val="28"/>
        </w:rPr>
        <w:t>утвержденному постановлением ФЭК России от 17.06.2003 № 47-т/5 для ОАО «РЖД»</w:t>
      </w:r>
      <w:r w:rsidRPr="0054531B">
        <w:rPr>
          <w:sz w:val="28"/>
          <w:szCs w:val="28"/>
          <w:lang w:eastAsia="en-US"/>
        </w:rPr>
        <w:t>), стоимости транспортных расходов (предоставления вагонов под погрузку собственником АО «ФГК») и 0,5 % вознаграждения экспедитору.</w:t>
      </w:r>
    </w:p>
    <w:p w14:paraId="3DAC4A84"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 xml:space="preserve">Такой порядок определен в приложении № 2 к договору № ДГТК7-001348 / 3254002 от 15.12.2012, заключенному с ООО «ТК «ЕвразХолдинг» </w:t>
      </w:r>
      <w:r w:rsidRPr="0054531B">
        <w:rPr>
          <w:sz w:val="28"/>
          <w:szCs w:val="28"/>
          <w:lang w:eastAsia="en-US"/>
        </w:rPr>
        <w:br/>
        <w:t xml:space="preserve">на транспортно-экспедиционное обслуживание, действующему до 31.12.2013 с </w:t>
      </w:r>
      <w:proofErr w:type="spellStart"/>
      <w:r w:rsidRPr="0054531B">
        <w:rPr>
          <w:sz w:val="28"/>
          <w:szCs w:val="28"/>
          <w:lang w:eastAsia="en-US"/>
        </w:rPr>
        <w:t>автопролонгацией</w:t>
      </w:r>
      <w:proofErr w:type="spellEnd"/>
      <w:r w:rsidRPr="0054531B">
        <w:rPr>
          <w:sz w:val="28"/>
          <w:szCs w:val="28"/>
          <w:lang w:eastAsia="en-US"/>
        </w:rPr>
        <w:t xml:space="preserve"> (стр. 118 том 1.2) (приложение № 4).</w:t>
      </w:r>
    </w:p>
    <w:p w14:paraId="15B38CF0"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 xml:space="preserve">Поскольку на момент тарифной кампании нет возможности прямого расчёта по объёмам и станциям поставки на регулируемый период в связи </w:t>
      </w:r>
      <w:r w:rsidRPr="0054531B">
        <w:rPr>
          <w:sz w:val="28"/>
          <w:szCs w:val="28"/>
          <w:lang w:eastAsia="en-US"/>
        </w:rPr>
        <w:br/>
        <w:t xml:space="preserve">с разнообразием грузоотправителей и станций отправления, в качестве экономически обоснованных расходов, в соответствии с подпунктом «в» пункта 28 Основ ценообразования, регулирующий орган индексируют фактические затраты предприятия, заведомо содержащие необходимые параметры расчета (провозная плата, плата за вагоны и вознаграждение экспедитору), содержащиеся в шаблоне </w:t>
      </w:r>
      <w:r w:rsidRPr="0054531B">
        <w:rPr>
          <w:sz w:val="28"/>
          <w:szCs w:val="28"/>
          <w:lang w:val="en-US" w:eastAsia="en-US"/>
        </w:rPr>
        <w:t>WARM</w:t>
      </w:r>
      <w:r w:rsidRPr="0054531B">
        <w:rPr>
          <w:sz w:val="28"/>
          <w:szCs w:val="28"/>
          <w:lang w:eastAsia="en-US"/>
        </w:rPr>
        <w:t>.</w:t>
      </w:r>
      <w:r w:rsidRPr="0054531B">
        <w:rPr>
          <w:sz w:val="28"/>
          <w:szCs w:val="28"/>
          <w:lang w:val="en-US" w:eastAsia="en-US"/>
        </w:rPr>
        <w:t>TOPL</w:t>
      </w:r>
      <w:r w:rsidRPr="0054531B">
        <w:rPr>
          <w:sz w:val="28"/>
          <w:szCs w:val="28"/>
          <w:lang w:eastAsia="en-US"/>
        </w:rPr>
        <w:t>.2023.</w:t>
      </w:r>
      <w:r w:rsidRPr="0054531B">
        <w:rPr>
          <w:sz w:val="28"/>
          <w:szCs w:val="28"/>
          <w:lang w:val="en-US" w:eastAsia="en-US"/>
        </w:rPr>
        <w:t>Q</w:t>
      </w:r>
      <w:r w:rsidRPr="0054531B">
        <w:rPr>
          <w:sz w:val="28"/>
          <w:szCs w:val="28"/>
          <w:lang w:eastAsia="en-US"/>
        </w:rPr>
        <w:t>3 по АО «ЕВРАЗ ЗСМК» (приложение № 11).</w:t>
      </w:r>
    </w:p>
    <w:p w14:paraId="243284A4" w14:textId="77777777" w:rsidR="0054531B" w:rsidRPr="0054531B" w:rsidRDefault="0054531B" w:rsidP="0054531B">
      <w:pPr>
        <w:widowControl w:val="0"/>
        <w:suppressAutoHyphens/>
        <w:ind w:firstLine="709"/>
        <w:jc w:val="both"/>
        <w:textAlignment w:val="baseline"/>
        <w:rPr>
          <w:sz w:val="28"/>
          <w:szCs w:val="28"/>
          <w:lang w:eastAsia="en-US"/>
        </w:rPr>
      </w:pPr>
    </w:p>
    <w:tbl>
      <w:tblPr>
        <w:tblW w:w="9227" w:type="dxa"/>
        <w:tblLayout w:type="fixed"/>
        <w:tblLook w:val="04A0" w:firstRow="1" w:lastRow="0" w:firstColumn="1" w:lastColumn="0" w:noHBand="0" w:noVBand="1"/>
      </w:tblPr>
      <w:tblGrid>
        <w:gridCol w:w="2101"/>
        <w:gridCol w:w="1719"/>
        <w:gridCol w:w="1719"/>
        <w:gridCol w:w="1845"/>
        <w:gridCol w:w="1843"/>
      </w:tblGrid>
      <w:tr w:rsidR="0054531B" w:rsidRPr="0054531B" w14:paraId="354E0AAE" w14:textId="77777777" w:rsidTr="0039603F">
        <w:trPr>
          <w:trHeight w:val="255"/>
        </w:trPr>
        <w:tc>
          <w:tcPr>
            <w:tcW w:w="2101" w:type="dxa"/>
            <w:tcBorders>
              <w:top w:val="single" w:sz="4" w:space="0" w:color="000000"/>
              <w:left w:val="single" w:sz="4" w:space="0" w:color="000000"/>
              <w:bottom w:val="single" w:sz="4" w:space="0" w:color="000000"/>
              <w:right w:val="single" w:sz="4" w:space="0" w:color="000000"/>
            </w:tcBorders>
            <w:vAlign w:val="center"/>
          </w:tcPr>
          <w:p w14:paraId="41175CEC" w14:textId="77777777" w:rsidR="0054531B" w:rsidRPr="0054531B" w:rsidRDefault="0054531B" w:rsidP="0054531B">
            <w:pPr>
              <w:widowControl w:val="0"/>
              <w:suppressAutoHyphens/>
            </w:pPr>
            <w:r w:rsidRPr="0054531B">
              <w:t> </w:t>
            </w:r>
          </w:p>
        </w:tc>
        <w:tc>
          <w:tcPr>
            <w:tcW w:w="1719" w:type="dxa"/>
            <w:tcBorders>
              <w:top w:val="single" w:sz="4" w:space="0" w:color="000000"/>
              <w:left w:val="single" w:sz="4" w:space="0" w:color="000000"/>
              <w:bottom w:val="single" w:sz="4" w:space="0" w:color="000000"/>
              <w:right w:val="single" w:sz="4" w:space="0" w:color="000000"/>
            </w:tcBorders>
            <w:vAlign w:val="center"/>
          </w:tcPr>
          <w:p w14:paraId="38549F4E" w14:textId="77777777" w:rsidR="0054531B" w:rsidRPr="0054531B" w:rsidRDefault="0054531B" w:rsidP="0054531B">
            <w:pPr>
              <w:widowControl w:val="0"/>
              <w:suppressAutoHyphens/>
              <w:jc w:val="center"/>
            </w:pPr>
            <w:r w:rsidRPr="0054531B">
              <w:t>ед. изм.</w:t>
            </w:r>
          </w:p>
        </w:tc>
        <w:tc>
          <w:tcPr>
            <w:tcW w:w="1719" w:type="dxa"/>
            <w:tcBorders>
              <w:top w:val="single" w:sz="4" w:space="0" w:color="000000"/>
              <w:left w:val="single" w:sz="4" w:space="0" w:color="000000"/>
              <w:bottom w:val="single" w:sz="4" w:space="0" w:color="000000"/>
              <w:right w:val="single" w:sz="4" w:space="0" w:color="000000"/>
            </w:tcBorders>
            <w:vAlign w:val="center"/>
          </w:tcPr>
          <w:p w14:paraId="21703773" w14:textId="77777777" w:rsidR="0054531B" w:rsidRPr="0054531B" w:rsidRDefault="0054531B" w:rsidP="0054531B">
            <w:pPr>
              <w:widowControl w:val="0"/>
              <w:suppressAutoHyphens/>
              <w:jc w:val="center"/>
            </w:pPr>
            <w:r w:rsidRPr="0054531B">
              <w:t>Уголь</w:t>
            </w:r>
          </w:p>
        </w:tc>
        <w:tc>
          <w:tcPr>
            <w:tcW w:w="1845" w:type="dxa"/>
            <w:tcBorders>
              <w:top w:val="single" w:sz="4" w:space="0" w:color="000000"/>
              <w:left w:val="single" w:sz="4" w:space="0" w:color="000000"/>
              <w:bottom w:val="single" w:sz="4" w:space="0" w:color="000000"/>
              <w:right w:val="single" w:sz="4" w:space="0" w:color="000000"/>
            </w:tcBorders>
            <w:vAlign w:val="center"/>
          </w:tcPr>
          <w:p w14:paraId="690BEE86" w14:textId="77777777" w:rsidR="0054531B" w:rsidRPr="0054531B" w:rsidRDefault="0054531B" w:rsidP="0054531B">
            <w:pPr>
              <w:widowControl w:val="0"/>
              <w:suppressAutoHyphens/>
              <w:jc w:val="center"/>
            </w:pPr>
            <w:proofErr w:type="spellStart"/>
            <w:r w:rsidRPr="0054531B">
              <w:t>Пропродукт</w:t>
            </w:r>
            <w:proofErr w:type="spellEnd"/>
          </w:p>
        </w:tc>
        <w:tc>
          <w:tcPr>
            <w:tcW w:w="1843" w:type="dxa"/>
            <w:tcBorders>
              <w:top w:val="single" w:sz="4" w:space="0" w:color="000000"/>
              <w:left w:val="single" w:sz="4" w:space="0" w:color="000000"/>
              <w:bottom w:val="single" w:sz="4" w:space="0" w:color="000000"/>
              <w:right w:val="single" w:sz="4" w:space="0" w:color="000000"/>
            </w:tcBorders>
            <w:vAlign w:val="center"/>
          </w:tcPr>
          <w:p w14:paraId="09CA69EB" w14:textId="77777777" w:rsidR="0054531B" w:rsidRPr="0054531B" w:rsidRDefault="0054531B" w:rsidP="0054531B">
            <w:pPr>
              <w:widowControl w:val="0"/>
              <w:suppressAutoHyphens/>
              <w:jc w:val="center"/>
            </w:pPr>
            <w:r w:rsidRPr="0054531B">
              <w:t>Всего</w:t>
            </w:r>
          </w:p>
        </w:tc>
      </w:tr>
      <w:tr w:rsidR="0054531B" w:rsidRPr="0054531B" w14:paraId="487819C7" w14:textId="77777777" w:rsidTr="0039603F">
        <w:trPr>
          <w:trHeight w:val="420"/>
        </w:trPr>
        <w:tc>
          <w:tcPr>
            <w:tcW w:w="2101" w:type="dxa"/>
            <w:tcBorders>
              <w:top w:val="single" w:sz="4" w:space="0" w:color="000000"/>
              <w:left w:val="single" w:sz="4" w:space="0" w:color="000000"/>
              <w:bottom w:val="single" w:sz="4" w:space="0" w:color="000000"/>
              <w:right w:val="single" w:sz="4" w:space="0" w:color="000000"/>
            </w:tcBorders>
            <w:vAlign w:val="center"/>
          </w:tcPr>
          <w:p w14:paraId="0DFC726E" w14:textId="77777777" w:rsidR="0054531B" w:rsidRPr="0054531B" w:rsidRDefault="0054531B" w:rsidP="0054531B">
            <w:pPr>
              <w:widowControl w:val="0"/>
              <w:suppressAutoHyphens/>
            </w:pPr>
            <w:r w:rsidRPr="0054531B">
              <w:t>Цена без Транспорта</w:t>
            </w:r>
          </w:p>
        </w:tc>
        <w:tc>
          <w:tcPr>
            <w:tcW w:w="1719" w:type="dxa"/>
            <w:tcBorders>
              <w:top w:val="single" w:sz="4" w:space="0" w:color="000000"/>
              <w:left w:val="single" w:sz="4" w:space="0" w:color="000000"/>
              <w:bottom w:val="single" w:sz="4" w:space="0" w:color="000000"/>
              <w:right w:val="single" w:sz="4" w:space="0" w:color="000000"/>
            </w:tcBorders>
            <w:vAlign w:val="center"/>
          </w:tcPr>
          <w:p w14:paraId="28BEA8CC" w14:textId="77777777" w:rsidR="0054531B" w:rsidRPr="0054531B" w:rsidRDefault="0054531B" w:rsidP="0054531B">
            <w:pPr>
              <w:widowControl w:val="0"/>
              <w:suppressAutoHyphens/>
              <w:jc w:val="center"/>
            </w:pPr>
            <w:r w:rsidRPr="0054531B">
              <w:t>руб./</w:t>
            </w:r>
            <w:proofErr w:type="spellStart"/>
            <w:r w:rsidRPr="0054531B">
              <w:t>тнт</w:t>
            </w:r>
            <w:proofErr w:type="spellEnd"/>
          </w:p>
        </w:tc>
        <w:tc>
          <w:tcPr>
            <w:tcW w:w="1719" w:type="dxa"/>
            <w:tcBorders>
              <w:top w:val="single" w:sz="4" w:space="0" w:color="000000"/>
              <w:left w:val="single" w:sz="4" w:space="0" w:color="000000"/>
              <w:bottom w:val="single" w:sz="4" w:space="0" w:color="000000"/>
              <w:right w:val="single" w:sz="4" w:space="0" w:color="000000"/>
            </w:tcBorders>
            <w:vAlign w:val="center"/>
          </w:tcPr>
          <w:p w14:paraId="355E74D9" w14:textId="77777777" w:rsidR="0054531B" w:rsidRPr="0054531B" w:rsidRDefault="0054531B" w:rsidP="0054531B">
            <w:pPr>
              <w:widowControl w:val="0"/>
              <w:suppressAutoHyphens/>
              <w:jc w:val="right"/>
            </w:pPr>
            <w:r w:rsidRPr="0054531B">
              <w:t>1 378,53</w:t>
            </w:r>
          </w:p>
        </w:tc>
        <w:tc>
          <w:tcPr>
            <w:tcW w:w="1845" w:type="dxa"/>
            <w:tcBorders>
              <w:top w:val="single" w:sz="4" w:space="0" w:color="000000"/>
              <w:left w:val="single" w:sz="4" w:space="0" w:color="000000"/>
              <w:bottom w:val="single" w:sz="4" w:space="0" w:color="000000"/>
              <w:right w:val="single" w:sz="4" w:space="0" w:color="000000"/>
            </w:tcBorders>
            <w:vAlign w:val="center"/>
          </w:tcPr>
          <w:p w14:paraId="03B58167" w14:textId="77777777" w:rsidR="0054531B" w:rsidRPr="0054531B" w:rsidRDefault="0054531B" w:rsidP="0054531B">
            <w:pPr>
              <w:widowControl w:val="0"/>
              <w:suppressAutoHyphens/>
              <w:jc w:val="right"/>
            </w:pPr>
            <w:r w:rsidRPr="0054531B">
              <w:t>1 332,19</w:t>
            </w:r>
          </w:p>
        </w:tc>
        <w:tc>
          <w:tcPr>
            <w:tcW w:w="1843" w:type="dxa"/>
            <w:tcBorders>
              <w:top w:val="single" w:sz="4" w:space="0" w:color="000000"/>
              <w:left w:val="single" w:sz="4" w:space="0" w:color="000000"/>
              <w:bottom w:val="single" w:sz="4" w:space="0" w:color="000000"/>
              <w:right w:val="single" w:sz="4" w:space="0" w:color="000000"/>
            </w:tcBorders>
            <w:vAlign w:val="center"/>
          </w:tcPr>
          <w:p w14:paraId="6531F45A" w14:textId="77777777" w:rsidR="0054531B" w:rsidRPr="0054531B" w:rsidRDefault="0054531B" w:rsidP="0054531B">
            <w:pPr>
              <w:widowControl w:val="0"/>
              <w:suppressAutoHyphens/>
              <w:jc w:val="right"/>
            </w:pPr>
            <w:r w:rsidRPr="0054531B">
              <w:t>1 370,00</w:t>
            </w:r>
          </w:p>
        </w:tc>
      </w:tr>
      <w:tr w:rsidR="0054531B" w:rsidRPr="0054531B" w14:paraId="0D13D009" w14:textId="77777777" w:rsidTr="0039603F">
        <w:trPr>
          <w:trHeight w:val="420"/>
        </w:trPr>
        <w:tc>
          <w:tcPr>
            <w:tcW w:w="2101" w:type="dxa"/>
            <w:tcBorders>
              <w:top w:val="single" w:sz="4" w:space="0" w:color="000000"/>
              <w:left w:val="single" w:sz="4" w:space="0" w:color="000000"/>
              <w:bottom w:val="single" w:sz="4" w:space="0" w:color="000000"/>
              <w:right w:val="single" w:sz="4" w:space="0" w:color="000000"/>
            </w:tcBorders>
            <w:vAlign w:val="center"/>
          </w:tcPr>
          <w:p w14:paraId="4281D583" w14:textId="77777777" w:rsidR="0054531B" w:rsidRPr="0054531B" w:rsidRDefault="0054531B" w:rsidP="0054531B">
            <w:pPr>
              <w:widowControl w:val="0"/>
              <w:suppressAutoHyphens/>
            </w:pPr>
            <w:r w:rsidRPr="0054531B">
              <w:t>Цена с транспортом</w:t>
            </w:r>
          </w:p>
        </w:tc>
        <w:tc>
          <w:tcPr>
            <w:tcW w:w="1719" w:type="dxa"/>
            <w:tcBorders>
              <w:top w:val="single" w:sz="4" w:space="0" w:color="000000"/>
              <w:left w:val="single" w:sz="4" w:space="0" w:color="000000"/>
              <w:bottom w:val="single" w:sz="4" w:space="0" w:color="000000"/>
              <w:right w:val="single" w:sz="4" w:space="0" w:color="000000"/>
            </w:tcBorders>
            <w:vAlign w:val="center"/>
          </w:tcPr>
          <w:p w14:paraId="09E8E3DA" w14:textId="77777777" w:rsidR="0054531B" w:rsidRPr="0054531B" w:rsidRDefault="0054531B" w:rsidP="0054531B">
            <w:pPr>
              <w:widowControl w:val="0"/>
              <w:suppressAutoHyphens/>
              <w:jc w:val="center"/>
            </w:pPr>
            <w:r w:rsidRPr="0054531B">
              <w:t>руб./</w:t>
            </w:r>
            <w:proofErr w:type="spellStart"/>
            <w:r w:rsidRPr="0054531B">
              <w:t>тнт</w:t>
            </w:r>
            <w:proofErr w:type="spellEnd"/>
          </w:p>
        </w:tc>
        <w:tc>
          <w:tcPr>
            <w:tcW w:w="1719" w:type="dxa"/>
            <w:tcBorders>
              <w:top w:val="single" w:sz="4" w:space="0" w:color="000000"/>
              <w:left w:val="single" w:sz="4" w:space="0" w:color="000000"/>
              <w:bottom w:val="single" w:sz="4" w:space="0" w:color="000000"/>
              <w:right w:val="single" w:sz="4" w:space="0" w:color="000000"/>
            </w:tcBorders>
            <w:vAlign w:val="center"/>
          </w:tcPr>
          <w:p w14:paraId="4679CCD4" w14:textId="77777777" w:rsidR="0054531B" w:rsidRPr="0054531B" w:rsidRDefault="0054531B" w:rsidP="0054531B">
            <w:pPr>
              <w:widowControl w:val="0"/>
              <w:suppressAutoHyphens/>
              <w:jc w:val="right"/>
            </w:pPr>
            <w:r w:rsidRPr="0054531B">
              <w:t>1 729,61</w:t>
            </w:r>
          </w:p>
        </w:tc>
        <w:tc>
          <w:tcPr>
            <w:tcW w:w="1845" w:type="dxa"/>
            <w:tcBorders>
              <w:top w:val="single" w:sz="4" w:space="0" w:color="000000"/>
              <w:left w:val="single" w:sz="4" w:space="0" w:color="000000"/>
              <w:bottom w:val="single" w:sz="4" w:space="0" w:color="000000"/>
              <w:right w:val="single" w:sz="4" w:space="0" w:color="000000"/>
            </w:tcBorders>
            <w:vAlign w:val="center"/>
          </w:tcPr>
          <w:p w14:paraId="49B3C86B" w14:textId="77777777" w:rsidR="0054531B" w:rsidRPr="0054531B" w:rsidRDefault="0054531B" w:rsidP="0054531B">
            <w:pPr>
              <w:widowControl w:val="0"/>
              <w:suppressAutoHyphens/>
              <w:jc w:val="right"/>
            </w:pPr>
            <w:r w:rsidRPr="0054531B">
              <w:t>1 332,19</w:t>
            </w:r>
          </w:p>
        </w:tc>
        <w:tc>
          <w:tcPr>
            <w:tcW w:w="1843" w:type="dxa"/>
            <w:tcBorders>
              <w:top w:val="single" w:sz="4" w:space="0" w:color="000000"/>
              <w:left w:val="single" w:sz="4" w:space="0" w:color="000000"/>
              <w:bottom w:val="single" w:sz="4" w:space="0" w:color="000000"/>
              <w:right w:val="single" w:sz="4" w:space="0" w:color="000000"/>
            </w:tcBorders>
            <w:vAlign w:val="center"/>
          </w:tcPr>
          <w:p w14:paraId="111C7DD3" w14:textId="77777777" w:rsidR="0054531B" w:rsidRPr="0054531B" w:rsidRDefault="0054531B" w:rsidP="0054531B">
            <w:pPr>
              <w:widowControl w:val="0"/>
              <w:suppressAutoHyphens/>
              <w:jc w:val="right"/>
            </w:pPr>
            <w:r w:rsidRPr="0054531B">
              <w:t>1 656,43</w:t>
            </w:r>
          </w:p>
        </w:tc>
      </w:tr>
      <w:tr w:rsidR="0054531B" w:rsidRPr="0054531B" w14:paraId="228D8990" w14:textId="77777777" w:rsidTr="0039603F">
        <w:trPr>
          <w:trHeight w:val="409"/>
        </w:trPr>
        <w:tc>
          <w:tcPr>
            <w:tcW w:w="2101" w:type="dxa"/>
            <w:tcBorders>
              <w:top w:val="single" w:sz="4" w:space="0" w:color="000000"/>
              <w:left w:val="single" w:sz="4" w:space="0" w:color="000000"/>
              <w:bottom w:val="single" w:sz="4" w:space="0" w:color="000000"/>
              <w:right w:val="single" w:sz="4" w:space="0" w:color="000000"/>
            </w:tcBorders>
            <w:vAlign w:val="center"/>
          </w:tcPr>
          <w:p w14:paraId="4C20AE94" w14:textId="77777777" w:rsidR="0054531B" w:rsidRPr="0054531B" w:rsidRDefault="0054531B" w:rsidP="0054531B">
            <w:pPr>
              <w:widowControl w:val="0"/>
              <w:suppressAutoHyphens/>
            </w:pPr>
            <w:r w:rsidRPr="0054531B">
              <w:t>Объем</w:t>
            </w:r>
          </w:p>
        </w:tc>
        <w:tc>
          <w:tcPr>
            <w:tcW w:w="1719" w:type="dxa"/>
            <w:tcBorders>
              <w:top w:val="single" w:sz="4" w:space="0" w:color="000000"/>
              <w:left w:val="single" w:sz="4" w:space="0" w:color="000000"/>
              <w:bottom w:val="single" w:sz="4" w:space="0" w:color="000000"/>
              <w:right w:val="single" w:sz="4" w:space="0" w:color="000000"/>
            </w:tcBorders>
            <w:vAlign w:val="center"/>
          </w:tcPr>
          <w:p w14:paraId="1CD63E48" w14:textId="77777777" w:rsidR="0054531B" w:rsidRPr="0054531B" w:rsidRDefault="0054531B" w:rsidP="0054531B">
            <w:pPr>
              <w:widowControl w:val="0"/>
              <w:suppressAutoHyphens/>
              <w:jc w:val="center"/>
            </w:pPr>
            <w:proofErr w:type="spellStart"/>
            <w:r w:rsidRPr="0054531B">
              <w:t>тнт</w:t>
            </w:r>
            <w:proofErr w:type="spellEnd"/>
          </w:p>
        </w:tc>
        <w:tc>
          <w:tcPr>
            <w:tcW w:w="1719" w:type="dxa"/>
            <w:tcBorders>
              <w:top w:val="single" w:sz="4" w:space="0" w:color="000000"/>
              <w:left w:val="single" w:sz="4" w:space="0" w:color="000000"/>
              <w:bottom w:val="single" w:sz="4" w:space="0" w:color="000000"/>
              <w:right w:val="single" w:sz="4" w:space="0" w:color="000000"/>
            </w:tcBorders>
            <w:vAlign w:val="center"/>
          </w:tcPr>
          <w:p w14:paraId="622013D1" w14:textId="77777777" w:rsidR="0054531B" w:rsidRPr="0054531B" w:rsidRDefault="0054531B" w:rsidP="0054531B">
            <w:pPr>
              <w:widowControl w:val="0"/>
              <w:suppressAutoHyphens/>
              <w:jc w:val="right"/>
            </w:pPr>
            <w:r w:rsidRPr="0054531B">
              <w:t>343 304</w:t>
            </w:r>
          </w:p>
        </w:tc>
        <w:tc>
          <w:tcPr>
            <w:tcW w:w="1845" w:type="dxa"/>
            <w:tcBorders>
              <w:top w:val="single" w:sz="4" w:space="0" w:color="000000"/>
              <w:left w:val="single" w:sz="4" w:space="0" w:color="000000"/>
              <w:bottom w:val="single" w:sz="4" w:space="0" w:color="000000"/>
              <w:right w:val="single" w:sz="4" w:space="0" w:color="000000"/>
            </w:tcBorders>
            <w:vAlign w:val="center"/>
          </w:tcPr>
          <w:p w14:paraId="03A51398" w14:textId="77777777" w:rsidR="0054531B" w:rsidRPr="0054531B" w:rsidRDefault="0054531B" w:rsidP="0054531B">
            <w:pPr>
              <w:widowControl w:val="0"/>
              <w:suppressAutoHyphens/>
              <w:jc w:val="right"/>
            </w:pPr>
            <w:r w:rsidRPr="0054531B">
              <w:t>77 477</w:t>
            </w:r>
          </w:p>
        </w:tc>
        <w:tc>
          <w:tcPr>
            <w:tcW w:w="1843" w:type="dxa"/>
            <w:tcBorders>
              <w:top w:val="single" w:sz="4" w:space="0" w:color="000000"/>
              <w:left w:val="single" w:sz="4" w:space="0" w:color="000000"/>
              <w:bottom w:val="single" w:sz="4" w:space="0" w:color="000000"/>
              <w:right w:val="single" w:sz="4" w:space="0" w:color="000000"/>
            </w:tcBorders>
            <w:vAlign w:val="center"/>
          </w:tcPr>
          <w:p w14:paraId="6EED5973" w14:textId="77777777" w:rsidR="0054531B" w:rsidRPr="0054531B" w:rsidRDefault="0054531B" w:rsidP="0054531B">
            <w:pPr>
              <w:widowControl w:val="0"/>
              <w:suppressAutoHyphens/>
              <w:jc w:val="right"/>
            </w:pPr>
            <w:r w:rsidRPr="0054531B">
              <w:t>420 781</w:t>
            </w:r>
          </w:p>
        </w:tc>
      </w:tr>
      <w:tr w:rsidR="0054531B" w:rsidRPr="0054531B" w14:paraId="4ED2D177" w14:textId="77777777" w:rsidTr="0039603F">
        <w:trPr>
          <w:trHeight w:val="420"/>
        </w:trPr>
        <w:tc>
          <w:tcPr>
            <w:tcW w:w="2101" w:type="dxa"/>
            <w:tcBorders>
              <w:top w:val="single" w:sz="4" w:space="0" w:color="000000"/>
              <w:left w:val="single" w:sz="4" w:space="0" w:color="000000"/>
              <w:bottom w:val="single" w:sz="4" w:space="0" w:color="000000"/>
              <w:right w:val="single" w:sz="4" w:space="0" w:color="000000"/>
            </w:tcBorders>
            <w:vAlign w:val="center"/>
          </w:tcPr>
          <w:p w14:paraId="2AE32BA9" w14:textId="77777777" w:rsidR="0054531B" w:rsidRPr="0054531B" w:rsidRDefault="0054531B" w:rsidP="0054531B">
            <w:pPr>
              <w:widowControl w:val="0"/>
              <w:suppressAutoHyphens/>
            </w:pPr>
            <w:r w:rsidRPr="0054531B">
              <w:t>Стоимость без транспортировки</w:t>
            </w:r>
          </w:p>
        </w:tc>
        <w:tc>
          <w:tcPr>
            <w:tcW w:w="1719" w:type="dxa"/>
            <w:tcBorders>
              <w:top w:val="single" w:sz="4" w:space="0" w:color="000000"/>
              <w:left w:val="single" w:sz="4" w:space="0" w:color="000000"/>
              <w:bottom w:val="single" w:sz="4" w:space="0" w:color="000000"/>
              <w:right w:val="single" w:sz="4" w:space="0" w:color="000000"/>
            </w:tcBorders>
            <w:vAlign w:val="center"/>
          </w:tcPr>
          <w:p w14:paraId="680EBDC5" w14:textId="77777777" w:rsidR="0054531B" w:rsidRPr="0054531B" w:rsidRDefault="0054531B" w:rsidP="0054531B">
            <w:pPr>
              <w:widowControl w:val="0"/>
              <w:suppressAutoHyphens/>
              <w:jc w:val="center"/>
            </w:pPr>
            <w:r w:rsidRPr="0054531B">
              <w:t>руб.</w:t>
            </w:r>
          </w:p>
        </w:tc>
        <w:tc>
          <w:tcPr>
            <w:tcW w:w="1719" w:type="dxa"/>
            <w:tcBorders>
              <w:top w:val="single" w:sz="4" w:space="0" w:color="000000"/>
              <w:left w:val="single" w:sz="4" w:space="0" w:color="000000"/>
              <w:bottom w:val="single" w:sz="4" w:space="0" w:color="000000"/>
              <w:right w:val="single" w:sz="4" w:space="0" w:color="000000"/>
            </w:tcBorders>
            <w:vAlign w:val="center"/>
          </w:tcPr>
          <w:p w14:paraId="1893246E" w14:textId="77777777" w:rsidR="0054531B" w:rsidRPr="0054531B" w:rsidRDefault="0054531B" w:rsidP="0054531B">
            <w:pPr>
              <w:widowControl w:val="0"/>
              <w:suppressAutoHyphens/>
              <w:jc w:val="right"/>
            </w:pPr>
            <w:r w:rsidRPr="0054531B">
              <w:t>473 254 863</w:t>
            </w:r>
          </w:p>
        </w:tc>
        <w:tc>
          <w:tcPr>
            <w:tcW w:w="1845" w:type="dxa"/>
            <w:tcBorders>
              <w:top w:val="single" w:sz="4" w:space="0" w:color="000000"/>
              <w:left w:val="single" w:sz="4" w:space="0" w:color="000000"/>
              <w:bottom w:val="single" w:sz="4" w:space="0" w:color="000000"/>
              <w:right w:val="single" w:sz="4" w:space="0" w:color="000000"/>
            </w:tcBorders>
            <w:vAlign w:val="center"/>
          </w:tcPr>
          <w:p w14:paraId="5FE95F15" w14:textId="77777777" w:rsidR="0054531B" w:rsidRPr="0054531B" w:rsidRDefault="0054531B" w:rsidP="0054531B">
            <w:pPr>
              <w:widowControl w:val="0"/>
              <w:suppressAutoHyphens/>
              <w:jc w:val="right"/>
            </w:pPr>
            <w:r w:rsidRPr="0054531B">
              <w:t>103 214 085</w:t>
            </w:r>
          </w:p>
        </w:tc>
        <w:tc>
          <w:tcPr>
            <w:tcW w:w="1843" w:type="dxa"/>
            <w:tcBorders>
              <w:top w:val="single" w:sz="4" w:space="0" w:color="000000"/>
              <w:left w:val="single" w:sz="4" w:space="0" w:color="000000"/>
              <w:bottom w:val="single" w:sz="4" w:space="0" w:color="000000"/>
              <w:right w:val="single" w:sz="4" w:space="0" w:color="000000"/>
            </w:tcBorders>
            <w:vAlign w:val="center"/>
          </w:tcPr>
          <w:p w14:paraId="16F1A1A4" w14:textId="77777777" w:rsidR="0054531B" w:rsidRPr="0054531B" w:rsidRDefault="0054531B" w:rsidP="0054531B">
            <w:pPr>
              <w:widowControl w:val="0"/>
              <w:suppressAutoHyphens/>
              <w:jc w:val="right"/>
            </w:pPr>
            <w:r w:rsidRPr="0054531B">
              <w:t>576 468 948</w:t>
            </w:r>
          </w:p>
        </w:tc>
      </w:tr>
      <w:tr w:rsidR="0054531B" w:rsidRPr="0054531B" w14:paraId="1EC25327" w14:textId="77777777" w:rsidTr="0039603F">
        <w:trPr>
          <w:trHeight w:val="630"/>
        </w:trPr>
        <w:tc>
          <w:tcPr>
            <w:tcW w:w="2101" w:type="dxa"/>
            <w:tcBorders>
              <w:top w:val="single" w:sz="4" w:space="0" w:color="000000"/>
              <w:left w:val="single" w:sz="4" w:space="0" w:color="000000"/>
              <w:bottom w:val="single" w:sz="4" w:space="0" w:color="000000"/>
              <w:right w:val="single" w:sz="4" w:space="0" w:color="000000"/>
            </w:tcBorders>
            <w:vAlign w:val="center"/>
          </w:tcPr>
          <w:p w14:paraId="08BAA79D" w14:textId="77777777" w:rsidR="0054531B" w:rsidRPr="0054531B" w:rsidRDefault="0054531B" w:rsidP="0054531B">
            <w:pPr>
              <w:widowControl w:val="0"/>
              <w:suppressAutoHyphens/>
            </w:pPr>
            <w:r w:rsidRPr="0054531B">
              <w:t>Стоимость с транспортировкой</w:t>
            </w:r>
          </w:p>
        </w:tc>
        <w:tc>
          <w:tcPr>
            <w:tcW w:w="1719" w:type="dxa"/>
            <w:tcBorders>
              <w:top w:val="single" w:sz="4" w:space="0" w:color="000000"/>
              <w:left w:val="single" w:sz="4" w:space="0" w:color="000000"/>
              <w:bottom w:val="single" w:sz="4" w:space="0" w:color="000000"/>
              <w:right w:val="single" w:sz="4" w:space="0" w:color="000000"/>
            </w:tcBorders>
            <w:vAlign w:val="center"/>
          </w:tcPr>
          <w:p w14:paraId="7BBCDC4B" w14:textId="77777777" w:rsidR="0054531B" w:rsidRPr="0054531B" w:rsidRDefault="0054531B" w:rsidP="0054531B">
            <w:pPr>
              <w:widowControl w:val="0"/>
              <w:suppressAutoHyphens/>
              <w:jc w:val="center"/>
            </w:pPr>
            <w:r w:rsidRPr="0054531B">
              <w:t>руб.</w:t>
            </w:r>
          </w:p>
        </w:tc>
        <w:tc>
          <w:tcPr>
            <w:tcW w:w="1719" w:type="dxa"/>
            <w:tcBorders>
              <w:top w:val="single" w:sz="4" w:space="0" w:color="000000"/>
              <w:left w:val="single" w:sz="4" w:space="0" w:color="000000"/>
              <w:bottom w:val="single" w:sz="4" w:space="0" w:color="000000"/>
              <w:right w:val="single" w:sz="4" w:space="0" w:color="000000"/>
            </w:tcBorders>
            <w:vAlign w:val="center"/>
          </w:tcPr>
          <w:p w14:paraId="175C142C" w14:textId="77777777" w:rsidR="0054531B" w:rsidRPr="0054531B" w:rsidRDefault="0054531B" w:rsidP="0054531B">
            <w:pPr>
              <w:widowControl w:val="0"/>
              <w:suppressAutoHyphens/>
              <w:jc w:val="right"/>
            </w:pPr>
            <w:r w:rsidRPr="0054531B">
              <w:t>593 782 031</w:t>
            </w:r>
          </w:p>
        </w:tc>
        <w:tc>
          <w:tcPr>
            <w:tcW w:w="1845" w:type="dxa"/>
            <w:tcBorders>
              <w:top w:val="single" w:sz="4" w:space="0" w:color="000000"/>
              <w:left w:val="single" w:sz="4" w:space="0" w:color="000000"/>
              <w:bottom w:val="single" w:sz="4" w:space="0" w:color="000000"/>
              <w:right w:val="single" w:sz="4" w:space="0" w:color="000000"/>
            </w:tcBorders>
            <w:vAlign w:val="center"/>
          </w:tcPr>
          <w:p w14:paraId="427E9741" w14:textId="77777777" w:rsidR="0054531B" w:rsidRPr="0054531B" w:rsidRDefault="0054531B" w:rsidP="0054531B">
            <w:pPr>
              <w:widowControl w:val="0"/>
              <w:suppressAutoHyphens/>
              <w:jc w:val="right"/>
            </w:pPr>
            <w:r w:rsidRPr="0054531B">
              <w:t>103 214 085</w:t>
            </w:r>
          </w:p>
        </w:tc>
        <w:tc>
          <w:tcPr>
            <w:tcW w:w="1843" w:type="dxa"/>
            <w:tcBorders>
              <w:top w:val="single" w:sz="4" w:space="0" w:color="000000"/>
              <w:left w:val="single" w:sz="4" w:space="0" w:color="000000"/>
              <w:bottom w:val="single" w:sz="4" w:space="0" w:color="000000"/>
              <w:right w:val="single" w:sz="4" w:space="0" w:color="000000"/>
            </w:tcBorders>
            <w:vAlign w:val="center"/>
          </w:tcPr>
          <w:p w14:paraId="0D7D6618" w14:textId="77777777" w:rsidR="0054531B" w:rsidRPr="0054531B" w:rsidRDefault="0054531B" w:rsidP="0054531B">
            <w:pPr>
              <w:widowControl w:val="0"/>
              <w:suppressAutoHyphens/>
              <w:jc w:val="right"/>
            </w:pPr>
            <w:r w:rsidRPr="0054531B">
              <w:t>696 996 116</w:t>
            </w:r>
          </w:p>
        </w:tc>
      </w:tr>
    </w:tbl>
    <w:p w14:paraId="1FFCCDFF" w14:textId="77777777" w:rsidR="0054531B" w:rsidRPr="0054531B" w:rsidRDefault="0054531B" w:rsidP="0054531B">
      <w:pPr>
        <w:widowControl w:val="0"/>
        <w:suppressAutoHyphens/>
        <w:jc w:val="both"/>
        <w:textAlignment w:val="baseline"/>
        <w:rPr>
          <w:sz w:val="28"/>
          <w:szCs w:val="28"/>
          <w:lang w:eastAsia="en-US"/>
        </w:rPr>
      </w:pPr>
    </w:p>
    <w:p w14:paraId="40776669" w14:textId="77777777" w:rsidR="0054531B" w:rsidRPr="0054531B" w:rsidRDefault="0054531B" w:rsidP="0054531B">
      <w:pPr>
        <w:widowControl w:val="0"/>
        <w:suppressAutoHyphens/>
        <w:ind w:firstLine="709"/>
        <w:jc w:val="both"/>
        <w:textAlignment w:val="baseline"/>
        <w:rPr>
          <w:sz w:val="28"/>
          <w:szCs w:val="28"/>
          <w:lang w:eastAsia="en-US"/>
        </w:rPr>
      </w:pPr>
    </w:p>
    <w:p w14:paraId="3FA09B84"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Разница между ценой с учетом транспортировки и без составила:</w:t>
      </w:r>
    </w:p>
    <w:p w14:paraId="0F7AFAD6"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1 656,43 руб./т – 1 370,00 руб./т = 286,44 руб./т (стоимость транспортировки для АО «ЕВРАЗ ЗСМК»).</w:t>
      </w:r>
    </w:p>
    <w:p w14:paraId="7BF59C16"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 xml:space="preserve">С учетом индексации стоимость транспортировки железнодорожным транспортом в 2024 году составила: 286,44 руб./т (2023 год) × 1,061 (ИЦП на </w:t>
      </w:r>
      <w:r w:rsidRPr="0054531B">
        <w:rPr>
          <w:sz w:val="28"/>
          <w:szCs w:val="28"/>
          <w:lang w:eastAsia="en-US"/>
        </w:rPr>
        <w:lastRenderedPageBreak/>
        <w:t>транспорт, с исключением трубопроводного 2024/2023) = 303,91 руб./т.</w:t>
      </w:r>
    </w:p>
    <w:p w14:paraId="1871E89D" w14:textId="77777777" w:rsidR="0054531B" w:rsidRPr="0054531B" w:rsidRDefault="0054531B" w:rsidP="0054531B">
      <w:pPr>
        <w:suppressAutoHyphens/>
        <w:ind w:firstLine="709"/>
        <w:contextualSpacing/>
        <w:jc w:val="both"/>
        <w:rPr>
          <w:sz w:val="28"/>
          <w:szCs w:val="28"/>
        </w:rPr>
      </w:pPr>
    </w:p>
    <w:p w14:paraId="64F582CF" w14:textId="77777777" w:rsidR="0054531B" w:rsidRPr="0054531B" w:rsidRDefault="0054531B" w:rsidP="0054531B">
      <w:pPr>
        <w:suppressAutoHyphens/>
        <w:ind w:firstLine="709"/>
        <w:contextualSpacing/>
        <w:jc w:val="both"/>
        <w:rPr>
          <w:sz w:val="28"/>
          <w:szCs w:val="28"/>
        </w:rPr>
      </w:pPr>
      <w:r w:rsidRPr="0054531B">
        <w:rPr>
          <w:sz w:val="28"/>
          <w:szCs w:val="28"/>
        </w:rPr>
        <w:t>Из мотивировочной части предписания:</w:t>
      </w:r>
    </w:p>
    <w:p w14:paraId="39A82CBF" w14:textId="77777777" w:rsidR="0054531B" w:rsidRPr="0054531B" w:rsidRDefault="0054531B" w:rsidP="0054531B">
      <w:pPr>
        <w:suppressAutoHyphens/>
        <w:ind w:firstLine="709"/>
        <w:contextualSpacing/>
        <w:jc w:val="both"/>
        <w:rPr>
          <w:sz w:val="28"/>
          <w:szCs w:val="28"/>
        </w:rPr>
      </w:pPr>
      <w:r w:rsidRPr="0054531B">
        <w:rPr>
          <w:rFonts w:eastAsia="SimSun"/>
          <w:sz w:val="28"/>
          <w:szCs w:val="28"/>
          <w:lang w:eastAsia="zh-CN" w:bidi="hi-IN"/>
        </w:rPr>
        <w:t xml:space="preserve">«Из Экспертного заключения РЭК Кузбасса следует, что в расчет цены природного газа взяты предельные максимальные значения оптовой цены (5 437 руб./куб. м и 6 046 руб./куб. м на </w:t>
      </w:r>
      <w:r w:rsidRPr="0054531B">
        <w:rPr>
          <w:rFonts w:eastAsia="SimSun"/>
          <w:sz w:val="28"/>
          <w:szCs w:val="28"/>
          <w:lang w:val="en-US" w:eastAsia="zh-CN" w:bidi="hi-IN"/>
        </w:rPr>
        <w:t>I</w:t>
      </w:r>
      <w:r w:rsidRPr="0054531B">
        <w:rPr>
          <w:rFonts w:eastAsia="SimSun"/>
          <w:sz w:val="28"/>
          <w:szCs w:val="28"/>
          <w:lang w:eastAsia="zh-CN" w:bidi="hi-IN"/>
        </w:rPr>
        <w:t xml:space="preserve"> и </w:t>
      </w:r>
      <w:r w:rsidRPr="0054531B">
        <w:rPr>
          <w:rFonts w:eastAsia="SimSun"/>
          <w:sz w:val="28"/>
          <w:szCs w:val="28"/>
          <w:lang w:val="en-US" w:eastAsia="zh-CN" w:bidi="hi-IN"/>
        </w:rPr>
        <w:t>II</w:t>
      </w:r>
      <w:r w:rsidRPr="0054531B">
        <w:rPr>
          <w:rFonts w:eastAsia="SimSun"/>
          <w:sz w:val="28"/>
          <w:szCs w:val="28"/>
          <w:lang w:eastAsia="zh-CN" w:bidi="hi-IN"/>
        </w:rPr>
        <w:t xml:space="preserve"> полугодия 2024 года соответственно) при предельных минимальных (5 336 руб./куб. м </w:t>
      </w:r>
      <w:r w:rsidRPr="0054531B">
        <w:rPr>
          <w:rFonts w:eastAsia="SimSun"/>
          <w:sz w:val="28"/>
          <w:szCs w:val="28"/>
          <w:lang w:eastAsia="zh-CN" w:bidi="hi-IN"/>
        </w:rPr>
        <w:br/>
        <w:t xml:space="preserve">и 5 934 руб./куб. м на </w:t>
      </w:r>
      <w:r w:rsidRPr="0054531B">
        <w:rPr>
          <w:rFonts w:eastAsia="SimSun"/>
          <w:sz w:val="28"/>
          <w:szCs w:val="28"/>
          <w:lang w:val="en-US" w:eastAsia="zh-CN" w:bidi="hi-IN"/>
        </w:rPr>
        <w:t>I</w:t>
      </w:r>
      <w:r w:rsidRPr="0054531B">
        <w:rPr>
          <w:rFonts w:eastAsia="SimSun"/>
          <w:sz w:val="28"/>
          <w:szCs w:val="28"/>
          <w:lang w:eastAsia="zh-CN" w:bidi="hi-IN"/>
        </w:rPr>
        <w:t xml:space="preserve"> и </w:t>
      </w:r>
      <w:r w:rsidRPr="0054531B">
        <w:rPr>
          <w:rFonts w:eastAsia="SimSun"/>
          <w:sz w:val="28"/>
          <w:szCs w:val="28"/>
          <w:lang w:val="en-US" w:eastAsia="zh-CN" w:bidi="hi-IN"/>
        </w:rPr>
        <w:t>II</w:t>
      </w:r>
      <w:r w:rsidRPr="0054531B">
        <w:rPr>
          <w:rFonts w:eastAsia="SimSun"/>
          <w:sz w:val="28"/>
          <w:szCs w:val="28"/>
          <w:lang w:eastAsia="zh-CN" w:bidi="hi-IN"/>
        </w:rPr>
        <w:t xml:space="preserve"> полугодия 2024 года соответственно).».</w:t>
      </w:r>
    </w:p>
    <w:p w14:paraId="03C9644C"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В соответствии с пунктом 2.2.1 Устава АО «ЕВРАЗ ЗСМК» (стр. 105 том 1.1 тарифного дела) (приложение № 5) основным видом деятельности Общества является производство основных видов продукции металлургического производства и товаров народного потребления.</w:t>
      </w:r>
    </w:p>
    <w:p w14:paraId="601960F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Кроме того, в соответствии с пунктами 2.2.41, 2.2.42 и 2.2.46 Устава </w:t>
      </w:r>
      <w:r w:rsidRPr="0054531B">
        <w:rPr>
          <w:sz w:val="28"/>
          <w:szCs w:val="22"/>
          <w:lang w:eastAsia="en-US"/>
        </w:rPr>
        <w:br/>
        <w:t>АО «ЕВРАЗ ЗСМК» (стр. 105 том 1.1 тарифного дела) (приложение № 5) иными видами деятельности Общества помимо прочего являются:</w:t>
      </w:r>
    </w:p>
    <w:p w14:paraId="48A9EE1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производство тепловой энергии;</w:t>
      </w:r>
    </w:p>
    <w:p w14:paraId="3A2107E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поставка тепловой энергии;</w:t>
      </w:r>
    </w:p>
    <w:p w14:paraId="203937A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 обеспечение энергоснабжения потребителей, подключенных </w:t>
      </w:r>
      <w:r w:rsidRPr="0054531B">
        <w:rPr>
          <w:sz w:val="28"/>
          <w:szCs w:val="22"/>
          <w:lang w:eastAsia="en-US"/>
        </w:rPr>
        <w:br/>
        <w:t>к тепловым сетям Общества.</w:t>
      </w:r>
    </w:p>
    <w:p w14:paraId="4E1902D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Отчетом о финансовых результатах за январь – декабрь 2022 года (стр. 200 том 2.2) (приложение № 6) выручка Общества составила 315 061 348 тыс. руб. Фактическая необходимая валовая выручка АО «ЕВРАЗ ЗСМК» от регулируемой деятельности в сфере теплоснабжения, </w:t>
      </w:r>
      <w:r w:rsidRPr="0054531B">
        <w:rPr>
          <w:sz w:val="28"/>
          <w:szCs w:val="22"/>
          <w:lang w:eastAsia="en-US"/>
        </w:rPr>
        <w:br/>
        <w:t xml:space="preserve">в соответствии с выпиской из протокола № 79 заседания Правления Региональной энергетической комиссии Кузбасса от 14.12.2023 </w:t>
      </w:r>
      <w:r w:rsidRPr="0054531B">
        <w:rPr>
          <w:sz w:val="28"/>
          <w:szCs w:val="22"/>
          <w:lang w:eastAsia="en-US"/>
        </w:rPr>
        <w:br/>
        <w:t>(приложение № 7), за 2022 год составила 1 062 580 тыс. руб.:</w:t>
      </w:r>
    </w:p>
    <w:p w14:paraId="308EF80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производство тепловой энергии в размере 958 700 тыс. руб.;</w:t>
      </w:r>
    </w:p>
    <w:p w14:paraId="77CD088A"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производство теплоносителя в размере 62 241 тыс. руб.;</w:t>
      </w:r>
    </w:p>
    <w:p w14:paraId="0FCD8F9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услуги по передаче тепловой энергии, теплоносителя Цехом теплогазоснабжения в размере 16 604 тыс. руб.;</w:t>
      </w:r>
    </w:p>
    <w:p w14:paraId="5C0A7EA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услуги по передаче тепловой энергии, теплоносителя Энергетическим цехом в размере 25 035 тыс. руб.</w:t>
      </w:r>
    </w:p>
    <w:p w14:paraId="19A8BA1C"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То есть, доля выручки АО «ЕВРАЗ ЗСМК» от регулируемой деятельности в 2022 году составила 0,3 % (1 062 580 тыс. руб. ÷ </w:t>
      </w:r>
      <w:r w:rsidRPr="0054531B">
        <w:rPr>
          <w:sz w:val="28"/>
          <w:szCs w:val="22"/>
          <w:lang w:eastAsia="en-US"/>
        </w:rPr>
        <w:br/>
        <w:t>315 061 348 тыс. руб. × 100 %) от общей выручки Общества.</w:t>
      </w:r>
    </w:p>
    <w:p w14:paraId="78F892E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Для осуществления регулируемого вида деятельности АО «ЕВРАЗ ЗСМК» приобретает природный газ по Договору № 100022 / 05094Д </w:t>
      </w:r>
      <w:r w:rsidRPr="0054531B">
        <w:rPr>
          <w:sz w:val="28"/>
          <w:szCs w:val="22"/>
          <w:lang w:eastAsia="en-US"/>
        </w:rPr>
        <w:br/>
        <w:t xml:space="preserve">от 20.09.2022, заключенному с ПАО «НК «Роснефть» на поставку Газа горючего природного сухого </w:t>
      </w:r>
      <w:proofErr w:type="spellStart"/>
      <w:r w:rsidRPr="0054531B">
        <w:rPr>
          <w:sz w:val="28"/>
          <w:szCs w:val="22"/>
          <w:lang w:eastAsia="en-US"/>
        </w:rPr>
        <w:t>обензиненого</w:t>
      </w:r>
      <w:proofErr w:type="spellEnd"/>
      <w:r w:rsidRPr="0054531B">
        <w:rPr>
          <w:sz w:val="28"/>
          <w:szCs w:val="22"/>
          <w:lang w:eastAsia="en-US"/>
        </w:rPr>
        <w:t xml:space="preserve">, действующему до 31.12.2025 </w:t>
      </w:r>
      <w:r w:rsidRPr="0054531B">
        <w:rPr>
          <w:sz w:val="28"/>
          <w:szCs w:val="22"/>
          <w:lang w:eastAsia="en-US"/>
        </w:rPr>
        <w:br/>
        <w:t xml:space="preserve">без </w:t>
      </w:r>
      <w:proofErr w:type="spellStart"/>
      <w:r w:rsidRPr="0054531B">
        <w:rPr>
          <w:sz w:val="28"/>
          <w:szCs w:val="22"/>
          <w:lang w:eastAsia="en-US"/>
        </w:rPr>
        <w:t>автопролонгации</w:t>
      </w:r>
      <w:proofErr w:type="spellEnd"/>
      <w:r w:rsidRPr="0054531B">
        <w:rPr>
          <w:sz w:val="28"/>
          <w:szCs w:val="22"/>
          <w:lang w:eastAsia="en-US"/>
        </w:rPr>
        <w:t xml:space="preserve"> (стр. 227 том 1.2) (приложение № 8). В соответствии </w:t>
      </w:r>
      <w:r w:rsidRPr="0054531B">
        <w:rPr>
          <w:sz w:val="28"/>
          <w:szCs w:val="22"/>
          <w:lang w:eastAsia="en-US"/>
        </w:rPr>
        <w:br/>
      </w:r>
      <w:r w:rsidRPr="0054531B">
        <w:rPr>
          <w:sz w:val="28"/>
          <w:szCs w:val="22"/>
          <w:lang w:eastAsia="en-US"/>
        </w:rPr>
        <w:lastRenderedPageBreak/>
        <w:t>с пунктом 5.1.1 Договора, цена договорного объема газа устанавливается сторонами по формуле:</w:t>
      </w:r>
    </w:p>
    <w:p w14:paraId="73293DE6"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Ц = Ц</w:t>
      </w:r>
      <w:r w:rsidRPr="0054531B">
        <w:rPr>
          <w:sz w:val="28"/>
          <w:szCs w:val="22"/>
          <w:vertAlign w:val="subscript"/>
          <w:lang w:eastAsia="en-US"/>
        </w:rPr>
        <w:t>ФАС</w:t>
      </w:r>
      <w:r w:rsidRPr="0054531B">
        <w:rPr>
          <w:sz w:val="28"/>
          <w:szCs w:val="22"/>
          <w:lang w:eastAsia="en-US"/>
        </w:rPr>
        <w:t xml:space="preserve"> × К, где:</w:t>
      </w:r>
    </w:p>
    <w:p w14:paraId="10389C9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Ц – действующая в месяце поставки цена Договорного объема газа;</w:t>
      </w:r>
    </w:p>
    <w:p w14:paraId="66DB0B77"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Ц</w:t>
      </w:r>
      <w:r w:rsidRPr="0054531B">
        <w:rPr>
          <w:sz w:val="28"/>
          <w:szCs w:val="22"/>
          <w:vertAlign w:val="subscript"/>
          <w:lang w:eastAsia="en-US"/>
        </w:rPr>
        <w:t>ФАС</w:t>
      </w:r>
      <w:r w:rsidRPr="0054531B">
        <w:rPr>
          <w:sz w:val="28"/>
          <w:szCs w:val="22"/>
          <w:lang w:eastAsia="en-US"/>
        </w:rPr>
        <w:t xml:space="preserve"> – действующая в месяце поставки оптовая цена на газ </w:t>
      </w:r>
      <w:r w:rsidRPr="0054531B">
        <w:rPr>
          <w:sz w:val="28"/>
          <w:szCs w:val="22"/>
          <w:lang w:eastAsia="en-US"/>
        </w:rPr>
        <w:br/>
        <w:t>в Кемеровской области, в размере равной наибольшей из двух величин:</w:t>
      </w:r>
    </w:p>
    <w:p w14:paraId="7C53B52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а) предельному минимальному уровню оптовых цен на газ, добываемый ПАО «Газпром» и реализуемый в регионе поставки, установленному уполномоченным органом, и</w:t>
      </w:r>
    </w:p>
    <w:p w14:paraId="325ACDED"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б) оптовой цене на газ, добываемый ПАО «Газпром», и реализуемый </w:t>
      </w:r>
      <w:r w:rsidRPr="0054531B">
        <w:rPr>
          <w:sz w:val="28"/>
          <w:szCs w:val="22"/>
          <w:lang w:eastAsia="en-US"/>
        </w:rPr>
        <w:br/>
        <w:t>в регионе поставки, установленному уполномоченным органом.</w:t>
      </w:r>
    </w:p>
    <w:p w14:paraId="609ACEB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К – коэффициент </w:t>
      </w:r>
      <w:proofErr w:type="spellStart"/>
      <w:r w:rsidRPr="0054531B">
        <w:rPr>
          <w:sz w:val="28"/>
          <w:szCs w:val="22"/>
          <w:lang w:eastAsia="en-US"/>
        </w:rPr>
        <w:t>невыборки</w:t>
      </w:r>
      <w:proofErr w:type="spellEnd"/>
      <w:r w:rsidRPr="0054531B">
        <w:rPr>
          <w:sz w:val="28"/>
          <w:szCs w:val="22"/>
          <w:lang w:eastAsia="en-US"/>
        </w:rPr>
        <w:t>.</w:t>
      </w:r>
    </w:p>
    <w:p w14:paraId="2DF85516"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При этом стороны договорились для Договорного объема принимать фактическую теплоту сгорания газа равной расчетной теплоте сгорания: </w:t>
      </w:r>
      <w:r w:rsidRPr="0054531B">
        <w:rPr>
          <w:sz w:val="28"/>
          <w:szCs w:val="22"/>
          <w:lang w:eastAsia="en-US"/>
        </w:rPr>
        <w:br/>
        <w:t>7900 ккал/куб. м.</w:t>
      </w:r>
    </w:p>
    <w:p w14:paraId="2AE4FF57"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вышеуказанным, в соответствии с пунктом 15 (1) Основных положений формирования и государственного регулирования цен на газ, утвержденных постановлением Правительства РФ от 29.12.2000 </w:t>
      </w:r>
      <w:r w:rsidRPr="0054531B">
        <w:rPr>
          <w:sz w:val="28"/>
          <w:szCs w:val="22"/>
          <w:lang w:eastAsia="en-US"/>
        </w:rPr>
        <w:br/>
        <w:t xml:space="preserve">№ 1021, АО «ЕВРАЗ ЗСМК» начиная с 01.12.2023 приобретает природный газ по предельным минимальным уровням оптовых цен на газ, утвержденных приказом ФАС России от 28.11.2023 № 905/23 для Кемеровской области – Кузбасса в следующих размерах: </w:t>
      </w:r>
    </w:p>
    <w:p w14:paraId="2E2477FC"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5 870 руб./тыс. куб. м с 01.12.2023, </w:t>
      </w:r>
    </w:p>
    <w:p w14:paraId="481BCE0C"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6 527 руб./тыс. куб. м с 01.07.2024.</w:t>
      </w:r>
    </w:p>
    <w:p w14:paraId="6DBC717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Среднегодовой размер оптовой цены на газ при этом составил:</w:t>
      </w:r>
    </w:p>
    <w:p w14:paraId="715A74B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5 870,00 руб./тыс. куб. м × 56,19 % (доля полезного отпуска 1 полугодия) + 6 527,00 руб./тыс. куб. м × 43,81 % (доля полезного отпуска 2 полугодия) = 6 157,80 руб./тыс. куб. м.</w:t>
      </w:r>
    </w:p>
    <w:p w14:paraId="363B91A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В соответствии с пунктом 5.1.2 Договора только дополнительный объем газа пересчитывается через фактическую калорийность топлива на основании предельного минимального уровня оптовой цены.</w:t>
      </w:r>
    </w:p>
    <w:p w14:paraId="264E938C"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Кроме того, эксперты провели дополнительный анализ, в ходе которого рассмотрели реестр счетов-фактур предприятия за 2023 год </w:t>
      </w:r>
      <w:r w:rsidRPr="0054531B">
        <w:rPr>
          <w:sz w:val="28"/>
          <w:szCs w:val="22"/>
          <w:lang w:eastAsia="en-US"/>
        </w:rPr>
        <w:br/>
        <w:t>(приложение № 9), из которого видно, что в декабре 2023 года АО «ЕВРАЗ ЗСМК» приобретало природный газ по предельному минимальному уровню оптовых цен на газ, утвержденных приказом ФАС России от 28.11.2023 № 905/23 для Кемеровской области – Кузбасса в размере 5 870 руб./тыс. куб. м с 01.12.2023.</w:t>
      </w:r>
    </w:p>
    <w:p w14:paraId="2F7F3555"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ходе проведения дополнительного анализа эксперты выяснили, что предприятие также оплачивает услуги по транспортировке газа по газораспределительным сетям ООО «Газпром газораспределение Томск» на </w:t>
      </w:r>
      <w:r w:rsidRPr="0054531B">
        <w:rPr>
          <w:sz w:val="28"/>
          <w:szCs w:val="22"/>
          <w:lang w:eastAsia="en-US"/>
        </w:rPr>
        <w:lastRenderedPageBreak/>
        <w:t>территории Кемеровской области - Кузбасса, с объемом потребления газа от 10 до 100 включительно млн. куб. м/год, на 2024 год, руб./1000 куб. м по тарифу, утвержденному приказом ФАС России от 16.11.2022 № 828/22, в размере 414,51 руб./тыс. куб. м, по договору транспортировки природного газа № К1-22/5363 от 01.11.2022, заключенному с ООО «Газпром газораспределение Томск» (приложение № 12).</w:t>
      </w:r>
    </w:p>
    <w:p w14:paraId="3E2DBEB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Кроме того, предприятие оплачивает специальную надбавку к тарифам на транспортировку газа по газораспределительным сетям ООО «Газпром газораспределение Томск», утвержденную постановлением РЭК Кузбасса от 28.01.2021 № 24, которая на 2024 год утверждена в размере 39,35 руб./тыс. куб. м.</w:t>
      </w:r>
    </w:p>
    <w:p w14:paraId="7BF96AB5"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Вместе с вышеперечисленными расходами на приобретение природного газа, АО «ЕВРАЗ ЗСМК» несет расходы по обслуживанию собственных газопроводов природного газа, которые включаются в расходы на производство тепловой энергии по себестоимости на основании представленных калькуляций (приложение № 10) в размере 8,64 руб./тыс. куб. м.</w:t>
      </w:r>
    </w:p>
    <w:p w14:paraId="2A7F9CDD"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Таким образом, цена природного газа для АО «ЕВРАЗ ЗСМК» в части станции Западно-Сибирской ТЭЦ составляет:</w:t>
      </w:r>
    </w:p>
    <w:p w14:paraId="7CB18E8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6 157,80 + 414,51 + 39,35 + 8,64 = 6 611,66 руб./тыс. куб. м,</w:t>
      </w:r>
    </w:p>
    <w:p w14:paraId="42B6568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что выше принятого при регулировании на 2024 год значения </w:t>
      </w:r>
      <w:r w:rsidRPr="0054531B">
        <w:rPr>
          <w:sz w:val="28"/>
          <w:szCs w:val="22"/>
          <w:lang w:eastAsia="en-US"/>
        </w:rPr>
        <w:br/>
        <w:t>(6 037,22 руб./тыс. куб. м) на 574,44 руб./тыс. куб. м.</w:t>
      </w:r>
    </w:p>
    <w:p w14:paraId="6822E9A3" w14:textId="77777777" w:rsidR="0054531B" w:rsidRPr="0054531B" w:rsidRDefault="0054531B" w:rsidP="0054531B">
      <w:pPr>
        <w:suppressAutoHyphens/>
        <w:ind w:firstLine="709"/>
        <w:jc w:val="both"/>
        <w:rPr>
          <w:sz w:val="28"/>
          <w:szCs w:val="22"/>
          <w:lang w:eastAsia="en-US"/>
        </w:rPr>
      </w:pPr>
    </w:p>
    <w:p w14:paraId="1E69F592"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Для целей сохранения уровня тарифов для соблюдения интересов потребителей тепловой энергии, эксперты предлагают сохранить указанные в действующем расчете параметры и компенсировать Обществу недополученные средства в будущих периодах регулирования при расчете размера корректировки необходимой валовой выручки в i-м году, рассчитываемого в (i-1)-м году на основе данных о фактических значениях параметров расчета тарифов в (i-2)-м году.</w:t>
      </w:r>
    </w:p>
    <w:p w14:paraId="61FEB655" w14:textId="77777777" w:rsidR="0054531B" w:rsidRPr="0054531B" w:rsidRDefault="0054531B" w:rsidP="0054531B">
      <w:pPr>
        <w:suppressAutoHyphens/>
        <w:ind w:firstLine="709"/>
        <w:contextualSpacing/>
        <w:jc w:val="both"/>
        <w:rPr>
          <w:sz w:val="28"/>
          <w:szCs w:val="28"/>
        </w:rPr>
      </w:pPr>
    </w:p>
    <w:p w14:paraId="03A5C1FC"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Из мотивировочной части предписания:</w:t>
      </w:r>
    </w:p>
    <w:p w14:paraId="090F91A1" w14:textId="77777777" w:rsidR="0054531B" w:rsidRPr="0054531B" w:rsidRDefault="0054531B" w:rsidP="0054531B">
      <w:pPr>
        <w:suppressAutoHyphens/>
        <w:ind w:firstLine="709"/>
        <w:contextualSpacing/>
        <w:jc w:val="both"/>
        <w:rPr>
          <w:sz w:val="28"/>
          <w:szCs w:val="28"/>
        </w:rPr>
      </w:pPr>
      <w:r w:rsidRPr="0054531B">
        <w:rPr>
          <w:sz w:val="28"/>
          <w:szCs w:val="28"/>
        </w:rPr>
        <w:t xml:space="preserve">«Учитывая, что транспортировка природного газа по сетям газопотребления Регулируемой организации не подлежит государственному регулированию, а расходы на нее были приняты Органом регулирования </w:t>
      </w:r>
      <w:r w:rsidRPr="0054531B">
        <w:rPr>
          <w:sz w:val="28"/>
          <w:szCs w:val="28"/>
        </w:rPr>
        <w:br/>
        <w:t>в соответствии с фактической калькуляцией себестоимости в отсутствие документального подтверждения, РЭК Кузбасса надлежит дополнительно проанализировать их в соответствии с пунктами 28, 29 Основ ценообразования № 1075.».</w:t>
      </w:r>
    </w:p>
    <w:p w14:paraId="35527FFE"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учетной политикой предприятия (стр. 124 том 2.2) (приложение № 2) и инструкцией по учету готовой продукции, незавершенного производства и калькулирования себестоимости </w:t>
      </w:r>
      <w:r w:rsidRPr="0054531B">
        <w:rPr>
          <w:sz w:val="28"/>
          <w:szCs w:val="22"/>
          <w:lang w:eastAsia="en-US"/>
        </w:rPr>
        <w:br/>
      </w:r>
      <w:r w:rsidRPr="0054531B">
        <w:rPr>
          <w:sz w:val="28"/>
          <w:szCs w:val="22"/>
          <w:lang w:eastAsia="en-US"/>
        </w:rPr>
        <w:lastRenderedPageBreak/>
        <w:t>№ 36-01/0006 (стр. 35 том 2.2) (приложение № 1) расходы по транспортировке природного газа учитываются отдельно от остальных видов продукции.</w:t>
      </w:r>
    </w:p>
    <w:p w14:paraId="3904F716"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Затраты на транспортировку природного газа отсутствуют в стоимости основной продукции, учитываются в качестве прямых затрат на топливо при производстве тепловой энергии и указаны в соответствующей калькуляции (стр. 255 том 1.2) (приложение № 10).</w:t>
      </w:r>
    </w:p>
    <w:p w14:paraId="0E87C93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Для целей проведения дополнительного анализа эксперты сравнили себестоимость </w:t>
      </w:r>
      <w:r w:rsidRPr="0054531B">
        <w:rPr>
          <w:sz w:val="28"/>
          <w:szCs w:val="28"/>
          <w:lang w:eastAsia="en-US"/>
        </w:rPr>
        <w:t xml:space="preserve">транспортировки природного газа по сетям газопотребления Регулируемой организации (8,64 </w:t>
      </w:r>
      <w:r w:rsidRPr="0054531B">
        <w:rPr>
          <w:sz w:val="28"/>
          <w:szCs w:val="22"/>
          <w:lang w:eastAsia="en-US"/>
        </w:rPr>
        <w:t xml:space="preserve">руб./тыс. куб. м) и тариф на услуги по транспортировке газа по газораспределительным сетям ООО «Газпром газораспределение Томск», по которому Регулируемая организация оплачивает услуги по передаче природного газа (414,51 руб./тыс. куб. м). Себестоимость передачи природного газа </w:t>
      </w:r>
      <w:r w:rsidRPr="0054531B">
        <w:rPr>
          <w:sz w:val="28"/>
          <w:szCs w:val="28"/>
          <w:lang w:eastAsia="en-US"/>
        </w:rPr>
        <w:t>по сетям газопотребления Регулируемой организации в 48 раз ниже утвержденного тарифа.</w:t>
      </w:r>
    </w:p>
    <w:p w14:paraId="0A3FA5C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Обосновывающая калькуляция себестоимости (стр. 255 том 1.2) (приложение № 10), учетная политика (стр. 124 том 2.2) (приложение № 2) </w:t>
      </w:r>
      <w:r w:rsidRPr="0054531B">
        <w:rPr>
          <w:sz w:val="28"/>
          <w:szCs w:val="22"/>
          <w:lang w:eastAsia="en-US"/>
        </w:rPr>
        <w:br/>
        <w:t xml:space="preserve">и инструкция (стр. 35 том 2.2) (приложение № 1) представлены в материалах тарифного дела, описаны в экспертном заключении с указанием страниц </w:t>
      </w:r>
      <w:r w:rsidRPr="0054531B">
        <w:rPr>
          <w:sz w:val="28"/>
          <w:szCs w:val="22"/>
          <w:lang w:eastAsia="en-US"/>
        </w:rPr>
        <w:br/>
        <w:t>и томов.</w:t>
      </w:r>
    </w:p>
    <w:p w14:paraId="46C8098E"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8"/>
          <w:lang w:eastAsia="en-US"/>
        </w:rPr>
        <w:t xml:space="preserve">В результате проведенного дополнительного анализа для целей исполнения предписания ФАС России (исх. от 25.06.2024 № СП/55163/24, </w:t>
      </w:r>
      <w:r w:rsidRPr="0054531B">
        <w:rPr>
          <w:sz w:val="28"/>
          <w:szCs w:val="28"/>
          <w:lang w:eastAsia="en-US"/>
        </w:rPr>
        <w:br/>
      </w:r>
      <w:proofErr w:type="spellStart"/>
      <w:r w:rsidRPr="0054531B">
        <w:rPr>
          <w:sz w:val="28"/>
          <w:szCs w:val="28"/>
          <w:lang w:eastAsia="en-US"/>
        </w:rPr>
        <w:t>вх</w:t>
      </w:r>
      <w:proofErr w:type="spellEnd"/>
      <w:r w:rsidRPr="0054531B">
        <w:rPr>
          <w:sz w:val="28"/>
          <w:szCs w:val="28"/>
          <w:lang w:eastAsia="en-US"/>
        </w:rPr>
        <w:t xml:space="preserve">. от 27.06.2024 № 4298) в отношении АО «ЕВРАЗ ЗСМК» на 2024 год эксперты пришли к выводу об отсутствии необходимости проведения дополнительных расчетов расходов на топливо, пересмотра необходимой валовой выручки и </w:t>
      </w:r>
      <w:r w:rsidRPr="0054531B">
        <w:rPr>
          <w:sz w:val="28"/>
          <w:szCs w:val="22"/>
          <w:lang w:eastAsia="en-US"/>
        </w:rPr>
        <w:t xml:space="preserve">пересмотра тарифов в сфере теплоснабжения </w:t>
      </w:r>
      <w:r w:rsidRPr="0054531B">
        <w:rPr>
          <w:sz w:val="28"/>
          <w:szCs w:val="22"/>
          <w:lang w:eastAsia="en-US"/>
        </w:rPr>
        <w:br/>
        <w:t xml:space="preserve">в отношении </w:t>
      </w:r>
      <w:r w:rsidRPr="0054531B">
        <w:rPr>
          <w:sz w:val="28"/>
          <w:szCs w:val="28"/>
        </w:rPr>
        <w:t>акционерного общества «ЕВРАЗ Западно-Сибирский металлургический комбинат»</w:t>
      </w:r>
      <w:r w:rsidRPr="0054531B">
        <w:rPr>
          <w:sz w:val="28"/>
          <w:szCs w:val="22"/>
          <w:lang w:eastAsia="en-US"/>
        </w:rPr>
        <w:t xml:space="preserve"> на 2024 год.</w:t>
      </w:r>
    </w:p>
    <w:p w14:paraId="032357E5" w14:textId="77777777" w:rsidR="0054531B" w:rsidRPr="0054531B" w:rsidRDefault="0054531B" w:rsidP="0054531B">
      <w:pPr>
        <w:widowControl w:val="0"/>
        <w:suppressAutoHyphens/>
        <w:ind w:firstLine="709"/>
        <w:jc w:val="both"/>
        <w:textAlignment w:val="baseline"/>
        <w:rPr>
          <w:sz w:val="28"/>
          <w:szCs w:val="22"/>
          <w:lang w:eastAsia="en-US"/>
        </w:rPr>
      </w:pPr>
    </w:p>
    <w:p w14:paraId="7DEF8E5B" w14:textId="77777777" w:rsidR="0054531B" w:rsidRPr="0054531B" w:rsidRDefault="0054531B" w:rsidP="0054531B">
      <w:pPr>
        <w:widowControl w:val="0"/>
        <w:suppressAutoHyphens/>
        <w:ind w:firstLine="709"/>
        <w:jc w:val="both"/>
        <w:textAlignment w:val="baseline"/>
        <w:rPr>
          <w:sz w:val="28"/>
          <w:szCs w:val="22"/>
          <w:lang w:eastAsia="en-US"/>
        </w:rPr>
      </w:pPr>
    </w:p>
    <w:p w14:paraId="69C4424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292E9533"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lastRenderedPageBreak/>
        <w:t xml:space="preserve"> Приложение № 1 к экспертному заключению.</w:t>
      </w:r>
    </w:p>
    <w:p w14:paraId="7B1E9A58"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drawing>
          <wp:inline distT="0" distB="0" distL="0" distR="0" wp14:anchorId="31074320" wp14:editId="7EA7012E">
            <wp:extent cx="6134100" cy="7448550"/>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34100" cy="7448550"/>
                    </a:xfrm>
                    <a:prstGeom prst="rect">
                      <a:avLst/>
                    </a:prstGeom>
                    <a:noFill/>
                    <a:ln>
                      <a:noFill/>
                    </a:ln>
                  </pic:spPr>
                </pic:pic>
              </a:graphicData>
            </a:graphic>
          </wp:inline>
        </w:drawing>
      </w:r>
    </w:p>
    <w:p w14:paraId="6014137C" w14:textId="77777777" w:rsidR="0054531B" w:rsidRPr="0054531B" w:rsidRDefault="0054531B" w:rsidP="0054531B">
      <w:pPr>
        <w:widowControl w:val="0"/>
        <w:suppressAutoHyphens/>
        <w:ind w:firstLine="709"/>
        <w:jc w:val="both"/>
        <w:textAlignment w:val="baseline"/>
        <w:rPr>
          <w:sz w:val="28"/>
          <w:szCs w:val="22"/>
          <w:lang w:eastAsia="en-US"/>
        </w:rPr>
      </w:pPr>
    </w:p>
    <w:p w14:paraId="7D3C5D13" w14:textId="77777777" w:rsidR="0054531B" w:rsidRPr="0054531B" w:rsidRDefault="0054531B" w:rsidP="0054531B">
      <w:pPr>
        <w:widowControl w:val="0"/>
        <w:suppressAutoHyphens/>
        <w:ind w:firstLine="709"/>
        <w:jc w:val="both"/>
        <w:textAlignment w:val="baseline"/>
        <w:rPr>
          <w:sz w:val="28"/>
          <w:szCs w:val="22"/>
          <w:lang w:eastAsia="en-US"/>
        </w:rPr>
      </w:pPr>
    </w:p>
    <w:p w14:paraId="136148C3" w14:textId="77777777" w:rsidR="0054531B" w:rsidRPr="0054531B" w:rsidRDefault="0054531B" w:rsidP="0054531B">
      <w:pPr>
        <w:suppressAutoHyphens/>
        <w:jc w:val="both"/>
        <w:rPr>
          <w:sz w:val="28"/>
          <w:szCs w:val="22"/>
          <w:lang w:eastAsia="en-US"/>
        </w:rPr>
      </w:pPr>
      <w:r w:rsidRPr="0054531B">
        <w:rPr>
          <w:sz w:val="28"/>
          <w:szCs w:val="22"/>
          <w:lang w:eastAsia="en-US"/>
        </w:rPr>
        <w:br w:type="page"/>
      </w:r>
    </w:p>
    <w:p w14:paraId="1631143E" w14:textId="77777777" w:rsidR="0054531B" w:rsidRPr="0054531B" w:rsidRDefault="0054531B" w:rsidP="0054531B">
      <w:pPr>
        <w:widowControl w:val="0"/>
        <w:suppressAutoHyphens/>
        <w:ind w:firstLine="709"/>
        <w:jc w:val="both"/>
        <w:textAlignment w:val="baseline"/>
        <w:rPr>
          <w:sz w:val="28"/>
          <w:szCs w:val="22"/>
          <w:lang w:eastAsia="en-US"/>
        </w:rPr>
      </w:pPr>
      <w:r w:rsidRPr="0054531B">
        <w:rPr>
          <w:noProof/>
          <w:sz w:val="28"/>
          <w:szCs w:val="22"/>
          <w:lang w:eastAsia="en-US"/>
        </w:rPr>
        <w:lastRenderedPageBreak/>
        <w:drawing>
          <wp:inline distT="0" distB="0" distL="0" distR="0" wp14:anchorId="67E54AC1" wp14:editId="6271B07E">
            <wp:extent cx="5267325" cy="84677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7325" cy="8467725"/>
                    </a:xfrm>
                    <a:prstGeom prst="rect">
                      <a:avLst/>
                    </a:prstGeom>
                    <a:noFill/>
                    <a:ln>
                      <a:noFill/>
                    </a:ln>
                  </pic:spPr>
                </pic:pic>
              </a:graphicData>
            </a:graphic>
          </wp:inline>
        </w:drawing>
      </w:r>
    </w:p>
    <w:p w14:paraId="73E25939" w14:textId="77777777" w:rsidR="0054531B" w:rsidRPr="0054531B" w:rsidRDefault="0054531B" w:rsidP="0054531B">
      <w:pPr>
        <w:widowControl w:val="0"/>
        <w:suppressAutoHyphens/>
        <w:ind w:firstLine="709"/>
        <w:jc w:val="both"/>
        <w:textAlignment w:val="baseline"/>
        <w:rPr>
          <w:sz w:val="28"/>
          <w:szCs w:val="22"/>
          <w:lang w:eastAsia="en-US"/>
        </w:rPr>
      </w:pPr>
      <w:r w:rsidRPr="0054531B">
        <w:rPr>
          <w:noProof/>
          <w:sz w:val="28"/>
          <w:szCs w:val="22"/>
          <w:lang w:eastAsia="en-US"/>
        </w:rPr>
        <w:lastRenderedPageBreak/>
        <w:drawing>
          <wp:inline distT="0" distB="0" distL="0" distR="0" wp14:anchorId="3E8CBE92" wp14:editId="3877B6FD">
            <wp:extent cx="5476875" cy="80581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6875" cy="8058150"/>
                    </a:xfrm>
                    <a:prstGeom prst="rect">
                      <a:avLst/>
                    </a:prstGeom>
                    <a:noFill/>
                    <a:ln>
                      <a:noFill/>
                    </a:ln>
                  </pic:spPr>
                </pic:pic>
              </a:graphicData>
            </a:graphic>
          </wp:inline>
        </w:drawing>
      </w:r>
    </w:p>
    <w:p w14:paraId="4191A475" w14:textId="77777777" w:rsidR="0054531B" w:rsidRPr="0054531B" w:rsidRDefault="0054531B" w:rsidP="0054531B">
      <w:pPr>
        <w:suppressAutoHyphens/>
        <w:jc w:val="both"/>
        <w:rPr>
          <w:sz w:val="28"/>
          <w:szCs w:val="22"/>
          <w:lang w:eastAsia="en-US"/>
        </w:rPr>
      </w:pPr>
      <w:r w:rsidRPr="0054531B">
        <w:rPr>
          <w:sz w:val="28"/>
          <w:szCs w:val="22"/>
          <w:lang w:eastAsia="en-US"/>
        </w:rPr>
        <w:br w:type="page"/>
      </w:r>
    </w:p>
    <w:p w14:paraId="0B5EFD17"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lastRenderedPageBreak/>
        <w:t>Приложение № 2 к экспертному заключению.</w:t>
      </w:r>
    </w:p>
    <w:p w14:paraId="56201400" w14:textId="77777777" w:rsidR="0054531B" w:rsidRPr="0054531B" w:rsidRDefault="0054531B" w:rsidP="0054531B">
      <w:pPr>
        <w:widowControl w:val="0"/>
        <w:suppressAutoHyphens/>
        <w:ind w:firstLine="709"/>
        <w:jc w:val="both"/>
        <w:textAlignment w:val="baseline"/>
        <w:rPr>
          <w:sz w:val="28"/>
          <w:szCs w:val="22"/>
          <w:lang w:eastAsia="en-US"/>
        </w:rPr>
      </w:pPr>
      <w:r w:rsidRPr="0054531B">
        <w:rPr>
          <w:noProof/>
          <w:sz w:val="28"/>
          <w:szCs w:val="22"/>
          <w:lang w:eastAsia="en-US"/>
        </w:rPr>
        <w:drawing>
          <wp:inline distT="0" distB="0" distL="0" distR="0" wp14:anchorId="63B3DA7B" wp14:editId="7E87D2BB">
            <wp:extent cx="5048250" cy="72104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8250" cy="7210425"/>
                    </a:xfrm>
                    <a:prstGeom prst="rect">
                      <a:avLst/>
                    </a:prstGeom>
                    <a:noFill/>
                    <a:ln>
                      <a:noFill/>
                    </a:ln>
                  </pic:spPr>
                </pic:pic>
              </a:graphicData>
            </a:graphic>
          </wp:inline>
        </w:drawing>
      </w:r>
    </w:p>
    <w:p w14:paraId="12D8FD92" w14:textId="77777777" w:rsidR="0054531B" w:rsidRPr="0054531B" w:rsidRDefault="0054531B" w:rsidP="0054531B">
      <w:pPr>
        <w:widowControl w:val="0"/>
        <w:suppressAutoHyphens/>
        <w:ind w:firstLine="709"/>
        <w:jc w:val="both"/>
        <w:textAlignment w:val="baseline"/>
        <w:rPr>
          <w:sz w:val="28"/>
          <w:szCs w:val="22"/>
          <w:lang w:eastAsia="en-US"/>
        </w:rPr>
      </w:pPr>
      <w:r w:rsidRPr="0054531B">
        <w:rPr>
          <w:noProof/>
          <w:sz w:val="28"/>
          <w:szCs w:val="22"/>
          <w:lang w:eastAsia="en-US"/>
        </w:rPr>
        <w:lastRenderedPageBreak/>
        <w:drawing>
          <wp:inline distT="0" distB="0" distL="0" distR="0" wp14:anchorId="514D6D3B" wp14:editId="226440AF">
            <wp:extent cx="4867275" cy="86010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7275" cy="8601075"/>
                    </a:xfrm>
                    <a:prstGeom prst="rect">
                      <a:avLst/>
                    </a:prstGeom>
                    <a:noFill/>
                    <a:ln>
                      <a:noFill/>
                    </a:ln>
                  </pic:spPr>
                </pic:pic>
              </a:graphicData>
            </a:graphic>
          </wp:inline>
        </w:drawing>
      </w:r>
      <w:r w:rsidRPr="0054531B">
        <w:rPr>
          <w:sz w:val="28"/>
          <w:szCs w:val="22"/>
          <w:lang w:eastAsia="en-US"/>
        </w:rPr>
        <w:br w:type="page"/>
      </w:r>
    </w:p>
    <w:p w14:paraId="29848BC1" w14:textId="77777777" w:rsidR="0054531B" w:rsidRPr="0054531B" w:rsidRDefault="0054531B" w:rsidP="0054531B">
      <w:pPr>
        <w:suppressAutoHyphens/>
        <w:ind w:firstLine="709"/>
        <w:jc w:val="both"/>
        <w:rPr>
          <w:sz w:val="28"/>
          <w:szCs w:val="22"/>
          <w:lang w:eastAsia="en-US"/>
        </w:rPr>
      </w:pPr>
      <w:r w:rsidRPr="0054531B">
        <w:rPr>
          <w:noProof/>
          <w:sz w:val="28"/>
          <w:szCs w:val="22"/>
          <w:lang w:eastAsia="en-US"/>
        </w:rPr>
        <w:lastRenderedPageBreak/>
        <w:drawing>
          <wp:inline distT="0" distB="0" distL="0" distR="0" wp14:anchorId="7B1241A7" wp14:editId="066D99D5">
            <wp:extent cx="4895850" cy="8562975"/>
            <wp:effectExtent l="0" t="0" r="0" b="0"/>
            <wp:docPr id="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95850" cy="8562975"/>
                    </a:xfrm>
                    <a:prstGeom prst="rect">
                      <a:avLst/>
                    </a:prstGeom>
                    <a:noFill/>
                    <a:ln>
                      <a:noFill/>
                    </a:ln>
                  </pic:spPr>
                </pic:pic>
              </a:graphicData>
            </a:graphic>
          </wp:inline>
        </w:drawing>
      </w:r>
    </w:p>
    <w:p w14:paraId="11DEBB93"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lastRenderedPageBreak/>
        <w:t>Приложение № 3 к экспертному заключению.</w:t>
      </w:r>
    </w:p>
    <w:p w14:paraId="28CEC06F" w14:textId="77777777" w:rsidR="0054531B" w:rsidRPr="0054531B" w:rsidRDefault="0054531B" w:rsidP="0054531B">
      <w:pPr>
        <w:widowControl w:val="0"/>
        <w:suppressAutoHyphens/>
        <w:jc w:val="center"/>
        <w:textAlignment w:val="baseline"/>
        <w:rPr>
          <w:sz w:val="28"/>
          <w:szCs w:val="22"/>
          <w:lang w:eastAsia="en-US"/>
        </w:rPr>
      </w:pPr>
      <w:r w:rsidRPr="0054531B">
        <w:rPr>
          <w:noProof/>
          <w:sz w:val="28"/>
          <w:szCs w:val="22"/>
          <w:lang w:eastAsia="en-US"/>
        </w:rPr>
        <w:drawing>
          <wp:inline distT="0" distB="0" distL="0" distR="0" wp14:anchorId="35B34517" wp14:editId="65CA13BF">
            <wp:extent cx="6038850" cy="7210425"/>
            <wp:effectExtent l="0" t="0" r="0" b="9525"/>
            <wp:docPr id="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8850" cy="7210425"/>
                    </a:xfrm>
                    <a:prstGeom prst="rect">
                      <a:avLst/>
                    </a:prstGeom>
                    <a:noFill/>
                    <a:ln>
                      <a:noFill/>
                    </a:ln>
                  </pic:spPr>
                </pic:pic>
              </a:graphicData>
            </a:graphic>
          </wp:inline>
        </w:drawing>
      </w:r>
    </w:p>
    <w:p w14:paraId="1EB9277C"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577915AD" wp14:editId="5B416583">
            <wp:extent cx="6057900" cy="8915400"/>
            <wp:effectExtent l="0" t="0" r="0" b="0"/>
            <wp:docPr id="1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57900" cy="8915400"/>
                    </a:xfrm>
                    <a:prstGeom prst="rect">
                      <a:avLst/>
                    </a:prstGeom>
                    <a:noFill/>
                    <a:ln>
                      <a:noFill/>
                    </a:ln>
                  </pic:spPr>
                </pic:pic>
              </a:graphicData>
            </a:graphic>
          </wp:inline>
        </w:drawing>
      </w:r>
    </w:p>
    <w:p w14:paraId="402C8CA0"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76E0405B" wp14:editId="36BA69BB">
            <wp:extent cx="4010025" cy="5705475"/>
            <wp:effectExtent l="9525" t="0" r="0" b="0"/>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4010025" cy="5705475"/>
                    </a:xfrm>
                    <a:prstGeom prst="rect">
                      <a:avLst/>
                    </a:prstGeom>
                    <a:noFill/>
                    <a:ln>
                      <a:noFill/>
                    </a:ln>
                  </pic:spPr>
                </pic:pic>
              </a:graphicData>
            </a:graphic>
          </wp:inline>
        </w:drawing>
      </w:r>
      <w:r w:rsidRPr="0054531B">
        <w:rPr>
          <w:sz w:val="28"/>
          <w:szCs w:val="22"/>
          <w:lang w:eastAsia="en-US"/>
        </w:rPr>
        <w:br w:type="page"/>
      </w:r>
    </w:p>
    <w:p w14:paraId="081BA208"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0DE0AC29" wp14:editId="7F395FAE">
            <wp:extent cx="5981700" cy="8934450"/>
            <wp:effectExtent l="0" t="0" r="0" b="0"/>
            <wp:docPr id="1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1700" cy="8934450"/>
                    </a:xfrm>
                    <a:prstGeom prst="rect">
                      <a:avLst/>
                    </a:prstGeom>
                    <a:noFill/>
                    <a:ln>
                      <a:noFill/>
                    </a:ln>
                  </pic:spPr>
                </pic:pic>
              </a:graphicData>
            </a:graphic>
          </wp:inline>
        </w:drawing>
      </w:r>
    </w:p>
    <w:p w14:paraId="2723C075"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57189EA7" wp14:editId="4786859D">
            <wp:extent cx="6048375" cy="8848725"/>
            <wp:effectExtent l="0" t="0" r="9525" b="9525"/>
            <wp:docPr id="1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8375" cy="8848725"/>
                    </a:xfrm>
                    <a:prstGeom prst="rect">
                      <a:avLst/>
                    </a:prstGeom>
                    <a:noFill/>
                    <a:ln>
                      <a:noFill/>
                    </a:ln>
                  </pic:spPr>
                </pic:pic>
              </a:graphicData>
            </a:graphic>
          </wp:inline>
        </w:drawing>
      </w:r>
    </w:p>
    <w:p w14:paraId="219B2125" w14:textId="77777777" w:rsidR="0054531B" w:rsidRPr="0054531B" w:rsidRDefault="0054531B" w:rsidP="0054531B">
      <w:pPr>
        <w:widowControl w:val="0"/>
        <w:suppressAutoHyphens/>
        <w:ind w:hanging="567"/>
        <w:jc w:val="both"/>
        <w:textAlignment w:val="baseline"/>
        <w:rPr>
          <w:sz w:val="28"/>
          <w:szCs w:val="22"/>
          <w:lang w:eastAsia="en-US"/>
        </w:rPr>
      </w:pPr>
      <w:r w:rsidRPr="0054531B">
        <w:rPr>
          <w:noProof/>
          <w:sz w:val="28"/>
          <w:szCs w:val="22"/>
          <w:lang w:eastAsia="en-US"/>
        </w:rPr>
        <w:lastRenderedPageBreak/>
        <w:drawing>
          <wp:inline distT="0" distB="0" distL="0" distR="0" wp14:anchorId="0C8947F3" wp14:editId="0999DBDE">
            <wp:extent cx="4352925" cy="5895975"/>
            <wp:effectExtent l="781050" t="0" r="752475"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4352925" cy="5895975"/>
                    </a:xfrm>
                    <a:prstGeom prst="rect">
                      <a:avLst/>
                    </a:prstGeom>
                    <a:noFill/>
                    <a:ln>
                      <a:noFill/>
                    </a:ln>
                  </pic:spPr>
                </pic:pic>
              </a:graphicData>
            </a:graphic>
          </wp:inline>
        </w:drawing>
      </w:r>
    </w:p>
    <w:p w14:paraId="57535DB5" w14:textId="77777777" w:rsidR="0054531B" w:rsidRPr="0054531B" w:rsidRDefault="0054531B" w:rsidP="0054531B">
      <w:pPr>
        <w:widowControl w:val="0"/>
        <w:suppressAutoHyphens/>
        <w:ind w:firstLine="709"/>
        <w:jc w:val="both"/>
        <w:textAlignment w:val="baseline"/>
        <w:rPr>
          <w:sz w:val="28"/>
          <w:szCs w:val="22"/>
          <w:lang w:eastAsia="en-US"/>
        </w:rPr>
      </w:pPr>
    </w:p>
    <w:p w14:paraId="343EDDB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6ACCA413"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6E949C07" wp14:editId="5632A437">
            <wp:extent cx="6000750" cy="8877300"/>
            <wp:effectExtent l="0" t="0" r="0" b="0"/>
            <wp:docPr id="1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00750" cy="8877300"/>
                    </a:xfrm>
                    <a:prstGeom prst="rect">
                      <a:avLst/>
                    </a:prstGeom>
                    <a:noFill/>
                    <a:ln>
                      <a:noFill/>
                    </a:ln>
                  </pic:spPr>
                </pic:pic>
              </a:graphicData>
            </a:graphic>
          </wp:inline>
        </w:drawing>
      </w:r>
    </w:p>
    <w:p w14:paraId="109F320C"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6FD2AC91" wp14:editId="49063351">
            <wp:extent cx="6048375" cy="8401050"/>
            <wp:effectExtent l="0" t="0" r="9525" b="0"/>
            <wp:docPr id="1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48375" cy="8401050"/>
                    </a:xfrm>
                    <a:prstGeom prst="rect">
                      <a:avLst/>
                    </a:prstGeom>
                    <a:noFill/>
                    <a:ln>
                      <a:noFill/>
                    </a:ln>
                  </pic:spPr>
                </pic:pic>
              </a:graphicData>
            </a:graphic>
          </wp:inline>
        </w:drawing>
      </w:r>
    </w:p>
    <w:p w14:paraId="464FC03D"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4585A1AA" wp14:editId="3297C8BB">
            <wp:extent cx="6038850" cy="8963025"/>
            <wp:effectExtent l="0" t="0" r="0" b="0"/>
            <wp:docPr id="1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8850" cy="8963025"/>
                    </a:xfrm>
                    <a:prstGeom prst="rect">
                      <a:avLst/>
                    </a:prstGeom>
                    <a:noFill/>
                    <a:ln>
                      <a:noFill/>
                    </a:ln>
                  </pic:spPr>
                </pic:pic>
              </a:graphicData>
            </a:graphic>
          </wp:inline>
        </w:drawing>
      </w:r>
    </w:p>
    <w:p w14:paraId="7C8EC1BE"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03FC8B39" wp14:editId="0A75C2A8">
            <wp:extent cx="5962650" cy="2152650"/>
            <wp:effectExtent l="0" t="0" r="0" b="0"/>
            <wp:docPr id="1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62650" cy="2152650"/>
                    </a:xfrm>
                    <a:prstGeom prst="rect">
                      <a:avLst/>
                    </a:prstGeom>
                    <a:noFill/>
                    <a:ln>
                      <a:noFill/>
                    </a:ln>
                  </pic:spPr>
                </pic:pic>
              </a:graphicData>
            </a:graphic>
          </wp:inline>
        </w:drawing>
      </w:r>
      <w:r w:rsidRPr="0054531B">
        <w:rPr>
          <w:sz w:val="28"/>
          <w:szCs w:val="22"/>
          <w:lang w:eastAsia="en-US"/>
        </w:rPr>
        <w:br w:type="page"/>
      </w:r>
    </w:p>
    <w:p w14:paraId="0BAB9136"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lastRenderedPageBreak/>
        <w:t>Приложение № 4 к экспертному заключению.</w:t>
      </w:r>
    </w:p>
    <w:p w14:paraId="4FEE6968"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drawing>
          <wp:inline distT="0" distB="0" distL="0" distR="0" wp14:anchorId="62B95C4E" wp14:editId="0095285F">
            <wp:extent cx="5876925" cy="7667625"/>
            <wp:effectExtent l="0" t="0" r="9525" b="9525"/>
            <wp:docPr id="1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6925" cy="7667625"/>
                    </a:xfrm>
                    <a:prstGeom prst="rect">
                      <a:avLst/>
                    </a:prstGeom>
                    <a:noFill/>
                    <a:ln>
                      <a:noFill/>
                    </a:ln>
                  </pic:spPr>
                </pic:pic>
              </a:graphicData>
            </a:graphic>
          </wp:inline>
        </w:drawing>
      </w:r>
    </w:p>
    <w:p w14:paraId="4902EC54" w14:textId="32D23A79"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18C68453" wp14:editId="12CF1515">
            <wp:extent cx="6010275" cy="8677275"/>
            <wp:effectExtent l="0" t="0" r="0" b="0"/>
            <wp:docPr id="2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0275" cy="8677275"/>
                    </a:xfrm>
                    <a:prstGeom prst="rect">
                      <a:avLst/>
                    </a:prstGeom>
                    <a:noFill/>
                    <a:ln>
                      <a:noFill/>
                    </a:ln>
                  </pic:spPr>
                </pic:pic>
              </a:graphicData>
            </a:graphic>
          </wp:inline>
        </w:drawing>
      </w:r>
      <w:r w:rsidRPr="0054531B">
        <w:rPr>
          <w:sz w:val="28"/>
          <w:szCs w:val="22"/>
          <w:lang w:eastAsia="en-US"/>
        </w:rPr>
        <w:br w:type="page"/>
      </w:r>
    </w:p>
    <w:p w14:paraId="10311DF9"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lastRenderedPageBreak/>
        <w:t>Приложение № 5 к экспертному заключению.</w:t>
      </w:r>
    </w:p>
    <w:p w14:paraId="47578990"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drawing>
          <wp:inline distT="0" distB="0" distL="0" distR="0" wp14:anchorId="2D68918F" wp14:editId="41494469">
            <wp:extent cx="5838825" cy="7762875"/>
            <wp:effectExtent l="0" t="0" r="9525" b="9525"/>
            <wp:docPr id="2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8825" cy="7762875"/>
                    </a:xfrm>
                    <a:prstGeom prst="rect">
                      <a:avLst/>
                    </a:prstGeom>
                    <a:noFill/>
                    <a:ln>
                      <a:noFill/>
                    </a:ln>
                  </pic:spPr>
                </pic:pic>
              </a:graphicData>
            </a:graphic>
          </wp:inline>
        </w:drawing>
      </w:r>
    </w:p>
    <w:p w14:paraId="04452452"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143ED2DB" wp14:editId="492BC598">
            <wp:extent cx="5867400" cy="8982075"/>
            <wp:effectExtent l="0" t="0" r="0"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7400" cy="8982075"/>
                    </a:xfrm>
                    <a:prstGeom prst="rect">
                      <a:avLst/>
                    </a:prstGeom>
                    <a:noFill/>
                    <a:ln>
                      <a:noFill/>
                    </a:ln>
                  </pic:spPr>
                </pic:pic>
              </a:graphicData>
            </a:graphic>
          </wp:inline>
        </w:drawing>
      </w:r>
    </w:p>
    <w:p w14:paraId="6B8F0A72"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lastRenderedPageBreak/>
        <w:drawing>
          <wp:inline distT="0" distB="0" distL="0" distR="0" wp14:anchorId="2F482E3D" wp14:editId="7F22A1B7">
            <wp:extent cx="5857875" cy="8943975"/>
            <wp:effectExtent l="0" t="0" r="0" b="0"/>
            <wp:docPr id="2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57875" cy="8943975"/>
                    </a:xfrm>
                    <a:prstGeom prst="rect">
                      <a:avLst/>
                    </a:prstGeom>
                    <a:noFill/>
                    <a:ln>
                      <a:noFill/>
                    </a:ln>
                  </pic:spPr>
                </pic:pic>
              </a:graphicData>
            </a:graphic>
          </wp:inline>
        </w:drawing>
      </w:r>
    </w:p>
    <w:p w14:paraId="69909B24" w14:textId="77777777" w:rsidR="0054531B" w:rsidRPr="0054531B" w:rsidRDefault="0054531B" w:rsidP="0054531B">
      <w:pPr>
        <w:widowControl w:val="0"/>
        <w:suppressAutoHyphens/>
        <w:ind w:firstLine="709"/>
        <w:jc w:val="right"/>
        <w:textAlignment w:val="baseline"/>
        <w:rPr>
          <w:sz w:val="28"/>
          <w:szCs w:val="22"/>
          <w:lang w:eastAsia="en-US"/>
        </w:rPr>
      </w:pPr>
    </w:p>
    <w:p w14:paraId="6B9CAB49"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t>Приложение № 6 к экспертному заключению.</w:t>
      </w:r>
    </w:p>
    <w:p w14:paraId="6FFB7A34" w14:textId="77777777" w:rsidR="0054531B" w:rsidRDefault="0054531B" w:rsidP="0054531B">
      <w:pPr>
        <w:widowControl w:val="0"/>
        <w:suppressAutoHyphens/>
        <w:ind w:firstLine="709"/>
        <w:jc w:val="both"/>
        <w:textAlignment w:val="baseline"/>
        <w:rPr>
          <w:sz w:val="28"/>
          <w:szCs w:val="22"/>
          <w:lang w:eastAsia="en-US"/>
        </w:rPr>
        <w:sectPr w:rsidR="0054531B" w:rsidSect="0054531B">
          <w:headerReference w:type="even" r:id="rId31"/>
          <w:headerReference w:type="default" r:id="rId32"/>
          <w:footerReference w:type="even" r:id="rId33"/>
          <w:footerReference w:type="default" r:id="rId34"/>
          <w:headerReference w:type="first" r:id="rId35"/>
          <w:footerReference w:type="first" r:id="rId36"/>
          <w:pgSz w:w="12240" w:h="15840"/>
          <w:pgMar w:top="1418" w:right="758" w:bottom="1276" w:left="1701" w:header="709" w:footer="0" w:gutter="0"/>
          <w:cols w:space="720"/>
          <w:formProt w:val="0"/>
          <w:titlePg/>
          <w:docGrid w:linePitch="381"/>
        </w:sectPr>
      </w:pPr>
      <w:r w:rsidRPr="0054531B">
        <w:rPr>
          <w:noProof/>
          <w:sz w:val="28"/>
          <w:szCs w:val="22"/>
          <w:lang w:eastAsia="en-US"/>
        </w:rPr>
        <w:drawing>
          <wp:inline distT="0" distB="0" distL="0" distR="0" wp14:anchorId="6EA2D53A" wp14:editId="159721B4">
            <wp:extent cx="5724525" cy="7600950"/>
            <wp:effectExtent l="0" t="0" r="9525" b="0"/>
            <wp:docPr id="2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7600950"/>
                    </a:xfrm>
                    <a:prstGeom prst="rect">
                      <a:avLst/>
                    </a:prstGeom>
                    <a:noFill/>
                    <a:ln>
                      <a:noFill/>
                    </a:ln>
                  </pic:spPr>
                </pic:pic>
              </a:graphicData>
            </a:graphic>
          </wp:inline>
        </w:drawing>
      </w:r>
    </w:p>
    <w:p w14:paraId="35F734DA" w14:textId="77777777" w:rsidR="0054531B" w:rsidRPr="0054531B" w:rsidRDefault="0054531B" w:rsidP="0054531B">
      <w:pPr>
        <w:widowControl w:val="0"/>
        <w:suppressAutoHyphens/>
        <w:ind w:firstLine="709"/>
        <w:jc w:val="right"/>
        <w:textAlignment w:val="baseline"/>
        <w:rPr>
          <w:sz w:val="28"/>
          <w:szCs w:val="22"/>
          <w:lang w:eastAsia="en-US"/>
        </w:rPr>
      </w:pPr>
      <w:r w:rsidRPr="0054531B">
        <w:rPr>
          <w:sz w:val="28"/>
          <w:szCs w:val="22"/>
          <w:lang w:eastAsia="en-US"/>
        </w:rPr>
        <w:lastRenderedPageBreak/>
        <w:t>Приложение № 7 к экспертному заключению.</w:t>
      </w:r>
    </w:p>
    <w:p w14:paraId="67B3692F" w14:textId="77777777" w:rsidR="0054531B" w:rsidRPr="0054531B" w:rsidRDefault="0054531B" w:rsidP="0054531B">
      <w:pPr>
        <w:widowControl w:val="0"/>
        <w:suppressAutoHyphens/>
        <w:ind w:firstLine="709"/>
        <w:jc w:val="right"/>
        <w:textAlignment w:val="baseline"/>
        <w:rPr>
          <w:sz w:val="28"/>
          <w:szCs w:val="22"/>
          <w:lang w:eastAsia="en-US"/>
        </w:rPr>
      </w:pPr>
    </w:p>
    <w:p w14:paraId="68D70FAE" w14:textId="77777777" w:rsidR="0054531B" w:rsidRPr="0054531B" w:rsidRDefault="0054531B" w:rsidP="0054531B">
      <w:pPr>
        <w:widowControl w:val="0"/>
        <w:suppressAutoHyphens/>
        <w:jc w:val="both"/>
        <w:textAlignment w:val="baseline"/>
        <w:rPr>
          <w:sz w:val="28"/>
          <w:szCs w:val="22"/>
          <w:lang w:eastAsia="en-US"/>
        </w:rPr>
      </w:pPr>
      <w:r w:rsidRPr="0054531B">
        <w:rPr>
          <w:noProof/>
          <w:sz w:val="28"/>
          <w:szCs w:val="22"/>
          <w:lang w:eastAsia="en-US"/>
        </w:rPr>
        <w:drawing>
          <wp:inline distT="0" distB="0" distL="0" distR="0" wp14:anchorId="25C40DF1" wp14:editId="2092196F">
            <wp:extent cx="5953125" cy="7419975"/>
            <wp:effectExtent l="0" t="0" r="9525" b="9525"/>
            <wp:docPr id="2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53125" cy="7419975"/>
                    </a:xfrm>
                    <a:prstGeom prst="rect">
                      <a:avLst/>
                    </a:prstGeom>
                    <a:noFill/>
                    <a:ln>
                      <a:noFill/>
                    </a:ln>
                  </pic:spPr>
                </pic:pic>
              </a:graphicData>
            </a:graphic>
          </wp:inline>
        </w:drawing>
      </w:r>
    </w:p>
    <w:p w14:paraId="1D817DB9" w14:textId="77777777" w:rsidR="0054531B" w:rsidRPr="0054531B" w:rsidRDefault="0054531B" w:rsidP="0054531B">
      <w:pPr>
        <w:widowControl w:val="0"/>
        <w:suppressAutoHyphens/>
        <w:ind w:firstLine="709"/>
        <w:jc w:val="both"/>
        <w:textAlignment w:val="baseline"/>
        <w:rPr>
          <w:sz w:val="28"/>
          <w:szCs w:val="22"/>
          <w:lang w:eastAsia="en-US"/>
        </w:rPr>
      </w:pPr>
    </w:p>
    <w:p w14:paraId="0BC0F12F" w14:textId="77777777" w:rsidR="0054531B" w:rsidRPr="0054531B" w:rsidRDefault="0054531B" w:rsidP="0054531B">
      <w:pPr>
        <w:widowControl w:val="0"/>
        <w:suppressAutoHyphens/>
        <w:ind w:firstLine="709"/>
        <w:jc w:val="both"/>
        <w:textAlignment w:val="baseline"/>
        <w:rPr>
          <w:sz w:val="28"/>
          <w:szCs w:val="22"/>
          <w:lang w:eastAsia="en-US"/>
        </w:rPr>
      </w:pPr>
    </w:p>
    <w:p w14:paraId="03F15CCA"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5816BE00" wp14:editId="7B83DF89">
            <wp:extent cx="5943600" cy="6791325"/>
            <wp:effectExtent l="0" t="0" r="0" b="0"/>
            <wp:docPr id="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p>
    <w:p w14:paraId="5D815426"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45861A6F"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0D238D4C" wp14:editId="27F06045">
            <wp:extent cx="5934075" cy="65913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6591300"/>
                    </a:xfrm>
                    <a:prstGeom prst="rect">
                      <a:avLst/>
                    </a:prstGeom>
                    <a:noFill/>
                    <a:ln>
                      <a:noFill/>
                    </a:ln>
                  </pic:spPr>
                </pic:pic>
              </a:graphicData>
            </a:graphic>
          </wp:inline>
        </w:drawing>
      </w:r>
      <w:r w:rsidRPr="0054531B">
        <w:rPr>
          <w:sz w:val="28"/>
          <w:szCs w:val="22"/>
          <w:lang w:eastAsia="en-US"/>
        </w:rPr>
        <w:br w:type="page"/>
      </w:r>
    </w:p>
    <w:p w14:paraId="44B0EBFE" w14:textId="77777777" w:rsidR="0054531B" w:rsidRPr="0054531B" w:rsidRDefault="0054531B" w:rsidP="0054531B">
      <w:pPr>
        <w:widowControl w:val="0"/>
        <w:suppressAutoHyphens/>
        <w:ind w:firstLine="709"/>
        <w:jc w:val="both"/>
        <w:textAlignment w:val="baseline"/>
        <w:rPr>
          <w:sz w:val="28"/>
          <w:szCs w:val="22"/>
          <w:lang w:eastAsia="en-US"/>
        </w:rPr>
      </w:pPr>
    </w:p>
    <w:p w14:paraId="525A36AE"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drawing>
          <wp:inline distT="0" distB="0" distL="0" distR="0" wp14:anchorId="4BAA11BB" wp14:editId="56770488">
            <wp:extent cx="5905500" cy="6686550"/>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500" cy="6686550"/>
                    </a:xfrm>
                    <a:prstGeom prst="rect">
                      <a:avLst/>
                    </a:prstGeom>
                    <a:noFill/>
                    <a:ln>
                      <a:noFill/>
                    </a:ln>
                  </pic:spPr>
                </pic:pic>
              </a:graphicData>
            </a:graphic>
          </wp:inline>
        </w:drawing>
      </w:r>
    </w:p>
    <w:p w14:paraId="69F08F05"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4CAB9C8A"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2EF5A7D4" wp14:editId="2134425D">
            <wp:extent cx="5895975" cy="6905625"/>
            <wp:effectExtent l="0" t="0" r="0" b="0"/>
            <wp:docPr id="2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5975" cy="6905625"/>
                    </a:xfrm>
                    <a:prstGeom prst="rect">
                      <a:avLst/>
                    </a:prstGeom>
                    <a:noFill/>
                    <a:ln>
                      <a:noFill/>
                    </a:ln>
                  </pic:spPr>
                </pic:pic>
              </a:graphicData>
            </a:graphic>
          </wp:inline>
        </w:drawing>
      </w:r>
    </w:p>
    <w:p w14:paraId="6EA13F4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3B05B59A" w14:textId="77777777" w:rsidR="0054531B" w:rsidRPr="0054531B" w:rsidRDefault="0054531B" w:rsidP="0054531B">
      <w:pPr>
        <w:tabs>
          <w:tab w:val="right" w:pos="9689"/>
        </w:tabs>
        <w:suppressAutoHyphens/>
        <w:jc w:val="right"/>
        <w:rPr>
          <w:sz w:val="28"/>
          <w:szCs w:val="22"/>
          <w:lang w:eastAsia="en-US"/>
        </w:rPr>
      </w:pPr>
      <w:r w:rsidRPr="0054531B">
        <w:rPr>
          <w:sz w:val="28"/>
          <w:szCs w:val="22"/>
          <w:lang w:eastAsia="en-US"/>
        </w:rPr>
        <w:lastRenderedPageBreak/>
        <w:t>Приложение № 8 к экспертному заключению.</w:t>
      </w:r>
    </w:p>
    <w:p w14:paraId="6514A5F1" w14:textId="77777777" w:rsidR="0054531B" w:rsidRPr="0054531B" w:rsidRDefault="0054531B" w:rsidP="0054531B">
      <w:pPr>
        <w:tabs>
          <w:tab w:val="right" w:pos="9689"/>
        </w:tabs>
        <w:suppressAutoHyphens/>
        <w:rPr>
          <w:sz w:val="28"/>
          <w:szCs w:val="22"/>
          <w:lang w:eastAsia="en-US"/>
        </w:rPr>
      </w:pPr>
      <w:r w:rsidRPr="0054531B">
        <w:rPr>
          <w:noProof/>
          <w:sz w:val="28"/>
          <w:szCs w:val="22"/>
          <w:lang w:eastAsia="en-US"/>
        </w:rPr>
        <w:drawing>
          <wp:inline distT="0" distB="0" distL="0" distR="0" wp14:anchorId="6CE2B529" wp14:editId="2A3936E3">
            <wp:extent cx="6105525" cy="7972425"/>
            <wp:effectExtent l="0" t="0" r="9525" b="9525"/>
            <wp:docPr id="3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05525" cy="7972425"/>
                    </a:xfrm>
                    <a:prstGeom prst="rect">
                      <a:avLst/>
                    </a:prstGeom>
                    <a:noFill/>
                    <a:ln>
                      <a:noFill/>
                    </a:ln>
                  </pic:spPr>
                </pic:pic>
              </a:graphicData>
            </a:graphic>
          </wp:inline>
        </w:drawing>
      </w:r>
    </w:p>
    <w:p w14:paraId="789E5E97" w14:textId="3244980B"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2F9770AD" wp14:editId="5FCA7676">
            <wp:extent cx="6057900" cy="8801100"/>
            <wp:effectExtent l="0" t="0" r="0" b="0"/>
            <wp:docPr id="3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57900" cy="8801100"/>
                    </a:xfrm>
                    <a:prstGeom prst="rect">
                      <a:avLst/>
                    </a:prstGeom>
                    <a:noFill/>
                    <a:ln>
                      <a:noFill/>
                    </a:ln>
                  </pic:spPr>
                </pic:pic>
              </a:graphicData>
            </a:graphic>
          </wp:inline>
        </w:drawing>
      </w:r>
      <w:r w:rsidRPr="0054531B">
        <w:rPr>
          <w:sz w:val="28"/>
          <w:szCs w:val="22"/>
          <w:lang w:eastAsia="en-US"/>
        </w:rPr>
        <w:br w:type="page"/>
      </w:r>
    </w:p>
    <w:p w14:paraId="6E9FB599"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752F6FFF" wp14:editId="408465DD">
            <wp:extent cx="6019800" cy="8296275"/>
            <wp:effectExtent l="0" t="0" r="0" b="9525"/>
            <wp:docPr id="3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19800" cy="8296275"/>
                    </a:xfrm>
                    <a:prstGeom prst="rect">
                      <a:avLst/>
                    </a:prstGeom>
                    <a:noFill/>
                    <a:ln>
                      <a:noFill/>
                    </a:ln>
                  </pic:spPr>
                </pic:pic>
              </a:graphicData>
            </a:graphic>
          </wp:inline>
        </w:drawing>
      </w:r>
      <w:r w:rsidRPr="0054531B">
        <w:rPr>
          <w:sz w:val="28"/>
          <w:szCs w:val="22"/>
          <w:lang w:eastAsia="en-US"/>
        </w:rPr>
        <w:br w:type="page"/>
      </w:r>
    </w:p>
    <w:p w14:paraId="00069A68" w14:textId="77777777" w:rsidR="0054531B" w:rsidRPr="0054531B" w:rsidRDefault="0054531B" w:rsidP="0054531B">
      <w:pPr>
        <w:tabs>
          <w:tab w:val="right" w:pos="9689"/>
        </w:tabs>
        <w:suppressAutoHyphens/>
        <w:jc w:val="right"/>
        <w:rPr>
          <w:sz w:val="28"/>
          <w:szCs w:val="22"/>
          <w:lang w:eastAsia="en-US"/>
        </w:rPr>
      </w:pPr>
      <w:r w:rsidRPr="0054531B">
        <w:rPr>
          <w:sz w:val="28"/>
          <w:szCs w:val="22"/>
          <w:lang w:eastAsia="en-US"/>
        </w:rPr>
        <w:lastRenderedPageBreak/>
        <w:t>Приложение № 9 к экспертному заключению.</w:t>
      </w:r>
    </w:p>
    <w:p w14:paraId="185E49F2" w14:textId="77777777" w:rsidR="0054531B" w:rsidRPr="0054531B" w:rsidRDefault="0054531B" w:rsidP="0054531B">
      <w:pPr>
        <w:tabs>
          <w:tab w:val="right" w:pos="9689"/>
        </w:tabs>
        <w:suppressAutoHyphens/>
        <w:jc w:val="right"/>
        <w:rPr>
          <w:sz w:val="28"/>
          <w:szCs w:val="22"/>
          <w:lang w:eastAsia="en-US"/>
        </w:rPr>
      </w:pPr>
    </w:p>
    <w:p w14:paraId="74478B4D"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drawing>
          <wp:inline distT="0" distB="0" distL="0" distR="0" wp14:anchorId="6B061C94" wp14:editId="7855FC8F">
            <wp:extent cx="5981700" cy="7648575"/>
            <wp:effectExtent l="0" t="0" r="0" b="9525"/>
            <wp:docPr id="3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81700" cy="7648575"/>
                    </a:xfrm>
                    <a:prstGeom prst="rect">
                      <a:avLst/>
                    </a:prstGeom>
                    <a:noFill/>
                    <a:ln>
                      <a:noFill/>
                    </a:ln>
                  </pic:spPr>
                </pic:pic>
              </a:graphicData>
            </a:graphic>
          </wp:inline>
        </w:drawing>
      </w:r>
    </w:p>
    <w:p w14:paraId="77B7EDEB" w14:textId="77777777" w:rsidR="0054531B" w:rsidRPr="0054531B" w:rsidRDefault="0054531B" w:rsidP="0054531B">
      <w:pPr>
        <w:tabs>
          <w:tab w:val="right" w:pos="9689"/>
        </w:tabs>
        <w:suppressAutoHyphens/>
        <w:jc w:val="right"/>
        <w:rPr>
          <w:sz w:val="28"/>
          <w:szCs w:val="22"/>
          <w:lang w:eastAsia="en-US"/>
        </w:rPr>
      </w:pPr>
    </w:p>
    <w:p w14:paraId="662F3C31" w14:textId="77777777" w:rsidR="0054531B" w:rsidRPr="0054531B" w:rsidRDefault="0054531B" w:rsidP="0054531B">
      <w:pPr>
        <w:tabs>
          <w:tab w:val="right" w:pos="9689"/>
        </w:tabs>
        <w:suppressAutoHyphens/>
        <w:jc w:val="right"/>
        <w:rPr>
          <w:sz w:val="28"/>
          <w:szCs w:val="22"/>
          <w:lang w:eastAsia="en-US"/>
        </w:rPr>
      </w:pPr>
      <w:r w:rsidRPr="0054531B">
        <w:rPr>
          <w:sz w:val="28"/>
          <w:szCs w:val="22"/>
          <w:lang w:eastAsia="en-US"/>
        </w:rPr>
        <w:lastRenderedPageBreak/>
        <w:t>Приложение № 10 к экспертному заключению.</w:t>
      </w:r>
    </w:p>
    <w:p w14:paraId="3D250C54" w14:textId="77777777" w:rsidR="0054531B" w:rsidRPr="0054531B" w:rsidRDefault="0054531B" w:rsidP="0054531B">
      <w:pPr>
        <w:tabs>
          <w:tab w:val="right" w:pos="9689"/>
        </w:tabs>
        <w:suppressAutoHyphens/>
        <w:jc w:val="right"/>
        <w:rPr>
          <w:sz w:val="28"/>
          <w:szCs w:val="22"/>
          <w:lang w:eastAsia="en-US"/>
        </w:rPr>
      </w:pPr>
      <w:r w:rsidRPr="0054531B">
        <w:rPr>
          <w:noProof/>
          <w:sz w:val="28"/>
          <w:szCs w:val="22"/>
          <w:lang w:eastAsia="en-US"/>
        </w:rPr>
        <w:drawing>
          <wp:inline distT="0" distB="0" distL="0" distR="0" wp14:anchorId="19EF2128" wp14:editId="4B9A8B54">
            <wp:extent cx="5895975" cy="7772400"/>
            <wp:effectExtent l="0" t="0" r="9525" b="0"/>
            <wp:docPr id="3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95975" cy="7772400"/>
                    </a:xfrm>
                    <a:prstGeom prst="rect">
                      <a:avLst/>
                    </a:prstGeom>
                    <a:noFill/>
                    <a:ln>
                      <a:noFill/>
                    </a:ln>
                  </pic:spPr>
                </pic:pic>
              </a:graphicData>
            </a:graphic>
          </wp:inline>
        </w:drawing>
      </w:r>
    </w:p>
    <w:p w14:paraId="5156B4E7"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40CBB598" wp14:editId="62025DEF">
            <wp:extent cx="5915025" cy="8801100"/>
            <wp:effectExtent l="0" t="0" r="0" b="0"/>
            <wp:docPr id="3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5025" cy="8801100"/>
                    </a:xfrm>
                    <a:prstGeom prst="rect">
                      <a:avLst/>
                    </a:prstGeom>
                    <a:noFill/>
                    <a:ln>
                      <a:noFill/>
                    </a:ln>
                  </pic:spPr>
                </pic:pic>
              </a:graphicData>
            </a:graphic>
          </wp:inline>
        </w:drawing>
      </w:r>
      <w:r w:rsidRPr="0054531B">
        <w:rPr>
          <w:noProof/>
          <w:sz w:val="28"/>
          <w:szCs w:val="22"/>
          <w:lang w:eastAsia="en-US"/>
        </w:rPr>
        <w:lastRenderedPageBreak/>
        <w:drawing>
          <wp:inline distT="0" distB="0" distL="0" distR="0" wp14:anchorId="0FDA923D" wp14:editId="391A5778">
            <wp:extent cx="1447800" cy="6029325"/>
            <wp:effectExtent l="0" t="4763" r="0" b="0"/>
            <wp:docPr id="3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1447800" cy="6029325"/>
                    </a:xfrm>
                    <a:prstGeom prst="rect">
                      <a:avLst/>
                    </a:prstGeom>
                    <a:noFill/>
                    <a:ln>
                      <a:noFill/>
                    </a:ln>
                  </pic:spPr>
                </pic:pic>
              </a:graphicData>
            </a:graphic>
          </wp:inline>
        </w:drawing>
      </w:r>
    </w:p>
    <w:p w14:paraId="0666D937"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32A7B78C" w14:textId="77777777" w:rsidR="0054531B" w:rsidRPr="0054531B" w:rsidRDefault="0054531B" w:rsidP="0054531B">
      <w:pPr>
        <w:tabs>
          <w:tab w:val="right" w:pos="9689"/>
        </w:tabs>
        <w:suppressAutoHyphens/>
        <w:jc w:val="right"/>
        <w:rPr>
          <w:sz w:val="28"/>
          <w:szCs w:val="22"/>
          <w:lang w:eastAsia="en-US"/>
        </w:rPr>
      </w:pPr>
      <w:r w:rsidRPr="0054531B">
        <w:rPr>
          <w:sz w:val="28"/>
          <w:szCs w:val="22"/>
          <w:lang w:eastAsia="en-US"/>
        </w:rPr>
        <w:lastRenderedPageBreak/>
        <w:t>Приложение № 11 к экспертному заключению.</w:t>
      </w:r>
    </w:p>
    <w:p w14:paraId="673941E9" w14:textId="77777777" w:rsidR="0054531B" w:rsidRPr="0054531B" w:rsidRDefault="0054531B" w:rsidP="0054531B">
      <w:pPr>
        <w:tabs>
          <w:tab w:val="right" w:pos="9689"/>
        </w:tabs>
        <w:suppressAutoHyphens/>
        <w:jc w:val="both"/>
        <w:rPr>
          <w:sz w:val="28"/>
          <w:szCs w:val="22"/>
          <w:lang w:eastAsia="en-US"/>
        </w:rPr>
      </w:pPr>
    </w:p>
    <w:p w14:paraId="1AA26F7F"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drawing>
          <wp:inline distT="0" distB="0" distL="0" distR="0" wp14:anchorId="6DCCA2BD" wp14:editId="4C87A44F">
            <wp:extent cx="6057900" cy="68294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57900" cy="6829425"/>
                    </a:xfrm>
                    <a:prstGeom prst="rect">
                      <a:avLst/>
                    </a:prstGeom>
                    <a:noFill/>
                    <a:ln>
                      <a:noFill/>
                    </a:ln>
                  </pic:spPr>
                </pic:pic>
              </a:graphicData>
            </a:graphic>
          </wp:inline>
        </w:drawing>
      </w:r>
    </w:p>
    <w:p w14:paraId="649C2B8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563EFCC9" w14:textId="77777777" w:rsidR="0054531B" w:rsidRPr="0054531B" w:rsidRDefault="0054531B" w:rsidP="0054531B">
      <w:pPr>
        <w:tabs>
          <w:tab w:val="right" w:pos="9689"/>
        </w:tabs>
        <w:suppressAutoHyphens/>
        <w:jc w:val="right"/>
        <w:rPr>
          <w:sz w:val="28"/>
          <w:szCs w:val="22"/>
          <w:lang w:eastAsia="en-US"/>
        </w:rPr>
      </w:pPr>
      <w:r w:rsidRPr="0054531B">
        <w:rPr>
          <w:sz w:val="28"/>
          <w:szCs w:val="22"/>
          <w:lang w:eastAsia="en-US"/>
        </w:rPr>
        <w:lastRenderedPageBreak/>
        <w:t>Приложение № 12 к экспертному заключению.</w:t>
      </w:r>
    </w:p>
    <w:p w14:paraId="6642244E" w14:textId="505F92A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drawing>
          <wp:inline distT="0" distB="0" distL="0" distR="0" wp14:anchorId="40CD610A" wp14:editId="5CEC65AF">
            <wp:extent cx="5410200" cy="8086725"/>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10200" cy="8086725"/>
                    </a:xfrm>
                    <a:prstGeom prst="rect">
                      <a:avLst/>
                    </a:prstGeom>
                    <a:noFill/>
                    <a:ln>
                      <a:noFill/>
                    </a:ln>
                  </pic:spPr>
                </pic:pic>
              </a:graphicData>
            </a:graphic>
          </wp:inline>
        </w:drawing>
      </w:r>
      <w:r w:rsidRPr="0054531B">
        <w:rPr>
          <w:sz w:val="28"/>
          <w:szCs w:val="22"/>
          <w:lang w:eastAsia="en-US"/>
        </w:rPr>
        <w:br w:type="page"/>
      </w:r>
    </w:p>
    <w:p w14:paraId="13CAC133" w14:textId="4ABD046C"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6E86B2DD" wp14:editId="4088B8FA">
            <wp:extent cx="5353050" cy="81724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53050" cy="8172450"/>
                    </a:xfrm>
                    <a:prstGeom prst="rect">
                      <a:avLst/>
                    </a:prstGeom>
                    <a:noFill/>
                    <a:ln>
                      <a:noFill/>
                    </a:ln>
                  </pic:spPr>
                </pic:pic>
              </a:graphicData>
            </a:graphic>
          </wp:inline>
        </w:drawing>
      </w:r>
      <w:r w:rsidRPr="0054531B">
        <w:rPr>
          <w:sz w:val="28"/>
          <w:szCs w:val="22"/>
          <w:lang w:eastAsia="en-US"/>
        </w:rPr>
        <w:br w:type="page"/>
      </w:r>
    </w:p>
    <w:p w14:paraId="64628F9A"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582D2FDA" wp14:editId="5891A0A6">
            <wp:extent cx="5334000" cy="78200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34000" cy="7820025"/>
                    </a:xfrm>
                    <a:prstGeom prst="rect">
                      <a:avLst/>
                    </a:prstGeom>
                    <a:noFill/>
                    <a:ln>
                      <a:noFill/>
                    </a:ln>
                  </pic:spPr>
                </pic:pic>
              </a:graphicData>
            </a:graphic>
          </wp:inline>
        </w:drawing>
      </w:r>
    </w:p>
    <w:p w14:paraId="342BEB2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4628849A" w14:textId="7C5B0433"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65CCF411" wp14:editId="02BC225F">
            <wp:extent cx="5457825" cy="83439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57825" cy="8343900"/>
                    </a:xfrm>
                    <a:prstGeom prst="rect">
                      <a:avLst/>
                    </a:prstGeom>
                    <a:noFill/>
                    <a:ln>
                      <a:noFill/>
                    </a:ln>
                  </pic:spPr>
                </pic:pic>
              </a:graphicData>
            </a:graphic>
          </wp:inline>
        </w:drawing>
      </w:r>
      <w:r w:rsidRPr="0054531B">
        <w:rPr>
          <w:sz w:val="28"/>
          <w:szCs w:val="22"/>
          <w:lang w:eastAsia="en-US"/>
        </w:rPr>
        <w:br w:type="page"/>
      </w:r>
    </w:p>
    <w:p w14:paraId="1B73E383"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067F4319" wp14:editId="5B3DCC7B">
            <wp:extent cx="5915025" cy="38195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5025" cy="3819525"/>
                    </a:xfrm>
                    <a:prstGeom prst="rect">
                      <a:avLst/>
                    </a:prstGeom>
                    <a:noFill/>
                    <a:ln>
                      <a:noFill/>
                    </a:ln>
                  </pic:spPr>
                </pic:pic>
              </a:graphicData>
            </a:graphic>
          </wp:inline>
        </w:drawing>
      </w:r>
    </w:p>
    <w:p w14:paraId="47EBCAB7"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56F3667D" w14:textId="77777777" w:rsidR="0054531B" w:rsidRDefault="0054531B" w:rsidP="0054531B">
      <w:pPr>
        <w:tabs>
          <w:tab w:val="right" w:pos="9689"/>
        </w:tabs>
        <w:suppressAutoHyphens/>
        <w:jc w:val="both"/>
        <w:rPr>
          <w:sz w:val="28"/>
          <w:szCs w:val="22"/>
          <w:lang w:eastAsia="en-US"/>
        </w:rPr>
        <w:sectPr w:rsidR="0054531B" w:rsidSect="0054531B">
          <w:pgSz w:w="12240" w:h="15840"/>
          <w:pgMar w:top="1418" w:right="758" w:bottom="1276" w:left="1701" w:header="709" w:footer="0" w:gutter="0"/>
          <w:cols w:space="720"/>
          <w:formProt w:val="0"/>
          <w:titlePg/>
          <w:docGrid w:linePitch="381"/>
        </w:sectPr>
      </w:pPr>
      <w:r w:rsidRPr="0054531B">
        <w:rPr>
          <w:noProof/>
          <w:sz w:val="28"/>
          <w:szCs w:val="22"/>
          <w:lang w:eastAsia="en-US"/>
        </w:rPr>
        <w:lastRenderedPageBreak/>
        <w:drawing>
          <wp:inline distT="0" distB="0" distL="0" distR="0" wp14:anchorId="6CDA7692" wp14:editId="14039F2D">
            <wp:extent cx="5657850" cy="83153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57850" cy="8315325"/>
                    </a:xfrm>
                    <a:prstGeom prst="rect">
                      <a:avLst/>
                    </a:prstGeom>
                    <a:noFill/>
                    <a:ln>
                      <a:noFill/>
                    </a:ln>
                  </pic:spPr>
                </pic:pic>
              </a:graphicData>
            </a:graphic>
          </wp:inline>
        </w:drawing>
      </w:r>
    </w:p>
    <w:p w14:paraId="52AFAE56" w14:textId="7677C568" w:rsidR="0054531B" w:rsidRPr="00F01343" w:rsidRDefault="0054531B" w:rsidP="0054531B">
      <w:pPr>
        <w:tabs>
          <w:tab w:val="left" w:pos="270"/>
          <w:tab w:val="right" w:pos="9355"/>
        </w:tabs>
        <w:ind w:left="-3913" w:firstLine="9442"/>
      </w:pPr>
      <w:r w:rsidRPr="00F01343">
        <w:lastRenderedPageBreak/>
        <w:t xml:space="preserve">Приложение </w:t>
      </w:r>
      <w:r>
        <w:t xml:space="preserve">№ </w:t>
      </w:r>
      <w:r>
        <w:t>2</w:t>
      </w:r>
      <w:r>
        <w:t xml:space="preserve"> к протоколу</w:t>
      </w:r>
      <w:r w:rsidRPr="00F01343">
        <w:t xml:space="preserve"> № </w:t>
      </w:r>
      <w:r>
        <w:t>49</w:t>
      </w:r>
    </w:p>
    <w:p w14:paraId="38C00CC8" w14:textId="77777777" w:rsidR="0054531B" w:rsidRPr="00F01343" w:rsidRDefault="0054531B" w:rsidP="0054531B">
      <w:pPr>
        <w:tabs>
          <w:tab w:val="left" w:pos="3686"/>
          <w:tab w:val="left" w:pos="9498"/>
        </w:tabs>
        <w:ind w:left="-3913" w:right="-569" w:firstLine="9442"/>
      </w:pPr>
      <w:r w:rsidRPr="00F01343">
        <w:t>заседания правления Региональной</w:t>
      </w:r>
    </w:p>
    <w:p w14:paraId="3AB731F1" w14:textId="77777777" w:rsidR="0054531B" w:rsidRPr="00F01343" w:rsidRDefault="0054531B" w:rsidP="0054531B">
      <w:pPr>
        <w:tabs>
          <w:tab w:val="left" w:pos="3686"/>
          <w:tab w:val="left" w:pos="9498"/>
        </w:tabs>
        <w:ind w:left="-3913" w:right="-569" w:firstLine="9442"/>
      </w:pPr>
      <w:r w:rsidRPr="00F01343">
        <w:t>энергетической комиссии</w:t>
      </w:r>
    </w:p>
    <w:p w14:paraId="2103C9DD" w14:textId="77777777" w:rsidR="0054531B" w:rsidRDefault="0054531B" w:rsidP="0054531B">
      <w:pPr>
        <w:tabs>
          <w:tab w:val="left" w:pos="3686"/>
          <w:tab w:val="left" w:pos="9498"/>
        </w:tabs>
        <w:ind w:left="-3913" w:right="-569" w:firstLine="9442"/>
      </w:pPr>
      <w:r w:rsidRPr="00F01343">
        <w:t xml:space="preserve">Кузбасса от </w:t>
      </w:r>
      <w:r>
        <w:t>30</w:t>
      </w:r>
      <w:r w:rsidRPr="00F01343">
        <w:t>.0</w:t>
      </w:r>
      <w:r>
        <w:t>7</w:t>
      </w:r>
      <w:r w:rsidRPr="00F01343">
        <w:t>.2024</w:t>
      </w:r>
    </w:p>
    <w:p w14:paraId="5AED77BB" w14:textId="77777777" w:rsidR="00315871" w:rsidRDefault="00315871" w:rsidP="0054531B">
      <w:pPr>
        <w:tabs>
          <w:tab w:val="left" w:pos="3686"/>
          <w:tab w:val="left" w:pos="9498"/>
        </w:tabs>
        <w:ind w:left="-3913" w:right="-569" w:firstLine="9442"/>
      </w:pPr>
    </w:p>
    <w:p w14:paraId="750C5289" w14:textId="77777777" w:rsidR="0054531B" w:rsidRPr="0054531B" w:rsidRDefault="0054531B" w:rsidP="0054531B">
      <w:pPr>
        <w:suppressAutoHyphens/>
        <w:jc w:val="center"/>
        <w:rPr>
          <w:sz w:val="28"/>
          <w:szCs w:val="22"/>
          <w:lang w:eastAsia="en-US"/>
        </w:rPr>
      </w:pPr>
      <w:r w:rsidRPr="0054531B">
        <w:rPr>
          <w:sz w:val="28"/>
          <w:szCs w:val="22"/>
          <w:lang w:eastAsia="en-US"/>
        </w:rPr>
        <w:t>Экспертное заключение</w:t>
      </w:r>
    </w:p>
    <w:p w14:paraId="74C75A4A" w14:textId="77777777" w:rsidR="0054531B" w:rsidRPr="0054531B" w:rsidRDefault="0054531B" w:rsidP="0054531B">
      <w:pPr>
        <w:suppressAutoHyphens/>
        <w:jc w:val="center"/>
        <w:rPr>
          <w:sz w:val="28"/>
          <w:szCs w:val="22"/>
          <w:lang w:eastAsia="en-US"/>
        </w:rPr>
      </w:pPr>
      <w:r w:rsidRPr="0054531B">
        <w:rPr>
          <w:sz w:val="28"/>
          <w:szCs w:val="22"/>
          <w:lang w:eastAsia="en-US"/>
        </w:rPr>
        <w:t>Региональной энергетической комиссии Кузбасса</w:t>
      </w:r>
    </w:p>
    <w:p w14:paraId="1EDFB7DB" w14:textId="77777777" w:rsidR="0054531B" w:rsidRPr="0054531B" w:rsidRDefault="0054531B" w:rsidP="0054531B">
      <w:pPr>
        <w:suppressAutoHyphens/>
        <w:jc w:val="center"/>
        <w:rPr>
          <w:sz w:val="28"/>
          <w:szCs w:val="28"/>
          <w:lang w:eastAsia="en-US"/>
        </w:rPr>
      </w:pPr>
      <w:r w:rsidRPr="0054531B">
        <w:rPr>
          <w:sz w:val="28"/>
          <w:szCs w:val="22"/>
          <w:lang w:eastAsia="en-US"/>
        </w:rPr>
        <w:t xml:space="preserve">по исполнению предписания ФАС России </w:t>
      </w:r>
      <w:r w:rsidRPr="0054531B">
        <w:rPr>
          <w:sz w:val="28"/>
          <w:szCs w:val="22"/>
          <w:lang w:eastAsia="en-US"/>
        </w:rPr>
        <w:br/>
      </w:r>
      <w:r w:rsidRPr="0054531B">
        <w:rPr>
          <w:sz w:val="28"/>
          <w:szCs w:val="28"/>
          <w:lang w:eastAsia="en-US"/>
        </w:rPr>
        <w:t xml:space="preserve">(исх. от 25.06.2024 № СП/55166/24, </w:t>
      </w:r>
      <w:proofErr w:type="spellStart"/>
      <w:r w:rsidRPr="0054531B">
        <w:rPr>
          <w:sz w:val="28"/>
          <w:szCs w:val="28"/>
          <w:lang w:eastAsia="en-US"/>
        </w:rPr>
        <w:t>вх</w:t>
      </w:r>
      <w:proofErr w:type="spellEnd"/>
      <w:r w:rsidRPr="0054531B">
        <w:rPr>
          <w:sz w:val="28"/>
          <w:szCs w:val="28"/>
          <w:lang w:eastAsia="en-US"/>
        </w:rPr>
        <w:t>. от 27.06.2024 № 4297)</w:t>
      </w:r>
    </w:p>
    <w:p w14:paraId="079D007D" w14:textId="77777777" w:rsidR="0054531B" w:rsidRPr="0054531B" w:rsidRDefault="0054531B" w:rsidP="0054531B">
      <w:pPr>
        <w:suppressAutoHyphens/>
        <w:jc w:val="center"/>
        <w:rPr>
          <w:sz w:val="28"/>
          <w:szCs w:val="22"/>
          <w:lang w:eastAsia="en-US"/>
        </w:rPr>
      </w:pPr>
      <w:r w:rsidRPr="0054531B">
        <w:rPr>
          <w:sz w:val="28"/>
          <w:szCs w:val="22"/>
          <w:lang w:eastAsia="en-US"/>
        </w:rPr>
        <w:t>в отношении ООО «</w:t>
      </w:r>
      <w:proofErr w:type="spellStart"/>
      <w:r w:rsidRPr="0054531B">
        <w:rPr>
          <w:sz w:val="28"/>
          <w:szCs w:val="22"/>
          <w:lang w:eastAsia="en-US"/>
        </w:rPr>
        <w:t>ЭнергоТранзит</w:t>
      </w:r>
      <w:proofErr w:type="spellEnd"/>
      <w:r w:rsidRPr="0054531B">
        <w:rPr>
          <w:sz w:val="28"/>
          <w:szCs w:val="22"/>
          <w:lang w:eastAsia="en-US"/>
        </w:rPr>
        <w:t>» на 2024 год в дополнение к экспертному заключению по материалам, представленным ООО «</w:t>
      </w:r>
      <w:proofErr w:type="spellStart"/>
      <w:r w:rsidRPr="0054531B">
        <w:rPr>
          <w:sz w:val="28"/>
          <w:szCs w:val="22"/>
          <w:lang w:eastAsia="en-US"/>
        </w:rPr>
        <w:t>ЭнергоТранзит</w:t>
      </w:r>
      <w:proofErr w:type="spellEnd"/>
      <w:r w:rsidRPr="0054531B">
        <w:rPr>
          <w:sz w:val="28"/>
          <w:szCs w:val="22"/>
          <w:lang w:eastAsia="en-US"/>
        </w:rPr>
        <w:t xml:space="preserve">» для установления долгосрочных параметров регулирования и долгосрочных тарифов на тепловую энергию, отпускаемую с коллекторов источника, химически очищенную воду и умягченную подпиточную воду </w:t>
      </w:r>
      <w:r w:rsidRPr="0054531B">
        <w:rPr>
          <w:sz w:val="28"/>
          <w:szCs w:val="22"/>
          <w:lang w:eastAsia="en-US"/>
        </w:rPr>
        <w:br/>
        <w:t>на 2024 – 2028 годы</w:t>
      </w:r>
    </w:p>
    <w:p w14:paraId="2B7A24FE" w14:textId="77777777" w:rsidR="0054531B" w:rsidRPr="0054531B" w:rsidRDefault="0054531B" w:rsidP="0054531B">
      <w:pPr>
        <w:tabs>
          <w:tab w:val="right" w:pos="9689"/>
        </w:tabs>
        <w:suppressAutoHyphens/>
        <w:jc w:val="both"/>
        <w:rPr>
          <w:sz w:val="28"/>
          <w:szCs w:val="22"/>
          <w:lang w:eastAsia="en-US"/>
        </w:rPr>
      </w:pPr>
    </w:p>
    <w:p w14:paraId="07EA0144"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 xml:space="preserve">По результатам рассмотрения материалов </w:t>
      </w:r>
      <w:r w:rsidRPr="0054531B">
        <w:rPr>
          <w:sz w:val="28"/>
          <w:szCs w:val="28"/>
          <w:lang w:eastAsia="en-US"/>
        </w:rPr>
        <w:t>внеплановой документарной проверки Региональной энергетической комиссии Кузбасса), проведенной Кемеровским УФАС России на основании приказа Кемеровского УФАС России от 29.12.2023 № 81/23, в том числе акт проверки Кемеровского УФАС России от 09.02.2024 № 1 (далее – Акт проверки), а также возражения</w:t>
      </w:r>
      <w:r w:rsidRPr="0054531B">
        <w:rPr>
          <w:sz w:val="28"/>
          <w:szCs w:val="28"/>
          <w:lang w:eastAsia="en-US"/>
        </w:rPr>
        <w:br/>
        <w:t xml:space="preserve">в отношении Акта проверки (письмо исх. от 11.03.2024 № М-6-1/827-01,    рег. от 12.03.2024 № 2720-ЭП/24), ФАС России предписывает произвести дополнительный анализ и расчет расходов на топливо, включенных </w:t>
      </w:r>
      <w:r w:rsidRPr="0054531B">
        <w:rPr>
          <w:sz w:val="28"/>
          <w:szCs w:val="28"/>
          <w:lang w:eastAsia="en-US"/>
        </w:rPr>
        <w:br/>
        <w:t>в необходимую валовую выручку общества с ограниченной ответственностью «</w:t>
      </w:r>
      <w:proofErr w:type="spellStart"/>
      <w:r w:rsidRPr="0054531B">
        <w:rPr>
          <w:sz w:val="28"/>
          <w:szCs w:val="28"/>
          <w:lang w:eastAsia="en-US"/>
        </w:rPr>
        <w:t>ЭнергоТранзит</w:t>
      </w:r>
      <w:proofErr w:type="spellEnd"/>
      <w:r w:rsidRPr="0054531B">
        <w:rPr>
          <w:sz w:val="28"/>
          <w:szCs w:val="28"/>
          <w:lang w:eastAsia="en-US"/>
        </w:rPr>
        <w:t xml:space="preserve">», и отразить соответствующий анализ в экспертном заключении (с учетом мотивировочной части настоящего предписания </w:t>
      </w:r>
      <w:r w:rsidRPr="0054531B">
        <w:rPr>
          <w:sz w:val="28"/>
          <w:szCs w:val="28"/>
          <w:lang w:eastAsia="en-US"/>
        </w:rPr>
        <w:br/>
        <w:t>с указанием документов и материалов, на основании которых принималось решение, а также причин учета (неучета) представленных регулируемой организаций расчетов и документов) в соответствии с пунктом 29 Правил регулирования цен (тарифов) в сфере теплоснабжения, утвержденных постановлением Правительства Российской Федерации от 22.10.2012 № 1075, исключив выявленные неподтвержденные экономически необоснованные расходы из состава необходимой валовой выручки общества с ограниченной ответственностью «</w:t>
      </w:r>
      <w:proofErr w:type="spellStart"/>
      <w:r w:rsidRPr="0054531B">
        <w:rPr>
          <w:sz w:val="28"/>
          <w:szCs w:val="28"/>
          <w:lang w:eastAsia="en-US"/>
        </w:rPr>
        <w:t>ЭнергоТранзит</w:t>
      </w:r>
      <w:proofErr w:type="spellEnd"/>
      <w:r w:rsidRPr="0054531B">
        <w:rPr>
          <w:sz w:val="28"/>
          <w:szCs w:val="28"/>
          <w:lang w:eastAsia="en-US"/>
        </w:rPr>
        <w:t>», по статье затрат «Расходы на топливо» на 2024 год.</w:t>
      </w:r>
    </w:p>
    <w:p w14:paraId="373F41C7"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По результатам проведенного дополнительного анализа и расчета расходов на топливо органу исполнительной власти Кемеровской области в области государственного регулирования цен (тарифов) в срок до 01.08.2024 при необходимости пересмотреть величину необходимой валовой выручки общества с ограниченной ответственностью «</w:t>
      </w:r>
      <w:proofErr w:type="spellStart"/>
      <w:r w:rsidRPr="0054531B">
        <w:rPr>
          <w:sz w:val="28"/>
          <w:szCs w:val="22"/>
          <w:lang w:eastAsia="en-US"/>
        </w:rPr>
        <w:t>ЭнергоТранзит</w:t>
      </w:r>
      <w:proofErr w:type="spellEnd"/>
      <w:r w:rsidRPr="0054531B">
        <w:rPr>
          <w:sz w:val="28"/>
          <w:szCs w:val="22"/>
          <w:lang w:eastAsia="en-US"/>
        </w:rPr>
        <w:t xml:space="preserve">» </w:t>
      </w:r>
      <w:r w:rsidRPr="0054531B">
        <w:rPr>
          <w:sz w:val="28"/>
          <w:szCs w:val="22"/>
          <w:lang w:eastAsia="en-US"/>
        </w:rPr>
        <w:br/>
      </w:r>
      <w:r w:rsidRPr="0054531B">
        <w:rPr>
          <w:sz w:val="28"/>
          <w:szCs w:val="22"/>
          <w:lang w:eastAsia="en-US"/>
        </w:rPr>
        <w:lastRenderedPageBreak/>
        <w:t xml:space="preserve">на 2024 год в соответствии с положениями Основ ценообразования в сфере теплоснабжения, утвержденных постановлением Правительства Российской Федерации от 22.10.2012 № 1075, Методических указаний по расчету регулируемых цен (тарифов) в сфере теплоснабжения, утвержденных приказом ФСТ России от 13.06.2013 № 760-э, и настоящим предписанием, исключив выявленные экономически необоснованные расходы </w:t>
      </w:r>
      <w:r w:rsidRPr="0054531B">
        <w:rPr>
          <w:sz w:val="28"/>
          <w:szCs w:val="22"/>
          <w:lang w:eastAsia="en-US"/>
        </w:rPr>
        <w:br/>
        <w:t>из необходимой валовой выручки общества с ограниченной ответственностью «</w:t>
      </w:r>
      <w:proofErr w:type="spellStart"/>
      <w:r w:rsidRPr="0054531B">
        <w:rPr>
          <w:sz w:val="28"/>
          <w:szCs w:val="22"/>
          <w:lang w:eastAsia="en-US"/>
        </w:rPr>
        <w:t>ЭнергоТранзит</w:t>
      </w:r>
      <w:proofErr w:type="spellEnd"/>
      <w:r w:rsidRPr="0054531B">
        <w:rPr>
          <w:sz w:val="28"/>
          <w:szCs w:val="22"/>
          <w:lang w:eastAsia="en-US"/>
        </w:rPr>
        <w:t>» на 2024 год.</w:t>
      </w:r>
    </w:p>
    <w:p w14:paraId="10CB525A"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По результатам пересмотра органу исполнительной власти Кемеровской области в области государственного регулирования цен (тарифов) в сфере теплоснабжения не позднее 01.08.2024 пересмотреть и ввести в действие тарифы в сфере теплоснабжения в отношении общества с ограниченной ответственностью «</w:t>
      </w:r>
      <w:proofErr w:type="spellStart"/>
      <w:r w:rsidRPr="0054531B">
        <w:rPr>
          <w:sz w:val="28"/>
          <w:szCs w:val="22"/>
          <w:lang w:eastAsia="en-US"/>
        </w:rPr>
        <w:t>ЭнергоТранзит</w:t>
      </w:r>
      <w:proofErr w:type="spellEnd"/>
      <w:r w:rsidRPr="0054531B">
        <w:rPr>
          <w:sz w:val="28"/>
          <w:szCs w:val="22"/>
          <w:lang w:eastAsia="en-US"/>
        </w:rPr>
        <w:t>» на 2024 год.</w:t>
      </w:r>
    </w:p>
    <w:p w14:paraId="6322FF1D"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По результатам пересмотра органу исполнительной власти Кемеровской области в области государственного регулирования цен (тарифов) в сфере теплоснабжения не позднее 01.08.2024 пересмотреть и ввести в действие тарифы на тепловую энергию для единой теплоснабжающей организации, в составе необходимой валовой выручки которой учтены расходы на покупную тепловую энергию от общества с ограниченной ответственностью «</w:t>
      </w:r>
      <w:proofErr w:type="spellStart"/>
      <w:r w:rsidRPr="0054531B">
        <w:rPr>
          <w:sz w:val="28"/>
          <w:szCs w:val="22"/>
          <w:lang w:eastAsia="en-US"/>
        </w:rPr>
        <w:t>ЭнергоТранзит</w:t>
      </w:r>
      <w:proofErr w:type="spellEnd"/>
      <w:r w:rsidRPr="0054531B">
        <w:rPr>
          <w:sz w:val="28"/>
          <w:szCs w:val="22"/>
          <w:lang w:eastAsia="en-US"/>
        </w:rPr>
        <w:t>» на 2024 год.</w:t>
      </w:r>
    </w:p>
    <w:p w14:paraId="50A1F31F" w14:textId="77777777" w:rsidR="0054531B" w:rsidRPr="0054531B" w:rsidRDefault="0054531B" w:rsidP="0054531B">
      <w:pPr>
        <w:tabs>
          <w:tab w:val="right" w:pos="9689"/>
        </w:tabs>
        <w:suppressAutoHyphens/>
        <w:ind w:firstLine="709"/>
        <w:jc w:val="both"/>
        <w:rPr>
          <w:sz w:val="28"/>
          <w:szCs w:val="22"/>
          <w:lang w:eastAsia="en-US"/>
        </w:rPr>
      </w:pPr>
      <w:r w:rsidRPr="0054531B">
        <w:rPr>
          <w:sz w:val="28"/>
          <w:szCs w:val="22"/>
          <w:lang w:eastAsia="en-US"/>
        </w:rPr>
        <w:t>Об исполнении настоящего предписания органу исполнительной власти Кемеровской области в области государственного регулирования цен (тарифов) в течение 5 дней с даты принятия решений, указанных в настоящем предписании, письменно проинформировать Федеральную антимонопольную службу.</w:t>
      </w:r>
    </w:p>
    <w:p w14:paraId="6FF8C234" w14:textId="77777777" w:rsidR="0054531B" w:rsidRPr="0054531B" w:rsidRDefault="0054531B" w:rsidP="0054531B">
      <w:pPr>
        <w:tabs>
          <w:tab w:val="right" w:pos="9689"/>
        </w:tabs>
        <w:suppressAutoHyphens/>
        <w:ind w:firstLine="709"/>
        <w:jc w:val="both"/>
        <w:rPr>
          <w:sz w:val="28"/>
          <w:szCs w:val="22"/>
          <w:lang w:eastAsia="en-US"/>
        </w:rPr>
      </w:pPr>
    </w:p>
    <w:p w14:paraId="353F2BD8" w14:textId="77777777" w:rsidR="0054531B" w:rsidRPr="0054531B" w:rsidRDefault="0054531B" w:rsidP="0054531B">
      <w:pPr>
        <w:keepNext/>
        <w:keepLines/>
        <w:suppressAutoHyphens/>
        <w:spacing w:before="240"/>
        <w:jc w:val="center"/>
        <w:outlineLvl w:val="0"/>
        <w:rPr>
          <w:rFonts w:eastAsiaTheme="majorEastAsia"/>
          <w:sz w:val="28"/>
          <w:szCs w:val="28"/>
          <w:lang w:eastAsia="en-US"/>
        </w:rPr>
      </w:pPr>
      <w:r w:rsidRPr="0054531B">
        <w:rPr>
          <w:rFonts w:eastAsiaTheme="majorEastAsia"/>
          <w:sz w:val="28"/>
          <w:szCs w:val="28"/>
          <w:lang w:eastAsia="en-US"/>
        </w:rPr>
        <w:t>Дополнительный анализ расходов на топливо</w:t>
      </w:r>
    </w:p>
    <w:p w14:paraId="5381C71F" w14:textId="77777777" w:rsidR="0054531B" w:rsidRPr="0054531B" w:rsidRDefault="0054531B" w:rsidP="0054531B">
      <w:pPr>
        <w:tabs>
          <w:tab w:val="right" w:pos="9689"/>
        </w:tabs>
        <w:suppressAutoHyphens/>
        <w:ind w:firstLine="709"/>
        <w:jc w:val="both"/>
        <w:rPr>
          <w:sz w:val="28"/>
          <w:szCs w:val="22"/>
          <w:lang w:eastAsia="en-US"/>
        </w:rPr>
      </w:pPr>
    </w:p>
    <w:p w14:paraId="34C0DF4E" w14:textId="77777777" w:rsidR="0054531B" w:rsidRPr="0054531B" w:rsidRDefault="0054531B" w:rsidP="0054531B">
      <w:pPr>
        <w:suppressAutoHyphens/>
        <w:spacing w:line="276" w:lineRule="auto"/>
        <w:ind w:firstLine="709"/>
        <w:contextualSpacing/>
        <w:jc w:val="both"/>
        <w:rPr>
          <w:sz w:val="28"/>
          <w:szCs w:val="28"/>
        </w:rPr>
      </w:pPr>
      <w:r w:rsidRPr="0054531B">
        <w:rPr>
          <w:sz w:val="28"/>
          <w:szCs w:val="28"/>
        </w:rPr>
        <w:t>Из мотивировочной части предписания:</w:t>
      </w:r>
    </w:p>
    <w:p w14:paraId="66439484"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«Стоимость угля принята по договору от 01.09.2023 № КОР-192-23/</w:t>
      </w:r>
      <w:r w:rsidRPr="0054531B">
        <w:rPr>
          <w:sz w:val="28"/>
          <w:szCs w:val="28"/>
          <w:lang w:eastAsia="en-US"/>
        </w:rPr>
        <w:br/>
        <w:t>Р-245-23, заключенному по результатам торгов с ООО «Развитие», действующего до 31.12.2023, в размере 4 578 руб./т с учетом индекса-дефлятора на 2024 год.</w:t>
      </w:r>
    </w:p>
    <w:p w14:paraId="49A57C5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ФАС России отмечает, что наличие у регулируемой организации договора, заключенного без проведения конкурентных торгов при наличии объективных на то причин, обязывает Орган регулирования использовать другие источники цен в соответствии с Основами ценообразования № 1075. Цена по заключенному без проведения конкурентных торгов договору должна быть оценена Органом регулирования на основании проведения анализа рыночных цен.».</w:t>
      </w:r>
    </w:p>
    <w:p w14:paraId="6CA0277D" w14:textId="77777777" w:rsidR="0054531B" w:rsidRPr="0054531B" w:rsidRDefault="0054531B" w:rsidP="0054531B">
      <w:pPr>
        <w:suppressAutoHyphens/>
        <w:ind w:firstLine="709"/>
        <w:jc w:val="both"/>
        <w:rPr>
          <w:sz w:val="28"/>
          <w:szCs w:val="28"/>
          <w:lang w:eastAsia="en-US"/>
        </w:rPr>
      </w:pPr>
      <w:r w:rsidRPr="0054531B">
        <w:rPr>
          <w:sz w:val="28"/>
          <w:szCs w:val="28"/>
          <w:lang w:eastAsia="en-US"/>
        </w:rPr>
        <w:t xml:space="preserve">Одним из проектных видов топлива для энергетических (паровых) котлов Центральной ТЭЦ, в соответствии с Техническим паспортом станции </w:t>
      </w:r>
      <w:r w:rsidRPr="0054531B">
        <w:rPr>
          <w:sz w:val="28"/>
          <w:szCs w:val="22"/>
          <w:lang w:eastAsia="en-US"/>
        </w:rPr>
        <w:lastRenderedPageBreak/>
        <w:t xml:space="preserve">(приложение № 1), </w:t>
      </w:r>
      <w:r w:rsidRPr="0054531B">
        <w:rPr>
          <w:sz w:val="28"/>
          <w:szCs w:val="28"/>
          <w:lang w:eastAsia="en-US"/>
        </w:rPr>
        <w:t xml:space="preserve">является тощий уголь </w:t>
      </w:r>
      <w:proofErr w:type="spellStart"/>
      <w:r w:rsidRPr="0054531B">
        <w:rPr>
          <w:sz w:val="28"/>
          <w:szCs w:val="28"/>
          <w:lang w:eastAsia="en-US"/>
        </w:rPr>
        <w:t>Араличевского</w:t>
      </w:r>
      <w:proofErr w:type="spellEnd"/>
      <w:r w:rsidRPr="0054531B">
        <w:rPr>
          <w:sz w:val="28"/>
          <w:szCs w:val="28"/>
          <w:lang w:eastAsia="en-US"/>
        </w:rPr>
        <w:t xml:space="preserve"> месторождения шахты им. Серго Орджоникидзе. В настоящее время основным топливом для котлов является природный. Тощий уголь выполняет роль резервного топлива и используется в период «газовой паузы» (когда поставщик природного газа производит отключение поставки газа для технического обслуживания </w:t>
      </w:r>
      <w:proofErr w:type="spellStart"/>
      <w:r w:rsidRPr="0054531B">
        <w:rPr>
          <w:sz w:val="28"/>
          <w:szCs w:val="28"/>
          <w:lang w:eastAsia="en-US"/>
        </w:rPr>
        <w:t>газопередающего</w:t>
      </w:r>
      <w:proofErr w:type="spellEnd"/>
      <w:r w:rsidRPr="0054531B">
        <w:rPr>
          <w:sz w:val="28"/>
          <w:szCs w:val="28"/>
          <w:lang w:eastAsia="en-US"/>
        </w:rPr>
        <w:t xml:space="preserve"> оборудования) либо в случае аварии на магистральном газопроводе.</w:t>
      </w:r>
    </w:p>
    <w:p w14:paraId="5717D959" w14:textId="77777777" w:rsidR="0054531B" w:rsidRPr="0054531B" w:rsidRDefault="0054531B" w:rsidP="0054531B">
      <w:pPr>
        <w:suppressAutoHyphens/>
        <w:ind w:firstLine="708"/>
        <w:jc w:val="both"/>
        <w:rPr>
          <w:sz w:val="28"/>
          <w:szCs w:val="28"/>
          <w:lang w:eastAsia="en-US"/>
        </w:rPr>
      </w:pPr>
      <w:r w:rsidRPr="0054531B">
        <w:rPr>
          <w:sz w:val="28"/>
          <w:szCs w:val="28"/>
          <w:lang w:eastAsia="en-US"/>
        </w:rPr>
        <w:t>Фракционный состав твердого топлива определяется возможностью его своевременной поставки, разгрузки, размола и подачи в промышленные бункеры энергетических котлов. Согласно ГОСТ 19242-73, существуют следующие основные фракции угля:</w:t>
      </w:r>
    </w:p>
    <w:p w14:paraId="48FA1DBF" w14:textId="77777777" w:rsidR="0054531B" w:rsidRPr="0054531B" w:rsidRDefault="0054531B" w:rsidP="0054531B">
      <w:pPr>
        <w:numPr>
          <w:ilvl w:val="0"/>
          <w:numId w:val="11"/>
        </w:numPr>
        <w:tabs>
          <w:tab w:val="left" w:pos="1134"/>
        </w:tabs>
        <w:suppressAutoHyphens/>
        <w:spacing w:after="200"/>
        <w:ind w:firstLine="709"/>
        <w:contextualSpacing/>
        <w:jc w:val="both"/>
        <w:rPr>
          <w:sz w:val="28"/>
          <w:szCs w:val="28"/>
          <w:lang w:eastAsia="en-US"/>
        </w:rPr>
      </w:pPr>
      <w:r w:rsidRPr="0054531B">
        <w:rPr>
          <w:sz w:val="28"/>
          <w:szCs w:val="28"/>
          <w:lang w:eastAsia="en-US"/>
        </w:rPr>
        <w:t>Плитный (П) — 100–200 (300) мм.</w:t>
      </w:r>
    </w:p>
    <w:p w14:paraId="3E54103D" w14:textId="77777777" w:rsidR="0054531B" w:rsidRPr="0054531B" w:rsidRDefault="0054531B" w:rsidP="0054531B">
      <w:pPr>
        <w:numPr>
          <w:ilvl w:val="0"/>
          <w:numId w:val="11"/>
        </w:numPr>
        <w:tabs>
          <w:tab w:val="left" w:pos="1134"/>
        </w:tabs>
        <w:suppressAutoHyphens/>
        <w:spacing w:after="200"/>
        <w:ind w:firstLine="709"/>
        <w:contextualSpacing/>
        <w:jc w:val="both"/>
        <w:rPr>
          <w:sz w:val="28"/>
          <w:szCs w:val="28"/>
          <w:lang w:eastAsia="en-US"/>
        </w:rPr>
      </w:pPr>
      <w:r w:rsidRPr="0054531B">
        <w:rPr>
          <w:sz w:val="28"/>
          <w:szCs w:val="28"/>
          <w:lang w:eastAsia="en-US"/>
        </w:rPr>
        <w:t>Крупный (К) — 50–100 мм.</w:t>
      </w:r>
    </w:p>
    <w:p w14:paraId="39FFC48F" w14:textId="77777777" w:rsidR="0054531B" w:rsidRPr="0054531B" w:rsidRDefault="0054531B" w:rsidP="0054531B">
      <w:pPr>
        <w:numPr>
          <w:ilvl w:val="0"/>
          <w:numId w:val="11"/>
        </w:numPr>
        <w:tabs>
          <w:tab w:val="left" w:pos="1134"/>
        </w:tabs>
        <w:suppressAutoHyphens/>
        <w:spacing w:after="200"/>
        <w:ind w:firstLine="709"/>
        <w:contextualSpacing/>
        <w:jc w:val="both"/>
        <w:rPr>
          <w:sz w:val="28"/>
          <w:szCs w:val="28"/>
          <w:lang w:eastAsia="en-US"/>
        </w:rPr>
      </w:pPr>
      <w:r w:rsidRPr="0054531B">
        <w:rPr>
          <w:sz w:val="28"/>
          <w:szCs w:val="28"/>
          <w:lang w:eastAsia="en-US"/>
        </w:rPr>
        <w:t>Орех (О) — 25–50 мм.</w:t>
      </w:r>
    </w:p>
    <w:p w14:paraId="242477F8" w14:textId="77777777" w:rsidR="0054531B" w:rsidRPr="0054531B" w:rsidRDefault="0054531B" w:rsidP="0054531B">
      <w:pPr>
        <w:numPr>
          <w:ilvl w:val="0"/>
          <w:numId w:val="11"/>
        </w:numPr>
        <w:tabs>
          <w:tab w:val="left" w:pos="1134"/>
        </w:tabs>
        <w:suppressAutoHyphens/>
        <w:spacing w:after="200"/>
        <w:ind w:firstLine="709"/>
        <w:contextualSpacing/>
        <w:jc w:val="both"/>
        <w:rPr>
          <w:sz w:val="28"/>
          <w:szCs w:val="28"/>
          <w:lang w:eastAsia="en-US"/>
        </w:rPr>
      </w:pPr>
      <w:r w:rsidRPr="0054531B">
        <w:rPr>
          <w:sz w:val="28"/>
          <w:szCs w:val="28"/>
          <w:lang w:eastAsia="en-US"/>
        </w:rPr>
        <w:t>Мелкий (М) — 13–25 мм.</w:t>
      </w:r>
    </w:p>
    <w:p w14:paraId="261B2CA7" w14:textId="77777777" w:rsidR="0054531B" w:rsidRPr="0054531B" w:rsidRDefault="0054531B" w:rsidP="0054531B">
      <w:pPr>
        <w:numPr>
          <w:ilvl w:val="0"/>
          <w:numId w:val="11"/>
        </w:numPr>
        <w:tabs>
          <w:tab w:val="left" w:pos="1134"/>
        </w:tabs>
        <w:suppressAutoHyphens/>
        <w:spacing w:after="200"/>
        <w:ind w:firstLine="709"/>
        <w:contextualSpacing/>
        <w:jc w:val="both"/>
        <w:rPr>
          <w:sz w:val="28"/>
          <w:szCs w:val="28"/>
          <w:lang w:eastAsia="en-US"/>
        </w:rPr>
      </w:pPr>
      <w:r w:rsidRPr="0054531B">
        <w:rPr>
          <w:sz w:val="28"/>
          <w:szCs w:val="28"/>
          <w:lang w:eastAsia="en-US"/>
        </w:rPr>
        <w:t>Семечко (С) — 6–13 мм.</w:t>
      </w:r>
    </w:p>
    <w:p w14:paraId="7B8CC80C" w14:textId="77777777" w:rsidR="0054531B" w:rsidRPr="0054531B" w:rsidRDefault="0054531B" w:rsidP="0054531B">
      <w:pPr>
        <w:numPr>
          <w:ilvl w:val="0"/>
          <w:numId w:val="11"/>
        </w:numPr>
        <w:tabs>
          <w:tab w:val="left" w:pos="1134"/>
        </w:tabs>
        <w:suppressAutoHyphens/>
        <w:spacing w:after="200"/>
        <w:ind w:firstLine="709"/>
        <w:contextualSpacing/>
        <w:jc w:val="both"/>
        <w:rPr>
          <w:sz w:val="28"/>
          <w:szCs w:val="28"/>
          <w:lang w:eastAsia="en-US"/>
        </w:rPr>
      </w:pPr>
      <w:r w:rsidRPr="0054531B">
        <w:rPr>
          <w:sz w:val="28"/>
          <w:szCs w:val="28"/>
          <w:lang w:eastAsia="en-US"/>
        </w:rPr>
        <w:t>Штыб (Ш) — 0–6 мм.</w:t>
      </w:r>
    </w:p>
    <w:p w14:paraId="62E37C34" w14:textId="77777777" w:rsidR="0054531B" w:rsidRPr="0054531B" w:rsidRDefault="0054531B" w:rsidP="0054531B">
      <w:pPr>
        <w:numPr>
          <w:ilvl w:val="0"/>
          <w:numId w:val="11"/>
        </w:numPr>
        <w:tabs>
          <w:tab w:val="left" w:pos="1134"/>
        </w:tabs>
        <w:suppressAutoHyphens/>
        <w:ind w:firstLine="709"/>
        <w:contextualSpacing/>
        <w:jc w:val="both"/>
        <w:rPr>
          <w:sz w:val="28"/>
          <w:szCs w:val="28"/>
          <w:lang w:eastAsia="en-US"/>
        </w:rPr>
      </w:pPr>
      <w:r w:rsidRPr="0054531B">
        <w:rPr>
          <w:sz w:val="28"/>
          <w:szCs w:val="28"/>
          <w:lang w:eastAsia="en-US"/>
        </w:rPr>
        <w:t xml:space="preserve">Рядовой (Р) — 0–200 (300) мм. </w:t>
      </w:r>
    </w:p>
    <w:p w14:paraId="4C20BCDE" w14:textId="77777777" w:rsidR="0054531B" w:rsidRPr="0054531B" w:rsidRDefault="0054531B" w:rsidP="0054531B">
      <w:pPr>
        <w:suppressAutoHyphens/>
        <w:ind w:firstLine="708"/>
        <w:jc w:val="both"/>
        <w:rPr>
          <w:sz w:val="28"/>
          <w:szCs w:val="28"/>
          <w:lang w:eastAsia="en-US"/>
        </w:rPr>
      </w:pPr>
      <w:r w:rsidRPr="0054531B">
        <w:rPr>
          <w:sz w:val="28"/>
          <w:szCs w:val="28"/>
          <w:lang w:eastAsia="en-US"/>
        </w:rPr>
        <w:t xml:space="preserve">В соответствии с графиком № 1 </w:t>
      </w:r>
      <w:r w:rsidRPr="0054531B">
        <w:rPr>
          <w:sz w:val="28"/>
          <w:szCs w:val="22"/>
          <w:lang w:eastAsia="en-US"/>
        </w:rPr>
        <w:t>(приложение № 2)</w:t>
      </w:r>
      <w:r w:rsidRPr="0054531B">
        <w:rPr>
          <w:sz w:val="28"/>
          <w:szCs w:val="28"/>
          <w:lang w:eastAsia="en-US"/>
        </w:rPr>
        <w:t xml:space="preserve"> оборудование Центральной ТЭЦ должно перейти на сжигание резервного топлива в течение 24 часов и обеспечивать работу в указанном режиме 3 суток.</w:t>
      </w:r>
    </w:p>
    <w:p w14:paraId="1EFA72A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Учитывая изложенное, а также руководствуясь пунктом 1 части 3.1 статьи 3 Федерального закона от 18.07.2011 № 223-ФЗ «О закупках товаров, работ, услуг отдельными видами юридических лиц», регулируемая организация провела конкурентную закупку в виде запроса предложений. </w:t>
      </w:r>
    </w:p>
    <w:p w14:paraId="090D60F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Согласно пункту 10 Протокола рассмотрения заявок на участие в запросе предложений от 21.08.2023 № 32312657215 (201) (стр. 13 том 6.4 материалов тарифного дела) (приложение № 5) для участия в закупке поступила одна заявка от ООО «Развитие».</w:t>
      </w:r>
    </w:p>
    <w:p w14:paraId="614E8819"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В связи с изложенным, а также учитывая, что по результатам запроса предложений поступила одна заявка, между ООО «</w:t>
      </w:r>
      <w:proofErr w:type="spellStart"/>
      <w:r w:rsidRPr="0054531B">
        <w:rPr>
          <w:sz w:val="28"/>
          <w:szCs w:val="22"/>
          <w:lang w:eastAsia="en-US"/>
        </w:rPr>
        <w:t>ЭнергоТранзит</w:t>
      </w:r>
      <w:proofErr w:type="spellEnd"/>
      <w:r w:rsidRPr="0054531B">
        <w:rPr>
          <w:sz w:val="28"/>
          <w:szCs w:val="22"/>
          <w:lang w:eastAsia="en-US"/>
        </w:rPr>
        <w:t xml:space="preserve">» и           ООО «Развитие» был заключен договор № КОР-192-23/Р-245-23 от 01.09.2023 на поставку угля (далее - договор), действующий до 31.12.2023 (стр. 16 том 6.4) (приложение № 3). </w:t>
      </w:r>
    </w:p>
    <w:p w14:paraId="1CC81E25"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В соответствии с пунктом 3.1 договора поставка угля осуществляется железнодорожным транспортом (приложение № 3). </w:t>
      </w:r>
    </w:p>
    <w:p w14:paraId="44393CF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Пунктом 1.2 договора установлено, что качественные характеристики угля уточняются в приложении к договору (приложение № 3), в соответствии с которым теплота сгорания рабочей массы составляет 5 600 – 5 800 ккал/кг.</w:t>
      </w:r>
    </w:p>
    <w:p w14:paraId="62E4D387"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Согласно пункту 1 спецификации № 1 к договору Поставщик обязуется </w:t>
      </w:r>
      <w:r w:rsidRPr="0054531B">
        <w:rPr>
          <w:sz w:val="28"/>
          <w:szCs w:val="22"/>
          <w:lang w:eastAsia="en-US"/>
        </w:rPr>
        <w:lastRenderedPageBreak/>
        <w:t xml:space="preserve">передать в собственность Покупателю, а Покупатель обязуется принять и оплатить следующий товар: </w:t>
      </w:r>
    </w:p>
    <w:p w14:paraId="7F93CF49"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 уголь марки ТОМ в количестве 20 тонн. Цена за 1 тонну (с НДС) составляет 5 232 руб. </w:t>
      </w:r>
    </w:p>
    <w:p w14:paraId="64841D47"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Соответственно стоимость 1 тонны угля без НДС составит 4 360 руб.</w:t>
      </w:r>
    </w:p>
    <w:p w14:paraId="3B640D14"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Пунктом 2 спецификации № 1 к договору установлено, что поставка товара осуществляется железнодорожным транспортом до станции назначения.</w:t>
      </w:r>
    </w:p>
    <w:p w14:paraId="08567B6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Таким образом, стоимость 1 тонны угля указана с учетом услуг по грузоперевозкам. Отдельно стоимость услуг по грузоперевозкам железнодорожным транспортом не выделена.   </w:t>
      </w:r>
    </w:p>
    <w:p w14:paraId="78C8EEAA"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Учитывая изложенное, органом регулирования проведен дополнительный сравнительный анализ цен на уголь марки ТОМ на основании имеющихся источников, а также цены на услуги по грузоперевозкам железнодорожным транспортом.</w:t>
      </w:r>
    </w:p>
    <w:p w14:paraId="4F78DE34"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По данным шаблона ЕИАС SUMMARY.BALANCE.CALC.TARIFF.WARM.2023YEAR (приложение № 4) средняя цена доставки железнодорожным транспортом длиннопламенного угля в 2023 году на территории Кемеровской области – Кузбасса составила 418,59 руб./т.</w:t>
      </w:r>
    </w:p>
    <w:p w14:paraId="6AF140D6"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Таким образом, договорная цена на 2023 год имеет следующий вид:</w:t>
      </w:r>
    </w:p>
    <w:p w14:paraId="44514AA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3 941,41 руб./т - цена угля без учета транспортировки в 2023 году по Договору;</w:t>
      </w:r>
    </w:p>
    <w:p w14:paraId="7DAAAF47"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418,59 руб./т - цена доставки в 2023 году - по шаблону;</w:t>
      </w:r>
    </w:p>
    <w:p w14:paraId="18132E3B"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4 360,00 руб./т - общая стоимость угля на 2023 год.</w:t>
      </w:r>
    </w:p>
    <w:p w14:paraId="32E15597" w14:textId="77777777" w:rsidR="0054531B" w:rsidRPr="0054531B" w:rsidRDefault="0054531B" w:rsidP="0054531B">
      <w:pPr>
        <w:widowControl w:val="0"/>
        <w:suppressAutoHyphens/>
        <w:ind w:firstLine="709"/>
        <w:jc w:val="both"/>
        <w:textAlignment w:val="baseline"/>
        <w:rPr>
          <w:sz w:val="28"/>
          <w:szCs w:val="22"/>
          <w:lang w:eastAsia="en-US"/>
        </w:rPr>
      </w:pPr>
    </w:p>
    <w:p w14:paraId="099D58A0"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Кроме того, согласно сводным данным (приложение № 6) ежемесячного сборника «Угольная промышленность Кузбасса» о поставках продукции по направлениям использования, подготовленного                                  АО «Информационно-вычислительный центр», средняя цена угля марки ТОМ на территории Кемеровской области – Кузбасса в 2023 году составила                 5 646 руб./т без учета транспортировки. </w:t>
      </w:r>
    </w:p>
    <w:p w14:paraId="745DB2A3"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С учетом индексации на 2024 год средняя цена угля марки ТОМ составит: 5 646 руб./т × 1,050 (ИЦП на уголь энергетический каменный (2024/2023)) = 5 928 руб./т без учета транспортировки.</w:t>
      </w:r>
    </w:p>
    <w:p w14:paraId="499B001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Для оценки биржевых значений, эксперты рассмотрели угли, ближайшие по характеристикам к углю марки ТОМ на дату начала действия договора </w:t>
      </w:r>
      <w:r w:rsidRPr="0054531B">
        <w:rPr>
          <w:sz w:val="28"/>
          <w:szCs w:val="22"/>
          <w:lang w:eastAsia="en-US"/>
        </w:rPr>
        <w:softHyphen/>
        <w:t>– сентябрь 2023 года (</w:t>
      </w:r>
      <w:hyperlink r:id="rId57">
        <w:r w:rsidRPr="0054531B">
          <w:rPr>
            <w:color w:val="0563C1" w:themeColor="hyperlink"/>
            <w:sz w:val="28"/>
            <w:szCs w:val="22"/>
            <w:u w:val="single"/>
            <w:lang w:eastAsia="en-US"/>
          </w:rPr>
          <w:t>https://spimex.com/indexes/coal/territorial/</w:t>
        </w:r>
      </w:hyperlink>
      <w:r w:rsidRPr="0054531B">
        <w:rPr>
          <w:sz w:val="28"/>
          <w:szCs w:val="22"/>
          <w:lang w:eastAsia="en-US"/>
        </w:rPr>
        <w:t>) (приложение № 7):</w:t>
      </w:r>
    </w:p>
    <w:p w14:paraId="5A603DC3"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 крупный обогащенный уголь марки Т (7000 ккал). </w:t>
      </w:r>
    </w:p>
    <w:p w14:paraId="392E4AE4"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Цена по состоянию на начало действия договора составляет 6 691 руб./т (с НДС). </w:t>
      </w:r>
    </w:p>
    <w:p w14:paraId="3FFBD9A1"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В пересчете на калорийность в соответствии с инструкцией </w:t>
      </w:r>
      <w:r w:rsidRPr="0054531B">
        <w:rPr>
          <w:sz w:val="28"/>
          <w:szCs w:val="22"/>
          <w:lang w:eastAsia="en-US"/>
        </w:rPr>
        <w:lastRenderedPageBreak/>
        <w:t>(</w:t>
      </w:r>
      <w:hyperlink r:id="rId58">
        <w:r w:rsidRPr="0054531B">
          <w:rPr>
            <w:color w:val="0563C1" w:themeColor="hyperlink"/>
            <w:sz w:val="28"/>
            <w:szCs w:val="22"/>
            <w:u w:val="single"/>
            <w:lang w:eastAsia="en-US"/>
          </w:rPr>
          <w:t>https://spimex.com/upload/iblock/885/8852371f8ec8eaa7b74e323713443d18.pdf</w:t>
        </w:r>
      </w:hyperlink>
      <w:r w:rsidRPr="0054531B">
        <w:rPr>
          <w:sz w:val="28"/>
          <w:szCs w:val="22"/>
          <w:lang w:eastAsia="en-US"/>
        </w:rPr>
        <w:t>) цена угля с калорийностью 5 600 ккал/кг составила:</w:t>
      </w:r>
    </w:p>
    <w:p w14:paraId="3BD8D64C"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6 691 руб./т (с НДС) × 5 600 ккал/кг ÷ 7 000 ккал/кг ÷ 1,2 (исключаем НДС) = 4 461 руб./т.</w:t>
      </w:r>
    </w:p>
    <w:p w14:paraId="08A1EF2A"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отсев обогащенного угля марки Т (7000 ккал)</w:t>
      </w:r>
    </w:p>
    <w:p w14:paraId="4760D1A9"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Цена по состоянию на начало действия договора составила 8 031 руб./т (с НДС). </w:t>
      </w:r>
    </w:p>
    <w:p w14:paraId="68580B19"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В пересчете на калорийность в соответствии с инструкцией (</w:t>
      </w:r>
      <w:hyperlink r:id="rId59">
        <w:r w:rsidRPr="0054531B">
          <w:rPr>
            <w:color w:val="0563C1" w:themeColor="hyperlink"/>
            <w:sz w:val="28"/>
            <w:szCs w:val="22"/>
            <w:u w:val="single"/>
            <w:lang w:eastAsia="en-US"/>
          </w:rPr>
          <w:t>https://spimex.com/upload/iblock/885/8852371f8ec8eaa7b74e323713443d18.pdf</w:t>
        </w:r>
      </w:hyperlink>
      <w:r w:rsidRPr="0054531B">
        <w:rPr>
          <w:sz w:val="28"/>
          <w:szCs w:val="22"/>
          <w:lang w:eastAsia="en-US"/>
        </w:rPr>
        <w:t>) цена угля с калорийностью 5 600 ккал/кг составила:</w:t>
      </w:r>
    </w:p>
    <w:p w14:paraId="14AE9B9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8 031 руб./т (с НДС) × 5 600 ккал/кг ÷ 7 000 ккал/кг ÷ 1,2 (исключаем НДС) = 5 354 руб./т.</w:t>
      </w:r>
    </w:p>
    <w:p w14:paraId="0993E413"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Отмечаем, что теплоснабжающие предприятия, осуществляющие регулируемы виды деятельности на территории Кемеровской области – Кузбасса кроме ООО «</w:t>
      </w:r>
      <w:proofErr w:type="spellStart"/>
      <w:r w:rsidRPr="0054531B">
        <w:rPr>
          <w:sz w:val="28"/>
          <w:szCs w:val="22"/>
          <w:lang w:eastAsia="en-US"/>
        </w:rPr>
        <w:t>ЭнергоТранзит</w:t>
      </w:r>
      <w:proofErr w:type="spellEnd"/>
      <w:r w:rsidRPr="0054531B">
        <w:rPr>
          <w:sz w:val="28"/>
          <w:szCs w:val="22"/>
          <w:lang w:eastAsia="en-US"/>
        </w:rPr>
        <w:t>» уголь марки ТОМ на своих теплогенерирующих установках не используют.</w:t>
      </w:r>
    </w:p>
    <w:p w14:paraId="09A155D1"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Данный факт подтверждается данными шаблонов ЕИАС </w:t>
      </w:r>
      <w:r w:rsidRPr="0054531B">
        <w:rPr>
          <w:sz w:val="28"/>
          <w:szCs w:val="22"/>
          <w:lang w:val="en-US" w:eastAsia="en-US"/>
        </w:rPr>
        <w:t>WARM</w:t>
      </w:r>
      <w:r w:rsidRPr="0054531B">
        <w:rPr>
          <w:sz w:val="28"/>
          <w:szCs w:val="22"/>
          <w:lang w:eastAsia="en-US"/>
        </w:rPr>
        <w:t>.</w:t>
      </w:r>
      <w:r w:rsidRPr="0054531B">
        <w:rPr>
          <w:sz w:val="28"/>
          <w:szCs w:val="22"/>
          <w:lang w:val="en-US" w:eastAsia="en-US"/>
        </w:rPr>
        <w:t>TOPL</w:t>
      </w:r>
      <w:r w:rsidRPr="0054531B">
        <w:rPr>
          <w:sz w:val="28"/>
          <w:szCs w:val="22"/>
          <w:lang w:eastAsia="en-US"/>
        </w:rPr>
        <w:t>.</w:t>
      </w:r>
      <w:r w:rsidRPr="0054531B">
        <w:rPr>
          <w:sz w:val="28"/>
          <w:szCs w:val="22"/>
          <w:lang w:val="en-US" w:eastAsia="en-US"/>
        </w:rPr>
        <w:t>Q</w:t>
      </w:r>
      <w:r w:rsidRPr="0054531B">
        <w:rPr>
          <w:sz w:val="28"/>
          <w:szCs w:val="22"/>
          <w:lang w:eastAsia="en-US"/>
        </w:rPr>
        <w:t xml:space="preserve">4.2023, в связи с чем, сравнение закупочных цен </w:t>
      </w:r>
      <w:r w:rsidRPr="0054531B">
        <w:rPr>
          <w:sz w:val="28"/>
          <w:szCs w:val="22"/>
          <w:lang w:eastAsia="en-US"/>
        </w:rPr>
        <w:br/>
        <w:t xml:space="preserve">на основании фактических данных иных ресурсоснабжающих организаций </w:t>
      </w:r>
      <w:r w:rsidRPr="0054531B">
        <w:rPr>
          <w:sz w:val="28"/>
          <w:szCs w:val="22"/>
          <w:lang w:eastAsia="en-US"/>
        </w:rPr>
        <w:br/>
        <w:t>не представляется возможным.</w:t>
      </w:r>
    </w:p>
    <w:p w14:paraId="0D65ED26"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В связи с вышеизложенным, а также с учетом имеющихся в распоряжении органа регулирования сведений о стоимости угля марки ТОМ, значительно превышающих проиндексированную цену договора на поставку угля марки ТОМ от 01.09.2023 № КОР-192-23/Р-245-23 (стр. 16 Том 6.4 материалов тарифного дела) (приложение № 3), эксперты принимают наименьшую цену на уголь из имеющихся в качестве экономически обоснованной.</w:t>
      </w:r>
    </w:p>
    <w:p w14:paraId="1A478374"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Проиндексировав имеющиеся значения, эксперты рассчитали плановые договорные значения цен на 2024 год:</w:t>
      </w:r>
    </w:p>
    <w:p w14:paraId="448AB8E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3 941,41 руб./т × 1,050 (ИЦП на уголь энергетический каменный (2024/2023)) = 4 138,48 руб./т без учета транспортировки.</w:t>
      </w:r>
    </w:p>
    <w:p w14:paraId="18E465D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418,59 руб./т × 1,061 (ИЦП на транспорт, с исключением трубопроводного (2024/2023)) = 444,12 руб./т.</w:t>
      </w:r>
    </w:p>
    <w:p w14:paraId="0D249100"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Общая договорная стоимость угля на 2024 год с учетом индексации при этом составила: 4 138,48 руб./т. + 444,12 руб./т. = 4 582,60 руб./т и превышает запланированное значение на 2024 год.</w:t>
      </w:r>
    </w:p>
    <w:p w14:paraId="4EDB6BF0"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Учет полученного значения представлен в таблице 1.</w:t>
      </w:r>
    </w:p>
    <w:p w14:paraId="52C8C634" w14:textId="77777777" w:rsidR="0054531B" w:rsidRPr="0054531B" w:rsidRDefault="0054531B" w:rsidP="0054531B">
      <w:pPr>
        <w:suppressAutoHyphens/>
        <w:ind w:firstLine="708"/>
        <w:jc w:val="both"/>
        <w:rPr>
          <w:sz w:val="28"/>
          <w:szCs w:val="28"/>
          <w:lang w:eastAsia="en-US"/>
        </w:rPr>
      </w:pPr>
      <w:r w:rsidRPr="0054531B">
        <w:rPr>
          <w:sz w:val="28"/>
          <w:szCs w:val="28"/>
          <w:lang w:eastAsia="en-US"/>
        </w:rPr>
        <w:t>Также считаем необходимым отметить, что в случае поставки угля марки ТР (тощий рядовой) неизбежно возникнут сложности в разгрузке, а также транспортировке и размоле угля в силу слишком разного фракционного состава. Уголь марки ТР</w:t>
      </w:r>
      <w:r w:rsidRPr="0054531B">
        <w:rPr>
          <w:sz w:val="28"/>
          <w:szCs w:val="28"/>
          <w:lang w:eastAsia="en-US"/>
        </w:rPr>
        <w:br/>
      </w:r>
      <w:r w:rsidRPr="0054531B">
        <w:rPr>
          <w:sz w:val="28"/>
          <w:szCs w:val="28"/>
          <w:lang w:eastAsia="en-US"/>
        </w:rPr>
        <w:lastRenderedPageBreak/>
        <w:t xml:space="preserve">в совокупности с крупными кусками наиболее сильно подвержен слеживанию, а также смерзанию в зимний период. В случае поставки слежавшегося (смерзшегося) угля в условиях необходимости срочного перехода </w:t>
      </w:r>
      <w:r w:rsidRPr="0054531B">
        <w:rPr>
          <w:sz w:val="28"/>
          <w:szCs w:val="28"/>
          <w:lang w:eastAsia="en-US"/>
        </w:rPr>
        <w:br/>
        <w:t>на резервное топливо неизбежно увеличение затрат на его разгрузку, а также размол и транспортировку в пылевые бункеры энергетических котлов.</w:t>
      </w:r>
    </w:p>
    <w:p w14:paraId="7B68A7EE" w14:textId="77777777" w:rsidR="0054531B" w:rsidRPr="0054531B" w:rsidRDefault="0054531B" w:rsidP="0054531B">
      <w:pPr>
        <w:suppressAutoHyphens/>
        <w:ind w:firstLine="708"/>
        <w:jc w:val="both"/>
        <w:rPr>
          <w:sz w:val="28"/>
          <w:szCs w:val="28"/>
          <w:lang w:eastAsia="en-US"/>
        </w:rPr>
      </w:pPr>
      <w:r w:rsidRPr="0054531B">
        <w:rPr>
          <w:sz w:val="28"/>
          <w:szCs w:val="28"/>
          <w:lang w:eastAsia="en-US"/>
        </w:rPr>
        <w:t xml:space="preserve">Дополнительные мероприятия и оборудование для разгрузки слежавшегося (смерзшегося) угля на Центральной ТЭЦ (вагоноопрокидыватель, паровой подогрев разгрузочных эстакад и вагонов, </w:t>
      </w:r>
      <w:proofErr w:type="spellStart"/>
      <w:r w:rsidRPr="0054531B">
        <w:rPr>
          <w:sz w:val="28"/>
          <w:szCs w:val="28"/>
          <w:lang w:eastAsia="en-US"/>
        </w:rPr>
        <w:t>топливоразгрузчики</w:t>
      </w:r>
      <w:proofErr w:type="spellEnd"/>
      <w:r w:rsidRPr="0054531B">
        <w:rPr>
          <w:sz w:val="28"/>
          <w:szCs w:val="28"/>
          <w:lang w:eastAsia="en-US"/>
        </w:rPr>
        <w:t xml:space="preserve">, вибраторы и т.д.) отсутствуют. Для возможности его выгрузки из ЖД вагонов необходимо применение передвижной спецтехники с установленным навесным оборудованием типа «Гидромолот» с условием нахождения на </w:t>
      </w:r>
      <w:proofErr w:type="spellStart"/>
      <w:r w:rsidRPr="0054531B">
        <w:rPr>
          <w:sz w:val="28"/>
          <w:szCs w:val="28"/>
          <w:lang w:eastAsia="en-US"/>
        </w:rPr>
        <w:t>топливоразгрузочной</w:t>
      </w:r>
      <w:proofErr w:type="spellEnd"/>
      <w:r w:rsidRPr="0054531B">
        <w:rPr>
          <w:sz w:val="28"/>
          <w:szCs w:val="28"/>
          <w:lang w:eastAsia="en-US"/>
        </w:rPr>
        <w:t xml:space="preserve"> эстакаде всю рабочую смену (12 часов).</w:t>
      </w:r>
    </w:p>
    <w:p w14:paraId="78FF5D01" w14:textId="77777777" w:rsidR="0054531B" w:rsidRPr="0054531B" w:rsidRDefault="0054531B" w:rsidP="0054531B">
      <w:pPr>
        <w:suppressAutoHyphens/>
        <w:ind w:firstLine="708"/>
        <w:jc w:val="both"/>
        <w:rPr>
          <w:sz w:val="28"/>
          <w:szCs w:val="28"/>
          <w:lang w:eastAsia="en-US"/>
        </w:rPr>
      </w:pPr>
      <w:r w:rsidRPr="0054531B">
        <w:rPr>
          <w:sz w:val="28"/>
          <w:szCs w:val="28"/>
          <w:lang w:eastAsia="en-US"/>
        </w:rPr>
        <w:t xml:space="preserve">Учитывая необходимость дополнительной работы мельницы </w:t>
      </w:r>
      <w:r w:rsidRPr="0054531B">
        <w:rPr>
          <w:sz w:val="28"/>
          <w:szCs w:val="28"/>
          <w:lang w:eastAsia="en-US"/>
        </w:rPr>
        <w:br/>
        <w:t xml:space="preserve">и мельничного вентилятора при размоле </w:t>
      </w:r>
      <w:proofErr w:type="gramStart"/>
      <w:r w:rsidRPr="0054531B">
        <w:rPr>
          <w:sz w:val="28"/>
          <w:szCs w:val="28"/>
          <w:lang w:eastAsia="en-US"/>
        </w:rPr>
        <w:t>угля</w:t>
      </w:r>
      <w:proofErr w:type="gramEnd"/>
      <w:r w:rsidRPr="0054531B">
        <w:rPr>
          <w:sz w:val="28"/>
          <w:szCs w:val="28"/>
          <w:lang w:eastAsia="en-US"/>
        </w:rPr>
        <w:t xml:space="preserve"> также возрастает потребление электрической энергии указанным оборудованием. В случае поставки слежавшегося (смерзшегося) угля увеличение затрат электроэнергии на его размол и подачу в пылевые бункеры энергетических котлов может составить вплоть до 50 кВтч/тонн в зависимости от фракционного состава и исходной температуры материала.</w:t>
      </w:r>
    </w:p>
    <w:p w14:paraId="779FDFD4" w14:textId="77777777" w:rsidR="0054531B" w:rsidRPr="0054531B" w:rsidRDefault="0054531B" w:rsidP="0054531B">
      <w:pPr>
        <w:suppressAutoHyphens/>
        <w:ind w:firstLine="708"/>
        <w:jc w:val="both"/>
        <w:rPr>
          <w:sz w:val="28"/>
          <w:szCs w:val="28"/>
          <w:lang w:eastAsia="en-US"/>
        </w:rPr>
      </w:pPr>
      <w:r w:rsidRPr="0054531B">
        <w:rPr>
          <w:sz w:val="28"/>
          <w:szCs w:val="28"/>
          <w:lang w:eastAsia="en-US"/>
        </w:rPr>
        <w:t>Следовательно, в данном случае наиболее оптимальным фракционным составом угля является уголь марки ТОМ (Тощий орех, мелкий). Фракционный состав указанного угля не позволяет ему смерзаться и слеживаться как в вагонах при транспортировке, так и в штабеле на угольном складе открытого типа, что исключает появление дополнительных затрат при его использовании.</w:t>
      </w:r>
    </w:p>
    <w:p w14:paraId="4B5ABA95" w14:textId="77777777" w:rsidR="0054531B" w:rsidRPr="0054531B" w:rsidRDefault="0054531B" w:rsidP="0054531B">
      <w:pPr>
        <w:widowControl w:val="0"/>
        <w:suppressAutoHyphens/>
        <w:ind w:firstLine="709"/>
        <w:jc w:val="both"/>
        <w:textAlignment w:val="baseline"/>
        <w:rPr>
          <w:sz w:val="28"/>
          <w:szCs w:val="22"/>
          <w:lang w:eastAsia="en-US"/>
        </w:rPr>
      </w:pPr>
    </w:p>
    <w:p w14:paraId="72B4B5A0"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8"/>
          <w:lang w:eastAsia="en-US"/>
        </w:rPr>
        <w:t>Из мотивировочной части предписания:</w:t>
      </w:r>
    </w:p>
    <w:p w14:paraId="19A8B09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«РЭК Кузбасса в нарушении пункта 28 Основ ценообразования № 1075 приняты цены на поставку угля и мазута по договорам, заключенным</w:t>
      </w:r>
      <w:r w:rsidRPr="0054531B">
        <w:rPr>
          <w:sz w:val="28"/>
          <w:szCs w:val="22"/>
          <w:lang w:eastAsia="en-US"/>
        </w:rPr>
        <w:br/>
        <w:t>с единственным поставщиком, в отсутствие анализа рыночных цен</w:t>
      </w:r>
      <w:r w:rsidRPr="0054531B">
        <w:rPr>
          <w:sz w:val="28"/>
          <w:szCs w:val="22"/>
          <w:lang w:eastAsia="en-US"/>
        </w:rPr>
        <w:br/>
        <w:t>на указанные виды топлива. В связи с этим учтенные Органом регулирования цены угля и мазута не являются экономически обоснованными.».</w:t>
      </w:r>
    </w:p>
    <w:p w14:paraId="778C49AE"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В соответствии с пунктом 1 части 3.1 статьи 3 Федерального закона</w:t>
      </w:r>
      <w:r w:rsidRPr="0054531B">
        <w:rPr>
          <w:sz w:val="28"/>
          <w:szCs w:val="22"/>
          <w:lang w:eastAsia="en-US"/>
        </w:rPr>
        <w:br/>
        <w:t xml:space="preserve">от 18.07.2011 № 223-ФЗ «О закупках товаров, работ, услуг отдельными видами юридических лиц», регулируемая организация провела конкурентную закупку в виде запроса предложений. </w:t>
      </w:r>
    </w:p>
    <w:p w14:paraId="5BF37F76"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Согласно пункту 10 Протокола рассмотрения заявок на участие в запросе предложений от 21.08.2023 № 32312657113 (200) (стр. 2 том 6.4 материалов тарифного дела) (приложение № 10) для участия в закупке поступила одна заявка от ООО «Развитие».</w:t>
      </w:r>
    </w:p>
    <w:p w14:paraId="276DB766"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В связи с изложенным, а также учитывая, что по результатам запроса </w:t>
      </w:r>
      <w:r w:rsidRPr="0054531B">
        <w:rPr>
          <w:sz w:val="28"/>
          <w:szCs w:val="22"/>
          <w:lang w:eastAsia="en-US"/>
        </w:rPr>
        <w:lastRenderedPageBreak/>
        <w:t>предложений поступила одна заявка, между ООО «</w:t>
      </w:r>
      <w:proofErr w:type="spellStart"/>
      <w:r w:rsidRPr="0054531B">
        <w:rPr>
          <w:sz w:val="28"/>
          <w:szCs w:val="22"/>
          <w:lang w:eastAsia="en-US"/>
        </w:rPr>
        <w:t>ЭнергоТранзит</w:t>
      </w:r>
      <w:proofErr w:type="spellEnd"/>
      <w:r w:rsidRPr="0054531B">
        <w:rPr>
          <w:sz w:val="28"/>
          <w:szCs w:val="22"/>
          <w:lang w:eastAsia="en-US"/>
        </w:rPr>
        <w:t>» и           ООО «Развитие» был заключен договор № КОР-191-23/Р-244-23 от 01.09.2023 на поставку мазута (далее - договор), действующий до 31.12.2023 (стр. 5 том 6.4) (приложение № 8).</w:t>
      </w:r>
    </w:p>
    <w:p w14:paraId="37217C40"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В соответствии с пунктом 3.1 договора поставка мазута осуществляется автотранспортом (приложение № 8). </w:t>
      </w:r>
    </w:p>
    <w:p w14:paraId="1AA885EF"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Согласно пункту 1 спецификации № 1 к договору Поставщик обязуется передать в собственность Покупателю, а Покупатель обязуется принять и оплатить следующий товар: </w:t>
      </w:r>
    </w:p>
    <w:p w14:paraId="4E26DDC4"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 мазут топочный марки М-100 (ТКМ-16) в количестве 3 тонны. Цена за 1 тонну (с НДС) составляет 34 850 руб. </w:t>
      </w:r>
    </w:p>
    <w:p w14:paraId="44168E0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Соответственно стоимость 1 тонны мазута без НДС составит 29 041 руб.</w:t>
      </w:r>
    </w:p>
    <w:p w14:paraId="30539CFA"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Пунктом 2 спецификации № 1 к договору установлено, что поставка товара осуществляется железнодорожным транспортом до станции назначения.</w:t>
      </w:r>
    </w:p>
    <w:p w14:paraId="12B9F505"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Таким образом, стоимость 1 тонны угля указана с учетом услуг по грузоперевозкам. Отдельно стоимость услуг по грузоперевозкам железнодорожным транспортом не выделена.   </w:t>
      </w:r>
    </w:p>
    <w:p w14:paraId="02F97E43"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Учитывая изложенное, органом регулирования проведен дополнительный сравнительный анализ цен на топочный мазут марки М-100 на основании имеющихся источников.</w:t>
      </w:r>
    </w:p>
    <w:p w14:paraId="386D81B8" w14:textId="77777777" w:rsidR="0054531B" w:rsidRPr="0054531B" w:rsidRDefault="0054531B" w:rsidP="0054531B">
      <w:pPr>
        <w:widowControl w:val="0"/>
        <w:suppressAutoHyphens/>
        <w:ind w:firstLine="709"/>
        <w:jc w:val="both"/>
        <w:textAlignment w:val="baseline"/>
        <w:rPr>
          <w:color w:val="000000"/>
          <w:sz w:val="28"/>
          <w:szCs w:val="22"/>
          <w:lang w:eastAsia="en-US"/>
        </w:rPr>
      </w:pPr>
      <w:r w:rsidRPr="0054531B">
        <w:rPr>
          <w:color w:val="000000"/>
          <w:sz w:val="28"/>
          <w:szCs w:val="22"/>
          <w:lang w:eastAsia="en-US"/>
        </w:rPr>
        <w:t>В связи с тем, что шаблон ЕИАС SUMMARY.BALANCE.CALC.TARIFF.WARM.2023YEAR (приложение № 9) не содержит информации о ценах доставки мазута автомобильным транспортом, выделить цену 1 тонны топочного мазута М-100 в договоре без учета стоимости доставки не представляется возможным.</w:t>
      </w:r>
    </w:p>
    <w:p w14:paraId="5C163E38"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В соответствии с шаблоном SUMMARY.BALANCE.CALC.TARIFF.WARM.2024YEAR (приложение № 11) плановая средняя цена мазута марки М-100 на территории Кемеровской области — Кузбасса на 2024 год составила 20 068,86 руб./т.</w:t>
      </w:r>
    </w:p>
    <w:p w14:paraId="5C5DDB09"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Согласно информации, опубликованной на официальном сайте </w:t>
      </w:r>
      <w:r w:rsidRPr="0054531B">
        <w:rPr>
          <w:color w:val="000000"/>
          <w:sz w:val="28"/>
          <w:szCs w:val="28"/>
          <w:lang w:eastAsia="en-US"/>
        </w:rPr>
        <w:t xml:space="preserve">Санкт-Петербургской международной товарно-сырьевой биржи </w:t>
      </w:r>
      <w:r w:rsidRPr="0054531B">
        <w:rPr>
          <w:sz w:val="28"/>
          <w:szCs w:val="22"/>
          <w:lang w:eastAsia="en-US"/>
        </w:rPr>
        <w:t>в сети Интернет территориальный биржевой индекс на мазут топочный</w:t>
      </w:r>
      <w:r w:rsidRPr="0054531B">
        <w:rPr>
          <w:sz w:val="28"/>
          <w:szCs w:val="22"/>
          <w:lang w:eastAsia="en-US"/>
        </w:rPr>
        <w:br/>
        <w:t>на начало действия договора (1 сентября 2023 года) составил: 36 861 руб./т</w:t>
      </w:r>
      <w:r w:rsidRPr="0054531B">
        <w:rPr>
          <w:sz w:val="28"/>
          <w:szCs w:val="22"/>
          <w:lang w:eastAsia="en-US"/>
        </w:rPr>
        <w:br/>
        <w:t>(с НДС) ÷ 1,2 (НДС) = 30 717,5 руб./т (без НДС) (</w:t>
      </w:r>
      <w:hyperlink r:id="rId60">
        <w:r w:rsidRPr="0054531B">
          <w:rPr>
            <w:color w:val="0563C1" w:themeColor="hyperlink"/>
            <w:sz w:val="28"/>
            <w:szCs w:val="22"/>
            <w:u w:val="single"/>
            <w:lang w:eastAsia="en-US"/>
          </w:rPr>
          <w:t>https://spimex.com/indexes/petroleum/territorial/</w:t>
        </w:r>
      </w:hyperlink>
      <w:r w:rsidRPr="0054531B">
        <w:rPr>
          <w:sz w:val="28"/>
          <w:szCs w:val="22"/>
          <w:lang w:eastAsia="en-US"/>
        </w:rPr>
        <w:t>) (приложение № 12) без учета транспортировки.</w:t>
      </w:r>
    </w:p>
    <w:p w14:paraId="17A8C94E"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Таким образом, проведя дополнительный анализ, эксперты пришли </w:t>
      </w:r>
      <w:r w:rsidRPr="0054531B">
        <w:rPr>
          <w:sz w:val="28"/>
          <w:szCs w:val="22"/>
          <w:lang w:eastAsia="en-US"/>
        </w:rPr>
        <w:br/>
        <w:t xml:space="preserve">к выводу о целесообразности принятия в качестве экономически обоснованной цены на мазут средне-территориальное значение в размере </w:t>
      </w:r>
      <w:r w:rsidRPr="0054531B">
        <w:rPr>
          <w:sz w:val="28"/>
          <w:szCs w:val="22"/>
          <w:lang w:eastAsia="en-US"/>
        </w:rPr>
        <w:br/>
        <w:t>20 068,86 руб./т.</w:t>
      </w:r>
    </w:p>
    <w:p w14:paraId="413F716E"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lastRenderedPageBreak/>
        <w:t>Экономически обоснованная цена мазута на 2024 год, с учетом индексации составит:</w:t>
      </w:r>
    </w:p>
    <w:p w14:paraId="39EF565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20 068,86 руб./т × 1,077 (ИЦП на производство нефтепродуктов (2024/2023)) = 21 614,16 руб./т.</w:t>
      </w:r>
    </w:p>
    <w:p w14:paraId="2DD0F99D"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Учет полученного значения представлен в таблице 1.</w:t>
      </w:r>
    </w:p>
    <w:p w14:paraId="4504CEFB" w14:textId="77777777" w:rsidR="0054531B" w:rsidRPr="0054531B" w:rsidRDefault="0054531B" w:rsidP="0054531B">
      <w:pPr>
        <w:widowControl w:val="0"/>
        <w:suppressAutoHyphens/>
        <w:ind w:firstLine="709"/>
        <w:jc w:val="both"/>
        <w:textAlignment w:val="baseline"/>
        <w:rPr>
          <w:sz w:val="28"/>
          <w:szCs w:val="22"/>
          <w:lang w:eastAsia="en-US"/>
        </w:rPr>
      </w:pPr>
    </w:p>
    <w:p w14:paraId="64854FF1" w14:textId="77777777" w:rsidR="0054531B" w:rsidRPr="0054531B" w:rsidRDefault="0054531B" w:rsidP="0054531B">
      <w:pPr>
        <w:widowControl w:val="0"/>
        <w:suppressAutoHyphens/>
        <w:ind w:firstLine="709"/>
        <w:jc w:val="both"/>
        <w:textAlignment w:val="baseline"/>
        <w:rPr>
          <w:sz w:val="28"/>
          <w:szCs w:val="28"/>
          <w:lang w:eastAsia="en-US"/>
        </w:rPr>
      </w:pPr>
      <w:r w:rsidRPr="0054531B">
        <w:rPr>
          <w:sz w:val="28"/>
          <w:szCs w:val="28"/>
          <w:lang w:eastAsia="en-US"/>
        </w:rPr>
        <w:t>Из мотивировочной части предписания:</w:t>
      </w:r>
    </w:p>
    <w:p w14:paraId="6958CBCE" w14:textId="77777777" w:rsidR="0054531B" w:rsidRPr="0054531B" w:rsidRDefault="0054531B" w:rsidP="0054531B">
      <w:pPr>
        <w:widowControl w:val="0"/>
        <w:suppressAutoHyphens/>
        <w:ind w:firstLine="709"/>
        <w:jc w:val="both"/>
        <w:textAlignment w:val="baseline"/>
        <w:rPr>
          <w:sz w:val="28"/>
          <w:szCs w:val="22"/>
          <w:lang w:eastAsia="en-US"/>
        </w:rPr>
      </w:pPr>
      <w:r w:rsidRPr="0054531B">
        <w:rPr>
          <w:rFonts w:eastAsia="SimSun"/>
          <w:sz w:val="28"/>
          <w:szCs w:val="28"/>
          <w:lang w:eastAsia="zh-CN" w:bidi="hi-IN"/>
        </w:rPr>
        <w:t xml:space="preserve">«Из Экспертного заключения РЭК Кузбасса следует, что в расчет цены природного газа взяты предельные максимальные значения оптовой цены (5 437 руб./куб. м и 6 046 руб./куб. м на </w:t>
      </w:r>
      <w:r w:rsidRPr="0054531B">
        <w:rPr>
          <w:rFonts w:eastAsia="SimSun"/>
          <w:sz w:val="28"/>
          <w:szCs w:val="28"/>
          <w:lang w:val="en-US" w:eastAsia="zh-CN" w:bidi="hi-IN"/>
        </w:rPr>
        <w:t>I</w:t>
      </w:r>
      <w:r w:rsidRPr="0054531B">
        <w:rPr>
          <w:rFonts w:eastAsia="SimSun"/>
          <w:sz w:val="28"/>
          <w:szCs w:val="28"/>
          <w:lang w:eastAsia="zh-CN" w:bidi="hi-IN"/>
        </w:rPr>
        <w:t xml:space="preserve"> и </w:t>
      </w:r>
      <w:r w:rsidRPr="0054531B">
        <w:rPr>
          <w:rFonts w:eastAsia="SimSun"/>
          <w:sz w:val="28"/>
          <w:szCs w:val="28"/>
          <w:lang w:val="en-US" w:eastAsia="zh-CN" w:bidi="hi-IN"/>
        </w:rPr>
        <w:t>II</w:t>
      </w:r>
      <w:r w:rsidRPr="0054531B">
        <w:rPr>
          <w:rFonts w:eastAsia="SimSun"/>
          <w:sz w:val="28"/>
          <w:szCs w:val="28"/>
          <w:lang w:eastAsia="zh-CN" w:bidi="hi-IN"/>
        </w:rPr>
        <w:t xml:space="preserve"> полугодия 2024 года соответственно) при предельных минимальных (5 336 руб./куб. м </w:t>
      </w:r>
      <w:r w:rsidRPr="0054531B">
        <w:rPr>
          <w:rFonts w:eastAsia="SimSun"/>
          <w:sz w:val="28"/>
          <w:szCs w:val="28"/>
          <w:lang w:eastAsia="zh-CN" w:bidi="hi-IN"/>
        </w:rPr>
        <w:br/>
        <w:t xml:space="preserve">и 5 934 руб./куб. м на </w:t>
      </w:r>
      <w:r w:rsidRPr="0054531B">
        <w:rPr>
          <w:rFonts w:eastAsia="SimSun"/>
          <w:sz w:val="28"/>
          <w:szCs w:val="28"/>
          <w:lang w:val="en-US" w:eastAsia="zh-CN" w:bidi="hi-IN"/>
        </w:rPr>
        <w:t>I</w:t>
      </w:r>
      <w:r w:rsidRPr="0054531B">
        <w:rPr>
          <w:rFonts w:eastAsia="SimSun"/>
          <w:sz w:val="28"/>
          <w:szCs w:val="28"/>
          <w:lang w:eastAsia="zh-CN" w:bidi="hi-IN"/>
        </w:rPr>
        <w:t xml:space="preserve"> и </w:t>
      </w:r>
      <w:r w:rsidRPr="0054531B">
        <w:rPr>
          <w:rFonts w:eastAsia="SimSun"/>
          <w:sz w:val="28"/>
          <w:szCs w:val="28"/>
          <w:lang w:val="en-US" w:eastAsia="zh-CN" w:bidi="hi-IN"/>
        </w:rPr>
        <w:t>II</w:t>
      </w:r>
      <w:r w:rsidRPr="0054531B">
        <w:rPr>
          <w:rFonts w:eastAsia="SimSun"/>
          <w:sz w:val="28"/>
          <w:szCs w:val="28"/>
          <w:lang w:eastAsia="zh-CN" w:bidi="hi-IN"/>
        </w:rPr>
        <w:t xml:space="preserve"> полугодия 2024 года соответственно).</w:t>
      </w:r>
      <w:r w:rsidRPr="0054531B">
        <w:rPr>
          <w:sz w:val="28"/>
          <w:szCs w:val="22"/>
          <w:lang w:eastAsia="en-US"/>
        </w:rPr>
        <w:t xml:space="preserve"> </w:t>
      </w:r>
    </w:p>
    <w:p w14:paraId="0E8F9653" w14:textId="77777777" w:rsidR="0054531B" w:rsidRPr="0054531B" w:rsidRDefault="0054531B" w:rsidP="0054531B">
      <w:pPr>
        <w:widowControl w:val="0"/>
        <w:suppressAutoHyphens/>
        <w:ind w:firstLine="709"/>
        <w:jc w:val="both"/>
        <w:textAlignment w:val="baseline"/>
        <w:rPr>
          <w:rFonts w:eastAsia="SimSun"/>
          <w:sz w:val="28"/>
          <w:szCs w:val="28"/>
          <w:lang w:eastAsia="zh-CN" w:bidi="hi-IN"/>
        </w:rPr>
      </w:pPr>
      <w:r w:rsidRPr="0054531B">
        <w:rPr>
          <w:sz w:val="28"/>
          <w:szCs w:val="22"/>
          <w:lang w:eastAsia="en-US"/>
        </w:rPr>
        <w:t xml:space="preserve">Органом регулирования не проведен анализ договора на приобретение природного газа в части предусмотренной им цены, а также не представлены пояснения по вопросу применения приказа ФАС России от 28.11.2023 </w:t>
      </w:r>
      <w:r w:rsidRPr="0054531B">
        <w:rPr>
          <w:sz w:val="28"/>
          <w:szCs w:val="22"/>
          <w:lang w:eastAsia="en-US"/>
        </w:rPr>
        <w:br/>
        <w:t xml:space="preserve">№ 906/23, </w:t>
      </w:r>
      <w:r w:rsidRPr="0054531B">
        <w:rPr>
          <w:rFonts w:eastAsia="SimSun"/>
          <w:sz w:val="28"/>
          <w:szCs w:val="28"/>
          <w:lang w:eastAsia="zh-CN" w:bidi="hi-IN"/>
        </w:rPr>
        <w:t xml:space="preserve">в том числе в части соответствия/несоответствия Регулируемой организации критериям пункта 15(1) Основных положений, утвержденных постановлением Правительства Российской Федерации от 29.12.2000 </w:t>
      </w:r>
      <w:r w:rsidRPr="0054531B">
        <w:rPr>
          <w:rFonts w:eastAsia="SimSun"/>
          <w:sz w:val="28"/>
          <w:szCs w:val="28"/>
          <w:lang w:eastAsia="zh-CN" w:bidi="hi-IN"/>
        </w:rPr>
        <w:br/>
        <w:t>№ 1021.».</w:t>
      </w:r>
    </w:p>
    <w:p w14:paraId="3586A4A0" w14:textId="77777777" w:rsidR="0054531B" w:rsidRPr="0054531B" w:rsidRDefault="0054531B" w:rsidP="0054531B">
      <w:pPr>
        <w:suppressAutoHyphens/>
        <w:ind w:firstLine="709"/>
        <w:jc w:val="both"/>
        <w:rPr>
          <w:sz w:val="28"/>
          <w:szCs w:val="22"/>
          <w:lang w:eastAsia="en-US"/>
        </w:rPr>
      </w:pPr>
    </w:p>
    <w:p w14:paraId="096669FE"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В соответствии с частью 3.3 статьи 3 Устава ООО «</w:t>
      </w:r>
      <w:proofErr w:type="spellStart"/>
      <w:r w:rsidRPr="0054531B">
        <w:rPr>
          <w:sz w:val="28"/>
          <w:szCs w:val="22"/>
          <w:lang w:eastAsia="en-US"/>
        </w:rPr>
        <w:t>ЭнергоТранзит</w:t>
      </w:r>
      <w:proofErr w:type="spellEnd"/>
      <w:r w:rsidRPr="0054531B">
        <w:rPr>
          <w:sz w:val="28"/>
          <w:szCs w:val="22"/>
          <w:lang w:eastAsia="en-US"/>
        </w:rPr>
        <w:t xml:space="preserve">» </w:t>
      </w:r>
      <w:r w:rsidRPr="0054531B">
        <w:rPr>
          <w:sz w:val="28"/>
          <w:szCs w:val="22"/>
          <w:lang w:eastAsia="en-US"/>
        </w:rPr>
        <w:br/>
        <w:t>(стр. 1 том 1.1 материалов тарифного дела) (приложение № 13) предметом деятельности Общества является:</w:t>
      </w:r>
    </w:p>
    <w:p w14:paraId="38FCDCE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 производство электроэнергии тепловыми электростанциями; </w:t>
      </w:r>
    </w:p>
    <w:p w14:paraId="57B3B3D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 производство пара и горячей воды тепловыми электростанциями; </w:t>
      </w:r>
    </w:p>
    <w:p w14:paraId="2407B0E7"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передача и распределение пара и горячей воды.</w:t>
      </w:r>
    </w:p>
    <w:p w14:paraId="561A475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Пункт 15(1) Основных положений, утвержденных постановлением Правительства Российской Федерации от 29.12.2000 № 1021 (далее – Основные положения) относится к группам потребителей за исключением организаций, осуществляющих по состоянию на 1 декабря 2023 г. в качестве основного вида экономической деятельности производство электроэнергии тепловыми электростанциями, производство, передачу и распределение пара и горячей воды тепловыми электростанциями и (или) котельными. Таким образом, деятельность станции Центральная ТЭЦ не подпадает под действие пункта 15(1) Основных положений.</w:t>
      </w:r>
    </w:p>
    <w:p w14:paraId="492EA725"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Приказом ФАС России от 28.11.2023 № 910/23 «Об утверждении оптовых цен на газ, добываемый ПАО «Газпром» и его аффилированными лицами, реализуемый организациям, осуществляющим по состоянию </w:t>
      </w:r>
      <w:r w:rsidRPr="0054531B">
        <w:rPr>
          <w:sz w:val="28"/>
          <w:szCs w:val="22"/>
          <w:lang w:eastAsia="en-US"/>
        </w:rPr>
        <w:br/>
        <w:t xml:space="preserve">на 1 декабря 2023 г. в качестве основного вида экономической деятельности производство электроэнергии тепловыми электростанциями, производство, </w:t>
      </w:r>
      <w:r w:rsidRPr="0054531B">
        <w:rPr>
          <w:sz w:val="28"/>
          <w:szCs w:val="22"/>
          <w:lang w:eastAsia="en-US"/>
        </w:rPr>
        <w:lastRenderedPageBreak/>
        <w:t xml:space="preserve">передачу и распределение пара и горячей воды тепловыми электростанциями и (или) котельными с кодами…» установлены оптовые цены на газ для регулируемых организаций Кемеровской области – Кузбасса, осуществляющий соответствующий вид деятельности в размере: </w:t>
      </w:r>
      <w:bookmarkStart w:id="3" w:name="OLE_LINK1"/>
      <w:r w:rsidRPr="0054531B">
        <w:rPr>
          <w:sz w:val="28"/>
          <w:szCs w:val="22"/>
          <w:lang w:eastAsia="en-US"/>
        </w:rPr>
        <w:br/>
        <w:t xml:space="preserve">5 336 </w:t>
      </w:r>
      <w:bookmarkEnd w:id="3"/>
      <w:r w:rsidRPr="0054531B">
        <w:rPr>
          <w:sz w:val="28"/>
          <w:szCs w:val="22"/>
          <w:lang w:eastAsia="en-US"/>
        </w:rPr>
        <w:t xml:space="preserve">руб./1000 куб. м с 1 декабря 2023 года и 5 934 руб./1000 куб. м </w:t>
      </w:r>
      <w:r w:rsidRPr="0054531B">
        <w:rPr>
          <w:sz w:val="28"/>
          <w:szCs w:val="22"/>
          <w:lang w:eastAsia="en-US"/>
        </w:rPr>
        <w:br/>
        <w:t>с 1 июля 2024 года.</w:t>
      </w:r>
    </w:p>
    <w:p w14:paraId="1DCF238A"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целях проведения дополнительного анализа, эксперты РЭК Кузбасса проанализировали реестр счетов-фактур регулируемой организации </w:t>
      </w:r>
      <w:r w:rsidRPr="0054531B">
        <w:rPr>
          <w:sz w:val="28"/>
          <w:szCs w:val="22"/>
          <w:lang w:eastAsia="en-US"/>
        </w:rPr>
        <w:br/>
        <w:t xml:space="preserve">за 2023 год в разрезе приобретения природного газа с указанием цены на газ, фактической калорийности, фактического объема потребления (приложение № 14) и пришли к выводу, что оптовая цена на газ в пересчете на калорийность топлива в 2023 году соответствовала размерам оптовой цены на природный газ, указанным в приказе ФАС России от 28.11.2023 № 910/23 </w:t>
      </w:r>
      <w:r w:rsidRPr="0054531B">
        <w:rPr>
          <w:sz w:val="28"/>
          <w:szCs w:val="22"/>
          <w:lang w:eastAsia="en-US"/>
        </w:rPr>
        <w:br/>
        <w:t xml:space="preserve">для Кемеровской области </w:t>
      </w:r>
      <w:r w:rsidRPr="0054531B">
        <w:rPr>
          <w:sz w:val="28"/>
          <w:szCs w:val="22"/>
          <w:lang w:eastAsia="en-US"/>
        </w:rPr>
        <w:softHyphen/>
        <w:t>– Кузбасса.</w:t>
      </w:r>
    </w:p>
    <w:p w14:paraId="2E932A9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Проведя дополнительный анализ, эксперты пришли к выводу </w:t>
      </w:r>
      <w:r w:rsidRPr="0054531B">
        <w:rPr>
          <w:sz w:val="28"/>
          <w:szCs w:val="22"/>
          <w:lang w:eastAsia="en-US"/>
        </w:rPr>
        <w:br/>
        <w:t xml:space="preserve">о целесообразности принятия в качестве экономически обоснованной цены </w:t>
      </w:r>
      <w:r w:rsidRPr="0054531B">
        <w:rPr>
          <w:sz w:val="28"/>
          <w:szCs w:val="22"/>
          <w:lang w:eastAsia="en-US"/>
        </w:rPr>
        <w:br/>
        <w:t xml:space="preserve">на природный газ значения размеров  оптовой цены на природный газ, указанных в приказе ФАС России от 28.11.2023 № 910/23 для Кемеровской области </w:t>
      </w:r>
      <w:r w:rsidRPr="0054531B">
        <w:rPr>
          <w:sz w:val="28"/>
          <w:szCs w:val="22"/>
          <w:lang w:eastAsia="en-US"/>
        </w:rPr>
        <w:softHyphen/>
        <w:t>– Кузбасса в размере 5 336 руб./ 1000 куб. м и 5 934 руб./ 1000 куб. м на I и II полугодия 2024 года соответственно.</w:t>
      </w:r>
    </w:p>
    <w:p w14:paraId="5ED5CB4E"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Таким образом, экономически средневзвешенная обоснованная величина цены природного газа в 2024 году составила:</w:t>
      </w:r>
    </w:p>
    <w:p w14:paraId="4AE5511E"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(5 336,00 руб./тыс. куб. м × 54,11 % (доля отпуска в 1 полугодии) </w:t>
      </w:r>
      <w:r w:rsidRPr="0054531B">
        <w:rPr>
          <w:sz w:val="28"/>
          <w:szCs w:val="22"/>
          <w:lang w:eastAsia="en-US"/>
        </w:rPr>
        <w:br/>
        <w:t xml:space="preserve">+ 5 934,00 руб./тыс. куб. м. × 45,89 % (доля отпуска во 2 полугодии)) </w:t>
      </w:r>
      <w:r w:rsidRPr="0054531B">
        <w:rPr>
          <w:sz w:val="28"/>
          <w:szCs w:val="22"/>
          <w:lang w:eastAsia="en-US"/>
        </w:rPr>
        <w:br/>
        <w:t>× 8 319 ккал/куб. м (натуральная калорийность топлива) ÷ 7 900 ккал/куб. м (калорийность, на которую установлена цена) = 5 907,99 руб./тыс. куб. м.</w:t>
      </w:r>
    </w:p>
    <w:p w14:paraId="5A65C74F" w14:textId="77777777" w:rsidR="0054531B" w:rsidRPr="0054531B" w:rsidRDefault="0054531B" w:rsidP="0054531B">
      <w:pPr>
        <w:suppressAutoHyphens/>
        <w:ind w:firstLine="709"/>
        <w:jc w:val="both"/>
        <w:rPr>
          <w:sz w:val="28"/>
          <w:szCs w:val="22"/>
          <w:lang w:eastAsia="en-US"/>
        </w:rPr>
      </w:pPr>
    </w:p>
    <w:p w14:paraId="0D9C129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приказом ФАС России от 31.10.2022 № 775/22 </w:t>
      </w:r>
      <w:r w:rsidRPr="0054531B">
        <w:rPr>
          <w:sz w:val="28"/>
          <w:szCs w:val="22"/>
          <w:lang w:eastAsia="en-US"/>
        </w:rPr>
        <w:br/>
        <w:t xml:space="preserve">«Об утверждении размера платы за снабженческо-сбытовые услуги, оказываемые потребителям поставщиками газа» размер платы </w:t>
      </w:r>
      <w:r w:rsidRPr="0054531B">
        <w:rPr>
          <w:sz w:val="28"/>
          <w:szCs w:val="22"/>
          <w:lang w:eastAsia="en-US"/>
        </w:rPr>
        <w:br/>
        <w:t xml:space="preserve">за снабженческо-сбытовые услуги, оказываемые потребителям газа </w:t>
      </w:r>
      <w:r w:rsidRPr="0054531B">
        <w:rPr>
          <w:sz w:val="28"/>
          <w:szCs w:val="22"/>
          <w:lang w:eastAsia="en-US"/>
        </w:rPr>
        <w:br/>
        <w:t xml:space="preserve">ООО «Газпром межрегионгаз Кемерово» на территории Кемеровской области - Кузбасса, с объемом потребления газа от 100 до 500 включительно </w:t>
      </w:r>
      <w:r w:rsidRPr="0054531B">
        <w:rPr>
          <w:sz w:val="28"/>
          <w:szCs w:val="22"/>
          <w:lang w:eastAsia="en-US"/>
        </w:rPr>
        <w:br/>
        <w:t>млн. куб. м/год составил 40,76 руб./тыс. куб. м.</w:t>
      </w:r>
    </w:p>
    <w:p w14:paraId="378306F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постановлением РЭК Кузбасса от 28.01.2021 № 24 </w:t>
      </w:r>
      <w:r w:rsidRPr="0054531B">
        <w:rPr>
          <w:sz w:val="28"/>
          <w:szCs w:val="22"/>
          <w:lang w:eastAsia="en-US"/>
        </w:rPr>
        <w:br/>
        <w:t xml:space="preserve">«Об утверждении специальной надбавки к тарифам на транспортировку газа по газораспределительным сетям ООО «Газпром газораспределение Томск» для финансирования Программы газификации Кемеровской области на 2020 </w:t>
      </w:r>
      <w:r w:rsidRPr="0054531B">
        <w:rPr>
          <w:sz w:val="28"/>
          <w:szCs w:val="22"/>
          <w:lang w:eastAsia="en-US"/>
        </w:rPr>
        <w:br/>
        <w:t xml:space="preserve">- 2024 годы» специальная надбавка к тарифам на транспортировку газа </w:t>
      </w:r>
      <w:r w:rsidRPr="0054531B">
        <w:rPr>
          <w:sz w:val="28"/>
          <w:szCs w:val="22"/>
          <w:lang w:eastAsia="en-US"/>
        </w:rPr>
        <w:br/>
      </w:r>
      <w:r w:rsidRPr="0054531B">
        <w:rPr>
          <w:sz w:val="28"/>
          <w:szCs w:val="22"/>
          <w:lang w:eastAsia="en-US"/>
        </w:rPr>
        <w:lastRenderedPageBreak/>
        <w:t>по газораспределительным сетям ООО «Газпром газораспределение Томск» на 2024 год составила 39,35 руб./тыс. куб. м.</w:t>
      </w:r>
    </w:p>
    <w:p w14:paraId="38AF548D"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В соответствии с приказом ФАС России от 16.11.2022 № 828/22 </w:t>
      </w:r>
      <w:r w:rsidRPr="0054531B">
        <w:rPr>
          <w:sz w:val="28"/>
          <w:szCs w:val="22"/>
          <w:lang w:eastAsia="en-US"/>
        </w:rPr>
        <w:br/>
        <w:t xml:space="preserve">«Об утверждении тарифов на услуги по транспортировке газа </w:t>
      </w:r>
      <w:r w:rsidRPr="0054531B">
        <w:rPr>
          <w:sz w:val="28"/>
          <w:szCs w:val="22"/>
          <w:lang w:eastAsia="en-US"/>
        </w:rPr>
        <w:br/>
        <w:t>по газораспределительным сетям» тариф на услуги по транспортировке газа по газораспределительным сетям ООО «Газпром газораспределение Томск» на территории Кемеровской области - Кузбасса, с объемом потребления газа от 100 до 500 включительно млн. куб. м/год», на 2024 год составит:</w:t>
      </w:r>
    </w:p>
    <w:p w14:paraId="394B73C0"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151,18 руб./тыс. куб. м. (тариф первого полугодия) × 54,11 % (доля отпуска в первом полугодии) + 161,77 руб./тыс. куб. м. (тариф второго полугодия) × 45,89 % (доля отпуска во втором полугодии) = </w:t>
      </w:r>
      <w:r w:rsidRPr="0054531B">
        <w:rPr>
          <w:sz w:val="28"/>
          <w:szCs w:val="22"/>
          <w:lang w:eastAsia="en-US"/>
        </w:rPr>
        <w:br/>
        <w:t>156,04 руб./тыс. куб. м.</w:t>
      </w:r>
    </w:p>
    <w:p w14:paraId="1EA44E04"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Экономически обоснованная цена природный на газ в 2024 году составила:</w:t>
      </w:r>
    </w:p>
    <w:p w14:paraId="2051AAF3"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5 907,99 + 40,76 + 39,35 + 156,04 = 6 144,14 руб./тыс. куб. м.</w:t>
      </w:r>
    </w:p>
    <w:p w14:paraId="7817E84B" w14:textId="77777777" w:rsidR="0054531B" w:rsidRPr="0054531B" w:rsidRDefault="0054531B" w:rsidP="0054531B">
      <w:pPr>
        <w:suppressAutoHyphens/>
        <w:ind w:firstLine="709"/>
        <w:jc w:val="both"/>
        <w:rPr>
          <w:sz w:val="28"/>
          <w:szCs w:val="22"/>
          <w:lang w:eastAsia="en-US"/>
        </w:rPr>
      </w:pPr>
    </w:p>
    <w:p w14:paraId="4837720B" w14:textId="77777777" w:rsidR="0054531B" w:rsidRPr="0054531B" w:rsidRDefault="0054531B" w:rsidP="0054531B">
      <w:pPr>
        <w:suppressAutoHyphens/>
        <w:ind w:firstLine="709"/>
        <w:jc w:val="both"/>
        <w:rPr>
          <w:sz w:val="28"/>
          <w:szCs w:val="28"/>
        </w:rPr>
      </w:pPr>
      <w:r w:rsidRPr="0054531B">
        <w:rPr>
          <w:sz w:val="28"/>
          <w:szCs w:val="28"/>
          <w:lang w:eastAsia="en-US"/>
        </w:rPr>
        <w:t xml:space="preserve">В результате проведенного дополнительного анализа для целей исполнения предписания ФАС России (исх. от 25.06.2024 № СП/55166/24, </w:t>
      </w:r>
      <w:r w:rsidRPr="0054531B">
        <w:rPr>
          <w:sz w:val="28"/>
          <w:szCs w:val="28"/>
          <w:lang w:eastAsia="en-US"/>
        </w:rPr>
        <w:br/>
      </w:r>
      <w:proofErr w:type="spellStart"/>
      <w:r w:rsidRPr="0054531B">
        <w:rPr>
          <w:sz w:val="28"/>
          <w:szCs w:val="28"/>
          <w:lang w:eastAsia="en-US"/>
        </w:rPr>
        <w:t>вх</w:t>
      </w:r>
      <w:proofErr w:type="spellEnd"/>
      <w:r w:rsidRPr="0054531B">
        <w:rPr>
          <w:sz w:val="28"/>
          <w:szCs w:val="28"/>
          <w:lang w:eastAsia="en-US"/>
        </w:rPr>
        <w:t>. от 27.06.2024 № 4297) в отношении ООО «</w:t>
      </w:r>
      <w:proofErr w:type="spellStart"/>
      <w:r w:rsidRPr="0054531B">
        <w:rPr>
          <w:sz w:val="28"/>
          <w:szCs w:val="28"/>
          <w:lang w:eastAsia="en-US"/>
        </w:rPr>
        <w:t>ЭнергоТранзит</w:t>
      </w:r>
      <w:proofErr w:type="spellEnd"/>
      <w:r w:rsidRPr="0054531B">
        <w:rPr>
          <w:sz w:val="28"/>
          <w:szCs w:val="28"/>
          <w:lang w:eastAsia="en-US"/>
        </w:rPr>
        <w:t xml:space="preserve">» на 2024 год эксперты произвели перерасчет расхода топлива, который представлен </w:t>
      </w:r>
      <w:r w:rsidRPr="0054531B">
        <w:rPr>
          <w:sz w:val="28"/>
          <w:szCs w:val="28"/>
          <w:lang w:eastAsia="en-US"/>
        </w:rPr>
        <w:br/>
        <w:t xml:space="preserve">в таблице 1, </w:t>
      </w:r>
      <w:r w:rsidRPr="0054531B">
        <w:rPr>
          <w:sz w:val="28"/>
          <w:szCs w:val="22"/>
          <w:lang w:eastAsia="en-US"/>
        </w:rPr>
        <w:t>подготовленный в соответствии с приложением 4.4. Методических указаний по расчету регулируемых цен (тарифов) в сфере теплоснабжения, утвержденных приказом ФСТ России от 13.06.2013 № 760-э:</w:t>
      </w:r>
      <w:r w:rsidRPr="0054531B">
        <w:rPr>
          <w:sz w:val="28"/>
          <w:szCs w:val="22"/>
          <w:lang w:eastAsia="en-US"/>
        </w:rPr>
        <w:br w:type="page"/>
      </w:r>
    </w:p>
    <w:p w14:paraId="121EDFF3" w14:textId="77777777" w:rsidR="0054531B" w:rsidRPr="0054531B" w:rsidRDefault="0054531B" w:rsidP="0054531B">
      <w:pPr>
        <w:suppressAutoHyphens/>
        <w:jc w:val="right"/>
        <w:rPr>
          <w:sz w:val="28"/>
          <w:szCs w:val="28"/>
        </w:rPr>
      </w:pPr>
      <w:r w:rsidRPr="0054531B">
        <w:rPr>
          <w:sz w:val="28"/>
          <w:szCs w:val="28"/>
        </w:rPr>
        <w:lastRenderedPageBreak/>
        <w:t>Таблица 1</w:t>
      </w:r>
    </w:p>
    <w:p w14:paraId="4582197C" w14:textId="77777777" w:rsidR="0054531B" w:rsidRPr="0054531B" w:rsidRDefault="0054531B" w:rsidP="0054531B">
      <w:pPr>
        <w:suppressAutoHyphens/>
        <w:jc w:val="center"/>
        <w:rPr>
          <w:sz w:val="28"/>
          <w:szCs w:val="28"/>
        </w:rPr>
      </w:pPr>
      <w:r w:rsidRPr="0054531B">
        <w:rPr>
          <w:sz w:val="28"/>
          <w:szCs w:val="28"/>
        </w:rPr>
        <w:t>Расчет расхода топлива</w:t>
      </w:r>
    </w:p>
    <w:p w14:paraId="2B188A55" w14:textId="77777777" w:rsidR="0054531B" w:rsidRPr="0054531B" w:rsidRDefault="0054531B" w:rsidP="0054531B">
      <w:pPr>
        <w:suppressAutoHyphens/>
        <w:jc w:val="center"/>
        <w:rPr>
          <w:sz w:val="28"/>
          <w:szCs w:val="28"/>
        </w:rPr>
      </w:pPr>
      <w:r w:rsidRPr="0054531B">
        <w:rPr>
          <w:sz w:val="28"/>
          <w:szCs w:val="28"/>
        </w:rPr>
        <w:t>(физические показатели)</w:t>
      </w:r>
    </w:p>
    <w:tbl>
      <w:tblPr>
        <w:tblW w:w="9782" w:type="dxa"/>
        <w:tblInd w:w="-5" w:type="dxa"/>
        <w:tblLayout w:type="fixed"/>
        <w:tblCellMar>
          <w:left w:w="28" w:type="dxa"/>
          <w:right w:w="28" w:type="dxa"/>
        </w:tblCellMar>
        <w:tblLook w:val="04A0" w:firstRow="1" w:lastRow="0" w:firstColumn="1" w:lastColumn="0" w:noHBand="0" w:noVBand="1"/>
      </w:tblPr>
      <w:tblGrid>
        <w:gridCol w:w="871"/>
        <w:gridCol w:w="271"/>
        <w:gridCol w:w="5250"/>
        <w:gridCol w:w="1606"/>
        <w:gridCol w:w="1784"/>
      </w:tblGrid>
      <w:tr w:rsidR="0054531B" w:rsidRPr="0054531B" w14:paraId="0E47E6B3" w14:textId="77777777" w:rsidTr="0039603F">
        <w:trPr>
          <w:trHeight w:val="20"/>
          <w:tblHeader/>
        </w:trPr>
        <w:tc>
          <w:tcPr>
            <w:tcW w:w="871" w:type="dxa"/>
            <w:tcBorders>
              <w:top w:val="single" w:sz="4" w:space="0" w:color="000000"/>
              <w:left w:val="single" w:sz="4" w:space="0" w:color="000000"/>
              <w:bottom w:val="single" w:sz="4" w:space="0" w:color="000000"/>
              <w:right w:val="single" w:sz="4" w:space="0" w:color="000000"/>
            </w:tcBorders>
            <w:vAlign w:val="center"/>
          </w:tcPr>
          <w:p w14:paraId="677FA203" w14:textId="77777777" w:rsidR="0054531B" w:rsidRPr="0054531B" w:rsidRDefault="0054531B" w:rsidP="0054531B">
            <w:pPr>
              <w:widowControl w:val="0"/>
              <w:suppressAutoHyphens/>
              <w:jc w:val="center"/>
              <w:rPr>
                <w:sz w:val="22"/>
                <w:szCs w:val="22"/>
              </w:rPr>
            </w:pPr>
            <w:r w:rsidRPr="0054531B">
              <w:rPr>
                <w:sz w:val="22"/>
                <w:szCs w:val="22"/>
              </w:rPr>
              <w:t>№ п/п</w:t>
            </w:r>
          </w:p>
        </w:tc>
        <w:tc>
          <w:tcPr>
            <w:tcW w:w="5521" w:type="dxa"/>
            <w:gridSpan w:val="2"/>
            <w:tcBorders>
              <w:top w:val="single" w:sz="4" w:space="0" w:color="000000"/>
              <w:bottom w:val="single" w:sz="4" w:space="0" w:color="000000"/>
              <w:right w:val="single" w:sz="4" w:space="0" w:color="000000"/>
            </w:tcBorders>
            <w:vAlign w:val="center"/>
          </w:tcPr>
          <w:p w14:paraId="267743B4" w14:textId="77777777" w:rsidR="0054531B" w:rsidRPr="0054531B" w:rsidRDefault="0054531B" w:rsidP="0054531B">
            <w:pPr>
              <w:widowControl w:val="0"/>
              <w:suppressAutoHyphens/>
              <w:jc w:val="center"/>
              <w:rPr>
                <w:sz w:val="22"/>
                <w:szCs w:val="22"/>
              </w:rPr>
            </w:pPr>
            <w:r w:rsidRPr="0054531B">
              <w:rPr>
                <w:sz w:val="22"/>
                <w:szCs w:val="22"/>
              </w:rPr>
              <w:t>Показатели</w:t>
            </w:r>
          </w:p>
        </w:tc>
        <w:tc>
          <w:tcPr>
            <w:tcW w:w="1606" w:type="dxa"/>
            <w:tcBorders>
              <w:top w:val="single" w:sz="4" w:space="0" w:color="000000"/>
              <w:bottom w:val="single" w:sz="4" w:space="0" w:color="000000"/>
              <w:right w:val="single" w:sz="4" w:space="0" w:color="000000"/>
            </w:tcBorders>
            <w:vAlign w:val="center"/>
          </w:tcPr>
          <w:p w14:paraId="486D1879" w14:textId="77777777" w:rsidR="0054531B" w:rsidRPr="0054531B" w:rsidRDefault="0054531B" w:rsidP="0054531B">
            <w:pPr>
              <w:widowControl w:val="0"/>
              <w:suppressAutoHyphens/>
              <w:jc w:val="center"/>
              <w:rPr>
                <w:sz w:val="22"/>
                <w:szCs w:val="22"/>
              </w:rPr>
            </w:pPr>
            <w:r w:rsidRPr="0054531B">
              <w:rPr>
                <w:sz w:val="22"/>
                <w:szCs w:val="22"/>
              </w:rPr>
              <w:t>Единица измерения</w:t>
            </w:r>
          </w:p>
        </w:tc>
        <w:tc>
          <w:tcPr>
            <w:tcW w:w="1784" w:type="dxa"/>
            <w:tcBorders>
              <w:top w:val="single" w:sz="4" w:space="0" w:color="000000"/>
              <w:bottom w:val="single" w:sz="4" w:space="0" w:color="000000"/>
              <w:right w:val="single" w:sz="4" w:space="0" w:color="000000"/>
            </w:tcBorders>
            <w:vAlign w:val="center"/>
          </w:tcPr>
          <w:p w14:paraId="1C50A9C2" w14:textId="77777777" w:rsidR="0054531B" w:rsidRPr="0054531B" w:rsidRDefault="0054531B" w:rsidP="0054531B">
            <w:pPr>
              <w:widowControl w:val="0"/>
              <w:suppressAutoHyphens/>
              <w:jc w:val="center"/>
              <w:rPr>
                <w:sz w:val="22"/>
                <w:szCs w:val="22"/>
              </w:rPr>
            </w:pPr>
            <w:r w:rsidRPr="0054531B">
              <w:rPr>
                <w:sz w:val="22"/>
                <w:szCs w:val="22"/>
              </w:rPr>
              <w:t>Период регулирования</w:t>
            </w:r>
          </w:p>
          <w:p w14:paraId="5D8D3C1C" w14:textId="77777777" w:rsidR="0054531B" w:rsidRPr="0054531B" w:rsidRDefault="0054531B" w:rsidP="0054531B">
            <w:pPr>
              <w:widowControl w:val="0"/>
              <w:suppressAutoHyphens/>
              <w:jc w:val="center"/>
              <w:rPr>
                <w:sz w:val="22"/>
                <w:szCs w:val="22"/>
              </w:rPr>
            </w:pPr>
            <w:r w:rsidRPr="0054531B">
              <w:rPr>
                <w:sz w:val="22"/>
                <w:szCs w:val="22"/>
              </w:rPr>
              <w:t>2024</w:t>
            </w:r>
          </w:p>
        </w:tc>
      </w:tr>
      <w:tr w:rsidR="0054531B" w:rsidRPr="0054531B" w14:paraId="4A1CC756" w14:textId="77777777" w:rsidTr="0039603F">
        <w:trPr>
          <w:trHeight w:val="20"/>
          <w:tblHeader/>
        </w:trPr>
        <w:tc>
          <w:tcPr>
            <w:tcW w:w="871" w:type="dxa"/>
            <w:tcBorders>
              <w:top w:val="single" w:sz="4" w:space="0" w:color="000000"/>
              <w:left w:val="single" w:sz="4" w:space="0" w:color="000000"/>
              <w:bottom w:val="single" w:sz="4" w:space="0" w:color="000000"/>
              <w:right w:val="single" w:sz="4" w:space="0" w:color="000000"/>
            </w:tcBorders>
            <w:vAlign w:val="center"/>
          </w:tcPr>
          <w:p w14:paraId="776A2369" w14:textId="77777777" w:rsidR="0054531B" w:rsidRPr="0054531B" w:rsidRDefault="0054531B" w:rsidP="0054531B">
            <w:pPr>
              <w:widowControl w:val="0"/>
              <w:suppressAutoHyphens/>
              <w:jc w:val="center"/>
              <w:rPr>
                <w:sz w:val="22"/>
                <w:szCs w:val="22"/>
              </w:rPr>
            </w:pPr>
            <w:r w:rsidRPr="0054531B">
              <w:rPr>
                <w:sz w:val="22"/>
                <w:szCs w:val="22"/>
              </w:rPr>
              <w:t>1</w:t>
            </w:r>
          </w:p>
        </w:tc>
        <w:tc>
          <w:tcPr>
            <w:tcW w:w="5521" w:type="dxa"/>
            <w:gridSpan w:val="2"/>
            <w:tcBorders>
              <w:top w:val="single" w:sz="4" w:space="0" w:color="000000"/>
              <w:bottom w:val="single" w:sz="4" w:space="0" w:color="000000"/>
              <w:right w:val="single" w:sz="4" w:space="0" w:color="000000"/>
            </w:tcBorders>
            <w:vAlign w:val="center"/>
          </w:tcPr>
          <w:p w14:paraId="3DDD70CD" w14:textId="77777777" w:rsidR="0054531B" w:rsidRPr="0054531B" w:rsidRDefault="0054531B" w:rsidP="0054531B">
            <w:pPr>
              <w:widowControl w:val="0"/>
              <w:suppressAutoHyphens/>
              <w:jc w:val="center"/>
              <w:rPr>
                <w:sz w:val="22"/>
                <w:szCs w:val="22"/>
              </w:rPr>
            </w:pPr>
            <w:r w:rsidRPr="0054531B">
              <w:rPr>
                <w:sz w:val="22"/>
                <w:szCs w:val="22"/>
              </w:rPr>
              <w:t>2</w:t>
            </w:r>
          </w:p>
        </w:tc>
        <w:tc>
          <w:tcPr>
            <w:tcW w:w="1606" w:type="dxa"/>
            <w:tcBorders>
              <w:top w:val="single" w:sz="4" w:space="0" w:color="000000"/>
              <w:bottom w:val="single" w:sz="4" w:space="0" w:color="000000"/>
              <w:right w:val="single" w:sz="4" w:space="0" w:color="000000"/>
            </w:tcBorders>
            <w:vAlign w:val="center"/>
          </w:tcPr>
          <w:p w14:paraId="733D3379" w14:textId="77777777" w:rsidR="0054531B" w:rsidRPr="0054531B" w:rsidRDefault="0054531B" w:rsidP="0054531B">
            <w:pPr>
              <w:widowControl w:val="0"/>
              <w:suppressAutoHyphens/>
              <w:jc w:val="center"/>
              <w:rPr>
                <w:sz w:val="22"/>
                <w:szCs w:val="22"/>
              </w:rPr>
            </w:pPr>
            <w:r w:rsidRPr="0054531B">
              <w:rPr>
                <w:sz w:val="22"/>
                <w:szCs w:val="22"/>
              </w:rPr>
              <w:t>3</w:t>
            </w:r>
          </w:p>
        </w:tc>
        <w:tc>
          <w:tcPr>
            <w:tcW w:w="1784" w:type="dxa"/>
            <w:tcBorders>
              <w:top w:val="single" w:sz="4" w:space="0" w:color="000000"/>
              <w:bottom w:val="single" w:sz="4" w:space="0" w:color="000000"/>
              <w:right w:val="single" w:sz="4" w:space="0" w:color="000000"/>
            </w:tcBorders>
            <w:vAlign w:val="center"/>
          </w:tcPr>
          <w:p w14:paraId="0DECA258" w14:textId="77777777" w:rsidR="0054531B" w:rsidRPr="0054531B" w:rsidRDefault="0054531B" w:rsidP="0054531B">
            <w:pPr>
              <w:widowControl w:val="0"/>
              <w:suppressAutoHyphens/>
              <w:jc w:val="center"/>
              <w:rPr>
                <w:sz w:val="22"/>
                <w:szCs w:val="22"/>
              </w:rPr>
            </w:pPr>
            <w:r w:rsidRPr="0054531B">
              <w:rPr>
                <w:sz w:val="22"/>
                <w:szCs w:val="22"/>
              </w:rPr>
              <w:t>4</w:t>
            </w:r>
          </w:p>
        </w:tc>
      </w:tr>
      <w:tr w:rsidR="0054531B" w:rsidRPr="0054531B" w14:paraId="7D7E1CA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D17FF04" w14:textId="77777777" w:rsidR="0054531B" w:rsidRPr="0054531B" w:rsidRDefault="0054531B" w:rsidP="0054531B">
            <w:pPr>
              <w:widowControl w:val="0"/>
              <w:suppressAutoHyphens/>
              <w:jc w:val="center"/>
              <w:rPr>
                <w:sz w:val="22"/>
                <w:szCs w:val="22"/>
              </w:rPr>
            </w:pPr>
            <w:r w:rsidRPr="0054531B">
              <w:rPr>
                <w:sz w:val="22"/>
                <w:szCs w:val="22"/>
              </w:rPr>
              <w:t>1</w:t>
            </w:r>
          </w:p>
        </w:tc>
        <w:tc>
          <w:tcPr>
            <w:tcW w:w="271" w:type="dxa"/>
            <w:tcBorders>
              <w:bottom w:val="single" w:sz="4" w:space="0" w:color="000000"/>
              <w:right w:val="single" w:sz="4" w:space="0" w:color="000000"/>
            </w:tcBorders>
          </w:tcPr>
          <w:p w14:paraId="2C9F0EF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D0D5997" w14:textId="77777777" w:rsidR="0054531B" w:rsidRPr="0054531B" w:rsidRDefault="0054531B" w:rsidP="0054531B">
            <w:pPr>
              <w:widowControl w:val="0"/>
              <w:suppressAutoHyphens/>
              <w:rPr>
                <w:sz w:val="22"/>
                <w:szCs w:val="22"/>
              </w:rPr>
            </w:pPr>
            <w:r w:rsidRPr="0054531B">
              <w:rPr>
                <w:sz w:val="22"/>
                <w:szCs w:val="22"/>
              </w:rPr>
              <w:t>Выработка электроэнергии, всего</w:t>
            </w:r>
          </w:p>
        </w:tc>
        <w:tc>
          <w:tcPr>
            <w:tcW w:w="1606" w:type="dxa"/>
            <w:tcBorders>
              <w:top w:val="single" w:sz="4" w:space="0" w:color="000000"/>
              <w:bottom w:val="single" w:sz="4" w:space="0" w:color="000000"/>
              <w:right w:val="single" w:sz="4" w:space="0" w:color="000000"/>
            </w:tcBorders>
          </w:tcPr>
          <w:p w14:paraId="3432E37A"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1F4D8F4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138,82</w:t>
            </w:r>
          </w:p>
        </w:tc>
      </w:tr>
      <w:tr w:rsidR="0054531B" w:rsidRPr="0054531B" w14:paraId="559D127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A1D797F" w14:textId="77777777" w:rsidR="0054531B" w:rsidRPr="0054531B" w:rsidRDefault="0054531B" w:rsidP="0054531B">
            <w:pPr>
              <w:widowControl w:val="0"/>
              <w:suppressAutoHyphens/>
              <w:jc w:val="center"/>
              <w:rPr>
                <w:sz w:val="22"/>
                <w:szCs w:val="22"/>
              </w:rPr>
            </w:pPr>
            <w:r w:rsidRPr="0054531B">
              <w:rPr>
                <w:sz w:val="22"/>
                <w:szCs w:val="22"/>
              </w:rPr>
              <w:t>2</w:t>
            </w:r>
          </w:p>
        </w:tc>
        <w:tc>
          <w:tcPr>
            <w:tcW w:w="271" w:type="dxa"/>
            <w:tcBorders>
              <w:bottom w:val="single" w:sz="4" w:space="0" w:color="000000"/>
              <w:right w:val="single" w:sz="4" w:space="0" w:color="000000"/>
            </w:tcBorders>
          </w:tcPr>
          <w:p w14:paraId="07CAE6B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E01AB56" w14:textId="77777777" w:rsidR="0054531B" w:rsidRPr="0054531B" w:rsidRDefault="0054531B" w:rsidP="0054531B">
            <w:pPr>
              <w:widowControl w:val="0"/>
              <w:suppressAutoHyphens/>
              <w:rPr>
                <w:sz w:val="22"/>
                <w:szCs w:val="22"/>
              </w:rPr>
            </w:pPr>
            <w:r w:rsidRPr="0054531B">
              <w:rPr>
                <w:sz w:val="22"/>
                <w:szCs w:val="22"/>
              </w:rPr>
              <w:t>Расход электроэнергии на собственные нужды:</w:t>
            </w:r>
          </w:p>
        </w:tc>
        <w:tc>
          <w:tcPr>
            <w:tcW w:w="1606" w:type="dxa"/>
            <w:tcBorders>
              <w:top w:val="single" w:sz="4" w:space="0" w:color="000000"/>
              <w:bottom w:val="single" w:sz="4" w:space="0" w:color="000000"/>
              <w:right w:val="single" w:sz="4" w:space="0" w:color="000000"/>
            </w:tcBorders>
          </w:tcPr>
          <w:p w14:paraId="7116C633"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11BE891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43,19</w:t>
            </w:r>
          </w:p>
        </w:tc>
      </w:tr>
      <w:tr w:rsidR="0054531B" w:rsidRPr="0054531B" w14:paraId="119D48F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5D9348C" w14:textId="77777777" w:rsidR="0054531B" w:rsidRPr="0054531B" w:rsidRDefault="0054531B" w:rsidP="0054531B">
            <w:pPr>
              <w:widowControl w:val="0"/>
              <w:suppressAutoHyphens/>
              <w:jc w:val="center"/>
              <w:rPr>
                <w:sz w:val="22"/>
                <w:szCs w:val="22"/>
              </w:rPr>
            </w:pPr>
            <w:r w:rsidRPr="0054531B">
              <w:rPr>
                <w:sz w:val="22"/>
                <w:szCs w:val="22"/>
              </w:rPr>
              <w:t>2.1</w:t>
            </w:r>
          </w:p>
        </w:tc>
        <w:tc>
          <w:tcPr>
            <w:tcW w:w="271" w:type="dxa"/>
            <w:tcBorders>
              <w:bottom w:val="single" w:sz="4" w:space="0" w:color="000000"/>
              <w:right w:val="single" w:sz="4" w:space="0" w:color="000000"/>
            </w:tcBorders>
          </w:tcPr>
          <w:p w14:paraId="78C19AE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65F702C" w14:textId="77777777" w:rsidR="0054531B" w:rsidRPr="0054531B" w:rsidRDefault="0054531B" w:rsidP="0054531B">
            <w:pPr>
              <w:widowControl w:val="0"/>
              <w:suppressAutoHyphens/>
              <w:ind w:firstLine="220"/>
              <w:rPr>
                <w:sz w:val="22"/>
                <w:szCs w:val="22"/>
              </w:rPr>
            </w:pPr>
            <w:r w:rsidRPr="0054531B">
              <w:rPr>
                <w:sz w:val="22"/>
                <w:szCs w:val="22"/>
              </w:rPr>
              <w:t>на производство электроэнергии</w:t>
            </w:r>
          </w:p>
        </w:tc>
        <w:tc>
          <w:tcPr>
            <w:tcW w:w="1606" w:type="dxa"/>
            <w:tcBorders>
              <w:top w:val="single" w:sz="4" w:space="0" w:color="000000"/>
              <w:bottom w:val="single" w:sz="4" w:space="0" w:color="000000"/>
              <w:right w:val="single" w:sz="4" w:space="0" w:color="000000"/>
            </w:tcBorders>
          </w:tcPr>
          <w:p w14:paraId="065F17F0"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0925FE6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5,66</w:t>
            </w:r>
          </w:p>
        </w:tc>
      </w:tr>
      <w:tr w:rsidR="0054531B" w:rsidRPr="0054531B" w14:paraId="73DD94C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A0561F4" w14:textId="77777777" w:rsidR="0054531B" w:rsidRPr="0054531B" w:rsidRDefault="0054531B" w:rsidP="0054531B">
            <w:pPr>
              <w:widowControl w:val="0"/>
              <w:suppressAutoHyphens/>
              <w:jc w:val="center"/>
              <w:rPr>
                <w:sz w:val="22"/>
                <w:szCs w:val="22"/>
              </w:rPr>
            </w:pPr>
            <w:r w:rsidRPr="0054531B">
              <w:rPr>
                <w:sz w:val="22"/>
                <w:szCs w:val="22"/>
              </w:rPr>
              <w:t>2.1.1</w:t>
            </w:r>
          </w:p>
        </w:tc>
        <w:tc>
          <w:tcPr>
            <w:tcW w:w="271" w:type="dxa"/>
            <w:tcBorders>
              <w:bottom w:val="single" w:sz="4" w:space="0" w:color="000000"/>
              <w:right w:val="single" w:sz="4" w:space="0" w:color="000000"/>
            </w:tcBorders>
          </w:tcPr>
          <w:p w14:paraId="1B8BC44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BF4B9B1" w14:textId="77777777" w:rsidR="0054531B" w:rsidRPr="0054531B" w:rsidRDefault="0054531B" w:rsidP="0054531B">
            <w:pPr>
              <w:widowControl w:val="0"/>
              <w:suppressAutoHyphens/>
              <w:ind w:firstLine="440"/>
              <w:rPr>
                <w:sz w:val="22"/>
                <w:szCs w:val="22"/>
              </w:rPr>
            </w:pPr>
            <w:r w:rsidRPr="0054531B">
              <w:rPr>
                <w:sz w:val="22"/>
                <w:szCs w:val="22"/>
              </w:rPr>
              <w:t>то же в % к выработке электроэнергии</w:t>
            </w:r>
          </w:p>
        </w:tc>
        <w:tc>
          <w:tcPr>
            <w:tcW w:w="1606" w:type="dxa"/>
            <w:tcBorders>
              <w:top w:val="single" w:sz="4" w:space="0" w:color="000000"/>
              <w:bottom w:val="single" w:sz="4" w:space="0" w:color="000000"/>
              <w:right w:val="single" w:sz="4" w:space="0" w:color="000000"/>
            </w:tcBorders>
          </w:tcPr>
          <w:p w14:paraId="5684B176"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3B98E6D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4,07</w:t>
            </w:r>
          </w:p>
        </w:tc>
      </w:tr>
      <w:tr w:rsidR="0054531B" w:rsidRPr="0054531B" w14:paraId="4DC0C22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6A2B1F4" w14:textId="77777777" w:rsidR="0054531B" w:rsidRPr="0054531B" w:rsidRDefault="0054531B" w:rsidP="0054531B">
            <w:pPr>
              <w:widowControl w:val="0"/>
              <w:suppressAutoHyphens/>
              <w:jc w:val="center"/>
              <w:rPr>
                <w:sz w:val="22"/>
                <w:szCs w:val="22"/>
              </w:rPr>
            </w:pPr>
            <w:r w:rsidRPr="0054531B">
              <w:rPr>
                <w:sz w:val="22"/>
                <w:szCs w:val="22"/>
              </w:rPr>
              <w:t>2.2</w:t>
            </w:r>
          </w:p>
        </w:tc>
        <w:tc>
          <w:tcPr>
            <w:tcW w:w="271" w:type="dxa"/>
            <w:tcBorders>
              <w:bottom w:val="single" w:sz="4" w:space="0" w:color="000000"/>
              <w:right w:val="single" w:sz="4" w:space="0" w:color="000000"/>
            </w:tcBorders>
          </w:tcPr>
          <w:p w14:paraId="7A918EB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D1D01B6" w14:textId="77777777" w:rsidR="0054531B" w:rsidRPr="0054531B" w:rsidRDefault="0054531B" w:rsidP="0054531B">
            <w:pPr>
              <w:widowControl w:val="0"/>
              <w:suppressAutoHyphens/>
              <w:ind w:firstLine="220"/>
              <w:rPr>
                <w:sz w:val="22"/>
                <w:szCs w:val="22"/>
              </w:rPr>
            </w:pPr>
            <w:r w:rsidRPr="0054531B">
              <w:rPr>
                <w:sz w:val="22"/>
                <w:szCs w:val="22"/>
              </w:rPr>
              <w:t>на производство тепловой энергии</w:t>
            </w:r>
          </w:p>
        </w:tc>
        <w:tc>
          <w:tcPr>
            <w:tcW w:w="1606" w:type="dxa"/>
            <w:tcBorders>
              <w:top w:val="single" w:sz="4" w:space="0" w:color="000000"/>
              <w:bottom w:val="single" w:sz="4" w:space="0" w:color="000000"/>
              <w:right w:val="single" w:sz="4" w:space="0" w:color="000000"/>
            </w:tcBorders>
          </w:tcPr>
          <w:p w14:paraId="1CD76714"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0E9A3A7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37,53</w:t>
            </w:r>
          </w:p>
        </w:tc>
      </w:tr>
      <w:tr w:rsidR="0054531B" w:rsidRPr="0054531B" w14:paraId="388245B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6E5992D" w14:textId="77777777" w:rsidR="0054531B" w:rsidRPr="0054531B" w:rsidRDefault="0054531B" w:rsidP="0054531B">
            <w:pPr>
              <w:widowControl w:val="0"/>
              <w:suppressAutoHyphens/>
              <w:jc w:val="center"/>
              <w:rPr>
                <w:sz w:val="22"/>
                <w:szCs w:val="22"/>
              </w:rPr>
            </w:pPr>
            <w:r w:rsidRPr="0054531B">
              <w:rPr>
                <w:sz w:val="22"/>
                <w:szCs w:val="22"/>
              </w:rPr>
              <w:t>2.2.1</w:t>
            </w:r>
          </w:p>
        </w:tc>
        <w:tc>
          <w:tcPr>
            <w:tcW w:w="271" w:type="dxa"/>
            <w:tcBorders>
              <w:bottom w:val="single" w:sz="4" w:space="0" w:color="000000"/>
              <w:right w:val="single" w:sz="4" w:space="0" w:color="000000"/>
            </w:tcBorders>
          </w:tcPr>
          <w:p w14:paraId="61323DF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F803F37" w14:textId="77777777" w:rsidR="0054531B" w:rsidRPr="0054531B" w:rsidRDefault="0054531B" w:rsidP="0054531B">
            <w:pPr>
              <w:widowControl w:val="0"/>
              <w:suppressAutoHyphens/>
              <w:ind w:firstLine="440"/>
              <w:rPr>
                <w:sz w:val="22"/>
                <w:szCs w:val="22"/>
              </w:rPr>
            </w:pPr>
            <w:r w:rsidRPr="0054531B">
              <w:rPr>
                <w:sz w:val="22"/>
                <w:szCs w:val="22"/>
              </w:rPr>
              <w:t>то же в кВтч/Гкал</w:t>
            </w:r>
          </w:p>
        </w:tc>
        <w:tc>
          <w:tcPr>
            <w:tcW w:w="1606" w:type="dxa"/>
            <w:tcBorders>
              <w:top w:val="single" w:sz="4" w:space="0" w:color="000000"/>
              <w:bottom w:val="single" w:sz="4" w:space="0" w:color="000000"/>
              <w:right w:val="single" w:sz="4" w:space="0" w:color="000000"/>
            </w:tcBorders>
          </w:tcPr>
          <w:p w14:paraId="5605FEF1" w14:textId="77777777" w:rsidR="0054531B" w:rsidRPr="0054531B" w:rsidRDefault="0054531B" w:rsidP="0054531B">
            <w:pPr>
              <w:widowControl w:val="0"/>
              <w:suppressAutoHyphens/>
              <w:jc w:val="center"/>
              <w:rPr>
                <w:sz w:val="22"/>
                <w:szCs w:val="22"/>
              </w:rPr>
            </w:pPr>
            <w:r w:rsidRPr="0054531B">
              <w:rPr>
                <w:sz w:val="22"/>
                <w:szCs w:val="22"/>
              </w:rPr>
              <w:t>кВтч/Гкал</w:t>
            </w:r>
          </w:p>
        </w:tc>
        <w:tc>
          <w:tcPr>
            <w:tcW w:w="1784" w:type="dxa"/>
            <w:tcBorders>
              <w:top w:val="single" w:sz="4" w:space="0" w:color="000000"/>
              <w:bottom w:val="single" w:sz="4" w:space="0" w:color="000000"/>
              <w:right w:val="single" w:sz="4" w:space="0" w:color="000000"/>
            </w:tcBorders>
            <w:vAlign w:val="center"/>
          </w:tcPr>
          <w:p w14:paraId="3F1234D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0,03</w:t>
            </w:r>
          </w:p>
        </w:tc>
      </w:tr>
      <w:tr w:rsidR="0054531B" w:rsidRPr="0054531B" w14:paraId="76FEB1C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8BA6CDA" w14:textId="77777777" w:rsidR="0054531B" w:rsidRPr="0054531B" w:rsidRDefault="0054531B" w:rsidP="0054531B">
            <w:pPr>
              <w:widowControl w:val="0"/>
              <w:suppressAutoHyphens/>
              <w:jc w:val="center"/>
              <w:rPr>
                <w:sz w:val="22"/>
                <w:szCs w:val="22"/>
              </w:rPr>
            </w:pPr>
            <w:r w:rsidRPr="0054531B">
              <w:rPr>
                <w:sz w:val="22"/>
                <w:szCs w:val="22"/>
              </w:rPr>
              <w:t>3</w:t>
            </w:r>
          </w:p>
        </w:tc>
        <w:tc>
          <w:tcPr>
            <w:tcW w:w="271" w:type="dxa"/>
            <w:tcBorders>
              <w:bottom w:val="single" w:sz="4" w:space="0" w:color="000000"/>
              <w:right w:val="single" w:sz="4" w:space="0" w:color="000000"/>
            </w:tcBorders>
          </w:tcPr>
          <w:p w14:paraId="22EED77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FCBC16C" w14:textId="77777777" w:rsidR="0054531B" w:rsidRPr="0054531B" w:rsidRDefault="0054531B" w:rsidP="0054531B">
            <w:pPr>
              <w:widowControl w:val="0"/>
              <w:suppressAutoHyphens/>
              <w:rPr>
                <w:sz w:val="22"/>
                <w:szCs w:val="22"/>
              </w:rPr>
            </w:pPr>
            <w:r w:rsidRPr="0054531B">
              <w:rPr>
                <w:sz w:val="22"/>
                <w:szCs w:val="22"/>
              </w:rPr>
              <w:t>Отпуск электроэнергии с шин</w:t>
            </w:r>
          </w:p>
        </w:tc>
        <w:tc>
          <w:tcPr>
            <w:tcW w:w="1606" w:type="dxa"/>
            <w:tcBorders>
              <w:top w:val="single" w:sz="4" w:space="0" w:color="000000"/>
              <w:bottom w:val="single" w:sz="4" w:space="0" w:color="000000"/>
              <w:right w:val="single" w:sz="4" w:space="0" w:color="000000"/>
            </w:tcBorders>
          </w:tcPr>
          <w:p w14:paraId="06C82EFE"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48BF892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95,63</w:t>
            </w:r>
          </w:p>
        </w:tc>
      </w:tr>
      <w:tr w:rsidR="0054531B" w:rsidRPr="0054531B" w14:paraId="7578478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3F71A1A" w14:textId="77777777" w:rsidR="0054531B" w:rsidRPr="0054531B" w:rsidRDefault="0054531B" w:rsidP="0054531B">
            <w:pPr>
              <w:widowControl w:val="0"/>
              <w:suppressAutoHyphens/>
              <w:jc w:val="center"/>
              <w:rPr>
                <w:sz w:val="22"/>
                <w:szCs w:val="22"/>
              </w:rPr>
            </w:pPr>
            <w:r w:rsidRPr="0054531B">
              <w:rPr>
                <w:sz w:val="22"/>
                <w:szCs w:val="22"/>
              </w:rPr>
              <w:t>4</w:t>
            </w:r>
          </w:p>
        </w:tc>
        <w:tc>
          <w:tcPr>
            <w:tcW w:w="271" w:type="dxa"/>
            <w:tcBorders>
              <w:bottom w:val="single" w:sz="4" w:space="0" w:color="000000"/>
              <w:right w:val="single" w:sz="4" w:space="0" w:color="000000"/>
            </w:tcBorders>
          </w:tcPr>
          <w:p w14:paraId="59B1263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C132254" w14:textId="77777777" w:rsidR="0054531B" w:rsidRPr="0054531B" w:rsidRDefault="0054531B" w:rsidP="0054531B">
            <w:pPr>
              <w:widowControl w:val="0"/>
              <w:suppressAutoHyphens/>
              <w:rPr>
                <w:sz w:val="22"/>
                <w:szCs w:val="22"/>
              </w:rPr>
            </w:pPr>
            <w:r w:rsidRPr="0054531B">
              <w:rPr>
                <w:sz w:val="22"/>
                <w:szCs w:val="22"/>
              </w:rPr>
              <w:t>Расход электроэнергии на производственные</w:t>
            </w:r>
            <w:r w:rsidRPr="0054531B">
              <w:rPr>
                <w:sz w:val="22"/>
                <w:szCs w:val="22"/>
              </w:rPr>
              <w:br/>
              <w:t>и хозяйственные нужды</w:t>
            </w:r>
          </w:p>
        </w:tc>
        <w:tc>
          <w:tcPr>
            <w:tcW w:w="1606" w:type="dxa"/>
            <w:tcBorders>
              <w:top w:val="single" w:sz="4" w:space="0" w:color="000000"/>
              <w:bottom w:val="single" w:sz="4" w:space="0" w:color="000000"/>
              <w:right w:val="single" w:sz="4" w:space="0" w:color="000000"/>
            </w:tcBorders>
          </w:tcPr>
          <w:p w14:paraId="0518EC60"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2830DC1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271DC2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25DED54" w14:textId="77777777" w:rsidR="0054531B" w:rsidRPr="0054531B" w:rsidRDefault="0054531B" w:rsidP="0054531B">
            <w:pPr>
              <w:widowControl w:val="0"/>
              <w:suppressAutoHyphens/>
              <w:jc w:val="center"/>
              <w:rPr>
                <w:sz w:val="22"/>
                <w:szCs w:val="22"/>
              </w:rPr>
            </w:pPr>
            <w:r w:rsidRPr="0054531B">
              <w:rPr>
                <w:sz w:val="22"/>
                <w:szCs w:val="22"/>
              </w:rPr>
              <w:t>4.1</w:t>
            </w:r>
          </w:p>
        </w:tc>
        <w:tc>
          <w:tcPr>
            <w:tcW w:w="271" w:type="dxa"/>
            <w:tcBorders>
              <w:bottom w:val="single" w:sz="4" w:space="0" w:color="000000"/>
              <w:right w:val="single" w:sz="4" w:space="0" w:color="000000"/>
            </w:tcBorders>
          </w:tcPr>
          <w:p w14:paraId="086661C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AC27E03" w14:textId="77777777" w:rsidR="0054531B" w:rsidRPr="0054531B" w:rsidRDefault="0054531B" w:rsidP="0054531B">
            <w:pPr>
              <w:widowControl w:val="0"/>
              <w:suppressAutoHyphens/>
              <w:ind w:firstLine="220"/>
              <w:rPr>
                <w:sz w:val="22"/>
                <w:szCs w:val="22"/>
              </w:rPr>
            </w:pPr>
            <w:r w:rsidRPr="0054531B">
              <w:rPr>
                <w:sz w:val="22"/>
                <w:szCs w:val="22"/>
              </w:rPr>
              <w:t>то же в % к отпуску с шин</w:t>
            </w:r>
          </w:p>
        </w:tc>
        <w:tc>
          <w:tcPr>
            <w:tcW w:w="1606" w:type="dxa"/>
            <w:tcBorders>
              <w:top w:val="single" w:sz="4" w:space="0" w:color="000000"/>
              <w:bottom w:val="single" w:sz="4" w:space="0" w:color="000000"/>
              <w:right w:val="single" w:sz="4" w:space="0" w:color="000000"/>
            </w:tcBorders>
          </w:tcPr>
          <w:p w14:paraId="72692E0D"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4818975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1751DA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517F3A7" w14:textId="77777777" w:rsidR="0054531B" w:rsidRPr="0054531B" w:rsidRDefault="0054531B" w:rsidP="0054531B">
            <w:pPr>
              <w:widowControl w:val="0"/>
              <w:suppressAutoHyphens/>
              <w:jc w:val="center"/>
              <w:rPr>
                <w:sz w:val="22"/>
                <w:szCs w:val="22"/>
              </w:rPr>
            </w:pPr>
            <w:r w:rsidRPr="0054531B">
              <w:rPr>
                <w:sz w:val="22"/>
                <w:szCs w:val="22"/>
              </w:rPr>
              <w:t>5</w:t>
            </w:r>
          </w:p>
        </w:tc>
        <w:tc>
          <w:tcPr>
            <w:tcW w:w="271" w:type="dxa"/>
            <w:tcBorders>
              <w:bottom w:val="single" w:sz="4" w:space="0" w:color="000000"/>
              <w:right w:val="single" w:sz="4" w:space="0" w:color="000000"/>
            </w:tcBorders>
          </w:tcPr>
          <w:p w14:paraId="52EB10B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EED9F37" w14:textId="77777777" w:rsidR="0054531B" w:rsidRPr="0054531B" w:rsidRDefault="0054531B" w:rsidP="0054531B">
            <w:pPr>
              <w:widowControl w:val="0"/>
              <w:suppressAutoHyphens/>
              <w:rPr>
                <w:sz w:val="22"/>
                <w:szCs w:val="22"/>
              </w:rPr>
            </w:pPr>
            <w:r w:rsidRPr="0054531B">
              <w:rPr>
                <w:sz w:val="22"/>
                <w:szCs w:val="22"/>
              </w:rPr>
              <w:t>Расход электроэнергии на потери в трансформаторах</w:t>
            </w:r>
          </w:p>
        </w:tc>
        <w:tc>
          <w:tcPr>
            <w:tcW w:w="1606" w:type="dxa"/>
            <w:tcBorders>
              <w:top w:val="single" w:sz="4" w:space="0" w:color="000000"/>
              <w:bottom w:val="single" w:sz="4" w:space="0" w:color="000000"/>
              <w:right w:val="single" w:sz="4" w:space="0" w:color="000000"/>
            </w:tcBorders>
          </w:tcPr>
          <w:p w14:paraId="1D01CD2F"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6929537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1,83</w:t>
            </w:r>
          </w:p>
        </w:tc>
      </w:tr>
      <w:tr w:rsidR="0054531B" w:rsidRPr="0054531B" w14:paraId="790EE20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4FF8CCD" w14:textId="77777777" w:rsidR="0054531B" w:rsidRPr="0054531B" w:rsidRDefault="0054531B" w:rsidP="0054531B">
            <w:pPr>
              <w:widowControl w:val="0"/>
              <w:suppressAutoHyphens/>
              <w:jc w:val="center"/>
              <w:rPr>
                <w:sz w:val="22"/>
                <w:szCs w:val="22"/>
              </w:rPr>
            </w:pPr>
            <w:r w:rsidRPr="0054531B">
              <w:rPr>
                <w:sz w:val="22"/>
                <w:szCs w:val="22"/>
              </w:rPr>
              <w:t>5.1</w:t>
            </w:r>
          </w:p>
        </w:tc>
        <w:tc>
          <w:tcPr>
            <w:tcW w:w="271" w:type="dxa"/>
            <w:tcBorders>
              <w:bottom w:val="single" w:sz="4" w:space="0" w:color="000000"/>
              <w:right w:val="single" w:sz="4" w:space="0" w:color="000000"/>
            </w:tcBorders>
          </w:tcPr>
          <w:p w14:paraId="4AC9552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8D3F031" w14:textId="77777777" w:rsidR="0054531B" w:rsidRPr="0054531B" w:rsidRDefault="0054531B" w:rsidP="0054531B">
            <w:pPr>
              <w:widowControl w:val="0"/>
              <w:suppressAutoHyphens/>
              <w:ind w:firstLine="220"/>
              <w:rPr>
                <w:sz w:val="22"/>
                <w:szCs w:val="22"/>
              </w:rPr>
            </w:pPr>
            <w:r w:rsidRPr="0054531B">
              <w:rPr>
                <w:sz w:val="22"/>
                <w:szCs w:val="22"/>
              </w:rPr>
              <w:t>то же в % к отпуску с шин</w:t>
            </w:r>
          </w:p>
        </w:tc>
        <w:tc>
          <w:tcPr>
            <w:tcW w:w="1606" w:type="dxa"/>
            <w:tcBorders>
              <w:top w:val="single" w:sz="4" w:space="0" w:color="000000"/>
              <w:bottom w:val="single" w:sz="4" w:space="0" w:color="000000"/>
              <w:right w:val="single" w:sz="4" w:space="0" w:color="000000"/>
            </w:tcBorders>
          </w:tcPr>
          <w:p w14:paraId="65B23E6C"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02119F0A"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1,91</w:t>
            </w:r>
          </w:p>
        </w:tc>
      </w:tr>
      <w:tr w:rsidR="0054531B" w:rsidRPr="0054531B" w14:paraId="7295C53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B020481" w14:textId="77777777" w:rsidR="0054531B" w:rsidRPr="0054531B" w:rsidRDefault="0054531B" w:rsidP="0054531B">
            <w:pPr>
              <w:widowControl w:val="0"/>
              <w:suppressAutoHyphens/>
              <w:jc w:val="center"/>
              <w:rPr>
                <w:sz w:val="22"/>
                <w:szCs w:val="22"/>
              </w:rPr>
            </w:pPr>
            <w:r w:rsidRPr="0054531B">
              <w:rPr>
                <w:sz w:val="22"/>
                <w:szCs w:val="22"/>
              </w:rPr>
              <w:t>6</w:t>
            </w:r>
          </w:p>
        </w:tc>
        <w:tc>
          <w:tcPr>
            <w:tcW w:w="271" w:type="dxa"/>
            <w:tcBorders>
              <w:bottom w:val="single" w:sz="4" w:space="0" w:color="000000"/>
              <w:right w:val="single" w:sz="4" w:space="0" w:color="000000"/>
            </w:tcBorders>
          </w:tcPr>
          <w:p w14:paraId="2773B13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C634BFA" w14:textId="77777777" w:rsidR="0054531B" w:rsidRPr="0054531B" w:rsidRDefault="0054531B" w:rsidP="0054531B">
            <w:pPr>
              <w:widowControl w:val="0"/>
              <w:suppressAutoHyphens/>
              <w:rPr>
                <w:sz w:val="22"/>
                <w:szCs w:val="22"/>
              </w:rPr>
            </w:pPr>
            <w:r w:rsidRPr="0054531B">
              <w:rPr>
                <w:sz w:val="22"/>
                <w:szCs w:val="22"/>
              </w:rPr>
              <w:t>Полезный отпуск электроэнергии в сеть</w:t>
            </w:r>
          </w:p>
        </w:tc>
        <w:tc>
          <w:tcPr>
            <w:tcW w:w="1606" w:type="dxa"/>
            <w:tcBorders>
              <w:top w:val="single" w:sz="4" w:space="0" w:color="000000"/>
              <w:bottom w:val="single" w:sz="4" w:space="0" w:color="000000"/>
              <w:right w:val="single" w:sz="4" w:space="0" w:color="000000"/>
            </w:tcBorders>
          </w:tcPr>
          <w:p w14:paraId="28666EFE"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7CBCD073"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93,81</w:t>
            </w:r>
          </w:p>
        </w:tc>
      </w:tr>
      <w:tr w:rsidR="0054531B" w:rsidRPr="0054531B" w14:paraId="1C9EC05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6BC7991" w14:textId="77777777" w:rsidR="0054531B" w:rsidRPr="0054531B" w:rsidRDefault="0054531B" w:rsidP="0054531B">
            <w:pPr>
              <w:widowControl w:val="0"/>
              <w:suppressAutoHyphens/>
              <w:jc w:val="center"/>
              <w:rPr>
                <w:sz w:val="22"/>
                <w:szCs w:val="22"/>
              </w:rPr>
            </w:pPr>
            <w:r w:rsidRPr="0054531B">
              <w:rPr>
                <w:sz w:val="22"/>
                <w:szCs w:val="22"/>
              </w:rPr>
              <w:t>7</w:t>
            </w:r>
          </w:p>
        </w:tc>
        <w:tc>
          <w:tcPr>
            <w:tcW w:w="271" w:type="dxa"/>
            <w:tcBorders>
              <w:bottom w:val="single" w:sz="4" w:space="0" w:color="000000"/>
              <w:right w:val="single" w:sz="4" w:space="0" w:color="000000"/>
            </w:tcBorders>
          </w:tcPr>
          <w:p w14:paraId="3790A9B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3CC6717" w14:textId="77777777" w:rsidR="0054531B" w:rsidRPr="0054531B" w:rsidRDefault="0054531B" w:rsidP="0054531B">
            <w:pPr>
              <w:widowControl w:val="0"/>
              <w:suppressAutoHyphens/>
              <w:rPr>
                <w:sz w:val="22"/>
                <w:szCs w:val="22"/>
              </w:rPr>
            </w:pPr>
            <w:r w:rsidRPr="0054531B">
              <w:rPr>
                <w:sz w:val="22"/>
                <w:szCs w:val="22"/>
              </w:rPr>
              <w:t>Отпуск тепловой энергии, поставляемой с коллекторов источника тепловой энергии</w:t>
            </w:r>
          </w:p>
        </w:tc>
        <w:tc>
          <w:tcPr>
            <w:tcW w:w="1606" w:type="dxa"/>
            <w:tcBorders>
              <w:top w:val="single" w:sz="4" w:space="0" w:color="000000"/>
              <w:bottom w:val="single" w:sz="4" w:space="0" w:color="000000"/>
              <w:right w:val="single" w:sz="4" w:space="0" w:color="000000"/>
            </w:tcBorders>
          </w:tcPr>
          <w:p w14:paraId="139BB660" w14:textId="77777777" w:rsidR="0054531B" w:rsidRPr="0054531B" w:rsidRDefault="0054531B" w:rsidP="0054531B">
            <w:pPr>
              <w:widowControl w:val="0"/>
              <w:suppressAutoHyphens/>
              <w:jc w:val="center"/>
              <w:rPr>
                <w:sz w:val="22"/>
                <w:szCs w:val="22"/>
              </w:rPr>
            </w:pPr>
            <w:r w:rsidRPr="0054531B">
              <w:rPr>
                <w:sz w:val="22"/>
                <w:szCs w:val="22"/>
              </w:rPr>
              <w:t>тыс. Гкал</w:t>
            </w:r>
          </w:p>
        </w:tc>
        <w:tc>
          <w:tcPr>
            <w:tcW w:w="1784" w:type="dxa"/>
            <w:tcBorders>
              <w:top w:val="single" w:sz="4" w:space="0" w:color="000000"/>
              <w:bottom w:val="single" w:sz="4" w:space="0" w:color="000000"/>
              <w:right w:val="single" w:sz="4" w:space="0" w:color="000000"/>
            </w:tcBorders>
            <w:vAlign w:val="center"/>
          </w:tcPr>
          <w:p w14:paraId="57B02C42"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1 192,50</w:t>
            </w:r>
          </w:p>
        </w:tc>
      </w:tr>
      <w:tr w:rsidR="0054531B" w:rsidRPr="0054531B" w14:paraId="57F50AD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1456D59" w14:textId="77777777" w:rsidR="0054531B" w:rsidRPr="0054531B" w:rsidRDefault="0054531B" w:rsidP="0054531B">
            <w:pPr>
              <w:widowControl w:val="0"/>
              <w:suppressAutoHyphens/>
              <w:jc w:val="center"/>
              <w:rPr>
                <w:sz w:val="22"/>
                <w:szCs w:val="22"/>
              </w:rPr>
            </w:pPr>
            <w:r w:rsidRPr="0054531B">
              <w:rPr>
                <w:sz w:val="22"/>
                <w:szCs w:val="22"/>
              </w:rPr>
              <w:t>8</w:t>
            </w:r>
          </w:p>
        </w:tc>
        <w:tc>
          <w:tcPr>
            <w:tcW w:w="271" w:type="dxa"/>
            <w:tcBorders>
              <w:bottom w:val="single" w:sz="4" w:space="0" w:color="000000"/>
              <w:right w:val="single" w:sz="4" w:space="0" w:color="000000"/>
            </w:tcBorders>
          </w:tcPr>
          <w:p w14:paraId="2F80BB7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8A46652" w14:textId="77777777" w:rsidR="0054531B" w:rsidRPr="0054531B" w:rsidRDefault="0054531B" w:rsidP="0054531B">
            <w:pPr>
              <w:widowControl w:val="0"/>
              <w:suppressAutoHyphens/>
              <w:rPr>
                <w:sz w:val="22"/>
                <w:szCs w:val="22"/>
              </w:rPr>
            </w:pPr>
            <w:r w:rsidRPr="0054531B">
              <w:rPr>
                <w:sz w:val="22"/>
                <w:szCs w:val="22"/>
              </w:rPr>
              <w:t>Расход теплоэнергии на хозяйственные нужды:</w:t>
            </w:r>
          </w:p>
        </w:tc>
        <w:tc>
          <w:tcPr>
            <w:tcW w:w="1606" w:type="dxa"/>
            <w:tcBorders>
              <w:top w:val="single" w:sz="4" w:space="0" w:color="000000"/>
              <w:bottom w:val="single" w:sz="4" w:space="0" w:color="000000"/>
              <w:right w:val="single" w:sz="4" w:space="0" w:color="000000"/>
            </w:tcBorders>
          </w:tcPr>
          <w:p w14:paraId="55F64A6E" w14:textId="77777777" w:rsidR="0054531B" w:rsidRPr="0054531B" w:rsidRDefault="0054531B" w:rsidP="0054531B">
            <w:pPr>
              <w:widowControl w:val="0"/>
              <w:suppressAutoHyphens/>
              <w:jc w:val="center"/>
              <w:rPr>
                <w:sz w:val="22"/>
                <w:szCs w:val="22"/>
              </w:rPr>
            </w:pPr>
            <w:r w:rsidRPr="0054531B">
              <w:rPr>
                <w:sz w:val="22"/>
                <w:szCs w:val="22"/>
              </w:rPr>
              <w:t>тыс. Гкал</w:t>
            </w:r>
          </w:p>
        </w:tc>
        <w:tc>
          <w:tcPr>
            <w:tcW w:w="1784" w:type="dxa"/>
            <w:tcBorders>
              <w:top w:val="single" w:sz="4" w:space="0" w:color="000000"/>
              <w:bottom w:val="single" w:sz="4" w:space="0" w:color="000000"/>
              <w:right w:val="single" w:sz="4" w:space="0" w:color="000000"/>
            </w:tcBorders>
            <w:vAlign w:val="center"/>
          </w:tcPr>
          <w:p w14:paraId="6492348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14,91</w:t>
            </w:r>
          </w:p>
        </w:tc>
      </w:tr>
      <w:tr w:rsidR="0054531B" w:rsidRPr="0054531B" w14:paraId="0DF54B9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EAD82A4" w14:textId="77777777" w:rsidR="0054531B" w:rsidRPr="0054531B" w:rsidRDefault="0054531B" w:rsidP="0054531B">
            <w:pPr>
              <w:widowControl w:val="0"/>
              <w:suppressAutoHyphens/>
              <w:jc w:val="center"/>
              <w:rPr>
                <w:sz w:val="22"/>
                <w:szCs w:val="22"/>
              </w:rPr>
            </w:pPr>
            <w:r w:rsidRPr="0054531B">
              <w:rPr>
                <w:sz w:val="22"/>
                <w:szCs w:val="22"/>
              </w:rPr>
              <w:t>8.1</w:t>
            </w:r>
          </w:p>
        </w:tc>
        <w:tc>
          <w:tcPr>
            <w:tcW w:w="271" w:type="dxa"/>
            <w:tcBorders>
              <w:bottom w:val="single" w:sz="4" w:space="0" w:color="000000"/>
              <w:right w:val="single" w:sz="4" w:space="0" w:color="000000"/>
            </w:tcBorders>
          </w:tcPr>
          <w:p w14:paraId="1179B1A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4A253D4" w14:textId="77777777" w:rsidR="0054531B" w:rsidRPr="0054531B" w:rsidRDefault="0054531B" w:rsidP="0054531B">
            <w:pPr>
              <w:widowControl w:val="0"/>
              <w:suppressAutoHyphens/>
              <w:ind w:firstLine="220"/>
              <w:rPr>
                <w:sz w:val="22"/>
                <w:szCs w:val="22"/>
              </w:rPr>
            </w:pPr>
            <w:r w:rsidRPr="0054531B">
              <w:rPr>
                <w:sz w:val="22"/>
                <w:szCs w:val="22"/>
              </w:rPr>
              <w:t>то же в % к отпуску теплоэнергии</w:t>
            </w:r>
          </w:p>
        </w:tc>
        <w:tc>
          <w:tcPr>
            <w:tcW w:w="1606" w:type="dxa"/>
            <w:tcBorders>
              <w:top w:val="single" w:sz="4" w:space="0" w:color="000000"/>
              <w:bottom w:val="single" w:sz="4" w:space="0" w:color="000000"/>
              <w:right w:val="single" w:sz="4" w:space="0" w:color="000000"/>
            </w:tcBorders>
          </w:tcPr>
          <w:p w14:paraId="6276A9E8"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7D61047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1,25</w:t>
            </w:r>
          </w:p>
        </w:tc>
      </w:tr>
      <w:tr w:rsidR="0054531B" w:rsidRPr="0054531B" w14:paraId="6076289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6625540" w14:textId="77777777" w:rsidR="0054531B" w:rsidRPr="0054531B" w:rsidRDefault="0054531B" w:rsidP="0054531B">
            <w:pPr>
              <w:widowControl w:val="0"/>
              <w:suppressAutoHyphens/>
              <w:jc w:val="center"/>
              <w:rPr>
                <w:sz w:val="22"/>
                <w:szCs w:val="22"/>
              </w:rPr>
            </w:pPr>
            <w:r w:rsidRPr="0054531B">
              <w:rPr>
                <w:sz w:val="22"/>
                <w:szCs w:val="22"/>
              </w:rPr>
              <w:t>9</w:t>
            </w:r>
          </w:p>
        </w:tc>
        <w:tc>
          <w:tcPr>
            <w:tcW w:w="271" w:type="dxa"/>
            <w:tcBorders>
              <w:bottom w:val="single" w:sz="4" w:space="0" w:color="000000"/>
              <w:right w:val="single" w:sz="4" w:space="0" w:color="000000"/>
            </w:tcBorders>
          </w:tcPr>
          <w:p w14:paraId="556D26D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77878A6" w14:textId="77777777" w:rsidR="0054531B" w:rsidRPr="0054531B" w:rsidRDefault="0054531B" w:rsidP="0054531B">
            <w:pPr>
              <w:widowControl w:val="0"/>
              <w:suppressAutoHyphens/>
              <w:rPr>
                <w:sz w:val="22"/>
                <w:szCs w:val="22"/>
              </w:rPr>
            </w:pPr>
            <w:r w:rsidRPr="0054531B">
              <w:rPr>
                <w:sz w:val="22"/>
                <w:szCs w:val="22"/>
              </w:rPr>
              <w:t>Отпуск тепловой энергии от источника тепловой энергии (полезный отпуск)</w:t>
            </w:r>
          </w:p>
        </w:tc>
        <w:tc>
          <w:tcPr>
            <w:tcW w:w="1606" w:type="dxa"/>
            <w:tcBorders>
              <w:top w:val="single" w:sz="4" w:space="0" w:color="000000"/>
              <w:bottom w:val="single" w:sz="4" w:space="0" w:color="000000"/>
              <w:right w:val="single" w:sz="4" w:space="0" w:color="000000"/>
            </w:tcBorders>
          </w:tcPr>
          <w:p w14:paraId="43B95105" w14:textId="77777777" w:rsidR="0054531B" w:rsidRPr="0054531B" w:rsidRDefault="0054531B" w:rsidP="0054531B">
            <w:pPr>
              <w:widowControl w:val="0"/>
              <w:suppressAutoHyphens/>
              <w:jc w:val="center"/>
              <w:rPr>
                <w:sz w:val="22"/>
                <w:szCs w:val="22"/>
              </w:rPr>
            </w:pPr>
            <w:r w:rsidRPr="0054531B">
              <w:rPr>
                <w:sz w:val="22"/>
                <w:szCs w:val="22"/>
              </w:rPr>
              <w:t>тыс. Гкал</w:t>
            </w:r>
          </w:p>
        </w:tc>
        <w:tc>
          <w:tcPr>
            <w:tcW w:w="1784" w:type="dxa"/>
            <w:tcBorders>
              <w:top w:val="single" w:sz="4" w:space="0" w:color="000000"/>
              <w:bottom w:val="single" w:sz="4" w:space="0" w:color="000000"/>
              <w:right w:val="single" w:sz="4" w:space="0" w:color="000000"/>
            </w:tcBorders>
            <w:vAlign w:val="center"/>
          </w:tcPr>
          <w:p w14:paraId="3766090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1 177,59</w:t>
            </w:r>
          </w:p>
        </w:tc>
      </w:tr>
      <w:tr w:rsidR="0054531B" w:rsidRPr="0054531B" w14:paraId="7F522EB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FFF0B48" w14:textId="77777777" w:rsidR="0054531B" w:rsidRPr="0054531B" w:rsidRDefault="0054531B" w:rsidP="0054531B">
            <w:pPr>
              <w:widowControl w:val="0"/>
              <w:suppressAutoHyphens/>
              <w:jc w:val="center"/>
              <w:rPr>
                <w:sz w:val="22"/>
                <w:szCs w:val="22"/>
              </w:rPr>
            </w:pPr>
            <w:r w:rsidRPr="0054531B">
              <w:rPr>
                <w:sz w:val="22"/>
                <w:szCs w:val="22"/>
              </w:rPr>
              <w:t>10</w:t>
            </w:r>
          </w:p>
        </w:tc>
        <w:tc>
          <w:tcPr>
            <w:tcW w:w="271" w:type="dxa"/>
            <w:tcBorders>
              <w:bottom w:val="single" w:sz="4" w:space="0" w:color="000000"/>
              <w:right w:val="single" w:sz="4" w:space="0" w:color="000000"/>
            </w:tcBorders>
          </w:tcPr>
          <w:p w14:paraId="6660A35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46841AA" w14:textId="77777777" w:rsidR="0054531B" w:rsidRPr="0054531B" w:rsidRDefault="0054531B" w:rsidP="0054531B">
            <w:pPr>
              <w:widowControl w:val="0"/>
              <w:suppressAutoHyphens/>
              <w:rPr>
                <w:sz w:val="22"/>
                <w:szCs w:val="22"/>
              </w:rPr>
            </w:pPr>
            <w:r w:rsidRPr="0054531B">
              <w:rPr>
                <w:sz w:val="22"/>
                <w:szCs w:val="22"/>
              </w:rPr>
              <w:t>Отпуск электроэнергии с шин</w:t>
            </w:r>
          </w:p>
        </w:tc>
        <w:tc>
          <w:tcPr>
            <w:tcW w:w="1606" w:type="dxa"/>
            <w:tcBorders>
              <w:top w:val="single" w:sz="4" w:space="0" w:color="000000"/>
              <w:bottom w:val="single" w:sz="4" w:space="0" w:color="000000"/>
              <w:right w:val="single" w:sz="4" w:space="0" w:color="000000"/>
            </w:tcBorders>
          </w:tcPr>
          <w:p w14:paraId="4EABDB8B" w14:textId="77777777" w:rsidR="0054531B" w:rsidRPr="0054531B" w:rsidRDefault="0054531B" w:rsidP="0054531B">
            <w:pPr>
              <w:widowControl w:val="0"/>
              <w:suppressAutoHyphens/>
              <w:jc w:val="center"/>
              <w:rPr>
                <w:sz w:val="22"/>
                <w:szCs w:val="22"/>
              </w:rPr>
            </w:pPr>
            <w:r w:rsidRPr="0054531B">
              <w:rPr>
                <w:sz w:val="22"/>
                <w:szCs w:val="22"/>
              </w:rPr>
              <w:t>млн. кВтч</w:t>
            </w:r>
          </w:p>
        </w:tc>
        <w:tc>
          <w:tcPr>
            <w:tcW w:w="1784" w:type="dxa"/>
            <w:tcBorders>
              <w:top w:val="single" w:sz="4" w:space="0" w:color="000000"/>
              <w:bottom w:val="single" w:sz="4" w:space="0" w:color="000000"/>
              <w:right w:val="single" w:sz="4" w:space="0" w:color="000000"/>
            </w:tcBorders>
            <w:vAlign w:val="center"/>
          </w:tcPr>
          <w:p w14:paraId="3212339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95,63</w:t>
            </w:r>
          </w:p>
        </w:tc>
      </w:tr>
      <w:tr w:rsidR="0054531B" w:rsidRPr="0054531B" w14:paraId="4C949A9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ED76D9D" w14:textId="77777777" w:rsidR="0054531B" w:rsidRPr="0054531B" w:rsidRDefault="0054531B" w:rsidP="0054531B">
            <w:pPr>
              <w:widowControl w:val="0"/>
              <w:suppressAutoHyphens/>
              <w:jc w:val="center"/>
              <w:rPr>
                <w:sz w:val="22"/>
                <w:szCs w:val="22"/>
              </w:rPr>
            </w:pPr>
            <w:r w:rsidRPr="0054531B">
              <w:rPr>
                <w:sz w:val="22"/>
                <w:szCs w:val="22"/>
              </w:rPr>
              <w:t>11</w:t>
            </w:r>
          </w:p>
        </w:tc>
        <w:tc>
          <w:tcPr>
            <w:tcW w:w="271" w:type="dxa"/>
            <w:tcBorders>
              <w:bottom w:val="single" w:sz="4" w:space="0" w:color="000000"/>
              <w:right w:val="single" w:sz="4" w:space="0" w:color="000000"/>
            </w:tcBorders>
          </w:tcPr>
          <w:p w14:paraId="7994E3F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FFB7DCF" w14:textId="77777777" w:rsidR="0054531B" w:rsidRPr="0054531B" w:rsidRDefault="0054531B" w:rsidP="0054531B">
            <w:pPr>
              <w:widowControl w:val="0"/>
              <w:suppressAutoHyphens/>
              <w:rPr>
                <w:sz w:val="22"/>
                <w:szCs w:val="22"/>
              </w:rPr>
            </w:pPr>
            <w:r w:rsidRPr="0054531B">
              <w:rPr>
                <w:sz w:val="22"/>
                <w:szCs w:val="22"/>
              </w:rPr>
              <w:t>Нормативный удельный расход условного топлива на производство электроэнергии</w:t>
            </w:r>
          </w:p>
        </w:tc>
        <w:tc>
          <w:tcPr>
            <w:tcW w:w="1606" w:type="dxa"/>
            <w:tcBorders>
              <w:top w:val="single" w:sz="4" w:space="0" w:color="000000"/>
              <w:bottom w:val="single" w:sz="4" w:space="0" w:color="000000"/>
              <w:right w:val="single" w:sz="4" w:space="0" w:color="000000"/>
            </w:tcBorders>
          </w:tcPr>
          <w:p w14:paraId="4E1655D3" w14:textId="77777777" w:rsidR="0054531B" w:rsidRPr="0054531B" w:rsidRDefault="0054531B" w:rsidP="0054531B">
            <w:pPr>
              <w:widowControl w:val="0"/>
              <w:suppressAutoHyphens/>
              <w:jc w:val="center"/>
              <w:rPr>
                <w:sz w:val="22"/>
                <w:szCs w:val="22"/>
              </w:rPr>
            </w:pPr>
            <w:r w:rsidRPr="0054531B">
              <w:rPr>
                <w:sz w:val="22"/>
                <w:szCs w:val="22"/>
              </w:rPr>
              <w:t>г/кВтч</w:t>
            </w:r>
          </w:p>
        </w:tc>
        <w:tc>
          <w:tcPr>
            <w:tcW w:w="1784" w:type="dxa"/>
            <w:tcBorders>
              <w:top w:val="single" w:sz="4" w:space="0" w:color="000000"/>
              <w:bottom w:val="single" w:sz="4" w:space="0" w:color="000000"/>
              <w:right w:val="single" w:sz="4" w:space="0" w:color="000000"/>
            </w:tcBorders>
            <w:vAlign w:val="center"/>
          </w:tcPr>
          <w:p w14:paraId="49E76182"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247,8</w:t>
            </w:r>
          </w:p>
        </w:tc>
      </w:tr>
      <w:tr w:rsidR="0054531B" w:rsidRPr="0054531B" w14:paraId="1E61FDB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BFC191A" w14:textId="77777777" w:rsidR="0054531B" w:rsidRPr="0054531B" w:rsidRDefault="0054531B" w:rsidP="0054531B">
            <w:pPr>
              <w:widowControl w:val="0"/>
              <w:suppressAutoHyphens/>
              <w:jc w:val="center"/>
              <w:rPr>
                <w:sz w:val="22"/>
                <w:szCs w:val="22"/>
              </w:rPr>
            </w:pPr>
            <w:r w:rsidRPr="0054531B">
              <w:rPr>
                <w:sz w:val="22"/>
                <w:szCs w:val="22"/>
              </w:rPr>
              <w:t>12</w:t>
            </w:r>
          </w:p>
        </w:tc>
        <w:tc>
          <w:tcPr>
            <w:tcW w:w="271" w:type="dxa"/>
            <w:tcBorders>
              <w:bottom w:val="single" w:sz="4" w:space="0" w:color="000000"/>
              <w:right w:val="single" w:sz="4" w:space="0" w:color="000000"/>
            </w:tcBorders>
          </w:tcPr>
          <w:p w14:paraId="115BF0C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F301520" w14:textId="77777777" w:rsidR="0054531B" w:rsidRPr="0054531B" w:rsidRDefault="0054531B" w:rsidP="0054531B">
            <w:pPr>
              <w:widowControl w:val="0"/>
              <w:suppressAutoHyphens/>
              <w:rPr>
                <w:sz w:val="22"/>
                <w:szCs w:val="22"/>
              </w:rPr>
            </w:pPr>
            <w:r w:rsidRPr="0054531B">
              <w:rPr>
                <w:sz w:val="22"/>
                <w:szCs w:val="22"/>
              </w:rPr>
              <w:t>Расход условного топлива на производство электроэнергии</w:t>
            </w:r>
          </w:p>
        </w:tc>
        <w:tc>
          <w:tcPr>
            <w:tcW w:w="1606" w:type="dxa"/>
            <w:tcBorders>
              <w:top w:val="single" w:sz="4" w:space="0" w:color="000000"/>
              <w:bottom w:val="single" w:sz="4" w:space="0" w:color="000000"/>
              <w:right w:val="single" w:sz="4" w:space="0" w:color="000000"/>
            </w:tcBorders>
          </w:tcPr>
          <w:p w14:paraId="42A72D83"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2289DFF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23,70</w:t>
            </w:r>
          </w:p>
        </w:tc>
      </w:tr>
      <w:tr w:rsidR="0054531B" w:rsidRPr="0054531B" w14:paraId="2280FC7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04F4068" w14:textId="77777777" w:rsidR="0054531B" w:rsidRPr="0054531B" w:rsidRDefault="0054531B" w:rsidP="0054531B">
            <w:pPr>
              <w:widowControl w:val="0"/>
              <w:suppressAutoHyphens/>
              <w:jc w:val="center"/>
              <w:rPr>
                <w:sz w:val="22"/>
                <w:szCs w:val="22"/>
              </w:rPr>
            </w:pPr>
            <w:r w:rsidRPr="0054531B">
              <w:rPr>
                <w:sz w:val="22"/>
                <w:szCs w:val="22"/>
              </w:rPr>
              <w:t>13</w:t>
            </w:r>
          </w:p>
        </w:tc>
        <w:tc>
          <w:tcPr>
            <w:tcW w:w="271" w:type="dxa"/>
            <w:tcBorders>
              <w:bottom w:val="single" w:sz="4" w:space="0" w:color="000000"/>
              <w:right w:val="single" w:sz="4" w:space="0" w:color="000000"/>
            </w:tcBorders>
          </w:tcPr>
          <w:p w14:paraId="6B6690F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8D48D54" w14:textId="77777777" w:rsidR="0054531B" w:rsidRPr="0054531B" w:rsidRDefault="0054531B" w:rsidP="0054531B">
            <w:pPr>
              <w:widowControl w:val="0"/>
              <w:suppressAutoHyphens/>
              <w:rPr>
                <w:sz w:val="22"/>
                <w:szCs w:val="22"/>
              </w:rPr>
            </w:pPr>
            <w:r w:rsidRPr="0054531B">
              <w:rPr>
                <w:sz w:val="22"/>
                <w:szCs w:val="22"/>
              </w:rPr>
              <w:t>Отпуск тепловой энергии, поставляемой с коллекторов источника тепловой энергии</w:t>
            </w:r>
          </w:p>
        </w:tc>
        <w:tc>
          <w:tcPr>
            <w:tcW w:w="1606" w:type="dxa"/>
            <w:tcBorders>
              <w:top w:val="single" w:sz="4" w:space="0" w:color="000000"/>
              <w:bottom w:val="single" w:sz="4" w:space="0" w:color="000000"/>
              <w:right w:val="single" w:sz="4" w:space="0" w:color="000000"/>
            </w:tcBorders>
          </w:tcPr>
          <w:p w14:paraId="6D3EA681" w14:textId="77777777" w:rsidR="0054531B" w:rsidRPr="0054531B" w:rsidRDefault="0054531B" w:rsidP="0054531B">
            <w:pPr>
              <w:widowControl w:val="0"/>
              <w:suppressAutoHyphens/>
              <w:jc w:val="center"/>
              <w:rPr>
                <w:sz w:val="22"/>
                <w:szCs w:val="22"/>
              </w:rPr>
            </w:pPr>
            <w:r w:rsidRPr="0054531B">
              <w:rPr>
                <w:sz w:val="22"/>
                <w:szCs w:val="22"/>
              </w:rPr>
              <w:t>тыс. Гкал</w:t>
            </w:r>
          </w:p>
        </w:tc>
        <w:tc>
          <w:tcPr>
            <w:tcW w:w="1784" w:type="dxa"/>
            <w:tcBorders>
              <w:top w:val="single" w:sz="4" w:space="0" w:color="000000"/>
              <w:bottom w:val="single" w:sz="4" w:space="0" w:color="000000"/>
              <w:right w:val="single" w:sz="4" w:space="0" w:color="000000"/>
            </w:tcBorders>
            <w:vAlign w:val="center"/>
          </w:tcPr>
          <w:p w14:paraId="17869EA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1 192,50</w:t>
            </w:r>
          </w:p>
        </w:tc>
      </w:tr>
      <w:tr w:rsidR="0054531B" w:rsidRPr="0054531B" w14:paraId="4933D24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962BAAC" w14:textId="77777777" w:rsidR="0054531B" w:rsidRPr="0054531B" w:rsidRDefault="0054531B" w:rsidP="0054531B">
            <w:pPr>
              <w:widowControl w:val="0"/>
              <w:suppressAutoHyphens/>
              <w:jc w:val="center"/>
              <w:rPr>
                <w:sz w:val="22"/>
                <w:szCs w:val="22"/>
              </w:rPr>
            </w:pPr>
            <w:r w:rsidRPr="0054531B">
              <w:rPr>
                <w:sz w:val="22"/>
                <w:szCs w:val="22"/>
              </w:rPr>
              <w:t>14</w:t>
            </w:r>
          </w:p>
        </w:tc>
        <w:tc>
          <w:tcPr>
            <w:tcW w:w="271" w:type="dxa"/>
            <w:tcBorders>
              <w:bottom w:val="single" w:sz="4" w:space="0" w:color="000000"/>
              <w:right w:val="single" w:sz="4" w:space="0" w:color="000000"/>
            </w:tcBorders>
          </w:tcPr>
          <w:p w14:paraId="6BA036F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C69A3CD" w14:textId="77777777" w:rsidR="0054531B" w:rsidRPr="0054531B" w:rsidRDefault="0054531B" w:rsidP="0054531B">
            <w:pPr>
              <w:widowControl w:val="0"/>
              <w:suppressAutoHyphens/>
              <w:rPr>
                <w:sz w:val="22"/>
                <w:szCs w:val="22"/>
              </w:rPr>
            </w:pPr>
            <w:r w:rsidRPr="0054531B">
              <w:rPr>
                <w:sz w:val="22"/>
                <w:szCs w:val="22"/>
              </w:rPr>
              <w:t>Нормативный удельный расход условного топлива на производство тепловой энергии</w:t>
            </w:r>
          </w:p>
        </w:tc>
        <w:tc>
          <w:tcPr>
            <w:tcW w:w="1606" w:type="dxa"/>
            <w:tcBorders>
              <w:top w:val="single" w:sz="4" w:space="0" w:color="000000"/>
              <w:bottom w:val="single" w:sz="4" w:space="0" w:color="000000"/>
              <w:right w:val="single" w:sz="4" w:space="0" w:color="000000"/>
            </w:tcBorders>
          </w:tcPr>
          <w:p w14:paraId="7BBDFC42" w14:textId="77777777" w:rsidR="0054531B" w:rsidRPr="0054531B" w:rsidRDefault="0054531B" w:rsidP="0054531B">
            <w:pPr>
              <w:widowControl w:val="0"/>
              <w:suppressAutoHyphens/>
              <w:jc w:val="center"/>
              <w:rPr>
                <w:sz w:val="22"/>
                <w:szCs w:val="22"/>
              </w:rPr>
            </w:pPr>
            <w:r w:rsidRPr="0054531B">
              <w:rPr>
                <w:sz w:val="22"/>
                <w:szCs w:val="22"/>
              </w:rPr>
              <w:t>кг/Гкал</w:t>
            </w:r>
          </w:p>
        </w:tc>
        <w:tc>
          <w:tcPr>
            <w:tcW w:w="1784" w:type="dxa"/>
            <w:tcBorders>
              <w:top w:val="single" w:sz="4" w:space="0" w:color="000000"/>
              <w:bottom w:val="single" w:sz="4" w:space="0" w:color="000000"/>
              <w:right w:val="single" w:sz="4" w:space="0" w:color="000000"/>
            </w:tcBorders>
            <w:vAlign w:val="center"/>
          </w:tcPr>
          <w:p w14:paraId="42837BDE"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179,3</w:t>
            </w:r>
          </w:p>
        </w:tc>
      </w:tr>
      <w:tr w:rsidR="0054531B" w:rsidRPr="0054531B" w14:paraId="0BF8B35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416FDCE" w14:textId="77777777" w:rsidR="0054531B" w:rsidRPr="0054531B" w:rsidRDefault="0054531B" w:rsidP="0054531B">
            <w:pPr>
              <w:widowControl w:val="0"/>
              <w:suppressAutoHyphens/>
              <w:jc w:val="center"/>
              <w:rPr>
                <w:sz w:val="22"/>
                <w:szCs w:val="22"/>
              </w:rPr>
            </w:pPr>
            <w:r w:rsidRPr="0054531B">
              <w:rPr>
                <w:sz w:val="22"/>
                <w:szCs w:val="22"/>
              </w:rPr>
              <w:t>15</w:t>
            </w:r>
          </w:p>
        </w:tc>
        <w:tc>
          <w:tcPr>
            <w:tcW w:w="271" w:type="dxa"/>
            <w:tcBorders>
              <w:bottom w:val="single" w:sz="4" w:space="0" w:color="000000"/>
              <w:right w:val="single" w:sz="4" w:space="0" w:color="000000"/>
            </w:tcBorders>
          </w:tcPr>
          <w:p w14:paraId="6113A60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9D4F405" w14:textId="77777777" w:rsidR="0054531B" w:rsidRPr="0054531B" w:rsidRDefault="0054531B" w:rsidP="0054531B">
            <w:pPr>
              <w:widowControl w:val="0"/>
              <w:suppressAutoHyphens/>
              <w:rPr>
                <w:sz w:val="22"/>
                <w:szCs w:val="22"/>
              </w:rPr>
            </w:pPr>
            <w:r w:rsidRPr="0054531B">
              <w:rPr>
                <w:sz w:val="22"/>
                <w:szCs w:val="22"/>
              </w:rPr>
              <w:t>Итого расход условного топлива на производство тепловой энергии</w:t>
            </w:r>
          </w:p>
        </w:tc>
        <w:tc>
          <w:tcPr>
            <w:tcW w:w="1606" w:type="dxa"/>
            <w:tcBorders>
              <w:top w:val="single" w:sz="4" w:space="0" w:color="000000"/>
              <w:bottom w:val="single" w:sz="4" w:space="0" w:color="000000"/>
              <w:right w:val="single" w:sz="4" w:space="0" w:color="000000"/>
            </w:tcBorders>
          </w:tcPr>
          <w:p w14:paraId="09A2345E"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2EBFB7B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213,81</w:t>
            </w:r>
          </w:p>
        </w:tc>
      </w:tr>
      <w:tr w:rsidR="0054531B" w:rsidRPr="0054531B" w14:paraId="5B84DC0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F04D6BD" w14:textId="77777777" w:rsidR="0054531B" w:rsidRPr="0054531B" w:rsidRDefault="0054531B" w:rsidP="0054531B">
            <w:pPr>
              <w:widowControl w:val="0"/>
              <w:suppressAutoHyphens/>
              <w:jc w:val="center"/>
              <w:rPr>
                <w:sz w:val="22"/>
                <w:szCs w:val="22"/>
              </w:rPr>
            </w:pPr>
            <w:r w:rsidRPr="0054531B">
              <w:rPr>
                <w:sz w:val="22"/>
                <w:szCs w:val="22"/>
              </w:rPr>
              <w:t>16</w:t>
            </w:r>
          </w:p>
        </w:tc>
        <w:tc>
          <w:tcPr>
            <w:tcW w:w="271" w:type="dxa"/>
            <w:tcBorders>
              <w:bottom w:val="single" w:sz="4" w:space="0" w:color="000000"/>
              <w:right w:val="single" w:sz="4" w:space="0" w:color="000000"/>
            </w:tcBorders>
          </w:tcPr>
          <w:p w14:paraId="57AEEB1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C7E0123" w14:textId="77777777" w:rsidR="0054531B" w:rsidRPr="0054531B" w:rsidRDefault="0054531B" w:rsidP="0054531B">
            <w:pPr>
              <w:widowControl w:val="0"/>
              <w:suppressAutoHyphens/>
              <w:rPr>
                <w:sz w:val="22"/>
                <w:szCs w:val="22"/>
              </w:rPr>
            </w:pPr>
            <w:r w:rsidRPr="0054531B">
              <w:rPr>
                <w:sz w:val="22"/>
                <w:szCs w:val="22"/>
              </w:rPr>
              <w:t xml:space="preserve">Расход т </w:t>
            </w:r>
            <w:proofErr w:type="spellStart"/>
            <w:r w:rsidRPr="0054531B">
              <w:rPr>
                <w:sz w:val="22"/>
                <w:szCs w:val="22"/>
              </w:rPr>
              <w:t>у.т</w:t>
            </w:r>
            <w:proofErr w:type="spellEnd"/>
            <w:r w:rsidRPr="0054531B">
              <w:rPr>
                <w:sz w:val="22"/>
                <w:szCs w:val="22"/>
              </w:rPr>
              <w:t>., всего</w:t>
            </w:r>
          </w:p>
        </w:tc>
        <w:tc>
          <w:tcPr>
            <w:tcW w:w="1606" w:type="dxa"/>
            <w:tcBorders>
              <w:top w:val="single" w:sz="4" w:space="0" w:color="000000"/>
              <w:bottom w:val="single" w:sz="4" w:space="0" w:color="000000"/>
              <w:right w:val="single" w:sz="4" w:space="0" w:color="000000"/>
            </w:tcBorders>
          </w:tcPr>
          <w:p w14:paraId="38FE7A80"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15AE51CD"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237,51</w:t>
            </w:r>
          </w:p>
        </w:tc>
      </w:tr>
      <w:tr w:rsidR="0054531B" w:rsidRPr="0054531B" w14:paraId="1CA36E5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2F98EA6" w14:textId="77777777" w:rsidR="0054531B" w:rsidRPr="0054531B" w:rsidRDefault="0054531B" w:rsidP="0054531B">
            <w:pPr>
              <w:widowControl w:val="0"/>
              <w:suppressAutoHyphens/>
              <w:jc w:val="center"/>
              <w:rPr>
                <w:sz w:val="22"/>
                <w:szCs w:val="22"/>
              </w:rPr>
            </w:pPr>
            <w:r w:rsidRPr="0054531B">
              <w:rPr>
                <w:sz w:val="22"/>
                <w:szCs w:val="22"/>
              </w:rPr>
              <w:t>17</w:t>
            </w:r>
          </w:p>
        </w:tc>
        <w:tc>
          <w:tcPr>
            <w:tcW w:w="271" w:type="dxa"/>
            <w:tcBorders>
              <w:bottom w:val="single" w:sz="4" w:space="0" w:color="000000"/>
              <w:right w:val="single" w:sz="4" w:space="0" w:color="000000"/>
            </w:tcBorders>
          </w:tcPr>
          <w:p w14:paraId="0AE2403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4C528A9" w14:textId="77777777" w:rsidR="0054531B" w:rsidRPr="0054531B" w:rsidRDefault="0054531B" w:rsidP="0054531B">
            <w:pPr>
              <w:widowControl w:val="0"/>
              <w:suppressAutoHyphens/>
              <w:rPr>
                <w:sz w:val="22"/>
                <w:szCs w:val="22"/>
              </w:rPr>
            </w:pPr>
            <w:r w:rsidRPr="0054531B">
              <w:rPr>
                <w:sz w:val="22"/>
                <w:szCs w:val="22"/>
              </w:rPr>
              <w:t>Удельный вес расхода топлива на производство тепловой энергии (п. 15/п. 16)</w:t>
            </w:r>
          </w:p>
        </w:tc>
        <w:tc>
          <w:tcPr>
            <w:tcW w:w="1606" w:type="dxa"/>
            <w:tcBorders>
              <w:top w:val="single" w:sz="4" w:space="0" w:color="000000"/>
              <w:bottom w:val="single" w:sz="4" w:space="0" w:color="000000"/>
              <w:right w:val="single" w:sz="4" w:space="0" w:color="000000"/>
            </w:tcBorders>
          </w:tcPr>
          <w:p w14:paraId="3AB5B037"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6735F922"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90,02</w:t>
            </w:r>
          </w:p>
        </w:tc>
      </w:tr>
      <w:tr w:rsidR="0054531B" w:rsidRPr="0054531B" w14:paraId="10C83AB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4CBA830" w14:textId="77777777" w:rsidR="0054531B" w:rsidRPr="0054531B" w:rsidRDefault="0054531B" w:rsidP="0054531B">
            <w:pPr>
              <w:widowControl w:val="0"/>
              <w:suppressAutoHyphens/>
              <w:jc w:val="center"/>
              <w:rPr>
                <w:sz w:val="22"/>
                <w:szCs w:val="22"/>
              </w:rPr>
            </w:pPr>
            <w:r w:rsidRPr="0054531B">
              <w:rPr>
                <w:sz w:val="22"/>
                <w:szCs w:val="22"/>
              </w:rPr>
              <w:t>18</w:t>
            </w:r>
          </w:p>
        </w:tc>
        <w:tc>
          <w:tcPr>
            <w:tcW w:w="271" w:type="dxa"/>
            <w:tcBorders>
              <w:bottom w:val="single" w:sz="4" w:space="0" w:color="000000"/>
              <w:right w:val="single" w:sz="4" w:space="0" w:color="000000"/>
            </w:tcBorders>
          </w:tcPr>
          <w:p w14:paraId="54000AF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0B14AD2" w14:textId="77777777" w:rsidR="0054531B" w:rsidRPr="0054531B" w:rsidRDefault="0054531B" w:rsidP="0054531B">
            <w:pPr>
              <w:widowControl w:val="0"/>
              <w:suppressAutoHyphens/>
              <w:rPr>
                <w:sz w:val="22"/>
                <w:szCs w:val="22"/>
              </w:rPr>
            </w:pPr>
            <w:r w:rsidRPr="0054531B">
              <w:rPr>
                <w:sz w:val="22"/>
                <w:szCs w:val="22"/>
              </w:rPr>
              <w:t>Расход условного топлива</w:t>
            </w:r>
          </w:p>
        </w:tc>
        <w:tc>
          <w:tcPr>
            <w:tcW w:w="1606" w:type="dxa"/>
            <w:tcBorders>
              <w:top w:val="single" w:sz="4" w:space="0" w:color="000000"/>
              <w:bottom w:val="single" w:sz="4" w:space="0" w:color="000000"/>
              <w:right w:val="single" w:sz="4" w:space="0" w:color="000000"/>
            </w:tcBorders>
          </w:tcPr>
          <w:p w14:paraId="4C9030C2"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52AB4D7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237,51</w:t>
            </w:r>
          </w:p>
        </w:tc>
      </w:tr>
      <w:tr w:rsidR="0054531B" w:rsidRPr="0054531B" w14:paraId="1D74A0A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C80EF1E" w14:textId="77777777" w:rsidR="0054531B" w:rsidRPr="0054531B" w:rsidRDefault="0054531B" w:rsidP="0054531B">
            <w:pPr>
              <w:widowControl w:val="0"/>
              <w:suppressAutoHyphens/>
              <w:jc w:val="center"/>
              <w:rPr>
                <w:sz w:val="22"/>
                <w:szCs w:val="22"/>
              </w:rPr>
            </w:pPr>
            <w:r w:rsidRPr="0054531B">
              <w:rPr>
                <w:sz w:val="22"/>
                <w:szCs w:val="22"/>
              </w:rPr>
              <w:t>18.1</w:t>
            </w:r>
          </w:p>
        </w:tc>
        <w:tc>
          <w:tcPr>
            <w:tcW w:w="271" w:type="dxa"/>
            <w:tcBorders>
              <w:bottom w:val="single" w:sz="4" w:space="0" w:color="000000"/>
              <w:right w:val="single" w:sz="4" w:space="0" w:color="000000"/>
            </w:tcBorders>
          </w:tcPr>
          <w:p w14:paraId="2962490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A98B0EB"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0EC7E843"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2626115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0,95</w:t>
            </w:r>
          </w:p>
        </w:tc>
      </w:tr>
      <w:tr w:rsidR="0054531B" w:rsidRPr="0054531B" w14:paraId="3FC82CB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E451E23"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5CA1DFE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917B427"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2D671316"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6540171"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4FC499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D6801BA" w14:textId="77777777" w:rsidR="0054531B" w:rsidRPr="0054531B" w:rsidRDefault="0054531B" w:rsidP="0054531B">
            <w:pPr>
              <w:widowControl w:val="0"/>
              <w:suppressAutoHyphens/>
              <w:jc w:val="center"/>
              <w:rPr>
                <w:sz w:val="22"/>
                <w:szCs w:val="22"/>
              </w:rPr>
            </w:pPr>
            <w:r w:rsidRPr="0054531B">
              <w:rPr>
                <w:sz w:val="22"/>
                <w:szCs w:val="22"/>
              </w:rPr>
              <w:t>18.2</w:t>
            </w:r>
          </w:p>
        </w:tc>
        <w:tc>
          <w:tcPr>
            <w:tcW w:w="271" w:type="dxa"/>
            <w:tcBorders>
              <w:bottom w:val="single" w:sz="4" w:space="0" w:color="000000"/>
              <w:right w:val="single" w:sz="4" w:space="0" w:color="000000"/>
            </w:tcBorders>
          </w:tcPr>
          <w:p w14:paraId="1A1744F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9BC9B82"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23A6886B"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46CC4192"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0,40</w:t>
            </w:r>
          </w:p>
        </w:tc>
      </w:tr>
      <w:tr w:rsidR="0054531B" w:rsidRPr="0054531B" w14:paraId="75E0B03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D9F1D1C" w14:textId="77777777" w:rsidR="0054531B" w:rsidRPr="0054531B" w:rsidRDefault="0054531B" w:rsidP="0054531B">
            <w:pPr>
              <w:widowControl w:val="0"/>
              <w:suppressAutoHyphens/>
              <w:jc w:val="center"/>
              <w:rPr>
                <w:sz w:val="22"/>
                <w:szCs w:val="22"/>
              </w:rPr>
            </w:pPr>
            <w:r w:rsidRPr="0054531B">
              <w:rPr>
                <w:sz w:val="22"/>
                <w:szCs w:val="22"/>
              </w:rPr>
              <w:t>18.3</w:t>
            </w:r>
          </w:p>
        </w:tc>
        <w:tc>
          <w:tcPr>
            <w:tcW w:w="271" w:type="dxa"/>
            <w:tcBorders>
              <w:bottom w:val="single" w:sz="4" w:space="0" w:color="000000"/>
              <w:right w:val="single" w:sz="4" w:space="0" w:color="000000"/>
            </w:tcBorders>
          </w:tcPr>
          <w:p w14:paraId="5C2CA86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845E46B"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6C58A4A6"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1FB174F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236,16</w:t>
            </w:r>
          </w:p>
        </w:tc>
      </w:tr>
      <w:tr w:rsidR="0054531B" w:rsidRPr="0054531B" w14:paraId="06E5A7C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7D45C29" w14:textId="77777777" w:rsidR="0054531B" w:rsidRPr="0054531B" w:rsidRDefault="0054531B" w:rsidP="0054531B">
            <w:pPr>
              <w:widowControl w:val="0"/>
              <w:suppressAutoHyphens/>
              <w:jc w:val="center"/>
              <w:rPr>
                <w:sz w:val="22"/>
                <w:szCs w:val="22"/>
              </w:rPr>
            </w:pPr>
            <w:r w:rsidRPr="0054531B">
              <w:rPr>
                <w:sz w:val="22"/>
                <w:szCs w:val="22"/>
              </w:rPr>
              <w:t>18.3.1</w:t>
            </w:r>
          </w:p>
        </w:tc>
        <w:tc>
          <w:tcPr>
            <w:tcW w:w="271" w:type="dxa"/>
            <w:tcBorders>
              <w:bottom w:val="single" w:sz="4" w:space="0" w:color="000000"/>
              <w:right w:val="single" w:sz="4" w:space="0" w:color="000000"/>
            </w:tcBorders>
          </w:tcPr>
          <w:p w14:paraId="38E05D3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2661740"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7196B229"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3D3DCCC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236,16</w:t>
            </w:r>
          </w:p>
        </w:tc>
      </w:tr>
      <w:tr w:rsidR="0054531B" w:rsidRPr="0054531B" w14:paraId="6987D0B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361C9E5" w14:textId="77777777" w:rsidR="0054531B" w:rsidRPr="0054531B" w:rsidRDefault="0054531B" w:rsidP="0054531B">
            <w:pPr>
              <w:widowControl w:val="0"/>
              <w:suppressAutoHyphens/>
              <w:jc w:val="center"/>
              <w:rPr>
                <w:sz w:val="22"/>
                <w:szCs w:val="22"/>
              </w:rPr>
            </w:pPr>
            <w:r w:rsidRPr="0054531B">
              <w:rPr>
                <w:sz w:val="22"/>
                <w:szCs w:val="22"/>
              </w:rPr>
              <w:t>18.3.2</w:t>
            </w:r>
          </w:p>
        </w:tc>
        <w:tc>
          <w:tcPr>
            <w:tcW w:w="271" w:type="dxa"/>
            <w:tcBorders>
              <w:bottom w:val="single" w:sz="4" w:space="0" w:color="000000"/>
              <w:right w:val="single" w:sz="4" w:space="0" w:color="000000"/>
            </w:tcBorders>
          </w:tcPr>
          <w:p w14:paraId="498B18C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8435CAA"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4B46F10D"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7B9A4CF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45C000F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A5EB175" w14:textId="77777777" w:rsidR="0054531B" w:rsidRPr="0054531B" w:rsidRDefault="0054531B" w:rsidP="0054531B">
            <w:pPr>
              <w:widowControl w:val="0"/>
              <w:suppressAutoHyphens/>
              <w:jc w:val="center"/>
              <w:rPr>
                <w:sz w:val="22"/>
                <w:szCs w:val="22"/>
              </w:rPr>
            </w:pPr>
            <w:r w:rsidRPr="0054531B">
              <w:rPr>
                <w:sz w:val="22"/>
                <w:szCs w:val="22"/>
              </w:rPr>
              <w:t>18.3.3</w:t>
            </w:r>
          </w:p>
        </w:tc>
        <w:tc>
          <w:tcPr>
            <w:tcW w:w="271" w:type="dxa"/>
            <w:tcBorders>
              <w:bottom w:val="single" w:sz="4" w:space="0" w:color="000000"/>
              <w:right w:val="single" w:sz="4" w:space="0" w:color="000000"/>
            </w:tcBorders>
          </w:tcPr>
          <w:p w14:paraId="3DCA991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05FDB0D"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18635772"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361E5C1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2E37B1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1F14A42" w14:textId="77777777" w:rsidR="0054531B" w:rsidRPr="0054531B" w:rsidRDefault="0054531B" w:rsidP="0054531B">
            <w:pPr>
              <w:widowControl w:val="0"/>
              <w:suppressAutoHyphens/>
              <w:jc w:val="center"/>
              <w:rPr>
                <w:sz w:val="22"/>
                <w:szCs w:val="22"/>
              </w:rPr>
            </w:pPr>
            <w:r w:rsidRPr="0054531B">
              <w:rPr>
                <w:sz w:val="22"/>
                <w:szCs w:val="22"/>
              </w:rPr>
              <w:t>18.4</w:t>
            </w:r>
          </w:p>
        </w:tc>
        <w:tc>
          <w:tcPr>
            <w:tcW w:w="271" w:type="dxa"/>
            <w:tcBorders>
              <w:bottom w:val="single" w:sz="4" w:space="0" w:color="000000"/>
              <w:right w:val="single" w:sz="4" w:space="0" w:color="000000"/>
            </w:tcBorders>
          </w:tcPr>
          <w:p w14:paraId="50BAB9F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67D1977"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2846B0D1"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3AF9F973"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AFA91B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BF69BD8" w14:textId="77777777" w:rsidR="0054531B" w:rsidRPr="0054531B" w:rsidRDefault="0054531B" w:rsidP="0054531B">
            <w:pPr>
              <w:widowControl w:val="0"/>
              <w:suppressAutoHyphens/>
              <w:jc w:val="center"/>
              <w:rPr>
                <w:sz w:val="22"/>
                <w:szCs w:val="22"/>
              </w:rPr>
            </w:pPr>
            <w:r w:rsidRPr="0054531B">
              <w:rPr>
                <w:sz w:val="22"/>
                <w:szCs w:val="22"/>
              </w:rPr>
              <w:lastRenderedPageBreak/>
              <w:t>18.4.1</w:t>
            </w:r>
          </w:p>
        </w:tc>
        <w:tc>
          <w:tcPr>
            <w:tcW w:w="271" w:type="dxa"/>
            <w:tcBorders>
              <w:bottom w:val="single" w:sz="4" w:space="0" w:color="000000"/>
              <w:right w:val="single" w:sz="4" w:space="0" w:color="000000"/>
            </w:tcBorders>
          </w:tcPr>
          <w:p w14:paraId="0EC5699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66F86B7"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3F8FE64F"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0E8337A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EA8098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9B47B48" w14:textId="77777777" w:rsidR="0054531B" w:rsidRPr="0054531B" w:rsidRDefault="0054531B" w:rsidP="0054531B">
            <w:pPr>
              <w:widowControl w:val="0"/>
              <w:suppressAutoHyphens/>
              <w:jc w:val="center"/>
              <w:rPr>
                <w:sz w:val="22"/>
                <w:szCs w:val="22"/>
              </w:rPr>
            </w:pPr>
            <w:r w:rsidRPr="0054531B">
              <w:rPr>
                <w:sz w:val="22"/>
                <w:szCs w:val="22"/>
              </w:rPr>
              <w:t>18.4.2</w:t>
            </w:r>
          </w:p>
        </w:tc>
        <w:tc>
          <w:tcPr>
            <w:tcW w:w="271" w:type="dxa"/>
            <w:tcBorders>
              <w:bottom w:val="single" w:sz="4" w:space="0" w:color="000000"/>
              <w:right w:val="single" w:sz="4" w:space="0" w:color="000000"/>
            </w:tcBorders>
          </w:tcPr>
          <w:p w14:paraId="7BEA71A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C167D69"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35D62772"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73B41574"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48CA4EE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F83AE0E" w14:textId="77777777" w:rsidR="0054531B" w:rsidRPr="0054531B" w:rsidRDefault="0054531B" w:rsidP="0054531B">
            <w:pPr>
              <w:widowControl w:val="0"/>
              <w:suppressAutoHyphens/>
              <w:jc w:val="center"/>
              <w:rPr>
                <w:sz w:val="22"/>
                <w:szCs w:val="22"/>
              </w:rPr>
            </w:pPr>
            <w:r w:rsidRPr="0054531B">
              <w:rPr>
                <w:sz w:val="22"/>
                <w:szCs w:val="22"/>
              </w:rPr>
              <w:t>18.5</w:t>
            </w:r>
          </w:p>
        </w:tc>
        <w:tc>
          <w:tcPr>
            <w:tcW w:w="271" w:type="dxa"/>
            <w:tcBorders>
              <w:bottom w:val="single" w:sz="4" w:space="0" w:color="000000"/>
              <w:right w:val="single" w:sz="4" w:space="0" w:color="000000"/>
            </w:tcBorders>
          </w:tcPr>
          <w:p w14:paraId="29B939A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1E4E114" w14:textId="77777777" w:rsidR="0054531B" w:rsidRPr="0054531B" w:rsidRDefault="0054531B" w:rsidP="0054531B">
            <w:pPr>
              <w:widowControl w:val="0"/>
              <w:suppressAutoHyphens/>
              <w:ind w:firstLine="220"/>
              <w:rPr>
                <w:sz w:val="22"/>
                <w:szCs w:val="22"/>
              </w:rPr>
            </w:pPr>
            <w:r w:rsidRPr="0054531B">
              <w:rPr>
                <w:sz w:val="22"/>
                <w:szCs w:val="22"/>
              </w:rPr>
              <w:t>на производство тепловой энергии</w:t>
            </w:r>
          </w:p>
        </w:tc>
        <w:tc>
          <w:tcPr>
            <w:tcW w:w="1606" w:type="dxa"/>
            <w:tcBorders>
              <w:top w:val="single" w:sz="4" w:space="0" w:color="000000"/>
              <w:bottom w:val="single" w:sz="4" w:space="0" w:color="000000"/>
              <w:right w:val="single" w:sz="4" w:space="0" w:color="000000"/>
            </w:tcBorders>
          </w:tcPr>
          <w:p w14:paraId="049BA552" w14:textId="77777777" w:rsidR="0054531B" w:rsidRPr="0054531B" w:rsidRDefault="0054531B" w:rsidP="0054531B">
            <w:pPr>
              <w:widowControl w:val="0"/>
              <w:suppressAutoHyphens/>
              <w:jc w:val="center"/>
              <w:rPr>
                <w:sz w:val="22"/>
                <w:szCs w:val="22"/>
              </w:rPr>
            </w:pPr>
            <w:r w:rsidRPr="0054531B">
              <w:rPr>
                <w:sz w:val="22"/>
                <w:szCs w:val="22"/>
              </w:rPr>
              <w:t>тыс. тут</w:t>
            </w:r>
          </w:p>
        </w:tc>
        <w:tc>
          <w:tcPr>
            <w:tcW w:w="1784" w:type="dxa"/>
            <w:tcBorders>
              <w:top w:val="single" w:sz="4" w:space="0" w:color="000000"/>
              <w:bottom w:val="single" w:sz="4" w:space="0" w:color="000000"/>
              <w:right w:val="single" w:sz="4" w:space="0" w:color="000000"/>
            </w:tcBorders>
            <w:vAlign w:val="center"/>
          </w:tcPr>
          <w:p w14:paraId="6221E13A"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213,81</w:t>
            </w:r>
          </w:p>
        </w:tc>
      </w:tr>
      <w:tr w:rsidR="0054531B" w:rsidRPr="0054531B" w14:paraId="60982C5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440DB4B" w14:textId="77777777" w:rsidR="0054531B" w:rsidRPr="0054531B" w:rsidRDefault="0054531B" w:rsidP="0054531B">
            <w:pPr>
              <w:widowControl w:val="0"/>
              <w:suppressAutoHyphens/>
              <w:jc w:val="center"/>
              <w:rPr>
                <w:sz w:val="22"/>
                <w:szCs w:val="22"/>
              </w:rPr>
            </w:pPr>
            <w:r w:rsidRPr="0054531B">
              <w:rPr>
                <w:sz w:val="22"/>
                <w:szCs w:val="22"/>
              </w:rPr>
              <w:t>19</w:t>
            </w:r>
          </w:p>
        </w:tc>
        <w:tc>
          <w:tcPr>
            <w:tcW w:w="271" w:type="dxa"/>
            <w:tcBorders>
              <w:bottom w:val="single" w:sz="4" w:space="0" w:color="000000"/>
              <w:right w:val="single" w:sz="4" w:space="0" w:color="000000"/>
            </w:tcBorders>
          </w:tcPr>
          <w:p w14:paraId="17297FA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E12CE02" w14:textId="77777777" w:rsidR="0054531B" w:rsidRPr="0054531B" w:rsidRDefault="0054531B" w:rsidP="0054531B">
            <w:pPr>
              <w:widowControl w:val="0"/>
              <w:suppressAutoHyphens/>
              <w:rPr>
                <w:sz w:val="22"/>
                <w:szCs w:val="22"/>
              </w:rPr>
            </w:pPr>
            <w:r w:rsidRPr="0054531B">
              <w:rPr>
                <w:sz w:val="22"/>
                <w:szCs w:val="22"/>
              </w:rPr>
              <w:t>Доля</w:t>
            </w:r>
          </w:p>
        </w:tc>
        <w:tc>
          <w:tcPr>
            <w:tcW w:w="1606" w:type="dxa"/>
            <w:tcBorders>
              <w:top w:val="single" w:sz="4" w:space="0" w:color="000000"/>
              <w:bottom w:val="single" w:sz="4" w:space="0" w:color="000000"/>
              <w:right w:val="single" w:sz="4" w:space="0" w:color="000000"/>
            </w:tcBorders>
          </w:tcPr>
          <w:p w14:paraId="2276003D"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23F3F203"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100,00</w:t>
            </w:r>
          </w:p>
        </w:tc>
      </w:tr>
      <w:tr w:rsidR="0054531B" w:rsidRPr="0054531B" w14:paraId="1CD0599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8EACC5E" w14:textId="77777777" w:rsidR="0054531B" w:rsidRPr="0054531B" w:rsidRDefault="0054531B" w:rsidP="0054531B">
            <w:pPr>
              <w:widowControl w:val="0"/>
              <w:suppressAutoHyphens/>
              <w:jc w:val="center"/>
              <w:rPr>
                <w:sz w:val="22"/>
                <w:szCs w:val="22"/>
              </w:rPr>
            </w:pPr>
            <w:r w:rsidRPr="0054531B">
              <w:rPr>
                <w:sz w:val="22"/>
                <w:szCs w:val="22"/>
              </w:rPr>
              <w:t>19.1</w:t>
            </w:r>
          </w:p>
        </w:tc>
        <w:tc>
          <w:tcPr>
            <w:tcW w:w="271" w:type="dxa"/>
            <w:tcBorders>
              <w:bottom w:val="single" w:sz="4" w:space="0" w:color="000000"/>
              <w:right w:val="single" w:sz="4" w:space="0" w:color="000000"/>
            </w:tcBorders>
          </w:tcPr>
          <w:p w14:paraId="72AF112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13211A9"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38DC4A0D"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76119D66"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0,40</w:t>
            </w:r>
          </w:p>
        </w:tc>
      </w:tr>
      <w:tr w:rsidR="0054531B" w:rsidRPr="0054531B" w14:paraId="5FB1CAD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00A330E"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225545D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C6584A7"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1D9ED496"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14E30C4"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A9785C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2BF427E" w14:textId="77777777" w:rsidR="0054531B" w:rsidRPr="0054531B" w:rsidRDefault="0054531B" w:rsidP="0054531B">
            <w:pPr>
              <w:widowControl w:val="0"/>
              <w:suppressAutoHyphens/>
              <w:jc w:val="center"/>
              <w:rPr>
                <w:sz w:val="22"/>
                <w:szCs w:val="22"/>
              </w:rPr>
            </w:pPr>
            <w:r w:rsidRPr="0054531B">
              <w:rPr>
                <w:sz w:val="22"/>
                <w:szCs w:val="22"/>
              </w:rPr>
              <w:t>19.2</w:t>
            </w:r>
          </w:p>
        </w:tc>
        <w:tc>
          <w:tcPr>
            <w:tcW w:w="271" w:type="dxa"/>
            <w:tcBorders>
              <w:bottom w:val="single" w:sz="4" w:space="0" w:color="000000"/>
              <w:right w:val="single" w:sz="4" w:space="0" w:color="000000"/>
            </w:tcBorders>
          </w:tcPr>
          <w:p w14:paraId="3E66B1F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4C5400C"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1E36C981"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36DD15BB"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0,17</w:t>
            </w:r>
          </w:p>
        </w:tc>
      </w:tr>
      <w:tr w:rsidR="0054531B" w:rsidRPr="0054531B" w14:paraId="40FCC25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1F494F1" w14:textId="77777777" w:rsidR="0054531B" w:rsidRPr="0054531B" w:rsidRDefault="0054531B" w:rsidP="0054531B">
            <w:pPr>
              <w:widowControl w:val="0"/>
              <w:suppressAutoHyphens/>
              <w:jc w:val="center"/>
              <w:rPr>
                <w:sz w:val="22"/>
                <w:szCs w:val="22"/>
              </w:rPr>
            </w:pPr>
            <w:r w:rsidRPr="0054531B">
              <w:rPr>
                <w:sz w:val="22"/>
                <w:szCs w:val="22"/>
              </w:rPr>
              <w:t>19.3</w:t>
            </w:r>
          </w:p>
        </w:tc>
        <w:tc>
          <w:tcPr>
            <w:tcW w:w="271" w:type="dxa"/>
            <w:tcBorders>
              <w:bottom w:val="single" w:sz="4" w:space="0" w:color="000000"/>
              <w:right w:val="single" w:sz="4" w:space="0" w:color="000000"/>
            </w:tcBorders>
          </w:tcPr>
          <w:p w14:paraId="1F028D0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FE86D0E"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52AC8F12"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40F98F5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99,43</w:t>
            </w:r>
          </w:p>
        </w:tc>
      </w:tr>
      <w:tr w:rsidR="0054531B" w:rsidRPr="0054531B" w14:paraId="5A416FF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BB947BF" w14:textId="77777777" w:rsidR="0054531B" w:rsidRPr="0054531B" w:rsidRDefault="0054531B" w:rsidP="0054531B">
            <w:pPr>
              <w:widowControl w:val="0"/>
              <w:suppressAutoHyphens/>
              <w:jc w:val="center"/>
              <w:rPr>
                <w:sz w:val="22"/>
                <w:szCs w:val="22"/>
              </w:rPr>
            </w:pPr>
            <w:r w:rsidRPr="0054531B">
              <w:rPr>
                <w:sz w:val="22"/>
                <w:szCs w:val="22"/>
              </w:rPr>
              <w:t>19.3.1</w:t>
            </w:r>
          </w:p>
        </w:tc>
        <w:tc>
          <w:tcPr>
            <w:tcW w:w="271" w:type="dxa"/>
            <w:tcBorders>
              <w:bottom w:val="single" w:sz="4" w:space="0" w:color="000000"/>
              <w:right w:val="single" w:sz="4" w:space="0" w:color="000000"/>
            </w:tcBorders>
          </w:tcPr>
          <w:p w14:paraId="4E023BA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6B8857C"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2FE5C8E1"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1D58299F"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99,43</w:t>
            </w:r>
          </w:p>
        </w:tc>
      </w:tr>
      <w:tr w:rsidR="0054531B" w:rsidRPr="0054531B" w14:paraId="6276659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B71EB5E" w14:textId="77777777" w:rsidR="0054531B" w:rsidRPr="0054531B" w:rsidRDefault="0054531B" w:rsidP="0054531B">
            <w:pPr>
              <w:widowControl w:val="0"/>
              <w:suppressAutoHyphens/>
              <w:jc w:val="center"/>
              <w:rPr>
                <w:sz w:val="22"/>
                <w:szCs w:val="22"/>
              </w:rPr>
            </w:pPr>
            <w:r w:rsidRPr="0054531B">
              <w:rPr>
                <w:sz w:val="22"/>
                <w:szCs w:val="22"/>
              </w:rPr>
              <w:t>19.3.2</w:t>
            </w:r>
          </w:p>
        </w:tc>
        <w:tc>
          <w:tcPr>
            <w:tcW w:w="271" w:type="dxa"/>
            <w:tcBorders>
              <w:bottom w:val="single" w:sz="4" w:space="0" w:color="000000"/>
              <w:right w:val="single" w:sz="4" w:space="0" w:color="000000"/>
            </w:tcBorders>
          </w:tcPr>
          <w:p w14:paraId="7C5F404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D32AAED"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4BD44819"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29DEC69E"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1662AE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323B1DC" w14:textId="77777777" w:rsidR="0054531B" w:rsidRPr="0054531B" w:rsidRDefault="0054531B" w:rsidP="0054531B">
            <w:pPr>
              <w:widowControl w:val="0"/>
              <w:suppressAutoHyphens/>
              <w:jc w:val="center"/>
              <w:rPr>
                <w:sz w:val="22"/>
                <w:szCs w:val="22"/>
              </w:rPr>
            </w:pPr>
            <w:r w:rsidRPr="0054531B">
              <w:rPr>
                <w:sz w:val="22"/>
                <w:szCs w:val="22"/>
              </w:rPr>
              <w:t>19.3.3</w:t>
            </w:r>
          </w:p>
        </w:tc>
        <w:tc>
          <w:tcPr>
            <w:tcW w:w="271" w:type="dxa"/>
            <w:tcBorders>
              <w:bottom w:val="single" w:sz="4" w:space="0" w:color="000000"/>
              <w:right w:val="single" w:sz="4" w:space="0" w:color="000000"/>
            </w:tcBorders>
          </w:tcPr>
          <w:p w14:paraId="3B6B2F9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A0EB36A"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4105BC61"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1418AB09"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6AF3C3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789717C" w14:textId="77777777" w:rsidR="0054531B" w:rsidRPr="0054531B" w:rsidRDefault="0054531B" w:rsidP="0054531B">
            <w:pPr>
              <w:widowControl w:val="0"/>
              <w:suppressAutoHyphens/>
              <w:jc w:val="center"/>
              <w:rPr>
                <w:sz w:val="22"/>
                <w:szCs w:val="22"/>
              </w:rPr>
            </w:pPr>
            <w:r w:rsidRPr="0054531B">
              <w:rPr>
                <w:sz w:val="22"/>
                <w:szCs w:val="22"/>
              </w:rPr>
              <w:t>19.4</w:t>
            </w:r>
          </w:p>
        </w:tc>
        <w:tc>
          <w:tcPr>
            <w:tcW w:w="271" w:type="dxa"/>
            <w:tcBorders>
              <w:bottom w:val="single" w:sz="4" w:space="0" w:color="000000"/>
              <w:right w:val="single" w:sz="4" w:space="0" w:color="000000"/>
            </w:tcBorders>
          </w:tcPr>
          <w:p w14:paraId="0ED35C0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D7EDC19"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66CE9D92"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1F7FD8DC"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6F82D05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BA546EC" w14:textId="77777777" w:rsidR="0054531B" w:rsidRPr="0054531B" w:rsidRDefault="0054531B" w:rsidP="0054531B">
            <w:pPr>
              <w:widowControl w:val="0"/>
              <w:suppressAutoHyphens/>
              <w:jc w:val="center"/>
              <w:rPr>
                <w:sz w:val="22"/>
                <w:szCs w:val="22"/>
              </w:rPr>
            </w:pPr>
            <w:r w:rsidRPr="0054531B">
              <w:rPr>
                <w:sz w:val="22"/>
                <w:szCs w:val="22"/>
              </w:rPr>
              <w:t>19.4.1</w:t>
            </w:r>
          </w:p>
        </w:tc>
        <w:tc>
          <w:tcPr>
            <w:tcW w:w="271" w:type="dxa"/>
            <w:tcBorders>
              <w:bottom w:val="single" w:sz="4" w:space="0" w:color="000000"/>
              <w:right w:val="single" w:sz="4" w:space="0" w:color="000000"/>
            </w:tcBorders>
          </w:tcPr>
          <w:p w14:paraId="5E9E8FC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3FE4FB6"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4E44B61C"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3D0B2477"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E6A67B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87F2453" w14:textId="77777777" w:rsidR="0054531B" w:rsidRPr="0054531B" w:rsidRDefault="0054531B" w:rsidP="0054531B">
            <w:pPr>
              <w:widowControl w:val="0"/>
              <w:suppressAutoHyphens/>
              <w:jc w:val="center"/>
              <w:rPr>
                <w:sz w:val="22"/>
                <w:szCs w:val="22"/>
              </w:rPr>
            </w:pPr>
            <w:r w:rsidRPr="0054531B">
              <w:rPr>
                <w:sz w:val="22"/>
                <w:szCs w:val="22"/>
              </w:rPr>
              <w:t>19.4.2</w:t>
            </w:r>
          </w:p>
        </w:tc>
        <w:tc>
          <w:tcPr>
            <w:tcW w:w="271" w:type="dxa"/>
            <w:tcBorders>
              <w:bottom w:val="single" w:sz="4" w:space="0" w:color="000000"/>
              <w:right w:val="single" w:sz="4" w:space="0" w:color="000000"/>
            </w:tcBorders>
          </w:tcPr>
          <w:p w14:paraId="10A136B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3BD6EB7"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654D2098"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5AE8574F"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20D130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3198E2D" w14:textId="77777777" w:rsidR="0054531B" w:rsidRPr="0054531B" w:rsidRDefault="0054531B" w:rsidP="0054531B">
            <w:pPr>
              <w:widowControl w:val="0"/>
              <w:suppressAutoHyphens/>
              <w:jc w:val="center"/>
              <w:rPr>
                <w:sz w:val="22"/>
                <w:szCs w:val="22"/>
              </w:rPr>
            </w:pPr>
            <w:r w:rsidRPr="0054531B">
              <w:rPr>
                <w:sz w:val="22"/>
                <w:szCs w:val="22"/>
              </w:rPr>
              <w:t>20</w:t>
            </w:r>
          </w:p>
        </w:tc>
        <w:tc>
          <w:tcPr>
            <w:tcW w:w="271" w:type="dxa"/>
            <w:tcBorders>
              <w:bottom w:val="single" w:sz="4" w:space="0" w:color="000000"/>
              <w:right w:val="single" w:sz="4" w:space="0" w:color="000000"/>
            </w:tcBorders>
          </w:tcPr>
          <w:p w14:paraId="3670451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C18519D" w14:textId="77777777" w:rsidR="0054531B" w:rsidRPr="0054531B" w:rsidRDefault="0054531B" w:rsidP="0054531B">
            <w:pPr>
              <w:widowControl w:val="0"/>
              <w:suppressAutoHyphens/>
              <w:rPr>
                <w:sz w:val="22"/>
                <w:szCs w:val="22"/>
              </w:rPr>
            </w:pPr>
            <w:r w:rsidRPr="0054531B">
              <w:rPr>
                <w:sz w:val="22"/>
                <w:szCs w:val="22"/>
              </w:rPr>
              <w:t>Переводной коэффициент</w:t>
            </w:r>
          </w:p>
        </w:tc>
        <w:tc>
          <w:tcPr>
            <w:tcW w:w="1606" w:type="dxa"/>
            <w:tcBorders>
              <w:top w:val="single" w:sz="4" w:space="0" w:color="000000"/>
              <w:bottom w:val="single" w:sz="4" w:space="0" w:color="000000"/>
              <w:right w:val="single" w:sz="4" w:space="0" w:color="000000"/>
            </w:tcBorders>
          </w:tcPr>
          <w:p w14:paraId="1BFFB2FA"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3B81EA7A"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CC10AF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A9EC82F" w14:textId="77777777" w:rsidR="0054531B" w:rsidRPr="0054531B" w:rsidRDefault="0054531B" w:rsidP="0054531B">
            <w:pPr>
              <w:widowControl w:val="0"/>
              <w:suppressAutoHyphens/>
              <w:jc w:val="center"/>
              <w:rPr>
                <w:sz w:val="22"/>
                <w:szCs w:val="22"/>
              </w:rPr>
            </w:pPr>
            <w:r w:rsidRPr="0054531B">
              <w:rPr>
                <w:sz w:val="22"/>
                <w:szCs w:val="22"/>
              </w:rPr>
              <w:t>20.1</w:t>
            </w:r>
          </w:p>
        </w:tc>
        <w:tc>
          <w:tcPr>
            <w:tcW w:w="271" w:type="dxa"/>
            <w:tcBorders>
              <w:bottom w:val="single" w:sz="4" w:space="0" w:color="000000"/>
              <w:right w:val="single" w:sz="4" w:space="0" w:color="000000"/>
            </w:tcBorders>
          </w:tcPr>
          <w:p w14:paraId="48727D1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B3650F8"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1DCD23F8"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1E9ADE5"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0,83</w:t>
            </w:r>
          </w:p>
        </w:tc>
      </w:tr>
      <w:tr w:rsidR="0054531B" w:rsidRPr="0054531B" w14:paraId="433D5BC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4CFCC8C"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62E716F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669B2C3"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2FFBCE4A"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A25B27D"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A54305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3F77AA7" w14:textId="77777777" w:rsidR="0054531B" w:rsidRPr="0054531B" w:rsidRDefault="0054531B" w:rsidP="0054531B">
            <w:pPr>
              <w:widowControl w:val="0"/>
              <w:suppressAutoHyphens/>
              <w:jc w:val="center"/>
              <w:rPr>
                <w:sz w:val="22"/>
                <w:szCs w:val="22"/>
              </w:rPr>
            </w:pPr>
            <w:r w:rsidRPr="0054531B">
              <w:rPr>
                <w:sz w:val="22"/>
                <w:szCs w:val="22"/>
              </w:rPr>
              <w:t>20.2</w:t>
            </w:r>
          </w:p>
        </w:tc>
        <w:tc>
          <w:tcPr>
            <w:tcW w:w="271" w:type="dxa"/>
            <w:tcBorders>
              <w:bottom w:val="single" w:sz="4" w:space="0" w:color="000000"/>
              <w:right w:val="single" w:sz="4" w:space="0" w:color="000000"/>
            </w:tcBorders>
          </w:tcPr>
          <w:p w14:paraId="68290E7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A1CD51C"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0F28398A"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1534169D"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1,41</w:t>
            </w:r>
          </w:p>
        </w:tc>
      </w:tr>
      <w:tr w:rsidR="0054531B" w:rsidRPr="0054531B" w14:paraId="74302C3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ACF795B" w14:textId="77777777" w:rsidR="0054531B" w:rsidRPr="0054531B" w:rsidRDefault="0054531B" w:rsidP="0054531B">
            <w:pPr>
              <w:widowControl w:val="0"/>
              <w:suppressAutoHyphens/>
              <w:jc w:val="center"/>
              <w:rPr>
                <w:sz w:val="22"/>
                <w:szCs w:val="22"/>
              </w:rPr>
            </w:pPr>
            <w:r w:rsidRPr="0054531B">
              <w:rPr>
                <w:sz w:val="22"/>
                <w:szCs w:val="22"/>
              </w:rPr>
              <w:t>20.3</w:t>
            </w:r>
          </w:p>
        </w:tc>
        <w:tc>
          <w:tcPr>
            <w:tcW w:w="271" w:type="dxa"/>
            <w:tcBorders>
              <w:bottom w:val="single" w:sz="4" w:space="0" w:color="000000"/>
              <w:right w:val="single" w:sz="4" w:space="0" w:color="000000"/>
            </w:tcBorders>
          </w:tcPr>
          <w:p w14:paraId="646F8CA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673880F"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3937736D"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1F53FD7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1,19</w:t>
            </w:r>
          </w:p>
        </w:tc>
      </w:tr>
      <w:tr w:rsidR="0054531B" w:rsidRPr="0054531B" w14:paraId="16945AC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71C9C88" w14:textId="77777777" w:rsidR="0054531B" w:rsidRPr="0054531B" w:rsidRDefault="0054531B" w:rsidP="0054531B">
            <w:pPr>
              <w:widowControl w:val="0"/>
              <w:suppressAutoHyphens/>
              <w:jc w:val="center"/>
              <w:rPr>
                <w:sz w:val="22"/>
                <w:szCs w:val="22"/>
              </w:rPr>
            </w:pPr>
            <w:r w:rsidRPr="0054531B">
              <w:rPr>
                <w:sz w:val="22"/>
                <w:szCs w:val="22"/>
              </w:rPr>
              <w:t>20.3.1</w:t>
            </w:r>
          </w:p>
        </w:tc>
        <w:tc>
          <w:tcPr>
            <w:tcW w:w="271" w:type="dxa"/>
            <w:tcBorders>
              <w:bottom w:val="single" w:sz="4" w:space="0" w:color="000000"/>
              <w:right w:val="single" w:sz="4" w:space="0" w:color="000000"/>
            </w:tcBorders>
          </w:tcPr>
          <w:p w14:paraId="1FADFEE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11984C4"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7B0735A8"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5EA261F2" w14:textId="77777777" w:rsidR="0054531B" w:rsidRPr="0054531B" w:rsidRDefault="0054531B" w:rsidP="0054531B">
            <w:pPr>
              <w:widowControl w:val="0"/>
              <w:suppressAutoHyphens/>
              <w:ind w:firstLine="52"/>
              <w:jc w:val="center"/>
              <w:rPr>
                <w:color w:val="FFFFFF"/>
                <w:sz w:val="22"/>
                <w:szCs w:val="22"/>
                <w:lang w:eastAsia="en-US"/>
              </w:rPr>
            </w:pPr>
            <w:r w:rsidRPr="0054531B">
              <w:rPr>
                <w:color w:val="FFFFFF"/>
                <w:sz w:val="22"/>
                <w:szCs w:val="22"/>
                <w:lang w:eastAsia="en-US"/>
              </w:rPr>
              <w:t>1,19</w:t>
            </w:r>
          </w:p>
        </w:tc>
      </w:tr>
      <w:tr w:rsidR="0054531B" w:rsidRPr="0054531B" w14:paraId="5C51B51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46A6FC9" w14:textId="77777777" w:rsidR="0054531B" w:rsidRPr="0054531B" w:rsidRDefault="0054531B" w:rsidP="0054531B">
            <w:pPr>
              <w:widowControl w:val="0"/>
              <w:suppressAutoHyphens/>
              <w:jc w:val="center"/>
              <w:rPr>
                <w:sz w:val="22"/>
                <w:szCs w:val="22"/>
              </w:rPr>
            </w:pPr>
            <w:r w:rsidRPr="0054531B">
              <w:rPr>
                <w:sz w:val="22"/>
                <w:szCs w:val="22"/>
              </w:rPr>
              <w:t>20.3.2</w:t>
            </w:r>
          </w:p>
        </w:tc>
        <w:tc>
          <w:tcPr>
            <w:tcW w:w="271" w:type="dxa"/>
            <w:tcBorders>
              <w:bottom w:val="single" w:sz="4" w:space="0" w:color="000000"/>
              <w:right w:val="single" w:sz="4" w:space="0" w:color="000000"/>
            </w:tcBorders>
          </w:tcPr>
          <w:p w14:paraId="124F4B6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70CC960"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10960D44"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787B5AE"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797260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59D2E3D" w14:textId="77777777" w:rsidR="0054531B" w:rsidRPr="0054531B" w:rsidRDefault="0054531B" w:rsidP="0054531B">
            <w:pPr>
              <w:widowControl w:val="0"/>
              <w:suppressAutoHyphens/>
              <w:jc w:val="center"/>
              <w:rPr>
                <w:sz w:val="22"/>
                <w:szCs w:val="22"/>
              </w:rPr>
            </w:pPr>
            <w:r w:rsidRPr="0054531B">
              <w:rPr>
                <w:sz w:val="22"/>
                <w:szCs w:val="22"/>
              </w:rPr>
              <w:t>20.3.3</w:t>
            </w:r>
          </w:p>
        </w:tc>
        <w:tc>
          <w:tcPr>
            <w:tcW w:w="271" w:type="dxa"/>
            <w:tcBorders>
              <w:bottom w:val="single" w:sz="4" w:space="0" w:color="000000"/>
              <w:right w:val="single" w:sz="4" w:space="0" w:color="000000"/>
            </w:tcBorders>
          </w:tcPr>
          <w:p w14:paraId="3A03AFC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A7C3CEA"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4B39B6FF"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002E3440"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F59747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C9AF63F" w14:textId="77777777" w:rsidR="0054531B" w:rsidRPr="0054531B" w:rsidRDefault="0054531B" w:rsidP="0054531B">
            <w:pPr>
              <w:widowControl w:val="0"/>
              <w:suppressAutoHyphens/>
              <w:jc w:val="center"/>
              <w:rPr>
                <w:sz w:val="22"/>
                <w:szCs w:val="22"/>
              </w:rPr>
            </w:pPr>
            <w:r w:rsidRPr="0054531B">
              <w:rPr>
                <w:sz w:val="22"/>
                <w:szCs w:val="22"/>
              </w:rPr>
              <w:t>20.4</w:t>
            </w:r>
          </w:p>
        </w:tc>
        <w:tc>
          <w:tcPr>
            <w:tcW w:w="271" w:type="dxa"/>
            <w:tcBorders>
              <w:bottom w:val="single" w:sz="4" w:space="0" w:color="000000"/>
              <w:right w:val="single" w:sz="4" w:space="0" w:color="000000"/>
            </w:tcBorders>
          </w:tcPr>
          <w:p w14:paraId="6FE5A1F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783A8DE"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70F23D90"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1830B34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1316B1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5D6E23C" w14:textId="77777777" w:rsidR="0054531B" w:rsidRPr="0054531B" w:rsidRDefault="0054531B" w:rsidP="0054531B">
            <w:pPr>
              <w:widowControl w:val="0"/>
              <w:suppressAutoHyphens/>
              <w:jc w:val="center"/>
              <w:rPr>
                <w:sz w:val="22"/>
                <w:szCs w:val="22"/>
              </w:rPr>
            </w:pPr>
            <w:r w:rsidRPr="0054531B">
              <w:rPr>
                <w:sz w:val="22"/>
                <w:szCs w:val="22"/>
              </w:rPr>
              <w:t>20.4.1</w:t>
            </w:r>
          </w:p>
        </w:tc>
        <w:tc>
          <w:tcPr>
            <w:tcW w:w="271" w:type="dxa"/>
            <w:tcBorders>
              <w:bottom w:val="single" w:sz="4" w:space="0" w:color="000000"/>
              <w:right w:val="single" w:sz="4" w:space="0" w:color="000000"/>
            </w:tcBorders>
          </w:tcPr>
          <w:p w14:paraId="5FB1F72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9648251"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2FE838C4"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AD67AC9"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0031D0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FE5B40F" w14:textId="77777777" w:rsidR="0054531B" w:rsidRPr="0054531B" w:rsidRDefault="0054531B" w:rsidP="0054531B">
            <w:pPr>
              <w:widowControl w:val="0"/>
              <w:suppressAutoHyphens/>
              <w:jc w:val="center"/>
              <w:rPr>
                <w:sz w:val="22"/>
                <w:szCs w:val="22"/>
              </w:rPr>
            </w:pPr>
            <w:r w:rsidRPr="0054531B">
              <w:rPr>
                <w:sz w:val="22"/>
                <w:szCs w:val="22"/>
              </w:rPr>
              <w:t>20.4.2</w:t>
            </w:r>
          </w:p>
        </w:tc>
        <w:tc>
          <w:tcPr>
            <w:tcW w:w="271" w:type="dxa"/>
            <w:tcBorders>
              <w:bottom w:val="single" w:sz="4" w:space="0" w:color="000000"/>
              <w:right w:val="single" w:sz="4" w:space="0" w:color="000000"/>
            </w:tcBorders>
          </w:tcPr>
          <w:p w14:paraId="1A397C7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A68B2FB"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0DA7012E"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5AE50BD0"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AE0191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27E6A8B" w14:textId="77777777" w:rsidR="0054531B" w:rsidRPr="0054531B" w:rsidRDefault="0054531B" w:rsidP="0054531B">
            <w:pPr>
              <w:widowControl w:val="0"/>
              <w:suppressAutoHyphens/>
              <w:jc w:val="center"/>
              <w:rPr>
                <w:sz w:val="22"/>
                <w:szCs w:val="22"/>
              </w:rPr>
            </w:pPr>
            <w:r w:rsidRPr="0054531B">
              <w:rPr>
                <w:sz w:val="22"/>
                <w:szCs w:val="22"/>
              </w:rPr>
              <w:t>21</w:t>
            </w:r>
          </w:p>
        </w:tc>
        <w:tc>
          <w:tcPr>
            <w:tcW w:w="271" w:type="dxa"/>
            <w:tcBorders>
              <w:bottom w:val="single" w:sz="4" w:space="0" w:color="000000"/>
              <w:right w:val="single" w:sz="4" w:space="0" w:color="000000"/>
            </w:tcBorders>
          </w:tcPr>
          <w:p w14:paraId="36CA22C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3A4DC53" w14:textId="77777777" w:rsidR="0054531B" w:rsidRPr="0054531B" w:rsidRDefault="0054531B" w:rsidP="0054531B">
            <w:pPr>
              <w:widowControl w:val="0"/>
              <w:suppressAutoHyphens/>
              <w:rPr>
                <w:sz w:val="22"/>
                <w:szCs w:val="22"/>
              </w:rPr>
            </w:pPr>
            <w:r w:rsidRPr="0054531B">
              <w:rPr>
                <w:sz w:val="22"/>
                <w:szCs w:val="22"/>
              </w:rPr>
              <w:t>Расход натурального топлива</w:t>
            </w:r>
          </w:p>
        </w:tc>
        <w:tc>
          <w:tcPr>
            <w:tcW w:w="1606" w:type="dxa"/>
            <w:tcBorders>
              <w:top w:val="single" w:sz="4" w:space="0" w:color="000000"/>
              <w:bottom w:val="single" w:sz="4" w:space="0" w:color="000000"/>
              <w:right w:val="single" w:sz="4" w:space="0" w:color="000000"/>
            </w:tcBorders>
          </w:tcPr>
          <w:p w14:paraId="66A5202F"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7D0A894"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57B3C0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2308E8F" w14:textId="77777777" w:rsidR="0054531B" w:rsidRPr="0054531B" w:rsidRDefault="0054531B" w:rsidP="0054531B">
            <w:pPr>
              <w:widowControl w:val="0"/>
              <w:suppressAutoHyphens/>
              <w:jc w:val="center"/>
              <w:rPr>
                <w:sz w:val="22"/>
                <w:szCs w:val="22"/>
              </w:rPr>
            </w:pPr>
            <w:r w:rsidRPr="0054531B">
              <w:rPr>
                <w:sz w:val="22"/>
                <w:szCs w:val="22"/>
              </w:rPr>
              <w:t>21.1</w:t>
            </w:r>
          </w:p>
        </w:tc>
        <w:tc>
          <w:tcPr>
            <w:tcW w:w="271" w:type="dxa"/>
            <w:tcBorders>
              <w:bottom w:val="single" w:sz="4" w:space="0" w:color="000000"/>
              <w:right w:val="single" w:sz="4" w:space="0" w:color="000000"/>
            </w:tcBorders>
          </w:tcPr>
          <w:p w14:paraId="6BD9C4A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C5B6B62"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7A33412D" w14:textId="77777777" w:rsidR="0054531B" w:rsidRPr="0054531B" w:rsidRDefault="0054531B" w:rsidP="0054531B">
            <w:pPr>
              <w:widowControl w:val="0"/>
              <w:suppressAutoHyphens/>
              <w:jc w:val="center"/>
              <w:rPr>
                <w:sz w:val="22"/>
                <w:szCs w:val="22"/>
              </w:rPr>
            </w:pPr>
            <w:r w:rsidRPr="0054531B">
              <w:rPr>
                <w:sz w:val="22"/>
                <w:szCs w:val="22"/>
              </w:rPr>
              <w:t xml:space="preserve">тыс. </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1B584C7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1,14</w:t>
            </w:r>
          </w:p>
        </w:tc>
      </w:tr>
      <w:tr w:rsidR="0054531B" w:rsidRPr="0054531B" w14:paraId="3ECAEDB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3BB234E"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3D46086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2BC4F0C"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4D316915"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B992FC7"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266758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A0F3CA9" w14:textId="77777777" w:rsidR="0054531B" w:rsidRPr="0054531B" w:rsidRDefault="0054531B" w:rsidP="0054531B">
            <w:pPr>
              <w:widowControl w:val="0"/>
              <w:suppressAutoHyphens/>
              <w:jc w:val="center"/>
              <w:rPr>
                <w:sz w:val="22"/>
                <w:szCs w:val="22"/>
              </w:rPr>
            </w:pPr>
            <w:r w:rsidRPr="0054531B">
              <w:rPr>
                <w:sz w:val="22"/>
                <w:szCs w:val="22"/>
              </w:rPr>
              <w:t>21.2</w:t>
            </w:r>
          </w:p>
        </w:tc>
        <w:tc>
          <w:tcPr>
            <w:tcW w:w="271" w:type="dxa"/>
            <w:tcBorders>
              <w:bottom w:val="single" w:sz="4" w:space="0" w:color="000000"/>
              <w:right w:val="single" w:sz="4" w:space="0" w:color="000000"/>
            </w:tcBorders>
          </w:tcPr>
          <w:p w14:paraId="0596E07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82CCF48"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3A189F2D" w14:textId="77777777" w:rsidR="0054531B" w:rsidRPr="0054531B" w:rsidRDefault="0054531B" w:rsidP="0054531B">
            <w:pPr>
              <w:widowControl w:val="0"/>
              <w:suppressAutoHyphens/>
              <w:jc w:val="center"/>
              <w:rPr>
                <w:sz w:val="22"/>
                <w:szCs w:val="22"/>
              </w:rPr>
            </w:pPr>
            <w:r w:rsidRPr="0054531B">
              <w:rPr>
                <w:sz w:val="22"/>
                <w:szCs w:val="22"/>
              </w:rPr>
              <w:t xml:space="preserve">тыс. </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5D9F46A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0,29</w:t>
            </w:r>
          </w:p>
        </w:tc>
      </w:tr>
      <w:tr w:rsidR="0054531B" w:rsidRPr="0054531B" w14:paraId="2CF803D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FB83F84" w14:textId="77777777" w:rsidR="0054531B" w:rsidRPr="0054531B" w:rsidRDefault="0054531B" w:rsidP="0054531B">
            <w:pPr>
              <w:widowControl w:val="0"/>
              <w:suppressAutoHyphens/>
              <w:jc w:val="center"/>
              <w:rPr>
                <w:sz w:val="22"/>
                <w:szCs w:val="22"/>
              </w:rPr>
            </w:pPr>
            <w:r w:rsidRPr="0054531B">
              <w:rPr>
                <w:sz w:val="22"/>
                <w:szCs w:val="22"/>
              </w:rPr>
              <w:t>21.3</w:t>
            </w:r>
          </w:p>
        </w:tc>
        <w:tc>
          <w:tcPr>
            <w:tcW w:w="271" w:type="dxa"/>
            <w:tcBorders>
              <w:bottom w:val="single" w:sz="4" w:space="0" w:color="000000"/>
              <w:right w:val="single" w:sz="4" w:space="0" w:color="000000"/>
            </w:tcBorders>
          </w:tcPr>
          <w:p w14:paraId="0A69ABF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2F78DEF"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3E0CC3D2" w14:textId="77777777" w:rsidR="0054531B" w:rsidRPr="0054531B" w:rsidRDefault="0054531B" w:rsidP="0054531B">
            <w:pPr>
              <w:widowControl w:val="0"/>
              <w:suppressAutoHyphens/>
              <w:jc w:val="center"/>
              <w:rPr>
                <w:sz w:val="22"/>
                <w:szCs w:val="22"/>
              </w:rPr>
            </w:pPr>
            <w:r w:rsidRPr="0054531B">
              <w:rPr>
                <w:sz w:val="22"/>
                <w:szCs w:val="22"/>
              </w:rPr>
              <w:t>млн. куб. м</w:t>
            </w:r>
          </w:p>
        </w:tc>
        <w:tc>
          <w:tcPr>
            <w:tcW w:w="1784" w:type="dxa"/>
            <w:tcBorders>
              <w:top w:val="single" w:sz="4" w:space="0" w:color="000000"/>
              <w:bottom w:val="single" w:sz="4" w:space="0" w:color="000000"/>
              <w:right w:val="single" w:sz="4" w:space="0" w:color="000000"/>
            </w:tcBorders>
            <w:vAlign w:val="center"/>
          </w:tcPr>
          <w:p w14:paraId="0AC1196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198,72</w:t>
            </w:r>
          </w:p>
        </w:tc>
      </w:tr>
      <w:tr w:rsidR="0054531B" w:rsidRPr="0054531B" w14:paraId="1E1DE24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1B757BF" w14:textId="77777777" w:rsidR="0054531B" w:rsidRPr="0054531B" w:rsidRDefault="0054531B" w:rsidP="0054531B">
            <w:pPr>
              <w:widowControl w:val="0"/>
              <w:suppressAutoHyphens/>
              <w:jc w:val="center"/>
              <w:rPr>
                <w:sz w:val="22"/>
                <w:szCs w:val="22"/>
              </w:rPr>
            </w:pPr>
            <w:r w:rsidRPr="0054531B">
              <w:rPr>
                <w:sz w:val="22"/>
                <w:szCs w:val="22"/>
              </w:rPr>
              <w:t>21.3.1</w:t>
            </w:r>
          </w:p>
        </w:tc>
        <w:tc>
          <w:tcPr>
            <w:tcW w:w="271" w:type="dxa"/>
            <w:tcBorders>
              <w:bottom w:val="single" w:sz="4" w:space="0" w:color="000000"/>
              <w:right w:val="single" w:sz="4" w:space="0" w:color="000000"/>
            </w:tcBorders>
          </w:tcPr>
          <w:p w14:paraId="31AE06A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C427E26"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1DEE6235" w14:textId="77777777" w:rsidR="0054531B" w:rsidRPr="0054531B" w:rsidRDefault="0054531B" w:rsidP="0054531B">
            <w:pPr>
              <w:widowControl w:val="0"/>
              <w:suppressAutoHyphens/>
              <w:jc w:val="center"/>
              <w:rPr>
                <w:sz w:val="22"/>
                <w:szCs w:val="22"/>
              </w:rPr>
            </w:pPr>
            <w:r w:rsidRPr="0054531B">
              <w:rPr>
                <w:sz w:val="22"/>
                <w:szCs w:val="22"/>
              </w:rPr>
              <w:t>млн. куб. м</w:t>
            </w:r>
          </w:p>
        </w:tc>
        <w:tc>
          <w:tcPr>
            <w:tcW w:w="1784" w:type="dxa"/>
            <w:tcBorders>
              <w:top w:val="single" w:sz="4" w:space="0" w:color="000000"/>
              <w:bottom w:val="single" w:sz="4" w:space="0" w:color="000000"/>
              <w:right w:val="single" w:sz="4" w:space="0" w:color="000000"/>
            </w:tcBorders>
            <w:vAlign w:val="center"/>
          </w:tcPr>
          <w:p w14:paraId="5D3A3C0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198,72</w:t>
            </w:r>
          </w:p>
        </w:tc>
      </w:tr>
      <w:tr w:rsidR="0054531B" w:rsidRPr="0054531B" w14:paraId="3B64764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B7DF8A2" w14:textId="77777777" w:rsidR="0054531B" w:rsidRPr="0054531B" w:rsidRDefault="0054531B" w:rsidP="0054531B">
            <w:pPr>
              <w:widowControl w:val="0"/>
              <w:suppressAutoHyphens/>
              <w:jc w:val="center"/>
              <w:rPr>
                <w:sz w:val="22"/>
                <w:szCs w:val="22"/>
              </w:rPr>
            </w:pPr>
            <w:r w:rsidRPr="0054531B">
              <w:rPr>
                <w:sz w:val="22"/>
                <w:szCs w:val="22"/>
              </w:rPr>
              <w:t>21.3.2</w:t>
            </w:r>
          </w:p>
        </w:tc>
        <w:tc>
          <w:tcPr>
            <w:tcW w:w="271" w:type="dxa"/>
            <w:tcBorders>
              <w:bottom w:val="single" w:sz="4" w:space="0" w:color="000000"/>
              <w:right w:val="single" w:sz="4" w:space="0" w:color="000000"/>
            </w:tcBorders>
          </w:tcPr>
          <w:p w14:paraId="2AB845F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A607914"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6211F37E" w14:textId="77777777" w:rsidR="0054531B" w:rsidRPr="0054531B" w:rsidRDefault="0054531B" w:rsidP="0054531B">
            <w:pPr>
              <w:widowControl w:val="0"/>
              <w:suppressAutoHyphens/>
              <w:jc w:val="center"/>
              <w:rPr>
                <w:sz w:val="22"/>
                <w:szCs w:val="22"/>
              </w:rPr>
            </w:pPr>
            <w:r w:rsidRPr="0054531B">
              <w:rPr>
                <w:sz w:val="22"/>
                <w:szCs w:val="22"/>
              </w:rPr>
              <w:t>млн. куб. м</w:t>
            </w:r>
          </w:p>
        </w:tc>
        <w:tc>
          <w:tcPr>
            <w:tcW w:w="1784" w:type="dxa"/>
            <w:tcBorders>
              <w:top w:val="single" w:sz="4" w:space="0" w:color="000000"/>
              <w:bottom w:val="single" w:sz="4" w:space="0" w:color="000000"/>
              <w:right w:val="single" w:sz="4" w:space="0" w:color="000000"/>
            </w:tcBorders>
            <w:vAlign w:val="center"/>
          </w:tcPr>
          <w:p w14:paraId="65B7131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0BA725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8198318" w14:textId="77777777" w:rsidR="0054531B" w:rsidRPr="0054531B" w:rsidRDefault="0054531B" w:rsidP="0054531B">
            <w:pPr>
              <w:widowControl w:val="0"/>
              <w:suppressAutoHyphens/>
              <w:jc w:val="center"/>
              <w:rPr>
                <w:sz w:val="22"/>
                <w:szCs w:val="22"/>
              </w:rPr>
            </w:pPr>
            <w:r w:rsidRPr="0054531B">
              <w:rPr>
                <w:sz w:val="22"/>
                <w:szCs w:val="22"/>
              </w:rPr>
              <w:t>21.3.3</w:t>
            </w:r>
          </w:p>
        </w:tc>
        <w:tc>
          <w:tcPr>
            <w:tcW w:w="271" w:type="dxa"/>
            <w:tcBorders>
              <w:bottom w:val="single" w:sz="4" w:space="0" w:color="000000"/>
              <w:right w:val="single" w:sz="4" w:space="0" w:color="000000"/>
            </w:tcBorders>
          </w:tcPr>
          <w:p w14:paraId="25C6DD4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923B10D"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494C2BC5" w14:textId="77777777" w:rsidR="0054531B" w:rsidRPr="0054531B" w:rsidRDefault="0054531B" w:rsidP="0054531B">
            <w:pPr>
              <w:widowControl w:val="0"/>
              <w:suppressAutoHyphens/>
              <w:jc w:val="center"/>
              <w:rPr>
                <w:sz w:val="22"/>
                <w:szCs w:val="22"/>
              </w:rPr>
            </w:pPr>
            <w:r w:rsidRPr="0054531B">
              <w:rPr>
                <w:sz w:val="22"/>
                <w:szCs w:val="22"/>
              </w:rPr>
              <w:t>млн. куб. м</w:t>
            </w:r>
          </w:p>
        </w:tc>
        <w:tc>
          <w:tcPr>
            <w:tcW w:w="1784" w:type="dxa"/>
            <w:tcBorders>
              <w:top w:val="single" w:sz="4" w:space="0" w:color="000000"/>
              <w:bottom w:val="single" w:sz="4" w:space="0" w:color="000000"/>
              <w:right w:val="single" w:sz="4" w:space="0" w:color="000000"/>
            </w:tcBorders>
            <w:vAlign w:val="center"/>
          </w:tcPr>
          <w:p w14:paraId="0A37FB9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FB678D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BC25CB0" w14:textId="77777777" w:rsidR="0054531B" w:rsidRPr="0054531B" w:rsidRDefault="0054531B" w:rsidP="0054531B">
            <w:pPr>
              <w:widowControl w:val="0"/>
              <w:suppressAutoHyphens/>
              <w:jc w:val="center"/>
              <w:rPr>
                <w:sz w:val="22"/>
                <w:szCs w:val="22"/>
              </w:rPr>
            </w:pPr>
            <w:r w:rsidRPr="0054531B">
              <w:rPr>
                <w:sz w:val="22"/>
                <w:szCs w:val="22"/>
              </w:rPr>
              <w:t>21.4</w:t>
            </w:r>
          </w:p>
        </w:tc>
        <w:tc>
          <w:tcPr>
            <w:tcW w:w="271" w:type="dxa"/>
            <w:tcBorders>
              <w:bottom w:val="single" w:sz="4" w:space="0" w:color="000000"/>
              <w:right w:val="single" w:sz="4" w:space="0" w:color="000000"/>
            </w:tcBorders>
          </w:tcPr>
          <w:p w14:paraId="5A6A8BE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486E195"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0588ECD8" w14:textId="77777777" w:rsidR="0054531B" w:rsidRPr="0054531B" w:rsidRDefault="0054531B" w:rsidP="0054531B">
            <w:pPr>
              <w:widowControl w:val="0"/>
              <w:suppressAutoHyphens/>
              <w:jc w:val="center"/>
              <w:rPr>
                <w:sz w:val="22"/>
                <w:szCs w:val="22"/>
              </w:rPr>
            </w:pPr>
            <w:r w:rsidRPr="0054531B">
              <w:rPr>
                <w:sz w:val="22"/>
                <w:szCs w:val="22"/>
              </w:rPr>
              <w:t xml:space="preserve">тыс. </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70F2DA8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07C52B0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64767AB" w14:textId="77777777" w:rsidR="0054531B" w:rsidRPr="0054531B" w:rsidRDefault="0054531B" w:rsidP="0054531B">
            <w:pPr>
              <w:widowControl w:val="0"/>
              <w:suppressAutoHyphens/>
              <w:jc w:val="center"/>
              <w:rPr>
                <w:sz w:val="22"/>
                <w:szCs w:val="22"/>
              </w:rPr>
            </w:pPr>
            <w:r w:rsidRPr="0054531B">
              <w:rPr>
                <w:sz w:val="22"/>
                <w:szCs w:val="22"/>
              </w:rPr>
              <w:t>21.4.1</w:t>
            </w:r>
          </w:p>
        </w:tc>
        <w:tc>
          <w:tcPr>
            <w:tcW w:w="271" w:type="dxa"/>
            <w:tcBorders>
              <w:bottom w:val="single" w:sz="4" w:space="0" w:color="000000"/>
              <w:right w:val="single" w:sz="4" w:space="0" w:color="000000"/>
            </w:tcBorders>
          </w:tcPr>
          <w:p w14:paraId="7C60B32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4C4F90B"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3392DECF" w14:textId="77777777" w:rsidR="0054531B" w:rsidRPr="0054531B" w:rsidRDefault="0054531B" w:rsidP="0054531B">
            <w:pPr>
              <w:widowControl w:val="0"/>
              <w:suppressAutoHyphens/>
              <w:jc w:val="center"/>
              <w:rPr>
                <w:sz w:val="22"/>
                <w:szCs w:val="22"/>
              </w:rPr>
            </w:pPr>
            <w:r w:rsidRPr="0054531B">
              <w:rPr>
                <w:sz w:val="22"/>
                <w:szCs w:val="22"/>
              </w:rPr>
              <w:t xml:space="preserve">тыс. </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247A6D7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69C1669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211182B" w14:textId="77777777" w:rsidR="0054531B" w:rsidRPr="0054531B" w:rsidRDefault="0054531B" w:rsidP="0054531B">
            <w:pPr>
              <w:widowControl w:val="0"/>
              <w:suppressAutoHyphens/>
              <w:jc w:val="center"/>
              <w:rPr>
                <w:sz w:val="22"/>
                <w:szCs w:val="22"/>
              </w:rPr>
            </w:pPr>
            <w:r w:rsidRPr="0054531B">
              <w:rPr>
                <w:sz w:val="22"/>
                <w:szCs w:val="22"/>
              </w:rPr>
              <w:t>21.4.2</w:t>
            </w:r>
          </w:p>
        </w:tc>
        <w:tc>
          <w:tcPr>
            <w:tcW w:w="271" w:type="dxa"/>
            <w:tcBorders>
              <w:bottom w:val="single" w:sz="4" w:space="0" w:color="000000"/>
              <w:right w:val="single" w:sz="4" w:space="0" w:color="000000"/>
            </w:tcBorders>
          </w:tcPr>
          <w:p w14:paraId="54D8F4E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238F0A1"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7D7423BB" w14:textId="77777777" w:rsidR="0054531B" w:rsidRPr="0054531B" w:rsidRDefault="0054531B" w:rsidP="0054531B">
            <w:pPr>
              <w:widowControl w:val="0"/>
              <w:suppressAutoHyphens/>
              <w:jc w:val="center"/>
              <w:rPr>
                <w:sz w:val="22"/>
                <w:szCs w:val="22"/>
              </w:rPr>
            </w:pPr>
            <w:r w:rsidRPr="0054531B">
              <w:rPr>
                <w:sz w:val="22"/>
                <w:szCs w:val="22"/>
              </w:rPr>
              <w:t xml:space="preserve">тыс. </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6B8BB59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9A5085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B89DD37" w14:textId="77777777" w:rsidR="0054531B" w:rsidRPr="0054531B" w:rsidRDefault="0054531B" w:rsidP="0054531B">
            <w:pPr>
              <w:widowControl w:val="0"/>
              <w:suppressAutoHyphens/>
              <w:jc w:val="center"/>
              <w:rPr>
                <w:sz w:val="22"/>
                <w:szCs w:val="22"/>
              </w:rPr>
            </w:pPr>
            <w:r w:rsidRPr="0054531B">
              <w:rPr>
                <w:sz w:val="22"/>
                <w:szCs w:val="22"/>
              </w:rPr>
              <w:t>22</w:t>
            </w:r>
          </w:p>
        </w:tc>
        <w:tc>
          <w:tcPr>
            <w:tcW w:w="271" w:type="dxa"/>
            <w:tcBorders>
              <w:bottom w:val="single" w:sz="4" w:space="0" w:color="000000"/>
              <w:right w:val="single" w:sz="4" w:space="0" w:color="000000"/>
            </w:tcBorders>
          </w:tcPr>
          <w:p w14:paraId="32F8547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BCCDF4C" w14:textId="77777777" w:rsidR="0054531B" w:rsidRPr="0054531B" w:rsidRDefault="0054531B" w:rsidP="0054531B">
            <w:pPr>
              <w:widowControl w:val="0"/>
              <w:suppressAutoHyphens/>
              <w:rPr>
                <w:sz w:val="22"/>
                <w:szCs w:val="22"/>
              </w:rPr>
            </w:pPr>
            <w:r w:rsidRPr="0054531B">
              <w:rPr>
                <w:sz w:val="22"/>
                <w:szCs w:val="22"/>
              </w:rPr>
              <w:t>Индекс роста цен натурального топлива</w:t>
            </w:r>
          </w:p>
        </w:tc>
        <w:tc>
          <w:tcPr>
            <w:tcW w:w="1606" w:type="dxa"/>
            <w:tcBorders>
              <w:top w:val="single" w:sz="4" w:space="0" w:color="000000"/>
              <w:bottom w:val="single" w:sz="4" w:space="0" w:color="000000"/>
              <w:right w:val="single" w:sz="4" w:space="0" w:color="000000"/>
            </w:tcBorders>
          </w:tcPr>
          <w:p w14:paraId="7D9F5BCB"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5917E3E"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D63096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B3D8FB9" w14:textId="77777777" w:rsidR="0054531B" w:rsidRPr="0054531B" w:rsidRDefault="0054531B" w:rsidP="0054531B">
            <w:pPr>
              <w:widowControl w:val="0"/>
              <w:suppressAutoHyphens/>
              <w:jc w:val="center"/>
              <w:rPr>
                <w:sz w:val="22"/>
                <w:szCs w:val="22"/>
              </w:rPr>
            </w:pPr>
            <w:r w:rsidRPr="0054531B">
              <w:rPr>
                <w:sz w:val="22"/>
                <w:szCs w:val="22"/>
              </w:rPr>
              <w:t>22.1</w:t>
            </w:r>
          </w:p>
        </w:tc>
        <w:tc>
          <w:tcPr>
            <w:tcW w:w="271" w:type="dxa"/>
            <w:tcBorders>
              <w:bottom w:val="single" w:sz="4" w:space="0" w:color="000000"/>
              <w:right w:val="single" w:sz="4" w:space="0" w:color="000000"/>
            </w:tcBorders>
          </w:tcPr>
          <w:p w14:paraId="33BFAD2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B62C899"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77B67317"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2D6A2D9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B32B39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B6C0284"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39A95CD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15B8A9C"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1FE148BB"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20B00168"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6037C9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320ACA2" w14:textId="77777777" w:rsidR="0054531B" w:rsidRPr="0054531B" w:rsidRDefault="0054531B" w:rsidP="0054531B">
            <w:pPr>
              <w:widowControl w:val="0"/>
              <w:suppressAutoHyphens/>
              <w:jc w:val="center"/>
              <w:rPr>
                <w:sz w:val="22"/>
                <w:szCs w:val="22"/>
              </w:rPr>
            </w:pPr>
            <w:r w:rsidRPr="0054531B">
              <w:rPr>
                <w:sz w:val="22"/>
                <w:szCs w:val="22"/>
              </w:rPr>
              <w:t>22.2</w:t>
            </w:r>
          </w:p>
        </w:tc>
        <w:tc>
          <w:tcPr>
            <w:tcW w:w="271" w:type="dxa"/>
            <w:tcBorders>
              <w:bottom w:val="single" w:sz="4" w:space="0" w:color="000000"/>
              <w:right w:val="single" w:sz="4" w:space="0" w:color="000000"/>
            </w:tcBorders>
          </w:tcPr>
          <w:p w14:paraId="178B713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B83CEFC"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6AA86F43"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5AC155C0"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7012E8B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ED09963" w14:textId="77777777" w:rsidR="0054531B" w:rsidRPr="0054531B" w:rsidRDefault="0054531B" w:rsidP="0054531B">
            <w:pPr>
              <w:widowControl w:val="0"/>
              <w:suppressAutoHyphens/>
              <w:jc w:val="center"/>
              <w:rPr>
                <w:sz w:val="22"/>
                <w:szCs w:val="22"/>
              </w:rPr>
            </w:pPr>
            <w:r w:rsidRPr="0054531B">
              <w:rPr>
                <w:sz w:val="22"/>
                <w:szCs w:val="22"/>
              </w:rPr>
              <w:t>22.3</w:t>
            </w:r>
          </w:p>
        </w:tc>
        <w:tc>
          <w:tcPr>
            <w:tcW w:w="271" w:type="dxa"/>
            <w:tcBorders>
              <w:bottom w:val="single" w:sz="4" w:space="0" w:color="000000"/>
              <w:right w:val="single" w:sz="4" w:space="0" w:color="000000"/>
            </w:tcBorders>
          </w:tcPr>
          <w:p w14:paraId="7399123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25D1BCD"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5900747E"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0181EAA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7DAD2C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075D613" w14:textId="77777777" w:rsidR="0054531B" w:rsidRPr="0054531B" w:rsidRDefault="0054531B" w:rsidP="0054531B">
            <w:pPr>
              <w:widowControl w:val="0"/>
              <w:suppressAutoHyphens/>
              <w:jc w:val="center"/>
              <w:rPr>
                <w:sz w:val="22"/>
                <w:szCs w:val="22"/>
              </w:rPr>
            </w:pPr>
            <w:r w:rsidRPr="0054531B">
              <w:rPr>
                <w:sz w:val="22"/>
                <w:szCs w:val="22"/>
              </w:rPr>
              <w:t>22.3.1</w:t>
            </w:r>
          </w:p>
        </w:tc>
        <w:tc>
          <w:tcPr>
            <w:tcW w:w="271" w:type="dxa"/>
            <w:tcBorders>
              <w:bottom w:val="single" w:sz="4" w:space="0" w:color="000000"/>
              <w:right w:val="single" w:sz="4" w:space="0" w:color="000000"/>
            </w:tcBorders>
          </w:tcPr>
          <w:p w14:paraId="63A25B0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68A6033"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659963C2"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4895048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27CC2A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0D61209" w14:textId="77777777" w:rsidR="0054531B" w:rsidRPr="0054531B" w:rsidRDefault="0054531B" w:rsidP="0054531B">
            <w:pPr>
              <w:widowControl w:val="0"/>
              <w:suppressAutoHyphens/>
              <w:jc w:val="center"/>
              <w:rPr>
                <w:sz w:val="22"/>
                <w:szCs w:val="22"/>
              </w:rPr>
            </w:pPr>
            <w:r w:rsidRPr="0054531B">
              <w:rPr>
                <w:sz w:val="22"/>
                <w:szCs w:val="22"/>
              </w:rPr>
              <w:t>22.3.2</w:t>
            </w:r>
          </w:p>
        </w:tc>
        <w:tc>
          <w:tcPr>
            <w:tcW w:w="271" w:type="dxa"/>
            <w:tcBorders>
              <w:bottom w:val="single" w:sz="4" w:space="0" w:color="000000"/>
              <w:right w:val="single" w:sz="4" w:space="0" w:color="000000"/>
            </w:tcBorders>
          </w:tcPr>
          <w:p w14:paraId="6F7EBE0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C4C2B4A"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4125AAB2"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5D124F65"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72387DC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743C51A" w14:textId="77777777" w:rsidR="0054531B" w:rsidRPr="0054531B" w:rsidRDefault="0054531B" w:rsidP="0054531B">
            <w:pPr>
              <w:widowControl w:val="0"/>
              <w:suppressAutoHyphens/>
              <w:jc w:val="center"/>
              <w:rPr>
                <w:sz w:val="22"/>
                <w:szCs w:val="22"/>
              </w:rPr>
            </w:pPr>
            <w:r w:rsidRPr="0054531B">
              <w:rPr>
                <w:sz w:val="22"/>
                <w:szCs w:val="22"/>
              </w:rPr>
              <w:t>22.3.3</w:t>
            </w:r>
          </w:p>
        </w:tc>
        <w:tc>
          <w:tcPr>
            <w:tcW w:w="271" w:type="dxa"/>
            <w:tcBorders>
              <w:bottom w:val="single" w:sz="4" w:space="0" w:color="000000"/>
              <w:right w:val="single" w:sz="4" w:space="0" w:color="000000"/>
            </w:tcBorders>
          </w:tcPr>
          <w:p w14:paraId="6DED40C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1DACCF6"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01F5DBE7"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5001DAEC"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2EDD52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C3F3228" w14:textId="77777777" w:rsidR="0054531B" w:rsidRPr="0054531B" w:rsidRDefault="0054531B" w:rsidP="0054531B">
            <w:pPr>
              <w:widowControl w:val="0"/>
              <w:suppressAutoHyphens/>
              <w:jc w:val="center"/>
              <w:rPr>
                <w:sz w:val="22"/>
                <w:szCs w:val="22"/>
              </w:rPr>
            </w:pPr>
            <w:r w:rsidRPr="0054531B">
              <w:rPr>
                <w:sz w:val="22"/>
                <w:szCs w:val="22"/>
              </w:rPr>
              <w:t>22.4</w:t>
            </w:r>
          </w:p>
        </w:tc>
        <w:tc>
          <w:tcPr>
            <w:tcW w:w="271" w:type="dxa"/>
            <w:tcBorders>
              <w:bottom w:val="single" w:sz="4" w:space="0" w:color="000000"/>
              <w:right w:val="single" w:sz="4" w:space="0" w:color="000000"/>
            </w:tcBorders>
          </w:tcPr>
          <w:p w14:paraId="1F741F2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4DB9699"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372D425A"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5E573735"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3C1BFA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9171E66" w14:textId="77777777" w:rsidR="0054531B" w:rsidRPr="0054531B" w:rsidRDefault="0054531B" w:rsidP="0054531B">
            <w:pPr>
              <w:widowControl w:val="0"/>
              <w:suppressAutoHyphens/>
              <w:jc w:val="center"/>
              <w:rPr>
                <w:sz w:val="22"/>
                <w:szCs w:val="22"/>
              </w:rPr>
            </w:pPr>
            <w:r w:rsidRPr="0054531B">
              <w:rPr>
                <w:sz w:val="22"/>
                <w:szCs w:val="22"/>
              </w:rPr>
              <w:t>22.4.1</w:t>
            </w:r>
          </w:p>
        </w:tc>
        <w:tc>
          <w:tcPr>
            <w:tcW w:w="271" w:type="dxa"/>
            <w:tcBorders>
              <w:bottom w:val="single" w:sz="4" w:space="0" w:color="000000"/>
              <w:right w:val="single" w:sz="4" w:space="0" w:color="000000"/>
            </w:tcBorders>
          </w:tcPr>
          <w:p w14:paraId="56F5F1B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447D2D3"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426FC976"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5590816B"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3C01A09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AE19AEB" w14:textId="77777777" w:rsidR="0054531B" w:rsidRPr="0054531B" w:rsidRDefault="0054531B" w:rsidP="0054531B">
            <w:pPr>
              <w:widowControl w:val="0"/>
              <w:suppressAutoHyphens/>
              <w:jc w:val="center"/>
              <w:rPr>
                <w:sz w:val="22"/>
                <w:szCs w:val="22"/>
              </w:rPr>
            </w:pPr>
            <w:r w:rsidRPr="0054531B">
              <w:rPr>
                <w:sz w:val="22"/>
                <w:szCs w:val="22"/>
              </w:rPr>
              <w:lastRenderedPageBreak/>
              <w:t>22.4.1</w:t>
            </w:r>
          </w:p>
        </w:tc>
        <w:tc>
          <w:tcPr>
            <w:tcW w:w="271" w:type="dxa"/>
            <w:tcBorders>
              <w:bottom w:val="single" w:sz="4" w:space="0" w:color="000000"/>
              <w:right w:val="single" w:sz="4" w:space="0" w:color="000000"/>
            </w:tcBorders>
          </w:tcPr>
          <w:p w14:paraId="1C0106E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E71D9F3"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20C334EB"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7BD1D5BD"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7C5F1F1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57B3858" w14:textId="77777777" w:rsidR="0054531B" w:rsidRPr="0054531B" w:rsidRDefault="0054531B" w:rsidP="0054531B">
            <w:pPr>
              <w:widowControl w:val="0"/>
              <w:suppressAutoHyphens/>
              <w:jc w:val="center"/>
              <w:rPr>
                <w:sz w:val="22"/>
                <w:szCs w:val="22"/>
              </w:rPr>
            </w:pPr>
            <w:r w:rsidRPr="0054531B">
              <w:rPr>
                <w:sz w:val="22"/>
                <w:szCs w:val="22"/>
              </w:rPr>
              <w:t>23</w:t>
            </w:r>
          </w:p>
        </w:tc>
        <w:tc>
          <w:tcPr>
            <w:tcW w:w="271" w:type="dxa"/>
            <w:tcBorders>
              <w:bottom w:val="single" w:sz="4" w:space="0" w:color="000000"/>
              <w:right w:val="single" w:sz="4" w:space="0" w:color="000000"/>
            </w:tcBorders>
          </w:tcPr>
          <w:p w14:paraId="032D603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ED1B695" w14:textId="77777777" w:rsidR="0054531B" w:rsidRPr="0054531B" w:rsidRDefault="0054531B" w:rsidP="0054531B">
            <w:pPr>
              <w:widowControl w:val="0"/>
              <w:suppressAutoHyphens/>
              <w:rPr>
                <w:sz w:val="22"/>
                <w:szCs w:val="22"/>
              </w:rPr>
            </w:pPr>
            <w:r w:rsidRPr="0054531B">
              <w:rPr>
                <w:sz w:val="22"/>
                <w:szCs w:val="22"/>
              </w:rPr>
              <w:t>Цена натурального топлива</w:t>
            </w:r>
          </w:p>
        </w:tc>
        <w:tc>
          <w:tcPr>
            <w:tcW w:w="1606" w:type="dxa"/>
            <w:tcBorders>
              <w:top w:val="single" w:sz="4" w:space="0" w:color="000000"/>
              <w:bottom w:val="single" w:sz="4" w:space="0" w:color="000000"/>
              <w:right w:val="single" w:sz="4" w:space="0" w:color="000000"/>
            </w:tcBorders>
          </w:tcPr>
          <w:p w14:paraId="4E567BB3"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6D45F76"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68495C2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8396EEE" w14:textId="77777777" w:rsidR="0054531B" w:rsidRPr="0054531B" w:rsidRDefault="0054531B" w:rsidP="0054531B">
            <w:pPr>
              <w:widowControl w:val="0"/>
              <w:suppressAutoHyphens/>
              <w:jc w:val="center"/>
              <w:rPr>
                <w:sz w:val="22"/>
                <w:szCs w:val="22"/>
              </w:rPr>
            </w:pPr>
            <w:r w:rsidRPr="0054531B">
              <w:rPr>
                <w:sz w:val="22"/>
                <w:szCs w:val="22"/>
              </w:rPr>
              <w:t>23.1</w:t>
            </w:r>
          </w:p>
        </w:tc>
        <w:tc>
          <w:tcPr>
            <w:tcW w:w="271" w:type="dxa"/>
            <w:tcBorders>
              <w:bottom w:val="single" w:sz="4" w:space="0" w:color="000000"/>
              <w:right w:val="single" w:sz="4" w:space="0" w:color="000000"/>
            </w:tcBorders>
          </w:tcPr>
          <w:p w14:paraId="7E6180B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D94E285" w14:textId="77777777" w:rsidR="0054531B" w:rsidRPr="0054531B" w:rsidRDefault="0054531B" w:rsidP="0054531B">
            <w:pPr>
              <w:widowControl w:val="0"/>
              <w:suppressAutoHyphens/>
              <w:ind w:firstLine="221"/>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53C2FEED"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7ABAB89D" w14:textId="77777777" w:rsidR="0054531B" w:rsidRPr="0054531B" w:rsidRDefault="0054531B" w:rsidP="0054531B">
            <w:pPr>
              <w:widowControl w:val="0"/>
              <w:suppressAutoHyphens/>
              <w:ind w:firstLine="52"/>
              <w:jc w:val="center"/>
              <w:rPr>
                <w:bCs/>
                <w:sz w:val="22"/>
                <w:szCs w:val="22"/>
                <w:lang w:eastAsia="en-US"/>
              </w:rPr>
            </w:pPr>
            <w:r w:rsidRPr="0054531B">
              <w:rPr>
                <w:bCs/>
                <w:sz w:val="22"/>
                <w:szCs w:val="22"/>
                <w:lang w:eastAsia="en-US"/>
              </w:rPr>
              <w:t>4 138,48</w:t>
            </w:r>
          </w:p>
        </w:tc>
      </w:tr>
      <w:tr w:rsidR="0054531B" w:rsidRPr="0054531B" w14:paraId="57D00E9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1619E48"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790226F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29EBB42"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7E82BCD9"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893C3EB"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9C1279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3CBEF26" w14:textId="77777777" w:rsidR="0054531B" w:rsidRPr="0054531B" w:rsidRDefault="0054531B" w:rsidP="0054531B">
            <w:pPr>
              <w:widowControl w:val="0"/>
              <w:suppressAutoHyphens/>
              <w:jc w:val="center"/>
              <w:rPr>
                <w:sz w:val="22"/>
                <w:szCs w:val="22"/>
              </w:rPr>
            </w:pPr>
            <w:r w:rsidRPr="0054531B">
              <w:rPr>
                <w:sz w:val="22"/>
                <w:szCs w:val="22"/>
              </w:rPr>
              <w:t>23.2</w:t>
            </w:r>
          </w:p>
        </w:tc>
        <w:tc>
          <w:tcPr>
            <w:tcW w:w="271" w:type="dxa"/>
            <w:tcBorders>
              <w:bottom w:val="single" w:sz="4" w:space="0" w:color="000000"/>
              <w:right w:val="single" w:sz="4" w:space="0" w:color="000000"/>
            </w:tcBorders>
          </w:tcPr>
          <w:p w14:paraId="21A2652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E0FC65C" w14:textId="77777777" w:rsidR="0054531B" w:rsidRPr="0054531B" w:rsidRDefault="0054531B" w:rsidP="0054531B">
            <w:pPr>
              <w:widowControl w:val="0"/>
              <w:suppressAutoHyphens/>
              <w:ind w:firstLine="221"/>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6E39A9E9"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35383E7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21 614,16</w:t>
            </w:r>
          </w:p>
        </w:tc>
      </w:tr>
      <w:tr w:rsidR="0054531B" w:rsidRPr="0054531B" w14:paraId="3A959B1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2185C7E" w14:textId="77777777" w:rsidR="0054531B" w:rsidRPr="0054531B" w:rsidRDefault="0054531B" w:rsidP="0054531B">
            <w:pPr>
              <w:widowControl w:val="0"/>
              <w:suppressAutoHyphens/>
              <w:jc w:val="center"/>
              <w:rPr>
                <w:sz w:val="22"/>
                <w:szCs w:val="22"/>
              </w:rPr>
            </w:pPr>
            <w:r w:rsidRPr="0054531B">
              <w:rPr>
                <w:sz w:val="22"/>
                <w:szCs w:val="22"/>
              </w:rPr>
              <w:t>23.3</w:t>
            </w:r>
          </w:p>
        </w:tc>
        <w:tc>
          <w:tcPr>
            <w:tcW w:w="271" w:type="dxa"/>
            <w:tcBorders>
              <w:bottom w:val="single" w:sz="4" w:space="0" w:color="000000"/>
              <w:right w:val="single" w:sz="4" w:space="0" w:color="000000"/>
            </w:tcBorders>
          </w:tcPr>
          <w:p w14:paraId="4BA10DB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C96F073"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459371F9"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4488439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6 144,14</w:t>
            </w:r>
          </w:p>
        </w:tc>
      </w:tr>
      <w:tr w:rsidR="0054531B" w:rsidRPr="0054531B" w14:paraId="6A37F20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86AE99E" w14:textId="77777777" w:rsidR="0054531B" w:rsidRPr="0054531B" w:rsidRDefault="0054531B" w:rsidP="0054531B">
            <w:pPr>
              <w:widowControl w:val="0"/>
              <w:suppressAutoHyphens/>
              <w:jc w:val="center"/>
              <w:rPr>
                <w:sz w:val="22"/>
                <w:szCs w:val="22"/>
              </w:rPr>
            </w:pPr>
            <w:r w:rsidRPr="0054531B">
              <w:rPr>
                <w:sz w:val="22"/>
                <w:szCs w:val="22"/>
              </w:rPr>
              <w:t>23.3.1</w:t>
            </w:r>
          </w:p>
        </w:tc>
        <w:tc>
          <w:tcPr>
            <w:tcW w:w="271" w:type="dxa"/>
            <w:tcBorders>
              <w:bottom w:val="single" w:sz="4" w:space="0" w:color="000000"/>
              <w:right w:val="single" w:sz="4" w:space="0" w:color="000000"/>
            </w:tcBorders>
          </w:tcPr>
          <w:p w14:paraId="5891115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0530042" w14:textId="77777777" w:rsidR="0054531B" w:rsidRPr="0054531B" w:rsidRDefault="0054531B" w:rsidP="0054531B">
            <w:pPr>
              <w:widowControl w:val="0"/>
              <w:suppressAutoHyphens/>
              <w:ind w:firstLine="442"/>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1B3DD306"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2DD5480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6 144,14</w:t>
            </w:r>
          </w:p>
        </w:tc>
      </w:tr>
      <w:tr w:rsidR="0054531B" w:rsidRPr="0054531B" w14:paraId="69FB260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F4CE210" w14:textId="77777777" w:rsidR="0054531B" w:rsidRPr="0054531B" w:rsidRDefault="0054531B" w:rsidP="0054531B">
            <w:pPr>
              <w:widowControl w:val="0"/>
              <w:suppressAutoHyphens/>
              <w:jc w:val="center"/>
              <w:rPr>
                <w:sz w:val="22"/>
                <w:szCs w:val="22"/>
              </w:rPr>
            </w:pPr>
            <w:r w:rsidRPr="0054531B">
              <w:rPr>
                <w:sz w:val="22"/>
                <w:szCs w:val="22"/>
              </w:rPr>
              <w:t>23.3.2</w:t>
            </w:r>
          </w:p>
        </w:tc>
        <w:tc>
          <w:tcPr>
            <w:tcW w:w="271" w:type="dxa"/>
            <w:tcBorders>
              <w:bottom w:val="single" w:sz="4" w:space="0" w:color="000000"/>
              <w:right w:val="single" w:sz="4" w:space="0" w:color="000000"/>
            </w:tcBorders>
          </w:tcPr>
          <w:p w14:paraId="438972C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B04222B"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389F8D1C"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5BF53B9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023A75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2EFD501" w14:textId="77777777" w:rsidR="0054531B" w:rsidRPr="0054531B" w:rsidRDefault="0054531B" w:rsidP="0054531B">
            <w:pPr>
              <w:widowControl w:val="0"/>
              <w:suppressAutoHyphens/>
              <w:jc w:val="center"/>
              <w:rPr>
                <w:sz w:val="22"/>
                <w:szCs w:val="22"/>
              </w:rPr>
            </w:pPr>
            <w:r w:rsidRPr="0054531B">
              <w:rPr>
                <w:sz w:val="22"/>
                <w:szCs w:val="22"/>
              </w:rPr>
              <w:t>23.3.3</w:t>
            </w:r>
          </w:p>
        </w:tc>
        <w:tc>
          <w:tcPr>
            <w:tcW w:w="271" w:type="dxa"/>
            <w:tcBorders>
              <w:bottom w:val="single" w:sz="4" w:space="0" w:color="000000"/>
              <w:right w:val="single" w:sz="4" w:space="0" w:color="000000"/>
            </w:tcBorders>
          </w:tcPr>
          <w:p w14:paraId="25CB731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90BDAA8"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26D01E93"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1931A214"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469078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2D798CA" w14:textId="77777777" w:rsidR="0054531B" w:rsidRPr="0054531B" w:rsidRDefault="0054531B" w:rsidP="0054531B">
            <w:pPr>
              <w:widowControl w:val="0"/>
              <w:suppressAutoHyphens/>
              <w:jc w:val="center"/>
              <w:rPr>
                <w:sz w:val="22"/>
                <w:szCs w:val="22"/>
              </w:rPr>
            </w:pPr>
            <w:r w:rsidRPr="0054531B">
              <w:rPr>
                <w:sz w:val="22"/>
                <w:szCs w:val="22"/>
              </w:rPr>
              <w:t>23.4</w:t>
            </w:r>
          </w:p>
        </w:tc>
        <w:tc>
          <w:tcPr>
            <w:tcW w:w="271" w:type="dxa"/>
            <w:tcBorders>
              <w:bottom w:val="single" w:sz="4" w:space="0" w:color="000000"/>
              <w:right w:val="single" w:sz="4" w:space="0" w:color="000000"/>
            </w:tcBorders>
          </w:tcPr>
          <w:p w14:paraId="740D2B3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840A34B"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22C54FE3"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0696709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E5EFB6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C5276E5" w14:textId="77777777" w:rsidR="0054531B" w:rsidRPr="0054531B" w:rsidRDefault="0054531B" w:rsidP="0054531B">
            <w:pPr>
              <w:widowControl w:val="0"/>
              <w:suppressAutoHyphens/>
              <w:jc w:val="center"/>
              <w:rPr>
                <w:sz w:val="22"/>
                <w:szCs w:val="22"/>
              </w:rPr>
            </w:pPr>
            <w:r w:rsidRPr="0054531B">
              <w:rPr>
                <w:sz w:val="22"/>
                <w:szCs w:val="22"/>
              </w:rPr>
              <w:t>23.4.1</w:t>
            </w:r>
          </w:p>
        </w:tc>
        <w:tc>
          <w:tcPr>
            <w:tcW w:w="271" w:type="dxa"/>
            <w:tcBorders>
              <w:bottom w:val="single" w:sz="4" w:space="0" w:color="000000"/>
              <w:right w:val="single" w:sz="4" w:space="0" w:color="000000"/>
            </w:tcBorders>
          </w:tcPr>
          <w:p w14:paraId="62A8198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5E7AD20"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03E98C1B"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31B0955E"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C4E64A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CDFB0D3" w14:textId="77777777" w:rsidR="0054531B" w:rsidRPr="0054531B" w:rsidRDefault="0054531B" w:rsidP="0054531B">
            <w:pPr>
              <w:widowControl w:val="0"/>
              <w:suppressAutoHyphens/>
              <w:jc w:val="center"/>
              <w:rPr>
                <w:sz w:val="22"/>
                <w:szCs w:val="22"/>
              </w:rPr>
            </w:pPr>
            <w:r w:rsidRPr="0054531B">
              <w:rPr>
                <w:sz w:val="22"/>
                <w:szCs w:val="22"/>
              </w:rPr>
              <w:t>23.4.1</w:t>
            </w:r>
          </w:p>
        </w:tc>
        <w:tc>
          <w:tcPr>
            <w:tcW w:w="271" w:type="dxa"/>
            <w:tcBorders>
              <w:bottom w:val="single" w:sz="4" w:space="0" w:color="000000"/>
              <w:right w:val="single" w:sz="4" w:space="0" w:color="000000"/>
            </w:tcBorders>
          </w:tcPr>
          <w:p w14:paraId="2C8F8C0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9FAFE39"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4CF78DD9"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5009A010"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96359F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678F2AE" w14:textId="77777777" w:rsidR="0054531B" w:rsidRPr="0054531B" w:rsidRDefault="0054531B" w:rsidP="0054531B">
            <w:pPr>
              <w:widowControl w:val="0"/>
              <w:suppressAutoHyphens/>
              <w:jc w:val="center"/>
              <w:rPr>
                <w:sz w:val="22"/>
                <w:szCs w:val="22"/>
              </w:rPr>
            </w:pPr>
            <w:r w:rsidRPr="0054531B">
              <w:rPr>
                <w:sz w:val="22"/>
                <w:szCs w:val="22"/>
              </w:rPr>
              <w:t>24</w:t>
            </w:r>
          </w:p>
        </w:tc>
        <w:tc>
          <w:tcPr>
            <w:tcW w:w="271" w:type="dxa"/>
            <w:tcBorders>
              <w:bottom w:val="single" w:sz="4" w:space="0" w:color="000000"/>
              <w:right w:val="single" w:sz="4" w:space="0" w:color="000000"/>
            </w:tcBorders>
          </w:tcPr>
          <w:p w14:paraId="6902A8A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60D8F73" w14:textId="77777777" w:rsidR="0054531B" w:rsidRPr="0054531B" w:rsidRDefault="0054531B" w:rsidP="0054531B">
            <w:pPr>
              <w:widowControl w:val="0"/>
              <w:suppressAutoHyphens/>
              <w:rPr>
                <w:sz w:val="22"/>
                <w:szCs w:val="22"/>
              </w:rPr>
            </w:pPr>
            <w:r w:rsidRPr="0054531B">
              <w:rPr>
                <w:sz w:val="22"/>
                <w:szCs w:val="22"/>
              </w:rPr>
              <w:t>Стоимость натурального топлива</w:t>
            </w:r>
          </w:p>
        </w:tc>
        <w:tc>
          <w:tcPr>
            <w:tcW w:w="1606" w:type="dxa"/>
            <w:tcBorders>
              <w:top w:val="single" w:sz="4" w:space="0" w:color="000000"/>
              <w:bottom w:val="single" w:sz="4" w:space="0" w:color="000000"/>
              <w:right w:val="single" w:sz="4" w:space="0" w:color="000000"/>
            </w:tcBorders>
          </w:tcPr>
          <w:p w14:paraId="7144F4C2"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7D6EA95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1 231 862,61</w:t>
            </w:r>
          </w:p>
        </w:tc>
      </w:tr>
      <w:tr w:rsidR="0054531B" w:rsidRPr="0054531B" w14:paraId="15F9A26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37FB0E7" w14:textId="77777777" w:rsidR="0054531B" w:rsidRPr="0054531B" w:rsidRDefault="0054531B" w:rsidP="0054531B">
            <w:pPr>
              <w:widowControl w:val="0"/>
              <w:suppressAutoHyphens/>
              <w:jc w:val="center"/>
              <w:rPr>
                <w:sz w:val="22"/>
                <w:szCs w:val="22"/>
              </w:rPr>
            </w:pPr>
            <w:r w:rsidRPr="0054531B">
              <w:rPr>
                <w:sz w:val="22"/>
                <w:szCs w:val="22"/>
              </w:rPr>
              <w:t>24.1</w:t>
            </w:r>
          </w:p>
        </w:tc>
        <w:tc>
          <w:tcPr>
            <w:tcW w:w="271" w:type="dxa"/>
            <w:tcBorders>
              <w:bottom w:val="single" w:sz="4" w:space="0" w:color="000000"/>
              <w:right w:val="single" w:sz="4" w:space="0" w:color="000000"/>
            </w:tcBorders>
          </w:tcPr>
          <w:p w14:paraId="24B242A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5B46F2A"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56197E51"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B0FBE0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4 737,07</w:t>
            </w:r>
          </w:p>
        </w:tc>
      </w:tr>
      <w:tr w:rsidR="0054531B" w:rsidRPr="0054531B" w14:paraId="3F33E57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4D91CEC"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38373DB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A483162"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7E9B5F81"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29ABCF13"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9F1D72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4F5FC36" w14:textId="77777777" w:rsidR="0054531B" w:rsidRPr="0054531B" w:rsidRDefault="0054531B" w:rsidP="0054531B">
            <w:pPr>
              <w:widowControl w:val="0"/>
              <w:suppressAutoHyphens/>
              <w:jc w:val="center"/>
              <w:rPr>
                <w:sz w:val="22"/>
                <w:szCs w:val="22"/>
              </w:rPr>
            </w:pPr>
            <w:r w:rsidRPr="0054531B">
              <w:rPr>
                <w:sz w:val="22"/>
                <w:szCs w:val="22"/>
              </w:rPr>
              <w:t>24.2</w:t>
            </w:r>
          </w:p>
        </w:tc>
        <w:tc>
          <w:tcPr>
            <w:tcW w:w="271" w:type="dxa"/>
            <w:tcBorders>
              <w:bottom w:val="single" w:sz="4" w:space="0" w:color="000000"/>
              <w:right w:val="single" w:sz="4" w:space="0" w:color="000000"/>
            </w:tcBorders>
          </w:tcPr>
          <w:p w14:paraId="2BD98D7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415E780"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675EF356"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0AA224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6 189,50</w:t>
            </w:r>
          </w:p>
        </w:tc>
      </w:tr>
      <w:tr w:rsidR="0054531B" w:rsidRPr="0054531B" w14:paraId="0CDF09E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DD8F44D" w14:textId="77777777" w:rsidR="0054531B" w:rsidRPr="0054531B" w:rsidRDefault="0054531B" w:rsidP="0054531B">
            <w:pPr>
              <w:widowControl w:val="0"/>
              <w:suppressAutoHyphens/>
              <w:jc w:val="center"/>
              <w:rPr>
                <w:sz w:val="22"/>
                <w:szCs w:val="22"/>
              </w:rPr>
            </w:pPr>
            <w:r w:rsidRPr="0054531B">
              <w:rPr>
                <w:sz w:val="22"/>
                <w:szCs w:val="22"/>
              </w:rPr>
              <w:t>24.3</w:t>
            </w:r>
          </w:p>
        </w:tc>
        <w:tc>
          <w:tcPr>
            <w:tcW w:w="271" w:type="dxa"/>
            <w:tcBorders>
              <w:bottom w:val="single" w:sz="4" w:space="0" w:color="000000"/>
              <w:right w:val="single" w:sz="4" w:space="0" w:color="000000"/>
            </w:tcBorders>
          </w:tcPr>
          <w:p w14:paraId="7720F9B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719208C"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2A027BE5"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C57BC4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1 220 936,04</w:t>
            </w:r>
          </w:p>
        </w:tc>
      </w:tr>
      <w:tr w:rsidR="0054531B" w:rsidRPr="0054531B" w14:paraId="4E213D7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38C6E8F" w14:textId="77777777" w:rsidR="0054531B" w:rsidRPr="0054531B" w:rsidRDefault="0054531B" w:rsidP="0054531B">
            <w:pPr>
              <w:widowControl w:val="0"/>
              <w:suppressAutoHyphens/>
              <w:jc w:val="center"/>
              <w:rPr>
                <w:sz w:val="22"/>
                <w:szCs w:val="22"/>
              </w:rPr>
            </w:pPr>
            <w:r w:rsidRPr="0054531B">
              <w:rPr>
                <w:sz w:val="22"/>
                <w:szCs w:val="22"/>
              </w:rPr>
              <w:t>24.3.1</w:t>
            </w:r>
          </w:p>
        </w:tc>
        <w:tc>
          <w:tcPr>
            <w:tcW w:w="271" w:type="dxa"/>
            <w:tcBorders>
              <w:bottom w:val="single" w:sz="4" w:space="0" w:color="000000"/>
              <w:right w:val="single" w:sz="4" w:space="0" w:color="000000"/>
            </w:tcBorders>
          </w:tcPr>
          <w:p w14:paraId="1D7A5D4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A5889BC"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31A8EC8E"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887D5C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1 220 936,04</w:t>
            </w:r>
          </w:p>
        </w:tc>
      </w:tr>
      <w:tr w:rsidR="0054531B" w:rsidRPr="0054531B" w14:paraId="3443B49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C3FAF9B" w14:textId="77777777" w:rsidR="0054531B" w:rsidRPr="0054531B" w:rsidRDefault="0054531B" w:rsidP="0054531B">
            <w:pPr>
              <w:widowControl w:val="0"/>
              <w:suppressAutoHyphens/>
              <w:jc w:val="center"/>
              <w:rPr>
                <w:sz w:val="22"/>
                <w:szCs w:val="22"/>
              </w:rPr>
            </w:pPr>
            <w:r w:rsidRPr="0054531B">
              <w:rPr>
                <w:sz w:val="22"/>
                <w:szCs w:val="22"/>
              </w:rPr>
              <w:t>24.3.2</w:t>
            </w:r>
          </w:p>
        </w:tc>
        <w:tc>
          <w:tcPr>
            <w:tcW w:w="271" w:type="dxa"/>
            <w:tcBorders>
              <w:bottom w:val="single" w:sz="4" w:space="0" w:color="000000"/>
              <w:right w:val="single" w:sz="4" w:space="0" w:color="000000"/>
            </w:tcBorders>
          </w:tcPr>
          <w:p w14:paraId="6240C20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9612032"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4E1D1633"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CE97BE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11A559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4741D56" w14:textId="77777777" w:rsidR="0054531B" w:rsidRPr="0054531B" w:rsidRDefault="0054531B" w:rsidP="0054531B">
            <w:pPr>
              <w:widowControl w:val="0"/>
              <w:suppressAutoHyphens/>
              <w:jc w:val="center"/>
              <w:rPr>
                <w:sz w:val="22"/>
                <w:szCs w:val="22"/>
              </w:rPr>
            </w:pPr>
            <w:r w:rsidRPr="0054531B">
              <w:rPr>
                <w:sz w:val="22"/>
                <w:szCs w:val="22"/>
              </w:rPr>
              <w:t>24.3.3</w:t>
            </w:r>
          </w:p>
        </w:tc>
        <w:tc>
          <w:tcPr>
            <w:tcW w:w="271" w:type="dxa"/>
            <w:tcBorders>
              <w:bottom w:val="single" w:sz="4" w:space="0" w:color="000000"/>
              <w:right w:val="single" w:sz="4" w:space="0" w:color="000000"/>
            </w:tcBorders>
          </w:tcPr>
          <w:p w14:paraId="1596383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EF79D3A"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3C578E97"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06060C8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728A65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A51E8C1" w14:textId="77777777" w:rsidR="0054531B" w:rsidRPr="0054531B" w:rsidRDefault="0054531B" w:rsidP="0054531B">
            <w:pPr>
              <w:widowControl w:val="0"/>
              <w:suppressAutoHyphens/>
              <w:jc w:val="center"/>
              <w:rPr>
                <w:sz w:val="22"/>
                <w:szCs w:val="22"/>
              </w:rPr>
            </w:pPr>
            <w:r w:rsidRPr="0054531B">
              <w:rPr>
                <w:sz w:val="22"/>
                <w:szCs w:val="22"/>
              </w:rPr>
              <w:t>24.4</w:t>
            </w:r>
          </w:p>
        </w:tc>
        <w:tc>
          <w:tcPr>
            <w:tcW w:w="271" w:type="dxa"/>
            <w:tcBorders>
              <w:bottom w:val="single" w:sz="4" w:space="0" w:color="000000"/>
              <w:right w:val="single" w:sz="4" w:space="0" w:color="000000"/>
            </w:tcBorders>
          </w:tcPr>
          <w:p w14:paraId="135B13B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810715B"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19D97F09"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7EB40F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A8C656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D812FB1" w14:textId="77777777" w:rsidR="0054531B" w:rsidRPr="0054531B" w:rsidRDefault="0054531B" w:rsidP="0054531B">
            <w:pPr>
              <w:widowControl w:val="0"/>
              <w:suppressAutoHyphens/>
              <w:jc w:val="center"/>
              <w:rPr>
                <w:sz w:val="22"/>
                <w:szCs w:val="22"/>
              </w:rPr>
            </w:pPr>
            <w:r w:rsidRPr="0054531B">
              <w:rPr>
                <w:sz w:val="22"/>
                <w:szCs w:val="22"/>
              </w:rPr>
              <w:t>24.4.1</w:t>
            </w:r>
          </w:p>
        </w:tc>
        <w:tc>
          <w:tcPr>
            <w:tcW w:w="271" w:type="dxa"/>
            <w:tcBorders>
              <w:bottom w:val="single" w:sz="4" w:space="0" w:color="000000"/>
              <w:right w:val="single" w:sz="4" w:space="0" w:color="000000"/>
            </w:tcBorders>
          </w:tcPr>
          <w:p w14:paraId="400F70F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B6DA181"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27D98950"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5F75856C"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5D39B6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71A690C" w14:textId="77777777" w:rsidR="0054531B" w:rsidRPr="0054531B" w:rsidRDefault="0054531B" w:rsidP="0054531B">
            <w:pPr>
              <w:widowControl w:val="0"/>
              <w:suppressAutoHyphens/>
              <w:jc w:val="center"/>
              <w:rPr>
                <w:sz w:val="22"/>
                <w:szCs w:val="22"/>
              </w:rPr>
            </w:pPr>
            <w:r w:rsidRPr="0054531B">
              <w:rPr>
                <w:sz w:val="22"/>
                <w:szCs w:val="22"/>
              </w:rPr>
              <w:t>24.4.2</w:t>
            </w:r>
          </w:p>
        </w:tc>
        <w:tc>
          <w:tcPr>
            <w:tcW w:w="271" w:type="dxa"/>
            <w:tcBorders>
              <w:bottom w:val="single" w:sz="4" w:space="0" w:color="000000"/>
              <w:right w:val="single" w:sz="4" w:space="0" w:color="000000"/>
            </w:tcBorders>
          </w:tcPr>
          <w:p w14:paraId="0B3CC24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4F62497"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61E685ED"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3ACC37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67E836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1FE6D5A" w14:textId="77777777" w:rsidR="0054531B" w:rsidRPr="0054531B" w:rsidRDefault="0054531B" w:rsidP="0054531B">
            <w:pPr>
              <w:widowControl w:val="0"/>
              <w:suppressAutoHyphens/>
              <w:jc w:val="center"/>
              <w:rPr>
                <w:sz w:val="22"/>
                <w:szCs w:val="22"/>
              </w:rPr>
            </w:pPr>
            <w:r w:rsidRPr="0054531B">
              <w:rPr>
                <w:sz w:val="22"/>
                <w:szCs w:val="22"/>
              </w:rPr>
              <w:t>24.5</w:t>
            </w:r>
          </w:p>
        </w:tc>
        <w:tc>
          <w:tcPr>
            <w:tcW w:w="271" w:type="dxa"/>
            <w:tcBorders>
              <w:bottom w:val="single" w:sz="4" w:space="0" w:color="000000"/>
              <w:right w:val="single" w:sz="4" w:space="0" w:color="000000"/>
            </w:tcBorders>
          </w:tcPr>
          <w:p w14:paraId="28B5FDE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8DB139C" w14:textId="77777777" w:rsidR="0054531B" w:rsidRPr="0054531B" w:rsidRDefault="0054531B" w:rsidP="0054531B">
            <w:pPr>
              <w:widowControl w:val="0"/>
              <w:suppressAutoHyphens/>
              <w:ind w:firstLine="220"/>
              <w:rPr>
                <w:sz w:val="22"/>
                <w:szCs w:val="22"/>
              </w:rPr>
            </w:pPr>
            <w:r w:rsidRPr="0054531B">
              <w:rPr>
                <w:sz w:val="22"/>
                <w:szCs w:val="22"/>
              </w:rPr>
              <w:t>на производство тепловой энергии</w:t>
            </w:r>
          </w:p>
        </w:tc>
        <w:tc>
          <w:tcPr>
            <w:tcW w:w="1606" w:type="dxa"/>
            <w:tcBorders>
              <w:top w:val="single" w:sz="4" w:space="0" w:color="000000"/>
              <w:bottom w:val="single" w:sz="4" w:space="0" w:color="000000"/>
              <w:right w:val="single" w:sz="4" w:space="0" w:color="000000"/>
            </w:tcBorders>
          </w:tcPr>
          <w:p w14:paraId="378C2F73"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1805183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1 108 951,15</w:t>
            </w:r>
          </w:p>
        </w:tc>
      </w:tr>
      <w:tr w:rsidR="0054531B" w:rsidRPr="0054531B" w14:paraId="507C563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E8380E0" w14:textId="77777777" w:rsidR="0054531B" w:rsidRPr="0054531B" w:rsidRDefault="0054531B" w:rsidP="0054531B">
            <w:pPr>
              <w:widowControl w:val="0"/>
              <w:suppressAutoHyphens/>
              <w:jc w:val="center"/>
              <w:rPr>
                <w:sz w:val="22"/>
                <w:szCs w:val="22"/>
              </w:rPr>
            </w:pPr>
            <w:r w:rsidRPr="0054531B">
              <w:rPr>
                <w:sz w:val="22"/>
                <w:szCs w:val="22"/>
              </w:rPr>
              <w:t>25</w:t>
            </w:r>
          </w:p>
        </w:tc>
        <w:tc>
          <w:tcPr>
            <w:tcW w:w="271" w:type="dxa"/>
            <w:tcBorders>
              <w:bottom w:val="single" w:sz="4" w:space="0" w:color="000000"/>
              <w:right w:val="single" w:sz="4" w:space="0" w:color="000000"/>
            </w:tcBorders>
          </w:tcPr>
          <w:p w14:paraId="65F3DA4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709CBE1" w14:textId="77777777" w:rsidR="0054531B" w:rsidRPr="0054531B" w:rsidRDefault="0054531B" w:rsidP="0054531B">
            <w:pPr>
              <w:widowControl w:val="0"/>
              <w:suppressAutoHyphens/>
              <w:rPr>
                <w:sz w:val="22"/>
                <w:szCs w:val="22"/>
              </w:rPr>
            </w:pPr>
            <w:r w:rsidRPr="0054531B">
              <w:rPr>
                <w:sz w:val="22"/>
                <w:szCs w:val="22"/>
              </w:rPr>
              <w:t>Стоимость натурального топлива на производство тепловой энергии по видам топлива</w:t>
            </w:r>
          </w:p>
        </w:tc>
        <w:tc>
          <w:tcPr>
            <w:tcW w:w="1606" w:type="dxa"/>
            <w:tcBorders>
              <w:top w:val="single" w:sz="4" w:space="0" w:color="000000"/>
              <w:bottom w:val="single" w:sz="4" w:space="0" w:color="000000"/>
              <w:right w:val="single" w:sz="4" w:space="0" w:color="000000"/>
            </w:tcBorders>
          </w:tcPr>
          <w:p w14:paraId="2DDF5AC5"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CA9FDD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1 108 951,15</w:t>
            </w:r>
          </w:p>
        </w:tc>
      </w:tr>
      <w:tr w:rsidR="0054531B" w:rsidRPr="0054531B" w14:paraId="5CADA8E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D040A24" w14:textId="77777777" w:rsidR="0054531B" w:rsidRPr="0054531B" w:rsidRDefault="0054531B" w:rsidP="0054531B">
            <w:pPr>
              <w:widowControl w:val="0"/>
              <w:suppressAutoHyphens/>
              <w:jc w:val="center"/>
              <w:rPr>
                <w:sz w:val="22"/>
                <w:szCs w:val="22"/>
              </w:rPr>
            </w:pPr>
            <w:r w:rsidRPr="0054531B">
              <w:rPr>
                <w:sz w:val="22"/>
                <w:szCs w:val="22"/>
              </w:rPr>
              <w:t>25.1</w:t>
            </w:r>
          </w:p>
        </w:tc>
        <w:tc>
          <w:tcPr>
            <w:tcW w:w="271" w:type="dxa"/>
            <w:tcBorders>
              <w:bottom w:val="single" w:sz="4" w:space="0" w:color="000000"/>
              <w:right w:val="single" w:sz="4" w:space="0" w:color="000000"/>
            </w:tcBorders>
          </w:tcPr>
          <w:p w14:paraId="2F05ED9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1783331"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4B508BE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C142A7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4 264,42</w:t>
            </w:r>
          </w:p>
        </w:tc>
      </w:tr>
      <w:tr w:rsidR="0054531B" w:rsidRPr="0054531B" w14:paraId="23F95E4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D35EDC1"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68EEC94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BAD4DB0"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328A340D"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AFBABC3"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0F363F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0A20516"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52A9E12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A30606D"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0CF010B7"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70BDEB2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5 571,93</w:t>
            </w:r>
          </w:p>
        </w:tc>
      </w:tr>
      <w:tr w:rsidR="0054531B" w:rsidRPr="0054531B" w14:paraId="3AF2C25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44E5C62" w14:textId="77777777" w:rsidR="0054531B" w:rsidRPr="0054531B" w:rsidRDefault="0054531B" w:rsidP="0054531B">
            <w:pPr>
              <w:widowControl w:val="0"/>
              <w:suppressAutoHyphens/>
              <w:jc w:val="center"/>
              <w:rPr>
                <w:sz w:val="22"/>
                <w:szCs w:val="22"/>
              </w:rPr>
            </w:pPr>
            <w:r w:rsidRPr="0054531B">
              <w:rPr>
                <w:sz w:val="22"/>
                <w:szCs w:val="22"/>
              </w:rPr>
              <w:t>25.2</w:t>
            </w:r>
          </w:p>
        </w:tc>
        <w:tc>
          <w:tcPr>
            <w:tcW w:w="271" w:type="dxa"/>
            <w:tcBorders>
              <w:bottom w:val="single" w:sz="4" w:space="0" w:color="000000"/>
              <w:right w:val="single" w:sz="4" w:space="0" w:color="000000"/>
            </w:tcBorders>
          </w:tcPr>
          <w:p w14:paraId="5D3B062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C67C4E2"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73F8ED36"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FB12C0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1 099 114,80</w:t>
            </w:r>
          </w:p>
        </w:tc>
      </w:tr>
      <w:tr w:rsidR="0054531B" w:rsidRPr="0054531B" w14:paraId="33B381B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E1552A1" w14:textId="77777777" w:rsidR="0054531B" w:rsidRPr="0054531B" w:rsidRDefault="0054531B" w:rsidP="0054531B">
            <w:pPr>
              <w:widowControl w:val="0"/>
              <w:suppressAutoHyphens/>
              <w:jc w:val="center"/>
              <w:rPr>
                <w:sz w:val="22"/>
                <w:szCs w:val="22"/>
              </w:rPr>
            </w:pPr>
            <w:r w:rsidRPr="0054531B">
              <w:rPr>
                <w:sz w:val="22"/>
                <w:szCs w:val="22"/>
              </w:rPr>
              <w:t>25.3</w:t>
            </w:r>
          </w:p>
        </w:tc>
        <w:tc>
          <w:tcPr>
            <w:tcW w:w="271" w:type="dxa"/>
            <w:tcBorders>
              <w:bottom w:val="single" w:sz="4" w:space="0" w:color="000000"/>
              <w:right w:val="single" w:sz="4" w:space="0" w:color="000000"/>
            </w:tcBorders>
          </w:tcPr>
          <w:p w14:paraId="630F9C9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8F820BA"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120C7CC7"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041BA5C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1 099 114,80</w:t>
            </w:r>
          </w:p>
        </w:tc>
      </w:tr>
      <w:tr w:rsidR="0054531B" w:rsidRPr="0054531B" w14:paraId="6B08480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883E25C" w14:textId="77777777" w:rsidR="0054531B" w:rsidRPr="0054531B" w:rsidRDefault="0054531B" w:rsidP="0054531B">
            <w:pPr>
              <w:widowControl w:val="0"/>
              <w:suppressAutoHyphens/>
              <w:jc w:val="center"/>
              <w:rPr>
                <w:sz w:val="22"/>
                <w:szCs w:val="22"/>
              </w:rPr>
            </w:pPr>
            <w:r w:rsidRPr="0054531B">
              <w:rPr>
                <w:sz w:val="22"/>
                <w:szCs w:val="22"/>
              </w:rPr>
              <w:t>25.3.1</w:t>
            </w:r>
          </w:p>
        </w:tc>
        <w:tc>
          <w:tcPr>
            <w:tcW w:w="271" w:type="dxa"/>
            <w:tcBorders>
              <w:bottom w:val="single" w:sz="4" w:space="0" w:color="000000"/>
              <w:right w:val="single" w:sz="4" w:space="0" w:color="000000"/>
            </w:tcBorders>
          </w:tcPr>
          <w:p w14:paraId="468FA29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F5D330E"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057C5C6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0EF1BDBA"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0CE34CD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7C05557" w14:textId="77777777" w:rsidR="0054531B" w:rsidRPr="0054531B" w:rsidRDefault="0054531B" w:rsidP="0054531B">
            <w:pPr>
              <w:widowControl w:val="0"/>
              <w:suppressAutoHyphens/>
              <w:jc w:val="center"/>
              <w:rPr>
                <w:sz w:val="22"/>
                <w:szCs w:val="22"/>
              </w:rPr>
            </w:pPr>
            <w:r w:rsidRPr="0054531B">
              <w:rPr>
                <w:sz w:val="22"/>
                <w:szCs w:val="22"/>
              </w:rPr>
              <w:t>25.3.2</w:t>
            </w:r>
          </w:p>
        </w:tc>
        <w:tc>
          <w:tcPr>
            <w:tcW w:w="271" w:type="dxa"/>
            <w:tcBorders>
              <w:bottom w:val="single" w:sz="4" w:space="0" w:color="000000"/>
              <w:right w:val="single" w:sz="4" w:space="0" w:color="000000"/>
            </w:tcBorders>
          </w:tcPr>
          <w:p w14:paraId="6896BCF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9DBA804"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7AC99750"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2BECDA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6B7BC0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706B1AA" w14:textId="77777777" w:rsidR="0054531B" w:rsidRPr="0054531B" w:rsidRDefault="0054531B" w:rsidP="0054531B">
            <w:pPr>
              <w:widowControl w:val="0"/>
              <w:suppressAutoHyphens/>
              <w:jc w:val="center"/>
              <w:rPr>
                <w:sz w:val="22"/>
                <w:szCs w:val="22"/>
              </w:rPr>
            </w:pPr>
            <w:r w:rsidRPr="0054531B">
              <w:rPr>
                <w:sz w:val="22"/>
                <w:szCs w:val="22"/>
              </w:rPr>
              <w:t>25.4</w:t>
            </w:r>
          </w:p>
        </w:tc>
        <w:tc>
          <w:tcPr>
            <w:tcW w:w="271" w:type="dxa"/>
            <w:tcBorders>
              <w:bottom w:val="single" w:sz="4" w:space="0" w:color="000000"/>
              <w:right w:val="single" w:sz="4" w:space="0" w:color="000000"/>
            </w:tcBorders>
          </w:tcPr>
          <w:p w14:paraId="26DA820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7BB1405"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4EFBD69D"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E6513DC"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E75354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1B65CD3" w14:textId="77777777" w:rsidR="0054531B" w:rsidRPr="0054531B" w:rsidRDefault="0054531B" w:rsidP="0054531B">
            <w:pPr>
              <w:widowControl w:val="0"/>
              <w:suppressAutoHyphens/>
              <w:jc w:val="center"/>
              <w:rPr>
                <w:sz w:val="22"/>
                <w:szCs w:val="22"/>
              </w:rPr>
            </w:pPr>
            <w:r w:rsidRPr="0054531B">
              <w:rPr>
                <w:sz w:val="22"/>
                <w:szCs w:val="22"/>
              </w:rPr>
              <w:t>25.4.1</w:t>
            </w:r>
          </w:p>
        </w:tc>
        <w:tc>
          <w:tcPr>
            <w:tcW w:w="271" w:type="dxa"/>
            <w:tcBorders>
              <w:bottom w:val="single" w:sz="4" w:space="0" w:color="000000"/>
              <w:right w:val="single" w:sz="4" w:space="0" w:color="000000"/>
            </w:tcBorders>
          </w:tcPr>
          <w:p w14:paraId="4C13C85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DF8B813"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39BA89EB"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449CE1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37C762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188EF14" w14:textId="77777777" w:rsidR="0054531B" w:rsidRPr="0054531B" w:rsidRDefault="0054531B" w:rsidP="0054531B">
            <w:pPr>
              <w:widowControl w:val="0"/>
              <w:suppressAutoHyphens/>
              <w:jc w:val="center"/>
              <w:rPr>
                <w:sz w:val="22"/>
                <w:szCs w:val="22"/>
              </w:rPr>
            </w:pPr>
            <w:r w:rsidRPr="0054531B">
              <w:rPr>
                <w:sz w:val="22"/>
                <w:szCs w:val="22"/>
              </w:rPr>
              <w:t>25.4.2</w:t>
            </w:r>
          </w:p>
        </w:tc>
        <w:tc>
          <w:tcPr>
            <w:tcW w:w="271" w:type="dxa"/>
            <w:tcBorders>
              <w:bottom w:val="single" w:sz="4" w:space="0" w:color="000000"/>
              <w:right w:val="single" w:sz="4" w:space="0" w:color="000000"/>
            </w:tcBorders>
          </w:tcPr>
          <w:p w14:paraId="0D48C4C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BB10EEF"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1296B31B"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A61C2D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8D4E5E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8CD1A38" w14:textId="77777777" w:rsidR="0054531B" w:rsidRPr="0054531B" w:rsidRDefault="0054531B" w:rsidP="0054531B">
            <w:pPr>
              <w:widowControl w:val="0"/>
              <w:suppressAutoHyphens/>
              <w:jc w:val="center"/>
              <w:rPr>
                <w:sz w:val="22"/>
                <w:szCs w:val="22"/>
              </w:rPr>
            </w:pPr>
            <w:r w:rsidRPr="0054531B">
              <w:rPr>
                <w:sz w:val="22"/>
                <w:szCs w:val="22"/>
              </w:rPr>
              <w:t>26</w:t>
            </w:r>
          </w:p>
        </w:tc>
        <w:tc>
          <w:tcPr>
            <w:tcW w:w="271" w:type="dxa"/>
            <w:tcBorders>
              <w:bottom w:val="single" w:sz="4" w:space="0" w:color="000000"/>
              <w:right w:val="single" w:sz="4" w:space="0" w:color="000000"/>
            </w:tcBorders>
          </w:tcPr>
          <w:p w14:paraId="1F73B9B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5A7DC53" w14:textId="77777777" w:rsidR="0054531B" w:rsidRPr="0054531B" w:rsidRDefault="0054531B" w:rsidP="0054531B">
            <w:pPr>
              <w:widowControl w:val="0"/>
              <w:suppressAutoHyphens/>
              <w:rPr>
                <w:sz w:val="22"/>
                <w:szCs w:val="22"/>
              </w:rPr>
            </w:pPr>
            <w:r w:rsidRPr="0054531B">
              <w:rPr>
                <w:sz w:val="22"/>
                <w:szCs w:val="22"/>
              </w:rPr>
              <w:t>Индекс роста тарифа ж/д перевозки/тарифа ГРО, ПССУ</w:t>
            </w:r>
          </w:p>
        </w:tc>
        <w:tc>
          <w:tcPr>
            <w:tcW w:w="1606" w:type="dxa"/>
            <w:tcBorders>
              <w:top w:val="single" w:sz="4" w:space="0" w:color="000000"/>
              <w:bottom w:val="single" w:sz="4" w:space="0" w:color="000000"/>
              <w:right w:val="single" w:sz="4" w:space="0" w:color="000000"/>
            </w:tcBorders>
          </w:tcPr>
          <w:p w14:paraId="03BC1CE5"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62AD2E45"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3ABA12A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A85C5A3" w14:textId="77777777" w:rsidR="0054531B" w:rsidRPr="0054531B" w:rsidRDefault="0054531B" w:rsidP="0054531B">
            <w:pPr>
              <w:widowControl w:val="0"/>
              <w:suppressAutoHyphens/>
              <w:jc w:val="center"/>
              <w:rPr>
                <w:sz w:val="22"/>
                <w:szCs w:val="22"/>
              </w:rPr>
            </w:pPr>
            <w:r w:rsidRPr="0054531B">
              <w:rPr>
                <w:sz w:val="22"/>
                <w:szCs w:val="22"/>
              </w:rPr>
              <w:t>26.1</w:t>
            </w:r>
          </w:p>
        </w:tc>
        <w:tc>
          <w:tcPr>
            <w:tcW w:w="271" w:type="dxa"/>
            <w:tcBorders>
              <w:bottom w:val="single" w:sz="4" w:space="0" w:color="000000"/>
              <w:right w:val="single" w:sz="4" w:space="0" w:color="000000"/>
            </w:tcBorders>
          </w:tcPr>
          <w:p w14:paraId="48FBC07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D12EB7E"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59E13A4E"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3086B427"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7E45077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F69C239"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674CB15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43D2085"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381538BA"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212E0A1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76C75A9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93D3408" w14:textId="77777777" w:rsidR="0054531B" w:rsidRPr="0054531B" w:rsidRDefault="0054531B" w:rsidP="0054531B">
            <w:pPr>
              <w:widowControl w:val="0"/>
              <w:suppressAutoHyphens/>
              <w:jc w:val="center"/>
              <w:rPr>
                <w:sz w:val="22"/>
                <w:szCs w:val="22"/>
              </w:rPr>
            </w:pPr>
            <w:r w:rsidRPr="0054531B">
              <w:rPr>
                <w:sz w:val="22"/>
                <w:szCs w:val="22"/>
              </w:rPr>
              <w:t>26.2</w:t>
            </w:r>
          </w:p>
        </w:tc>
        <w:tc>
          <w:tcPr>
            <w:tcW w:w="271" w:type="dxa"/>
            <w:tcBorders>
              <w:bottom w:val="single" w:sz="4" w:space="0" w:color="000000"/>
              <w:right w:val="single" w:sz="4" w:space="0" w:color="000000"/>
            </w:tcBorders>
          </w:tcPr>
          <w:p w14:paraId="7C01E6D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0023221"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1F49FC6C"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74658C61"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6819471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8EAA4A0" w14:textId="77777777" w:rsidR="0054531B" w:rsidRPr="0054531B" w:rsidRDefault="0054531B" w:rsidP="0054531B">
            <w:pPr>
              <w:widowControl w:val="0"/>
              <w:suppressAutoHyphens/>
              <w:jc w:val="center"/>
              <w:rPr>
                <w:sz w:val="22"/>
                <w:szCs w:val="22"/>
              </w:rPr>
            </w:pPr>
            <w:r w:rsidRPr="0054531B">
              <w:rPr>
                <w:sz w:val="22"/>
                <w:szCs w:val="22"/>
              </w:rPr>
              <w:t>26.3</w:t>
            </w:r>
          </w:p>
        </w:tc>
        <w:tc>
          <w:tcPr>
            <w:tcW w:w="271" w:type="dxa"/>
            <w:tcBorders>
              <w:bottom w:val="single" w:sz="4" w:space="0" w:color="000000"/>
              <w:right w:val="single" w:sz="4" w:space="0" w:color="000000"/>
            </w:tcBorders>
          </w:tcPr>
          <w:p w14:paraId="3CBA654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5CBC50F"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0553A4BF"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74E3F41F"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69D22D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CC8301E" w14:textId="77777777" w:rsidR="0054531B" w:rsidRPr="0054531B" w:rsidRDefault="0054531B" w:rsidP="0054531B">
            <w:pPr>
              <w:widowControl w:val="0"/>
              <w:suppressAutoHyphens/>
              <w:jc w:val="center"/>
              <w:rPr>
                <w:sz w:val="22"/>
                <w:szCs w:val="22"/>
              </w:rPr>
            </w:pPr>
            <w:r w:rsidRPr="0054531B">
              <w:rPr>
                <w:sz w:val="22"/>
                <w:szCs w:val="22"/>
              </w:rPr>
              <w:lastRenderedPageBreak/>
              <w:t>26.3.1</w:t>
            </w:r>
          </w:p>
        </w:tc>
        <w:tc>
          <w:tcPr>
            <w:tcW w:w="271" w:type="dxa"/>
            <w:tcBorders>
              <w:bottom w:val="single" w:sz="4" w:space="0" w:color="000000"/>
              <w:right w:val="single" w:sz="4" w:space="0" w:color="000000"/>
            </w:tcBorders>
          </w:tcPr>
          <w:p w14:paraId="16EAB9A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5E20654"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0B198E40"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6E72D688"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27514D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54E0FEF" w14:textId="77777777" w:rsidR="0054531B" w:rsidRPr="0054531B" w:rsidRDefault="0054531B" w:rsidP="0054531B">
            <w:pPr>
              <w:widowControl w:val="0"/>
              <w:suppressAutoHyphens/>
              <w:jc w:val="center"/>
              <w:rPr>
                <w:sz w:val="22"/>
                <w:szCs w:val="22"/>
              </w:rPr>
            </w:pPr>
            <w:r w:rsidRPr="0054531B">
              <w:rPr>
                <w:sz w:val="22"/>
                <w:szCs w:val="22"/>
              </w:rPr>
              <w:t>26.3.2</w:t>
            </w:r>
          </w:p>
        </w:tc>
        <w:tc>
          <w:tcPr>
            <w:tcW w:w="271" w:type="dxa"/>
            <w:tcBorders>
              <w:bottom w:val="single" w:sz="4" w:space="0" w:color="000000"/>
              <w:right w:val="single" w:sz="4" w:space="0" w:color="000000"/>
            </w:tcBorders>
          </w:tcPr>
          <w:p w14:paraId="6EC6136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FE30626"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036FAE69"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6E82940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7E8777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0ACC57D" w14:textId="77777777" w:rsidR="0054531B" w:rsidRPr="0054531B" w:rsidRDefault="0054531B" w:rsidP="0054531B">
            <w:pPr>
              <w:widowControl w:val="0"/>
              <w:suppressAutoHyphens/>
              <w:jc w:val="center"/>
              <w:rPr>
                <w:sz w:val="22"/>
                <w:szCs w:val="22"/>
              </w:rPr>
            </w:pPr>
            <w:r w:rsidRPr="0054531B">
              <w:rPr>
                <w:sz w:val="22"/>
                <w:szCs w:val="22"/>
              </w:rPr>
              <w:t>26.3.3</w:t>
            </w:r>
          </w:p>
        </w:tc>
        <w:tc>
          <w:tcPr>
            <w:tcW w:w="271" w:type="dxa"/>
            <w:tcBorders>
              <w:bottom w:val="single" w:sz="4" w:space="0" w:color="000000"/>
              <w:right w:val="single" w:sz="4" w:space="0" w:color="000000"/>
            </w:tcBorders>
          </w:tcPr>
          <w:p w14:paraId="7F20EFE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DA134B0"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1C6EFE02"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691363CC"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A5ECC4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C3C7284" w14:textId="77777777" w:rsidR="0054531B" w:rsidRPr="0054531B" w:rsidRDefault="0054531B" w:rsidP="0054531B">
            <w:pPr>
              <w:widowControl w:val="0"/>
              <w:suppressAutoHyphens/>
              <w:jc w:val="center"/>
              <w:rPr>
                <w:sz w:val="22"/>
                <w:szCs w:val="22"/>
              </w:rPr>
            </w:pPr>
            <w:r w:rsidRPr="0054531B">
              <w:rPr>
                <w:sz w:val="22"/>
                <w:szCs w:val="22"/>
              </w:rPr>
              <w:t>26.4</w:t>
            </w:r>
          </w:p>
        </w:tc>
        <w:tc>
          <w:tcPr>
            <w:tcW w:w="271" w:type="dxa"/>
            <w:tcBorders>
              <w:bottom w:val="single" w:sz="4" w:space="0" w:color="000000"/>
              <w:right w:val="single" w:sz="4" w:space="0" w:color="000000"/>
            </w:tcBorders>
          </w:tcPr>
          <w:p w14:paraId="5601FAB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4FBD9E8"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6CE35F30" w14:textId="77777777" w:rsidR="0054531B" w:rsidRPr="0054531B" w:rsidRDefault="0054531B" w:rsidP="0054531B">
            <w:pPr>
              <w:widowControl w:val="0"/>
              <w:suppressAutoHyphens/>
              <w:jc w:val="center"/>
              <w:rPr>
                <w:sz w:val="22"/>
                <w:szCs w:val="22"/>
              </w:rPr>
            </w:pPr>
            <w:r w:rsidRPr="0054531B">
              <w:rPr>
                <w:sz w:val="22"/>
                <w:szCs w:val="22"/>
              </w:rPr>
              <w:t>%</w:t>
            </w:r>
          </w:p>
        </w:tc>
        <w:tc>
          <w:tcPr>
            <w:tcW w:w="1784" w:type="dxa"/>
            <w:tcBorders>
              <w:top w:val="single" w:sz="4" w:space="0" w:color="000000"/>
              <w:bottom w:val="single" w:sz="4" w:space="0" w:color="000000"/>
              <w:right w:val="single" w:sz="4" w:space="0" w:color="000000"/>
            </w:tcBorders>
            <w:vAlign w:val="center"/>
          </w:tcPr>
          <w:p w14:paraId="69C7A055"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A31C8C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1D05D46" w14:textId="77777777" w:rsidR="0054531B" w:rsidRPr="0054531B" w:rsidRDefault="0054531B" w:rsidP="0054531B">
            <w:pPr>
              <w:widowControl w:val="0"/>
              <w:suppressAutoHyphens/>
              <w:jc w:val="center"/>
              <w:rPr>
                <w:sz w:val="22"/>
                <w:szCs w:val="22"/>
              </w:rPr>
            </w:pPr>
            <w:r w:rsidRPr="0054531B">
              <w:rPr>
                <w:sz w:val="22"/>
                <w:szCs w:val="22"/>
              </w:rPr>
              <w:t>27</w:t>
            </w:r>
          </w:p>
        </w:tc>
        <w:tc>
          <w:tcPr>
            <w:tcW w:w="271" w:type="dxa"/>
            <w:tcBorders>
              <w:bottom w:val="single" w:sz="4" w:space="0" w:color="000000"/>
              <w:right w:val="single" w:sz="4" w:space="0" w:color="000000"/>
            </w:tcBorders>
          </w:tcPr>
          <w:p w14:paraId="0196FBDC"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848C798" w14:textId="77777777" w:rsidR="0054531B" w:rsidRPr="0054531B" w:rsidRDefault="0054531B" w:rsidP="0054531B">
            <w:pPr>
              <w:widowControl w:val="0"/>
              <w:suppressAutoHyphens/>
              <w:rPr>
                <w:sz w:val="22"/>
                <w:szCs w:val="22"/>
              </w:rPr>
            </w:pPr>
            <w:r w:rsidRPr="0054531B">
              <w:rPr>
                <w:sz w:val="22"/>
                <w:szCs w:val="22"/>
              </w:rPr>
              <w:t>Тариф ж/д перевозки/тариф ГРО, ПССУ</w:t>
            </w:r>
          </w:p>
        </w:tc>
        <w:tc>
          <w:tcPr>
            <w:tcW w:w="1606" w:type="dxa"/>
            <w:tcBorders>
              <w:top w:val="single" w:sz="4" w:space="0" w:color="000000"/>
              <w:bottom w:val="single" w:sz="4" w:space="0" w:color="000000"/>
              <w:right w:val="single" w:sz="4" w:space="0" w:color="000000"/>
            </w:tcBorders>
          </w:tcPr>
          <w:p w14:paraId="3B1DCD30"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01558DE9"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586E46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2F18AA2" w14:textId="77777777" w:rsidR="0054531B" w:rsidRPr="0054531B" w:rsidRDefault="0054531B" w:rsidP="0054531B">
            <w:pPr>
              <w:widowControl w:val="0"/>
              <w:suppressAutoHyphens/>
              <w:jc w:val="center"/>
              <w:rPr>
                <w:sz w:val="22"/>
                <w:szCs w:val="22"/>
              </w:rPr>
            </w:pPr>
            <w:r w:rsidRPr="0054531B">
              <w:rPr>
                <w:sz w:val="22"/>
                <w:szCs w:val="22"/>
              </w:rPr>
              <w:t>27.1</w:t>
            </w:r>
          </w:p>
        </w:tc>
        <w:tc>
          <w:tcPr>
            <w:tcW w:w="271" w:type="dxa"/>
            <w:tcBorders>
              <w:bottom w:val="single" w:sz="4" w:space="0" w:color="000000"/>
              <w:right w:val="single" w:sz="4" w:space="0" w:color="000000"/>
            </w:tcBorders>
          </w:tcPr>
          <w:p w14:paraId="3760619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78B9CC5" w14:textId="77777777" w:rsidR="0054531B" w:rsidRPr="0054531B" w:rsidRDefault="0054531B" w:rsidP="0054531B">
            <w:pPr>
              <w:widowControl w:val="0"/>
              <w:suppressAutoHyphens/>
              <w:ind w:firstLine="221"/>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1209E1AC"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20234E7D" w14:textId="77777777" w:rsidR="0054531B" w:rsidRPr="0054531B" w:rsidRDefault="0054531B" w:rsidP="0054531B">
            <w:pPr>
              <w:widowControl w:val="0"/>
              <w:suppressAutoHyphens/>
              <w:ind w:firstLine="52"/>
              <w:jc w:val="center"/>
              <w:rPr>
                <w:bCs/>
                <w:sz w:val="22"/>
                <w:szCs w:val="22"/>
                <w:lang w:eastAsia="en-US"/>
              </w:rPr>
            </w:pPr>
            <w:r w:rsidRPr="0054531B">
              <w:rPr>
                <w:bCs/>
                <w:sz w:val="22"/>
                <w:szCs w:val="22"/>
                <w:lang w:eastAsia="en-US"/>
              </w:rPr>
              <w:t>444,12</w:t>
            </w:r>
          </w:p>
        </w:tc>
      </w:tr>
      <w:tr w:rsidR="0054531B" w:rsidRPr="0054531B" w14:paraId="4D03B37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2F633B1"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5A29DE1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3395167"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18F48F5F"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92CF6C4"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121B8A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207C1CE" w14:textId="77777777" w:rsidR="0054531B" w:rsidRPr="0054531B" w:rsidRDefault="0054531B" w:rsidP="0054531B">
            <w:pPr>
              <w:widowControl w:val="0"/>
              <w:suppressAutoHyphens/>
              <w:jc w:val="center"/>
              <w:rPr>
                <w:sz w:val="22"/>
                <w:szCs w:val="22"/>
              </w:rPr>
            </w:pPr>
            <w:r w:rsidRPr="0054531B">
              <w:rPr>
                <w:sz w:val="22"/>
                <w:szCs w:val="22"/>
              </w:rPr>
              <w:t>27.2</w:t>
            </w:r>
          </w:p>
        </w:tc>
        <w:tc>
          <w:tcPr>
            <w:tcW w:w="271" w:type="dxa"/>
            <w:tcBorders>
              <w:bottom w:val="single" w:sz="4" w:space="0" w:color="000000"/>
              <w:right w:val="single" w:sz="4" w:space="0" w:color="000000"/>
            </w:tcBorders>
          </w:tcPr>
          <w:p w14:paraId="1EA2C7D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5D85771"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379F84EF"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7DBB9A77"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44A9597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5B678A0" w14:textId="77777777" w:rsidR="0054531B" w:rsidRPr="0054531B" w:rsidRDefault="0054531B" w:rsidP="0054531B">
            <w:pPr>
              <w:widowControl w:val="0"/>
              <w:suppressAutoHyphens/>
              <w:jc w:val="center"/>
              <w:rPr>
                <w:sz w:val="22"/>
                <w:szCs w:val="22"/>
              </w:rPr>
            </w:pPr>
            <w:r w:rsidRPr="0054531B">
              <w:rPr>
                <w:sz w:val="22"/>
                <w:szCs w:val="22"/>
              </w:rPr>
              <w:t>27.3</w:t>
            </w:r>
          </w:p>
        </w:tc>
        <w:tc>
          <w:tcPr>
            <w:tcW w:w="271" w:type="dxa"/>
            <w:tcBorders>
              <w:bottom w:val="single" w:sz="4" w:space="0" w:color="000000"/>
              <w:right w:val="single" w:sz="4" w:space="0" w:color="000000"/>
            </w:tcBorders>
          </w:tcPr>
          <w:p w14:paraId="643E594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6F4F49B"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3E58AE08"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6B194CE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63BFB6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FDA391F" w14:textId="77777777" w:rsidR="0054531B" w:rsidRPr="0054531B" w:rsidRDefault="0054531B" w:rsidP="0054531B">
            <w:pPr>
              <w:widowControl w:val="0"/>
              <w:suppressAutoHyphens/>
              <w:jc w:val="center"/>
              <w:rPr>
                <w:sz w:val="22"/>
                <w:szCs w:val="22"/>
              </w:rPr>
            </w:pPr>
            <w:r w:rsidRPr="0054531B">
              <w:rPr>
                <w:sz w:val="22"/>
                <w:szCs w:val="22"/>
              </w:rPr>
              <w:t>27.3.1</w:t>
            </w:r>
          </w:p>
        </w:tc>
        <w:tc>
          <w:tcPr>
            <w:tcW w:w="271" w:type="dxa"/>
            <w:tcBorders>
              <w:bottom w:val="single" w:sz="4" w:space="0" w:color="000000"/>
              <w:right w:val="single" w:sz="4" w:space="0" w:color="000000"/>
            </w:tcBorders>
          </w:tcPr>
          <w:p w14:paraId="61CE1CA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B2DE399"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6A812F82"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790880A4"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E200A7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6297B82" w14:textId="77777777" w:rsidR="0054531B" w:rsidRPr="0054531B" w:rsidRDefault="0054531B" w:rsidP="0054531B">
            <w:pPr>
              <w:widowControl w:val="0"/>
              <w:suppressAutoHyphens/>
              <w:jc w:val="center"/>
              <w:rPr>
                <w:sz w:val="22"/>
                <w:szCs w:val="22"/>
              </w:rPr>
            </w:pPr>
            <w:r w:rsidRPr="0054531B">
              <w:rPr>
                <w:sz w:val="22"/>
                <w:szCs w:val="22"/>
              </w:rPr>
              <w:t>27.3.2</w:t>
            </w:r>
          </w:p>
        </w:tc>
        <w:tc>
          <w:tcPr>
            <w:tcW w:w="271" w:type="dxa"/>
            <w:tcBorders>
              <w:bottom w:val="single" w:sz="4" w:space="0" w:color="000000"/>
              <w:right w:val="single" w:sz="4" w:space="0" w:color="000000"/>
            </w:tcBorders>
          </w:tcPr>
          <w:p w14:paraId="10740E2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F50E063"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6CBD2275"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2EDFE34F"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7455C8C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E3E5CFD" w14:textId="77777777" w:rsidR="0054531B" w:rsidRPr="0054531B" w:rsidRDefault="0054531B" w:rsidP="0054531B">
            <w:pPr>
              <w:widowControl w:val="0"/>
              <w:suppressAutoHyphens/>
              <w:jc w:val="center"/>
              <w:rPr>
                <w:sz w:val="22"/>
                <w:szCs w:val="22"/>
              </w:rPr>
            </w:pPr>
            <w:r w:rsidRPr="0054531B">
              <w:rPr>
                <w:sz w:val="22"/>
                <w:szCs w:val="22"/>
              </w:rPr>
              <w:t>27.3.3</w:t>
            </w:r>
          </w:p>
        </w:tc>
        <w:tc>
          <w:tcPr>
            <w:tcW w:w="271" w:type="dxa"/>
            <w:tcBorders>
              <w:bottom w:val="single" w:sz="4" w:space="0" w:color="000000"/>
              <w:right w:val="single" w:sz="4" w:space="0" w:color="000000"/>
            </w:tcBorders>
          </w:tcPr>
          <w:p w14:paraId="0981FCA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AC6429F"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02F6B132"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4CF88010"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AD4160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A050291" w14:textId="77777777" w:rsidR="0054531B" w:rsidRPr="0054531B" w:rsidRDefault="0054531B" w:rsidP="0054531B">
            <w:pPr>
              <w:widowControl w:val="0"/>
              <w:suppressAutoHyphens/>
              <w:jc w:val="center"/>
              <w:rPr>
                <w:sz w:val="22"/>
                <w:szCs w:val="22"/>
              </w:rPr>
            </w:pPr>
            <w:r w:rsidRPr="0054531B">
              <w:rPr>
                <w:sz w:val="22"/>
                <w:szCs w:val="22"/>
              </w:rPr>
              <w:t>27.4</w:t>
            </w:r>
          </w:p>
        </w:tc>
        <w:tc>
          <w:tcPr>
            <w:tcW w:w="271" w:type="dxa"/>
            <w:tcBorders>
              <w:bottom w:val="single" w:sz="4" w:space="0" w:color="000000"/>
              <w:right w:val="single" w:sz="4" w:space="0" w:color="000000"/>
            </w:tcBorders>
          </w:tcPr>
          <w:p w14:paraId="4D40410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50B86E8"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16433233"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2AE97FA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00D0360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55E8A0D" w14:textId="77777777" w:rsidR="0054531B" w:rsidRPr="0054531B" w:rsidRDefault="0054531B" w:rsidP="0054531B">
            <w:pPr>
              <w:widowControl w:val="0"/>
              <w:suppressAutoHyphens/>
              <w:jc w:val="center"/>
              <w:rPr>
                <w:sz w:val="22"/>
                <w:szCs w:val="22"/>
              </w:rPr>
            </w:pPr>
            <w:r w:rsidRPr="0054531B">
              <w:rPr>
                <w:sz w:val="22"/>
                <w:szCs w:val="22"/>
              </w:rPr>
              <w:t>27.4.1</w:t>
            </w:r>
          </w:p>
        </w:tc>
        <w:tc>
          <w:tcPr>
            <w:tcW w:w="271" w:type="dxa"/>
            <w:tcBorders>
              <w:bottom w:val="single" w:sz="4" w:space="0" w:color="000000"/>
              <w:right w:val="single" w:sz="4" w:space="0" w:color="000000"/>
            </w:tcBorders>
          </w:tcPr>
          <w:p w14:paraId="66E2D75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76BC414"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6C4DF1D4"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0543458F"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4417B5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EB54B10" w14:textId="77777777" w:rsidR="0054531B" w:rsidRPr="0054531B" w:rsidRDefault="0054531B" w:rsidP="0054531B">
            <w:pPr>
              <w:widowControl w:val="0"/>
              <w:suppressAutoHyphens/>
              <w:jc w:val="center"/>
              <w:rPr>
                <w:sz w:val="22"/>
                <w:szCs w:val="22"/>
              </w:rPr>
            </w:pPr>
            <w:r w:rsidRPr="0054531B">
              <w:rPr>
                <w:sz w:val="22"/>
                <w:szCs w:val="22"/>
              </w:rPr>
              <w:t>27.4.2</w:t>
            </w:r>
          </w:p>
        </w:tc>
        <w:tc>
          <w:tcPr>
            <w:tcW w:w="271" w:type="dxa"/>
            <w:tcBorders>
              <w:bottom w:val="single" w:sz="4" w:space="0" w:color="000000"/>
              <w:right w:val="single" w:sz="4" w:space="0" w:color="000000"/>
            </w:tcBorders>
          </w:tcPr>
          <w:p w14:paraId="1C0D783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BC974ED"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0A97829D"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717A84B1"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1576965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F251743" w14:textId="77777777" w:rsidR="0054531B" w:rsidRPr="0054531B" w:rsidRDefault="0054531B" w:rsidP="0054531B">
            <w:pPr>
              <w:widowControl w:val="0"/>
              <w:suppressAutoHyphens/>
              <w:jc w:val="center"/>
              <w:rPr>
                <w:sz w:val="22"/>
                <w:szCs w:val="22"/>
              </w:rPr>
            </w:pPr>
            <w:r w:rsidRPr="0054531B">
              <w:rPr>
                <w:sz w:val="22"/>
                <w:szCs w:val="22"/>
              </w:rPr>
              <w:t>28</w:t>
            </w:r>
          </w:p>
        </w:tc>
        <w:tc>
          <w:tcPr>
            <w:tcW w:w="271" w:type="dxa"/>
            <w:tcBorders>
              <w:bottom w:val="single" w:sz="4" w:space="0" w:color="000000"/>
              <w:right w:val="single" w:sz="4" w:space="0" w:color="000000"/>
            </w:tcBorders>
          </w:tcPr>
          <w:p w14:paraId="2CFA45B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850AE22" w14:textId="77777777" w:rsidR="0054531B" w:rsidRPr="0054531B" w:rsidRDefault="0054531B" w:rsidP="0054531B">
            <w:pPr>
              <w:widowControl w:val="0"/>
              <w:suppressAutoHyphens/>
              <w:rPr>
                <w:sz w:val="22"/>
                <w:szCs w:val="22"/>
              </w:rPr>
            </w:pPr>
            <w:r w:rsidRPr="0054531B">
              <w:rPr>
                <w:sz w:val="22"/>
                <w:szCs w:val="22"/>
              </w:rPr>
              <w:t>Стоимость ж/д перевозки</w:t>
            </w:r>
          </w:p>
        </w:tc>
        <w:tc>
          <w:tcPr>
            <w:tcW w:w="1606" w:type="dxa"/>
            <w:tcBorders>
              <w:top w:val="single" w:sz="4" w:space="0" w:color="000000"/>
              <w:bottom w:val="single" w:sz="4" w:space="0" w:color="000000"/>
              <w:right w:val="single" w:sz="4" w:space="0" w:color="000000"/>
            </w:tcBorders>
          </w:tcPr>
          <w:p w14:paraId="6A351A7A"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1245A924"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508,36</w:t>
            </w:r>
          </w:p>
        </w:tc>
      </w:tr>
      <w:tr w:rsidR="0054531B" w:rsidRPr="0054531B" w14:paraId="303A2C8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172F774" w14:textId="77777777" w:rsidR="0054531B" w:rsidRPr="0054531B" w:rsidRDefault="0054531B" w:rsidP="0054531B">
            <w:pPr>
              <w:widowControl w:val="0"/>
              <w:suppressAutoHyphens/>
              <w:jc w:val="center"/>
              <w:rPr>
                <w:sz w:val="22"/>
                <w:szCs w:val="22"/>
              </w:rPr>
            </w:pPr>
            <w:r w:rsidRPr="0054531B">
              <w:rPr>
                <w:sz w:val="22"/>
                <w:szCs w:val="22"/>
              </w:rPr>
              <w:t>28.1</w:t>
            </w:r>
          </w:p>
        </w:tc>
        <w:tc>
          <w:tcPr>
            <w:tcW w:w="271" w:type="dxa"/>
            <w:tcBorders>
              <w:bottom w:val="single" w:sz="4" w:space="0" w:color="000000"/>
              <w:right w:val="single" w:sz="4" w:space="0" w:color="000000"/>
            </w:tcBorders>
          </w:tcPr>
          <w:p w14:paraId="328BE12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B4A527E"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2D4B7445"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2B8379C"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508,36</w:t>
            </w:r>
          </w:p>
        </w:tc>
      </w:tr>
      <w:tr w:rsidR="0054531B" w:rsidRPr="0054531B" w14:paraId="2C547F6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2CAC3C8"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77C5A4D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45206D3"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09DCBF5F"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4A65695"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54B74B0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0A7596C" w14:textId="77777777" w:rsidR="0054531B" w:rsidRPr="0054531B" w:rsidRDefault="0054531B" w:rsidP="0054531B">
            <w:pPr>
              <w:widowControl w:val="0"/>
              <w:suppressAutoHyphens/>
              <w:jc w:val="center"/>
              <w:rPr>
                <w:sz w:val="22"/>
                <w:szCs w:val="22"/>
              </w:rPr>
            </w:pPr>
            <w:r w:rsidRPr="0054531B">
              <w:rPr>
                <w:sz w:val="22"/>
                <w:szCs w:val="22"/>
              </w:rPr>
              <w:t>28.2</w:t>
            </w:r>
          </w:p>
        </w:tc>
        <w:tc>
          <w:tcPr>
            <w:tcW w:w="271" w:type="dxa"/>
            <w:tcBorders>
              <w:bottom w:val="single" w:sz="4" w:space="0" w:color="000000"/>
              <w:right w:val="single" w:sz="4" w:space="0" w:color="000000"/>
            </w:tcBorders>
          </w:tcPr>
          <w:p w14:paraId="6F1E4C0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8570FBD"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3F03C13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0E18490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FC1B1D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6C6BE3D" w14:textId="77777777" w:rsidR="0054531B" w:rsidRPr="0054531B" w:rsidRDefault="0054531B" w:rsidP="0054531B">
            <w:pPr>
              <w:widowControl w:val="0"/>
              <w:suppressAutoHyphens/>
              <w:jc w:val="center"/>
              <w:rPr>
                <w:sz w:val="22"/>
                <w:szCs w:val="22"/>
              </w:rPr>
            </w:pPr>
            <w:r w:rsidRPr="0054531B">
              <w:rPr>
                <w:sz w:val="22"/>
                <w:szCs w:val="22"/>
              </w:rPr>
              <w:t>28.3</w:t>
            </w:r>
          </w:p>
        </w:tc>
        <w:tc>
          <w:tcPr>
            <w:tcW w:w="271" w:type="dxa"/>
            <w:tcBorders>
              <w:bottom w:val="single" w:sz="4" w:space="0" w:color="000000"/>
              <w:right w:val="single" w:sz="4" w:space="0" w:color="000000"/>
            </w:tcBorders>
          </w:tcPr>
          <w:p w14:paraId="617CEA7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03B11C6"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4525A42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50177A7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C561F7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4D189E9" w14:textId="77777777" w:rsidR="0054531B" w:rsidRPr="0054531B" w:rsidRDefault="0054531B" w:rsidP="0054531B">
            <w:pPr>
              <w:widowControl w:val="0"/>
              <w:suppressAutoHyphens/>
              <w:jc w:val="center"/>
              <w:rPr>
                <w:sz w:val="22"/>
                <w:szCs w:val="22"/>
              </w:rPr>
            </w:pPr>
            <w:r w:rsidRPr="0054531B">
              <w:rPr>
                <w:sz w:val="22"/>
                <w:szCs w:val="22"/>
              </w:rPr>
              <w:t>28.3.1</w:t>
            </w:r>
          </w:p>
        </w:tc>
        <w:tc>
          <w:tcPr>
            <w:tcW w:w="271" w:type="dxa"/>
            <w:tcBorders>
              <w:bottom w:val="single" w:sz="4" w:space="0" w:color="000000"/>
              <w:right w:val="single" w:sz="4" w:space="0" w:color="000000"/>
            </w:tcBorders>
          </w:tcPr>
          <w:p w14:paraId="65A4779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18C2AA0"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294C2F5E"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AC1EAB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E6FA41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F02A9F1" w14:textId="77777777" w:rsidR="0054531B" w:rsidRPr="0054531B" w:rsidRDefault="0054531B" w:rsidP="0054531B">
            <w:pPr>
              <w:widowControl w:val="0"/>
              <w:suppressAutoHyphens/>
              <w:jc w:val="center"/>
              <w:rPr>
                <w:sz w:val="22"/>
                <w:szCs w:val="22"/>
              </w:rPr>
            </w:pPr>
            <w:r w:rsidRPr="0054531B">
              <w:rPr>
                <w:sz w:val="22"/>
                <w:szCs w:val="22"/>
              </w:rPr>
              <w:t>28.3.2</w:t>
            </w:r>
          </w:p>
        </w:tc>
        <w:tc>
          <w:tcPr>
            <w:tcW w:w="271" w:type="dxa"/>
            <w:tcBorders>
              <w:bottom w:val="single" w:sz="4" w:space="0" w:color="000000"/>
              <w:right w:val="single" w:sz="4" w:space="0" w:color="000000"/>
            </w:tcBorders>
          </w:tcPr>
          <w:p w14:paraId="243E70D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A7BF6B3"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50B3D78A"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1E60B0E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7ACDDE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BF6470B" w14:textId="77777777" w:rsidR="0054531B" w:rsidRPr="0054531B" w:rsidRDefault="0054531B" w:rsidP="0054531B">
            <w:pPr>
              <w:widowControl w:val="0"/>
              <w:suppressAutoHyphens/>
              <w:jc w:val="center"/>
              <w:rPr>
                <w:sz w:val="22"/>
                <w:szCs w:val="22"/>
              </w:rPr>
            </w:pPr>
            <w:r w:rsidRPr="0054531B">
              <w:rPr>
                <w:sz w:val="22"/>
                <w:szCs w:val="22"/>
              </w:rPr>
              <w:t>28.3.3</w:t>
            </w:r>
          </w:p>
        </w:tc>
        <w:tc>
          <w:tcPr>
            <w:tcW w:w="271" w:type="dxa"/>
            <w:tcBorders>
              <w:bottom w:val="single" w:sz="4" w:space="0" w:color="000000"/>
              <w:right w:val="single" w:sz="4" w:space="0" w:color="000000"/>
            </w:tcBorders>
          </w:tcPr>
          <w:p w14:paraId="5210384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34AE57C"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7B52B802"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F6A2F7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6BACE51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DC99453" w14:textId="77777777" w:rsidR="0054531B" w:rsidRPr="0054531B" w:rsidRDefault="0054531B" w:rsidP="0054531B">
            <w:pPr>
              <w:widowControl w:val="0"/>
              <w:suppressAutoHyphens/>
              <w:jc w:val="center"/>
              <w:rPr>
                <w:sz w:val="22"/>
                <w:szCs w:val="22"/>
              </w:rPr>
            </w:pPr>
            <w:r w:rsidRPr="0054531B">
              <w:rPr>
                <w:sz w:val="22"/>
                <w:szCs w:val="22"/>
              </w:rPr>
              <w:t>28.4</w:t>
            </w:r>
          </w:p>
        </w:tc>
        <w:tc>
          <w:tcPr>
            <w:tcW w:w="271" w:type="dxa"/>
            <w:tcBorders>
              <w:bottom w:val="single" w:sz="4" w:space="0" w:color="000000"/>
              <w:right w:val="single" w:sz="4" w:space="0" w:color="000000"/>
            </w:tcBorders>
          </w:tcPr>
          <w:p w14:paraId="194C10D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62ED609"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1DD5C727"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D45D94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08C584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2DD5F99" w14:textId="77777777" w:rsidR="0054531B" w:rsidRPr="0054531B" w:rsidRDefault="0054531B" w:rsidP="0054531B">
            <w:pPr>
              <w:widowControl w:val="0"/>
              <w:suppressAutoHyphens/>
              <w:jc w:val="center"/>
              <w:rPr>
                <w:sz w:val="22"/>
                <w:szCs w:val="22"/>
              </w:rPr>
            </w:pPr>
            <w:r w:rsidRPr="0054531B">
              <w:rPr>
                <w:sz w:val="22"/>
                <w:szCs w:val="22"/>
              </w:rPr>
              <w:t>28.4.1</w:t>
            </w:r>
          </w:p>
        </w:tc>
        <w:tc>
          <w:tcPr>
            <w:tcW w:w="271" w:type="dxa"/>
            <w:tcBorders>
              <w:bottom w:val="single" w:sz="4" w:space="0" w:color="000000"/>
              <w:right w:val="single" w:sz="4" w:space="0" w:color="000000"/>
            </w:tcBorders>
          </w:tcPr>
          <w:p w14:paraId="61A94BE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6D26052"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3FC5FD7C"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299A53C4"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0DD292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322651E" w14:textId="77777777" w:rsidR="0054531B" w:rsidRPr="0054531B" w:rsidRDefault="0054531B" w:rsidP="0054531B">
            <w:pPr>
              <w:widowControl w:val="0"/>
              <w:suppressAutoHyphens/>
              <w:jc w:val="center"/>
              <w:rPr>
                <w:sz w:val="22"/>
                <w:szCs w:val="22"/>
              </w:rPr>
            </w:pPr>
            <w:r w:rsidRPr="0054531B">
              <w:rPr>
                <w:sz w:val="22"/>
                <w:szCs w:val="22"/>
              </w:rPr>
              <w:t>28.4.2</w:t>
            </w:r>
          </w:p>
        </w:tc>
        <w:tc>
          <w:tcPr>
            <w:tcW w:w="271" w:type="dxa"/>
            <w:tcBorders>
              <w:bottom w:val="single" w:sz="4" w:space="0" w:color="000000"/>
              <w:right w:val="single" w:sz="4" w:space="0" w:color="000000"/>
            </w:tcBorders>
          </w:tcPr>
          <w:p w14:paraId="198E0FE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A041EB9"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0B1BA64E"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EC7C4F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67E39F8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F7F9D33" w14:textId="77777777" w:rsidR="0054531B" w:rsidRPr="0054531B" w:rsidRDefault="0054531B" w:rsidP="0054531B">
            <w:pPr>
              <w:widowControl w:val="0"/>
              <w:suppressAutoHyphens/>
              <w:jc w:val="center"/>
              <w:rPr>
                <w:sz w:val="22"/>
                <w:szCs w:val="22"/>
              </w:rPr>
            </w:pPr>
            <w:r w:rsidRPr="0054531B">
              <w:rPr>
                <w:sz w:val="22"/>
                <w:szCs w:val="22"/>
              </w:rPr>
              <w:t>28.5</w:t>
            </w:r>
          </w:p>
        </w:tc>
        <w:tc>
          <w:tcPr>
            <w:tcW w:w="271" w:type="dxa"/>
            <w:tcBorders>
              <w:bottom w:val="single" w:sz="4" w:space="0" w:color="000000"/>
              <w:right w:val="single" w:sz="4" w:space="0" w:color="000000"/>
            </w:tcBorders>
          </w:tcPr>
          <w:p w14:paraId="2DBE689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CBE87F8" w14:textId="77777777" w:rsidR="0054531B" w:rsidRPr="0054531B" w:rsidRDefault="0054531B" w:rsidP="0054531B">
            <w:pPr>
              <w:widowControl w:val="0"/>
              <w:suppressAutoHyphens/>
              <w:ind w:firstLine="220"/>
              <w:rPr>
                <w:sz w:val="22"/>
                <w:szCs w:val="22"/>
              </w:rPr>
            </w:pPr>
            <w:r w:rsidRPr="0054531B">
              <w:rPr>
                <w:sz w:val="22"/>
                <w:szCs w:val="22"/>
              </w:rPr>
              <w:t>на производство тепловой энергии</w:t>
            </w:r>
          </w:p>
        </w:tc>
        <w:tc>
          <w:tcPr>
            <w:tcW w:w="1606" w:type="dxa"/>
            <w:tcBorders>
              <w:top w:val="single" w:sz="4" w:space="0" w:color="000000"/>
              <w:bottom w:val="single" w:sz="4" w:space="0" w:color="000000"/>
              <w:right w:val="single" w:sz="4" w:space="0" w:color="000000"/>
            </w:tcBorders>
          </w:tcPr>
          <w:p w14:paraId="34733A9E"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39C8D4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457,64</w:t>
            </w:r>
          </w:p>
        </w:tc>
      </w:tr>
      <w:tr w:rsidR="0054531B" w:rsidRPr="0054531B" w14:paraId="32C67EB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26BB844" w14:textId="77777777" w:rsidR="0054531B" w:rsidRPr="0054531B" w:rsidRDefault="0054531B" w:rsidP="0054531B">
            <w:pPr>
              <w:widowControl w:val="0"/>
              <w:suppressAutoHyphens/>
              <w:jc w:val="center"/>
              <w:rPr>
                <w:sz w:val="22"/>
                <w:szCs w:val="22"/>
              </w:rPr>
            </w:pPr>
            <w:r w:rsidRPr="0054531B">
              <w:rPr>
                <w:sz w:val="22"/>
                <w:szCs w:val="22"/>
              </w:rPr>
              <w:t>29</w:t>
            </w:r>
          </w:p>
        </w:tc>
        <w:tc>
          <w:tcPr>
            <w:tcW w:w="271" w:type="dxa"/>
            <w:tcBorders>
              <w:bottom w:val="single" w:sz="4" w:space="0" w:color="000000"/>
              <w:right w:val="single" w:sz="4" w:space="0" w:color="000000"/>
            </w:tcBorders>
          </w:tcPr>
          <w:p w14:paraId="1988C15A"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E6E5976" w14:textId="77777777" w:rsidR="0054531B" w:rsidRPr="0054531B" w:rsidRDefault="0054531B" w:rsidP="0054531B">
            <w:pPr>
              <w:widowControl w:val="0"/>
              <w:suppressAutoHyphens/>
              <w:rPr>
                <w:sz w:val="22"/>
                <w:szCs w:val="22"/>
              </w:rPr>
            </w:pPr>
            <w:r w:rsidRPr="0054531B">
              <w:rPr>
                <w:sz w:val="22"/>
                <w:szCs w:val="22"/>
              </w:rPr>
              <w:t>Стоимость ж/д перевозки на производство тепловой энергии по видам топлива</w:t>
            </w:r>
          </w:p>
        </w:tc>
        <w:tc>
          <w:tcPr>
            <w:tcW w:w="1606" w:type="dxa"/>
            <w:tcBorders>
              <w:top w:val="single" w:sz="4" w:space="0" w:color="000000"/>
              <w:bottom w:val="single" w:sz="4" w:space="0" w:color="000000"/>
              <w:right w:val="single" w:sz="4" w:space="0" w:color="000000"/>
            </w:tcBorders>
          </w:tcPr>
          <w:p w14:paraId="5A6ACD72"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E58767D"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457,64</w:t>
            </w:r>
          </w:p>
        </w:tc>
      </w:tr>
      <w:tr w:rsidR="0054531B" w:rsidRPr="0054531B" w14:paraId="4E7F213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3F7FC24" w14:textId="77777777" w:rsidR="0054531B" w:rsidRPr="0054531B" w:rsidRDefault="0054531B" w:rsidP="0054531B">
            <w:pPr>
              <w:widowControl w:val="0"/>
              <w:suppressAutoHyphens/>
              <w:jc w:val="center"/>
              <w:rPr>
                <w:sz w:val="22"/>
                <w:szCs w:val="22"/>
              </w:rPr>
            </w:pPr>
            <w:r w:rsidRPr="0054531B">
              <w:rPr>
                <w:sz w:val="22"/>
                <w:szCs w:val="22"/>
              </w:rPr>
              <w:t>29.1</w:t>
            </w:r>
          </w:p>
        </w:tc>
        <w:tc>
          <w:tcPr>
            <w:tcW w:w="271" w:type="dxa"/>
            <w:tcBorders>
              <w:bottom w:val="single" w:sz="4" w:space="0" w:color="000000"/>
              <w:right w:val="single" w:sz="4" w:space="0" w:color="000000"/>
            </w:tcBorders>
          </w:tcPr>
          <w:p w14:paraId="5B90936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4736ADF"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6AD7DD67"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7655A3F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457,64</w:t>
            </w:r>
          </w:p>
        </w:tc>
      </w:tr>
      <w:tr w:rsidR="0054531B" w:rsidRPr="0054531B" w14:paraId="269E982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E299AD5"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1D25E08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12289E8"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35116957"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78030332"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04CB0DE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D3F6409" w14:textId="77777777" w:rsidR="0054531B" w:rsidRPr="0054531B" w:rsidRDefault="0054531B" w:rsidP="0054531B">
            <w:pPr>
              <w:widowControl w:val="0"/>
              <w:suppressAutoHyphens/>
              <w:jc w:val="center"/>
              <w:rPr>
                <w:sz w:val="22"/>
                <w:szCs w:val="22"/>
              </w:rPr>
            </w:pPr>
            <w:r w:rsidRPr="0054531B">
              <w:rPr>
                <w:sz w:val="22"/>
                <w:szCs w:val="22"/>
              </w:rPr>
              <w:t>29.2</w:t>
            </w:r>
          </w:p>
        </w:tc>
        <w:tc>
          <w:tcPr>
            <w:tcW w:w="271" w:type="dxa"/>
            <w:tcBorders>
              <w:bottom w:val="single" w:sz="4" w:space="0" w:color="000000"/>
              <w:right w:val="single" w:sz="4" w:space="0" w:color="000000"/>
            </w:tcBorders>
          </w:tcPr>
          <w:p w14:paraId="73ED87A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A792DEF"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15E4332C"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E8BD082"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95BEB7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CE1285D" w14:textId="77777777" w:rsidR="0054531B" w:rsidRPr="0054531B" w:rsidRDefault="0054531B" w:rsidP="0054531B">
            <w:pPr>
              <w:widowControl w:val="0"/>
              <w:suppressAutoHyphens/>
              <w:jc w:val="center"/>
              <w:rPr>
                <w:sz w:val="22"/>
                <w:szCs w:val="22"/>
              </w:rPr>
            </w:pPr>
            <w:r w:rsidRPr="0054531B">
              <w:rPr>
                <w:sz w:val="22"/>
                <w:szCs w:val="22"/>
              </w:rPr>
              <w:t>29.3</w:t>
            </w:r>
          </w:p>
        </w:tc>
        <w:tc>
          <w:tcPr>
            <w:tcW w:w="271" w:type="dxa"/>
            <w:tcBorders>
              <w:bottom w:val="single" w:sz="4" w:space="0" w:color="000000"/>
              <w:right w:val="single" w:sz="4" w:space="0" w:color="000000"/>
            </w:tcBorders>
          </w:tcPr>
          <w:p w14:paraId="64D662A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F92BB98"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0B33686D"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E39C58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0FDDCB3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66608A0" w14:textId="77777777" w:rsidR="0054531B" w:rsidRPr="0054531B" w:rsidRDefault="0054531B" w:rsidP="0054531B">
            <w:pPr>
              <w:widowControl w:val="0"/>
              <w:suppressAutoHyphens/>
              <w:jc w:val="center"/>
              <w:rPr>
                <w:sz w:val="22"/>
                <w:szCs w:val="22"/>
              </w:rPr>
            </w:pPr>
            <w:r w:rsidRPr="0054531B">
              <w:rPr>
                <w:sz w:val="22"/>
                <w:szCs w:val="22"/>
              </w:rPr>
              <w:t>29.3.1</w:t>
            </w:r>
          </w:p>
        </w:tc>
        <w:tc>
          <w:tcPr>
            <w:tcW w:w="271" w:type="dxa"/>
            <w:tcBorders>
              <w:bottom w:val="single" w:sz="4" w:space="0" w:color="000000"/>
              <w:right w:val="single" w:sz="4" w:space="0" w:color="000000"/>
            </w:tcBorders>
          </w:tcPr>
          <w:p w14:paraId="4365E9B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7C51589"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1ED7F7BF"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5E481F1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15B5DFD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AC9BB3F" w14:textId="77777777" w:rsidR="0054531B" w:rsidRPr="0054531B" w:rsidRDefault="0054531B" w:rsidP="0054531B">
            <w:pPr>
              <w:widowControl w:val="0"/>
              <w:suppressAutoHyphens/>
              <w:jc w:val="center"/>
              <w:rPr>
                <w:sz w:val="22"/>
                <w:szCs w:val="22"/>
              </w:rPr>
            </w:pPr>
            <w:r w:rsidRPr="0054531B">
              <w:rPr>
                <w:sz w:val="22"/>
                <w:szCs w:val="22"/>
              </w:rPr>
              <w:t>29.3.2</w:t>
            </w:r>
          </w:p>
        </w:tc>
        <w:tc>
          <w:tcPr>
            <w:tcW w:w="271" w:type="dxa"/>
            <w:tcBorders>
              <w:bottom w:val="single" w:sz="4" w:space="0" w:color="000000"/>
              <w:right w:val="single" w:sz="4" w:space="0" w:color="000000"/>
            </w:tcBorders>
          </w:tcPr>
          <w:p w14:paraId="3821378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D5D09FD"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25553316"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5095965A"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7AE70F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D5969E9" w14:textId="77777777" w:rsidR="0054531B" w:rsidRPr="0054531B" w:rsidRDefault="0054531B" w:rsidP="0054531B">
            <w:pPr>
              <w:widowControl w:val="0"/>
              <w:suppressAutoHyphens/>
              <w:jc w:val="center"/>
              <w:rPr>
                <w:sz w:val="22"/>
                <w:szCs w:val="22"/>
              </w:rPr>
            </w:pPr>
            <w:r w:rsidRPr="0054531B">
              <w:rPr>
                <w:sz w:val="22"/>
                <w:szCs w:val="22"/>
              </w:rPr>
              <w:t>29.3.3</w:t>
            </w:r>
          </w:p>
        </w:tc>
        <w:tc>
          <w:tcPr>
            <w:tcW w:w="271" w:type="dxa"/>
            <w:tcBorders>
              <w:bottom w:val="single" w:sz="4" w:space="0" w:color="000000"/>
              <w:right w:val="single" w:sz="4" w:space="0" w:color="000000"/>
            </w:tcBorders>
          </w:tcPr>
          <w:p w14:paraId="6A4106E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BB3B8E4"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18C8FA44"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7135CAB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0257661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A2FE309" w14:textId="77777777" w:rsidR="0054531B" w:rsidRPr="0054531B" w:rsidRDefault="0054531B" w:rsidP="0054531B">
            <w:pPr>
              <w:widowControl w:val="0"/>
              <w:suppressAutoHyphens/>
              <w:jc w:val="center"/>
              <w:rPr>
                <w:sz w:val="22"/>
                <w:szCs w:val="22"/>
              </w:rPr>
            </w:pPr>
            <w:r w:rsidRPr="0054531B">
              <w:rPr>
                <w:sz w:val="22"/>
                <w:szCs w:val="22"/>
              </w:rPr>
              <w:t>29.4</w:t>
            </w:r>
          </w:p>
        </w:tc>
        <w:tc>
          <w:tcPr>
            <w:tcW w:w="271" w:type="dxa"/>
            <w:tcBorders>
              <w:bottom w:val="single" w:sz="4" w:space="0" w:color="000000"/>
              <w:right w:val="single" w:sz="4" w:space="0" w:color="000000"/>
            </w:tcBorders>
          </w:tcPr>
          <w:p w14:paraId="5A25920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E610F5B"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1C9701F5"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832DD0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9E2F1B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DF51BF5" w14:textId="77777777" w:rsidR="0054531B" w:rsidRPr="0054531B" w:rsidRDefault="0054531B" w:rsidP="0054531B">
            <w:pPr>
              <w:widowControl w:val="0"/>
              <w:suppressAutoHyphens/>
              <w:jc w:val="center"/>
              <w:rPr>
                <w:sz w:val="22"/>
                <w:szCs w:val="22"/>
              </w:rPr>
            </w:pPr>
            <w:r w:rsidRPr="0054531B">
              <w:rPr>
                <w:sz w:val="22"/>
                <w:szCs w:val="22"/>
              </w:rPr>
              <w:t>29.4.1</w:t>
            </w:r>
          </w:p>
        </w:tc>
        <w:tc>
          <w:tcPr>
            <w:tcW w:w="271" w:type="dxa"/>
            <w:tcBorders>
              <w:bottom w:val="single" w:sz="4" w:space="0" w:color="000000"/>
              <w:right w:val="single" w:sz="4" w:space="0" w:color="000000"/>
            </w:tcBorders>
          </w:tcPr>
          <w:p w14:paraId="6F3E736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9DE0877"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65F7932C"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65D5E5E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9E7997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25EF468" w14:textId="77777777" w:rsidR="0054531B" w:rsidRPr="0054531B" w:rsidRDefault="0054531B" w:rsidP="0054531B">
            <w:pPr>
              <w:widowControl w:val="0"/>
              <w:suppressAutoHyphens/>
              <w:jc w:val="center"/>
              <w:rPr>
                <w:sz w:val="22"/>
                <w:szCs w:val="22"/>
              </w:rPr>
            </w:pPr>
            <w:r w:rsidRPr="0054531B">
              <w:rPr>
                <w:sz w:val="22"/>
                <w:szCs w:val="22"/>
              </w:rPr>
              <w:t>29.4.2</w:t>
            </w:r>
          </w:p>
        </w:tc>
        <w:tc>
          <w:tcPr>
            <w:tcW w:w="271" w:type="dxa"/>
            <w:tcBorders>
              <w:bottom w:val="single" w:sz="4" w:space="0" w:color="000000"/>
              <w:right w:val="single" w:sz="4" w:space="0" w:color="000000"/>
            </w:tcBorders>
          </w:tcPr>
          <w:p w14:paraId="3FD3233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1FA719C"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1FE540D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8F569C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2D261C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4F7171E" w14:textId="77777777" w:rsidR="0054531B" w:rsidRPr="0054531B" w:rsidRDefault="0054531B" w:rsidP="0054531B">
            <w:pPr>
              <w:widowControl w:val="0"/>
              <w:suppressAutoHyphens/>
              <w:jc w:val="center"/>
              <w:rPr>
                <w:sz w:val="22"/>
                <w:szCs w:val="22"/>
              </w:rPr>
            </w:pPr>
            <w:r w:rsidRPr="0054531B">
              <w:rPr>
                <w:sz w:val="22"/>
                <w:szCs w:val="22"/>
              </w:rPr>
              <w:t>30</w:t>
            </w:r>
          </w:p>
        </w:tc>
        <w:tc>
          <w:tcPr>
            <w:tcW w:w="271" w:type="dxa"/>
            <w:tcBorders>
              <w:bottom w:val="single" w:sz="4" w:space="0" w:color="000000"/>
              <w:right w:val="single" w:sz="4" w:space="0" w:color="000000"/>
            </w:tcBorders>
          </w:tcPr>
          <w:p w14:paraId="163E85C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7A01A9B" w14:textId="77777777" w:rsidR="0054531B" w:rsidRPr="0054531B" w:rsidRDefault="0054531B" w:rsidP="0054531B">
            <w:pPr>
              <w:widowControl w:val="0"/>
              <w:suppressAutoHyphens/>
              <w:rPr>
                <w:sz w:val="22"/>
                <w:szCs w:val="22"/>
              </w:rPr>
            </w:pPr>
            <w:r w:rsidRPr="0054531B">
              <w:rPr>
                <w:sz w:val="22"/>
                <w:szCs w:val="22"/>
              </w:rPr>
              <w:t>Стоимость натурального топлива с учетом перевозки</w:t>
            </w:r>
          </w:p>
        </w:tc>
        <w:tc>
          <w:tcPr>
            <w:tcW w:w="1606" w:type="dxa"/>
            <w:tcBorders>
              <w:top w:val="single" w:sz="4" w:space="0" w:color="000000"/>
              <w:bottom w:val="single" w:sz="4" w:space="0" w:color="000000"/>
              <w:right w:val="single" w:sz="4" w:space="0" w:color="000000"/>
            </w:tcBorders>
          </w:tcPr>
          <w:p w14:paraId="5429A64A"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5CDD59F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1 232 370,97</w:t>
            </w:r>
          </w:p>
        </w:tc>
      </w:tr>
      <w:tr w:rsidR="0054531B" w:rsidRPr="0054531B" w14:paraId="76410954"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BFEF154" w14:textId="77777777" w:rsidR="0054531B" w:rsidRPr="0054531B" w:rsidRDefault="0054531B" w:rsidP="0054531B">
            <w:pPr>
              <w:widowControl w:val="0"/>
              <w:suppressAutoHyphens/>
              <w:jc w:val="center"/>
              <w:rPr>
                <w:sz w:val="22"/>
                <w:szCs w:val="22"/>
              </w:rPr>
            </w:pPr>
            <w:r w:rsidRPr="0054531B">
              <w:rPr>
                <w:sz w:val="22"/>
                <w:szCs w:val="22"/>
              </w:rPr>
              <w:t>30.1</w:t>
            </w:r>
          </w:p>
        </w:tc>
        <w:tc>
          <w:tcPr>
            <w:tcW w:w="271" w:type="dxa"/>
            <w:tcBorders>
              <w:bottom w:val="single" w:sz="4" w:space="0" w:color="000000"/>
              <w:right w:val="single" w:sz="4" w:space="0" w:color="000000"/>
            </w:tcBorders>
          </w:tcPr>
          <w:p w14:paraId="0E7D070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D832D0C"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5C64043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0402B0B0"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5 245,43</w:t>
            </w:r>
          </w:p>
        </w:tc>
      </w:tr>
      <w:tr w:rsidR="0054531B" w:rsidRPr="0054531B" w14:paraId="4B0CA12B"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80FE0F7"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54362A89"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D0ABC8F"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5FF09E47"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2CF4EBF3"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6B11D22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E8FCAEF" w14:textId="77777777" w:rsidR="0054531B" w:rsidRPr="0054531B" w:rsidRDefault="0054531B" w:rsidP="0054531B">
            <w:pPr>
              <w:widowControl w:val="0"/>
              <w:suppressAutoHyphens/>
              <w:jc w:val="center"/>
              <w:rPr>
                <w:sz w:val="22"/>
                <w:szCs w:val="22"/>
              </w:rPr>
            </w:pPr>
            <w:r w:rsidRPr="0054531B">
              <w:rPr>
                <w:sz w:val="22"/>
                <w:szCs w:val="22"/>
              </w:rPr>
              <w:lastRenderedPageBreak/>
              <w:t>30.2</w:t>
            </w:r>
          </w:p>
        </w:tc>
        <w:tc>
          <w:tcPr>
            <w:tcW w:w="271" w:type="dxa"/>
            <w:tcBorders>
              <w:bottom w:val="single" w:sz="4" w:space="0" w:color="000000"/>
              <w:right w:val="single" w:sz="4" w:space="0" w:color="000000"/>
            </w:tcBorders>
          </w:tcPr>
          <w:p w14:paraId="2D690446"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0D5B5EA"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11B0AC99"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1DA343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6 189,50</w:t>
            </w:r>
          </w:p>
        </w:tc>
      </w:tr>
      <w:tr w:rsidR="0054531B" w:rsidRPr="0054531B" w14:paraId="2579989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5B840DE" w14:textId="77777777" w:rsidR="0054531B" w:rsidRPr="0054531B" w:rsidRDefault="0054531B" w:rsidP="0054531B">
            <w:pPr>
              <w:widowControl w:val="0"/>
              <w:suppressAutoHyphens/>
              <w:jc w:val="center"/>
              <w:rPr>
                <w:sz w:val="22"/>
                <w:szCs w:val="22"/>
              </w:rPr>
            </w:pPr>
            <w:r w:rsidRPr="0054531B">
              <w:rPr>
                <w:sz w:val="22"/>
                <w:szCs w:val="22"/>
              </w:rPr>
              <w:t>30.3</w:t>
            </w:r>
          </w:p>
        </w:tc>
        <w:tc>
          <w:tcPr>
            <w:tcW w:w="271" w:type="dxa"/>
            <w:tcBorders>
              <w:bottom w:val="single" w:sz="4" w:space="0" w:color="000000"/>
              <w:right w:val="single" w:sz="4" w:space="0" w:color="000000"/>
            </w:tcBorders>
          </w:tcPr>
          <w:p w14:paraId="289D53B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6A0C5B5"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50CD75C3"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752B9ED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1 220 936,04</w:t>
            </w:r>
          </w:p>
        </w:tc>
      </w:tr>
      <w:tr w:rsidR="0054531B" w:rsidRPr="0054531B" w14:paraId="04E24F06"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4E09846" w14:textId="77777777" w:rsidR="0054531B" w:rsidRPr="0054531B" w:rsidRDefault="0054531B" w:rsidP="0054531B">
            <w:pPr>
              <w:widowControl w:val="0"/>
              <w:suppressAutoHyphens/>
              <w:jc w:val="center"/>
              <w:rPr>
                <w:sz w:val="22"/>
                <w:szCs w:val="22"/>
              </w:rPr>
            </w:pPr>
            <w:r w:rsidRPr="0054531B">
              <w:rPr>
                <w:sz w:val="22"/>
                <w:szCs w:val="22"/>
              </w:rPr>
              <w:t>30.3.1</w:t>
            </w:r>
          </w:p>
        </w:tc>
        <w:tc>
          <w:tcPr>
            <w:tcW w:w="271" w:type="dxa"/>
            <w:tcBorders>
              <w:bottom w:val="single" w:sz="4" w:space="0" w:color="000000"/>
              <w:right w:val="single" w:sz="4" w:space="0" w:color="000000"/>
            </w:tcBorders>
          </w:tcPr>
          <w:p w14:paraId="773E9C1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7F6A5A0"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0C3CB66E"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102F627F"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1 220 936,04</w:t>
            </w:r>
          </w:p>
        </w:tc>
      </w:tr>
      <w:tr w:rsidR="0054531B" w:rsidRPr="0054531B" w14:paraId="5638373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8FE4516" w14:textId="77777777" w:rsidR="0054531B" w:rsidRPr="0054531B" w:rsidRDefault="0054531B" w:rsidP="0054531B">
            <w:pPr>
              <w:widowControl w:val="0"/>
              <w:suppressAutoHyphens/>
              <w:jc w:val="center"/>
              <w:rPr>
                <w:sz w:val="22"/>
                <w:szCs w:val="22"/>
              </w:rPr>
            </w:pPr>
            <w:r w:rsidRPr="0054531B">
              <w:rPr>
                <w:sz w:val="22"/>
                <w:szCs w:val="22"/>
              </w:rPr>
              <w:t>30.3.2</w:t>
            </w:r>
          </w:p>
        </w:tc>
        <w:tc>
          <w:tcPr>
            <w:tcW w:w="271" w:type="dxa"/>
            <w:tcBorders>
              <w:bottom w:val="single" w:sz="4" w:space="0" w:color="000000"/>
              <w:right w:val="single" w:sz="4" w:space="0" w:color="000000"/>
            </w:tcBorders>
          </w:tcPr>
          <w:p w14:paraId="4DAD47C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BA6FDE7"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20673646"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299ED7A"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46916C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5AA0C6C" w14:textId="77777777" w:rsidR="0054531B" w:rsidRPr="0054531B" w:rsidRDefault="0054531B" w:rsidP="0054531B">
            <w:pPr>
              <w:widowControl w:val="0"/>
              <w:suppressAutoHyphens/>
              <w:jc w:val="center"/>
              <w:rPr>
                <w:sz w:val="22"/>
                <w:szCs w:val="22"/>
              </w:rPr>
            </w:pPr>
            <w:r w:rsidRPr="0054531B">
              <w:rPr>
                <w:sz w:val="22"/>
                <w:szCs w:val="22"/>
              </w:rPr>
              <w:t>30.3.3</w:t>
            </w:r>
          </w:p>
        </w:tc>
        <w:tc>
          <w:tcPr>
            <w:tcW w:w="271" w:type="dxa"/>
            <w:tcBorders>
              <w:bottom w:val="single" w:sz="4" w:space="0" w:color="000000"/>
              <w:right w:val="single" w:sz="4" w:space="0" w:color="000000"/>
            </w:tcBorders>
          </w:tcPr>
          <w:p w14:paraId="27AB58D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37CD0A7"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165D839E"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1C8EFC13"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0B96768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E9CB5A0" w14:textId="77777777" w:rsidR="0054531B" w:rsidRPr="0054531B" w:rsidRDefault="0054531B" w:rsidP="0054531B">
            <w:pPr>
              <w:widowControl w:val="0"/>
              <w:suppressAutoHyphens/>
              <w:jc w:val="center"/>
              <w:rPr>
                <w:sz w:val="22"/>
                <w:szCs w:val="22"/>
              </w:rPr>
            </w:pPr>
            <w:r w:rsidRPr="0054531B">
              <w:rPr>
                <w:sz w:val="22"/>
                <w:szCs w:val="22"/>
              </w:rPr>
              <w:t>30.4</w:t>
            </w:r>
          </w:p>
        </w:tc>
        <w:tc>
          <w:tcPr>
            <w:tcW w:w="271" w:type="dxa"/>
            <w:tcBorders>
              <w:bottom w:val="single" w:sz="4" w:space="0" w:color="000000"/>
              <w:right w:val="single" w:sz="4" w:space="0" w:color="000000"/>
            </w:tcBorders>
          </w:tcPr>
          <w:p w14:paraId="1CF09E5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5F6E93C"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7C5E9223"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531945C5"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B860F1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64ECCDA" w14:textId="77777777" w:rsidR="0054531B" w:rsidRPr="0054531B" w:rsidRDefault="0054531B" w:rsidP="0054531B">
            <w:pPr>
              <w:widowControl w:val="0"/>
              <w:suppressAutoHyphens/>
              <w:jc w:val="center"/>
              <w:rPr>
                <w:sz w:val="22"/>
                <w:szCs w:val="22"/>
              </w:rPr>
            </w:pPr>
            <w:r w:rsidRPr="0054531B">
              <w:rPr>
                <w:sz w:val="22"/>
                <w:szCs w:val="22"/>
              </w:rPr>
              <w:t>30.4.1</w:t>
            </w:r>
          </w:p>
        </w:tc>
        <w:tc>
          <w:tcPr>
            <w:tcW w:w="271" w:type="dxa"/>
            <w:tcBorders>
              <w:bottom w:val="single" w:sz="4" w:space="0" w:color="000000"/>
              <w:right w:val="single" w:sz="4" w:space="0" w:color="000000"/>
            </w:tcBorders>
          </w:tcPr>
          <w:p w14:paraId="3815819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C185E43"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3DE4E7DD"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119FD39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17ABBD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0FCE1A2" w14:textId="77777777" w:rsidR="0054531B" w:rsidRPr="0054531B" w:rsidRDefault="0054531B" w:rsidP="0054531B">
            <w:pPr>
              <w:widowControl w:val="0"/>
              <w:suppressAutoHyphens/>
              <w:jc w:val="center"/>
              <w:rPr>
                <w:sz w:val="22"/>
                <w:szCs w:val="22"/>
              </w:rPr>
            </w:pPr>
            <w:r w:rsidRPr="0054531B">
              <w:rPr>
                <w:sz w:val="22"/>
                <w:szCs w:val="22"/>
              </w:rPr>
              <w:t>30.4.2</w:t>
            </w:r>
          </w:p>
        </w:tc>
        <w:tc>
          <w:tcPr>
            <w:tcW w:w="271" w:type="dxa"/>
            <w:tcBorders>
              <w:bottom w:val="single" w:sz="4" w:space="0" w:color="000000"/>
              <w:right w:val="single" w:sz="4" w:space="0" w:color="000000"/>
            </w:tcBorders>
          </w:tcPr>
          <w:p w14:paraId="2068D14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0307670"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0E3CA000"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46D2D67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83A7B1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C843549" w14:textId="77777777" w:rsidR="0054531B" w:rsidRPr="0054531B" w:rsidRDefault="0054531B" w:rsidP="0054531B">
            <w:pPr>
              <w:widowControl w:val="0"/>
              <w:suppressAutoHyphens/>
              <w:jc w:val="center"/>
              <w:rPr>
                <w:sz w:val="22"/>
                <w:szCs w:val="22"/>
              </w:rPr>
            </w:pPr>
            <w:r w:rsidRPr="0054531B">
              <w:rPr>
                <w:sz w:val="22"/>
                <w:szCs w:val="22"/>
              </w:rPr>
              <w:t>30.5</w:t>
            </w:r>
          </w:p>
        </w:tc>
        <w:tc>
          <w:tcPr>
            <w:tcW w:w="271" w:type="dxa"/>
            <w:tcBorders>
              <w:bottom w:val="single" w:sz="4" w:space="0" w:color="000000"/>
              <w:right w:val="single" w:sz="4" w:space="0" w:color="000000"/>
            </w:tcBorders>
          </w:tcPr>
          <w:p w14:paraId="76FD351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AEAB20F" w14:textId="77777777" w:rsidR="0054531B" w:rsidRPr="0054531B" w:rsidRDefault="0054531B" w:rsidP="0054531B">
            <w:pPr>
              <w:widowControl w:val="0"/>
              <w:suppressAutoHyphens/>
              <w:ind w:firstLine="220"/>
              <w:rPr>
                <w:sz w:val="22"/>
                <w:szCs w:val="22"/>
              </w:rPr>
            </w:pPr>
            <w:r w:rsidRPr="0054531B">
              <w:rPr>
                <w:sz w:val="22"/>
                <w:szCs w:val="22"/>
              </w:rPr>
              <w:t>на производство тепловой энергии</w:t>
            </w:r>
          </w:p>
        </w:tc>
        <w:tc>
          <w:tcPr>
            <w:tcW w:w="1606" w:type="dxa"/>
            <w:tcBorders>
              <w:top w:val="single" w:sz="4" w:space="0" w:color="000000"/>
              <w:bottom w:val="single" w:sz="4" w:space="0" w:color="000000"/>
              <w:right w:val="single" w:sz="4" w:space="0" w:color="000000"/>
            </w:tcBorders>
          </w:tcPr>
          <w:p w14:paraId="48BDC948" w14:textId="77777777" w:rsidR="0054531B" w:rsidRPr="0054531B" w:rsidRDefault="0054531B" w:rsidP="0054531B">
            <w:pPr>
              <w:widowControl w:val="0"/>
              <w:suppressAutoHyphens/>
              <w:jc w:val="center"/>
              <w:rPr>
                <w:sz w:val="22"/>
                <w:szCs w:val="22"/>
              </w:rPr>
            </w:pPr>
            <w:r w:rsidRPr="0054531B">
              <w:rPr>
                <w:sz w:val="22"/>
                <w:szCs w:val="22"/>
              </w:rPr>
              <w:t>тыс. руб.</w:t>
            </w:r>
          </w:p>
        </w:tc>
        <w:tc>
          <w:tcPr>
            <w:tcW w:w="1784" w:type="dxa"/>
            <w:tcBorders>
              <w:top w:val="single" w:sz="4" w:space="0" w:color="000000"/>
              <w:bottom w:val="single" w:sz="4" w:space="0" w:color="000000"/>
              <w:right w:val="single" w:sz="4" w:space="0" w:color="000000"/>
            </w:tcBorders>
            <w:vAlign w:val="center"/>
          </w:tcPr>
          <w:p w14:paraId="33DFB54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1 109 408,79</w:t>
            </w:r>
          </w:p>
        </w:tc>
      </w:tr>
      <w:tr w:rsidR="0054531B" w:rsidRPr="0054531B" w14:paraId="7B40EC9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6915628" w14:textId="77777777" w:rsidR="0054531B" w:rsidRPr="0054531B" w:rsidRDefault="0054531B" w:rsidP="0054531B">
            <w:pPr>
              <w:widowControl w:val="0"/>
              <w:suppressAutoHyphens/>
              <w:jc w:val="center"/>
              <w:rPr>
                <w:sz w:val="22"/>
                <w:szCs w:val="22"/>
              </w:rPr>
            </w:pPr>
            <w:r w:rsidRPr="0054531B">
              <w:rPr>
                <w:sz w:val="22"/>
                <w:szCs w:val="22"/>
              </w:rPr>
              <w:t>31</w:t>
            </w:r>
          </w:p>
        </w:tc>
        <w:tc>
          <w:tcPr>
            <w:tcW w:w="271" w:type="dxa"/>
            <w:tcBorders>
              <w:bottom w:val="single" w:sz="4" w:space="0" w:color="000000"/>
              <w:right w:val="single" w:sz="4" w:space="0" w:color="000000"/>
            </w:tcBorders>
          </w:tcPr>
          <w:p w14:paraId="70A321D5"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3D55D866" w14:textId="77777777" w:rsidR="0054531B" w:rsidRPr="0054531B" w:rsidRDefault="0054531B" w:rsidP="0054531B">
            <w:pPr>
              <w:widowControl w:val="0"/>
              <w:suppressAutoHyphens/>
              <w:rPr>
                <w:sz w:val="22"/>
                <w:szCs w:val="22"/>
              </w:rPr>
            </w:pPr>
            <w:r w:rsidRPr="0054531B">
              <w:rPr>
                <w:sz w:val="22"/>
                <w:szCs w:val="22"/>
              </w:rPr>
              <w:t>Цена условного топлива с учетом перевозки</w:t>
            </w:r>
          </w:p>
        </w:tc>
        <w:tc>
          <w:tcPr>
            <w:tcW w:w="1606" w:type="dxa"/>
            <w:tcBorders>
              <w:top w:val="single" w:sz="4" w:space="0" w:color="000000"/>
              <w:bottom w:val="single" w:sz="4" w:space="0" w:color="000000"/>
              <w:right w:val="single" w:sz="4" w:space="0" w:color="000000"/>
            </w:tcBorders>
          </w:tcPr>
          <w:p w14:paraId="215B89D0"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4FC2B25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5 188,65</w:t>
            </w:r>
          </w:p>
        </w:tc>
      </w:tr>
      <w:tr w:rsidR="0054531B" w:rsidRPr="0054531B" w14:paraId="153B9C6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4C1BBD9" w14:textId="77777777" w:rsidR="0054531B" w:rsidRPr="0054531B" w:rsidRDefault="0054531B" w:rsidP="0054531B">
            <w:pPr>
              <w:widowControl w:val="0"/>
              <w:suppressAutoHyphens/>
              <w:jc w:val="center"/>
              <w:rPr>
                <w:sz w:val="22"/>
                <w:szCs w:val="22"/>
              </w:rPr>
            </w:pPr>
            <w:r w:rsidRPr="0054531B">
              <w:rPr>
                <w:sz w:val="22"/>
                <w:szCs w:val="22"/>
              </w:rPr>
              <w:t>31.1</w:t>
            </w:r>
          </w:p>
        </w:tc>
        <w:tc>
          <w:tcPr>
            <w:tcW w:w="271" w:type="dxa"/>
            <w:tcBorders>
              <w:bottom w:val="single" w:sz="4" w:space="0" w:color="000000"/>
              <w:right w:val="single" w:sz="4" w:space="0" w:color="000000"/>
            </w:tcBorders>
          </w:tcPr>
          <w:p w14:paraId="1750168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67CF056"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321D1565"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20CA8ACD"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5 521,20</w:t>
            </w:r>
          </w:p>
        </w:tc>
      </w:tr>
      <w:tr w:rsidR="0054531B" w:rsidRPr="0054531B" w14:paraId="4FDD32D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AEC3BFE"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43C63C9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70E507B"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6B32554C"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04FF43EB"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3AC1F7C0"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3F50D5E" w14:textId="77777777" w:rsidR="0054531B" w:rsidRPr="0054531B" w:rsidRDefault="0054531B" w:rsidP="0054531B">
            <w:pPr>
              <w:widowControl w:val="0"/>
              <w:suppressAutoHyphens/>
              <w:jc w:val="center"/>
              <w:rPr>
                <w:sz w:val="22"/>
                <w:szCs w:val="22"/>
              </w:rPr>
            </w:pPr>
            <w:r w:rsidRPr="0054531B">
              <w:rPr>
                <w:sz w:val="22"/>
                <w:szCs w:val="22"/>
              </w:rPr>
              <w:t>31.2</w:t>
            </w:r>
          </w:p>
        </w:tc>
        <w:tc>
          <w:tcPr>
            <w:tcW w:w="271" w:type="dxa"/>
            <w:tcBorders>
              <w:bottom w:val="single" w:sz="4" w:space="0" w:color="000000"/>
              <w:right w:val="single" w:sz="4" w:space="0" w:color="000000"/>
            </w:tcBorders>
          </w:tcPr>
          <w:p w14:paraId="1B0EBB1F"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F2D645D"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2B6FFDEE"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026D6B81"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15 329,19</w:t>
            </w:r>
          </w:p>
        </w:tc>
      </w:tr>
      <w:tr w:rsidR="0054531B" w:rsidRPr="0054531B" w14:paraId="368EF7D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E4A49F5" w14:textId="77777777" w:rsidR="0054531B" w:rsidRPr="0054531B" w:rsidRDefault="0054531B" w:rsidP="0054531B">
            <w:pPr>
              <w:widowControl w:val="0"/>
              <w:suppressAutoHyphens/>
              <w:jc w:val="center"/>
              <w:rPr>
                <w:sz w:val="22"/>
                <w:szCs w:val="22"/>
              </w:rPr>
            </w:pPr>
            <w:r w:rsidRPr="0054531B">
              <w:rPr>
                <w:sz w:val="22"/>
                <w:szCs w:val="22"/>
              </w:rPr>
              <w:t>31.3</w:t>
            </w:r>
          </w:p>
        </w:tc>
        <w:tc>
          <w:tcPr>
            <w:tcW w:w="271" w:type="dxa"/>
            <w:tcBorders>
              <w:bottom w:val="single" w:sz="4" w:space="0" w:color="000000"/>
              <w:right w:val="single" w:sz="4" w:space="0" w:color="000000"/>
            </w:tcBorders>
          </w:tcPr>
          <w:p w14:paraId="4304183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F22CD01"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451F67F8"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60E46F4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5 169,97</w:t>
            </w:r>
          </w:p>
        </w:tc>
      </w:tr>
      <w:tr w:rsidR="0054531B" w:rsidRPr="0054531B" w14:paraId="00B77FA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25C72AFB" w14:textId="77777777" w:rsidR="0054531B" w:rsidRPr="0054531B" w:rsidRDefault="0054531B" w:rsidP="0054531B">
            <w:pPr>
              <w:widowControl w:val="0"/>
              <w:suppressAutoHyphens/>
              <w:jc w:val="center"/>
              <w:rPr>
                <w:sz w:val="22"/>
                <w:szCs w:val="22"/>
              </w:rPr>
            </w:pPr>
            <w:r w:rsidRPr="0054531B">
              <w:rPr>
                <w:sz w:val="22"/>
                <w:szCs w:val="22"/>
              </w:rPr>
              <w:t>31.3.1</w:t>
            </w:r>
          </w:p>
        </w:tc>
        <w:tc>
          <w:tcPr>
            <w:tcW w:w="271" w:type="dxa"/>
            <w:tcBorders>
              <w:bottom w:val="single" w:sz="4" w:space="0" w:color="000000"/>
              <w:right w:val="single" w:sz="4" w:space="0" w:color="000000"/>
            </w:tcBorders>
          </w:tcPr>
          <w:p w14:paraId="64C8AF4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1F93DAB"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51BF7ACC"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39D6CE5C"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5 169,97</w:t>
            </w:r>
          </w:p>
        </w:tc>
      </w:tr>
      <w:tr w:rsidR="0054531B" w:rsidRPr="0054531B" w14:paraId="035C68F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AA82606" w14:textId="77777777" w:rsidR="0054531B" w:rsidRPr="0054531B" w:rsidRDefault="0054531B" w:rsidP="0054531B">
            <w:pPr>
              <w:widowControl w:val="0"/>
              <w:suppressAutoHyphens/>
              <w:jc w:val="center"/>
              <w:rPr>
                <w:sz w:val="22"/>
                <w:szCs w:val="22"/>
              </w:rPr>
            </w:pPr>
            <w:r w:rsidRPr="0054531B">
              <w:rPr>
                <w:sz w:val="22"/>
                <w:szCs w:val="22"/>
              </w:rPr>
              <w:t>31.3.2</w:t>
            </w:r>
          </w:p>
        </w:tc>
        <w:tc>
          <w:tcPr>
            <w:tcW w:w="271" w:type="dxa"/>
            <w:tcBorders>
              <w:bottom w:val="single" w:sz="4" w:space="0" w:color="000000"/>
              <w:right w:val="single" w:sz="4" w:space="0" w:color="000000"/>
            </w:tcBorders>
          </w:tcPr>
          <w:p w14:paraId="3FC7623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F0E9EA5"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4EE901F2"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5BFC913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DACDD0E"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B34829D" w14:textId="77777777" w:rsidR="0054531B" w:rsidRPr="0054531B" w:rsidRDefault="0054531B" w:rsidP="0054531B">
            <w:pPr>
              <w:widowControl w:val="0"/>
              <w:suppressAutoHyphens/>
              <w:jc w:val="center"/>
              <w:rPr>
                <w:sz w:val="22"/>
                <w:szCs w:val="22"/>
              </w:rPr>
            </w:pPr>
            <w:r w:rsidRPr="0054531B">
              <w:rPr>
                <w:sz w:val="22"/>
                <w:szCs w:val="22"/>
              </w:rPr>
              <w:t>31.3.3</w:t>
            </w:r>
          </w:p>
        </w:tc>
        <w:tc>
          <w:tcPr>
            <w:tcW w:w="271" w:type="dxa"/>
            <w:tcBorders>
              <w:bottom w:val="single" w:sz="4" w:space="0" w:color="000000"/>
              <w:right w:val="single" w:sz="4" w:space="0" w:color="000000"/>
            </w:tcBorders>
          </w:tcPr>
          <w:p w14:paraId="7883663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3F48FF6"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3843BDB0"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19D0E34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41483B6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BA96B5A" w14:textId="77777777" w:rsidR="0054531B" w:rsidRPr="0054531B" w:rsidRDefault="0054531B" w:rsidP="0054531B">
            <w:pPr>
              <w:widowControl w:val="0"/>
              <w:suppressAutoHyphens/>
              <w:jc w:val="center"/>
              <w:rPr>
                <w:sz w:val="22"/>
                <w:szCs w:val="22"/>
              </w:rPr>
            </w:pPr>
            <w:r w:rsidRPr="0054531B">
              <w:rPr>
                <w:sz w:val="22"/>
                <w:szCs w:val="22"/>
              </w:rPr>
              <w:t>31.4</w:t>
            </w:r>
          </w:p>
        </w:tc>
        <w:tc>
          <w:tcPr>
            <w:tcW w:w="271" w:type="dxa"/>
            <w:tcBorders>
              <w:bottom w:val="single" w:sz="4" w:space="0" w:color="000000"/>
              <w:right w:val="single" w:sz="4" w:space="0" w:color="000000"/>
            </w:tcBorders>
          </w:tcPr>
          <w:p w14:paraId="5D8852E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1E167D2"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4F58BF73"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1AB588A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672661FC"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B1B6B89" w14:textId="77777777" w:rsidR="0054531B" w:rsidRPr="0054531B" w:rsidRDefault="0054531B" w:rsidP="0054531B">
            <w:pPr>
              <w:widowControl w:val="0"/>
              <w:suppressAutoHyphens/>
              <w:jc w:val="center"/>
              <w:rPr>
                <w:sz w:val="22"/>
                <w:szCs w:val="22"/>
              </w:rPr>
            </w:pPr>
            <w:r w:rsidRPr="0054531B">
              <w:rPr>
                <w:sz w:val="22"/>
                <w:szCs w:val="22"/>
              </w:rPr>
              <w:t>31.4.1</w:t>
            </w:r>
          </w:p>
        </w:tc>
        <w:tc>
          <w:tcPr>
            <w:tcW w:w="271" w:type="dxa"/>
            <w:tcBorders>
              <w:bottom w:val="single" w:sz="4" w:space="0" w:color="000000"/>
              <w:right w:val="single" w:sz="4" w:space="0" w:color="000000"/>
            </w:tcBorders>
          </w:tcPr>
          <w:p w14:paraId="35F9121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F3762A8"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7AD09541"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2EFAD0B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C58B64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689E866" w14:textId="77777777" w:rsidR="0054531B" w:rsidRPr="0054531B" w:rsidRDefault="0054531B" w:rsidP="0054531B">
            <w:pPr>
              <w:widowControl w:val="0"/>
              <w:suppressAutoHyphens/>
              <w:jc w:val="center"/>
              <w:rPr>
                <w:sz w:val="22"/>
                <w:szCs w:val="22"/>
              </w:rPr>
            </w:pPr>
            <w:r w:rsidRPr="0054531B">
              <w:rPr>
                <w:sz w:val="22"/>
                <w:szCs w:val="22"/>
              </w:rPr>
              <w:t>31.4.2</w:t>
            </w:r>
          </w:p>
        </w:tc>
        <w:tc>
          <w:tcPr>
            <w:tcW w:w="271" w:type="dxa"/>
            <w:tcBorders>
              <w:bottom w:val="single" w:sz="4" w:space="0" w:color="000000"/>
              <w:right w:val="single" w:sz="4" w:space="0" w:color="000000"/>
            </w:tcBorders>
          </w:tcPr>
          <w:p w14:paraId="33A56174"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A987528"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75D36D73"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4B1AC086"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65CF337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256E88A" w14:textId="77777777" w:rsidR="0054531B" w:rsidRPr="0054531B" w:rsidRDefault="0054531B" w:rsidP="0054531B">
            <w:pPr>
              <w:widowControl w:val="0"/>
              <w:suppressAutoHyphens/>
              <w:jc w:val="center"/>
              <w:rPr>
                <w:sz w:val="22"/>
                <w:szCs w:val="22"/>
              </w:rPr>
            </w:pPr>
            <w:r w:rsidRPr="0054531B">
              <w:rPr>
                <w:sz w:val="22"/>
                <w:szCs w:val="22"/>
              </w:rPr>
              <w:t>31.5</w:t>
            </w:r>
          </w:p>
        </w:tc>
        <w:tc>
          <w:tcPr>
            <w:tcW w:w="271" w:type="dxa"/>
            <w:tcBorders>
              <w:bottom w:val="single" w:sz="4" w:space="0" w:color="000000"/>
              <w:right w:val="single" w:sz="4" w:space="0" w:color="000000"/>
            </w:tcBorders>
          </w:tcPr>
          <w:p w14:paraId="6B23C8ED"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6E02149" w14:textId="77777777" w:rsidR="0054531B" w:rsidRPr="0054531B" w:rsidRDefault="0054531B" w:rsidP="0054531B">
            <w:pPr>
              <w:widowControl w:val="0"/>
              <w:suppressAutoHyphens/>
              <w:ind w:firstLine="220"/>
              <w:rPr>
                <w:sz w:val="22"/>
                <w:szCs w:val="22"/>
              </w:rPr>
            </w:pPr>
            <w:r w:rsidRPr="0054531B">
              <w:rPr>
                <w:sz w:val="22"/>
                <w:szCs w:val="22"/>
              </w:rPr>
              <w:t>на производство тепловой энергии</w:t>
            </w:r>
          </w:p>
        </w:tc>
        <w:tc>
          <w:tcPr>
            <w:tcW w:w="1606" w:type="dxa"/>
            <w:tcBorders>
              <w:top w:val="single" w:sz="4" w:space="0" w:color="000000"/>
              <w:bottom w:val="single" w:sz="4" w:space="0" w:color="000000"/>
              <w:right w:val="single" w:sz="4" w:space="0" w:color="000000"/>
            </w:tcBorders>
          </w:tcPr>
          <w:p w14:paraId="6F69CAA7" w14:textId="77777777" w:rsidR="0054531B" w:rsidRPr="0054531B" w:rsidRDefault="0054531B" w:rsidP="0054531B">
            <w:pPr>
              <w:widowControl w:val="0"/>
              <w:suppressAutoHyphens/>
              <w:jc w:val="center"/>
              <w:rPr>
                <w:sz w:val="22"/>
                <w:szCs w:val="22"/>
              </w:rPr>
            </w:pPr>
            <w:r w:rsidRPr="0054531B">
              <w:rPr>
                <w:sz w:val="22"/>
                <w:szCs w:val="22"/>
              </w:rPr>
              <w:t>руб./тут</w:t>
            </w:r>
          </w:p>
        </w:tc>
        <w:tc>
          <w:tcPr>
            <w:tcW w:w="1784" w:type="dxa"/>
            <w:tcBorders>
              <w:top w:val="single" w:sz="4" w:space="0" w:color="000000"/>
              <w:bottom w:val="single" w:sz="4" w:space="0" w:color="000000"/>
              <w:right w:val="single" w:sz="4" w:space="0" w:color="000000"/>
            </w:tcBorders>
            <w:vAlign w:val="center"/>
          </w:tcPr>
          <w:p w14:paraId="48906067"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5 188,65</w:t>
            </w:r>
          </w:p>
        </w:tc>
      </w:tr>
      <w:tr w:rsidR="0054531B" w:rsidRPr="0054531B" w14:paraId="58E3C4B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8F5890F" w14:textId="77777777" w:rsidR="0054531B" w:rsidRPr="0054531B" w:rsidRDefault="0054531B" w:rsidP="0054531B">
            <w:pPr>
              <w:widowControl w:val="0"/>
              <w:suppressAutoHyphens/>
              <w:jc w:val="center"/>
              <w:rPr>
                <w:sz w:val="22"/>
                <w:szCs w:val="22"/>
              </w:rPr>
            </w:pPr>
            <w:r w:rsidRPr="0054531B">
              <w:rPr>
                <w:sz w:val="22"/>
                <w:szCs w:val="22"/>
              </w:rPr>
              <w:t>32</w:t>
            </w:r>
          </w:p>
        </w:tc>
        <w:tc>
          <w:tcPr>
            <w:tcW w:w="271" w:type="dxa"/>
            <w:tcBorders>
              <w:bottom w:val="single" w:sz="4" w:space="0" w:color="000000"/>
              <w:right w:val="single" w:sz="4" w:space="0" w:color="000000"/>
            </w:tcBorders>
          </w:tcPr>
          <w:p w14:paraId="5E97ECD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5653578" w14:textId="77777777" w:rsidR="0054531B" w:rsidRPr="0054531B" w:rsidRDefault="0054531B" w:rsidP="0054531B">
            <w:pPr>
              <w:widowControl w:val="0"/>
              <w:suppressAutoHyphens/>
              <w:rPr>
                <w:sz w:val="22"/>
                <w:szCs w:val="22"/>
              </w:rPr>
            </w:pPr>
            <w:r w:rsidRPr="0054531B">
              <w:rPr>
                <w:sz w:val="22"/>
                <w:szCs w:val="22"/>
              </w:rPr>
              <w:t>Цена натурального топлива с учетом перевозки</w:t>
            </w:r>
          </w:p>
        </w:tc>
        <w:tc>
          <w:tcPr>
            <w:tcW w:w="1606" w:type="dxa"/>
            <w:tcBorders>
              <w:top w:val="single" w:sz="4" w:space="0" w:color="000000"/>
              <w:bottom w:val="single" w:sz="4" w:space="0" w:color="000000"/>
              <w:right w:val="single" w:sz="4" w:space="0" w:color="000000"/>
            </w:tcBorders>
          </w:tcPr>
          <w:p w14:paraId="16C0F5C4"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03A12A63"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67C72861"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4FDCB5D" w14:textId="77777777" w:rsidR="0054531B" w:rsidRPr="0054531B" w:rsidRDefault="0054531B" w:rsidP="0054531B">
            <w:pPr>
              <w:widowControl w:val="0"/>
              <w:suppressAutoHyphens/>
              <w:jc w:val="center"/>
              <w:rPr>
                <w:sz w:val="22"/>
                <w:szCs w:val="22"/>
              </w:rPr>
            </w:pPr>
            <w:r w:rsidRPr="0054531B">
              <w:rPr>
                <w:sz w:val="22"/>
                <w:szCs w:val="22"/>
              </w:rPr>
              <w:t>32.1</w:t>
            </w:r>
          </w:p>
        </w:tc>
        <w:tc>
          <w:tcPr>
            <w:tcW w:w="271" w:type="dxa"/>
            <w:tcBorders>
              <w:bottom w:val="single" w:sz="4" w:space="0" w:color="000000"/>
              <w:right w:val="single" w:sz="4" w:space="0" w:color="000000"/>
            </w:tcBorders>
          </w:tcPr>
          <w:p w14:paraId="076F7B7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ADF4A8F" w14:textId="77777777" w:rsidR="0054531B" w:rsidRPr="0054531B" w:rsidRDefault="0054531B" w:rsidP="0054531B">
            <w:pPr>
              <w:widowControl w:val="0"/>
              <w:suppressAutoHyphens/>
              <w:ind w:firstLine="220"/>
              <w:rPr>
                <w:sz w:val="22"/>
                <w:szCs w:val="22"/>
              </w:rPr>
            </w:pPr>
            <w:r w:rsidRPr="0054531B">
              <w:rPr>
                <w:sz w:val="22"/>
                <w:szCs w:val="22"/>
              </w:rPr>
              <w:t>уголь всего, в том числе:</w:t>
            </w:r>
          </w:p>
        </w:tc>
        <w:tc>
          <w:tcPr>
            <w:tcW w:w="1606" w:type="dxa"/>
            <w:tcBorders>
              <w:top w:val="single" w:sz="4" w:space="0" w:color="000000"/>
              <w:bottom w:val="single" w:sz="4" w:space="0" w:color="000000"/>
              <w:right w:val="single" w:sz="4" w:space="0" w:color="000000"/>
            </w:tcBorders>
          </w:tcPr>
          <w:p w14:paraId="433C25BE"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7580C30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4 582,60</w:t>
            </w:r>
          </w:p>
        </w:tc>
      </w:tr>
      <w:tr w:rsidR="0054531B" w:rsidRPr="0054531B" w14:paraId="1C2B464A"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5E64F1AB" w14:textId="77777777" w:rsidR="0054531B" w:rsidRPr="0054531B" w:rsidRDefault="0054531B" w:rsidP="0054531B">
            <w:pPr>
              <w:widowControl w:val="0"/>
              <w:suppressAutoHyphens/>
              <w:jc w:val="center"/>
              <w:rPr>
                <w:sz w:val="22"/>
                <w:szCs w:val="22"/>
              </w:rPr>
            </w:pPr>
            <w:r w:rsidRPr="0054531B">
              <w:rPr>
                <w:sz w:val="22"/>
                <w:szCs w:val="22"/>
              </w:rPr>
              <w:t> </w:t>
            </w:r>
          </w:p>
        </w:tc>
        <w:tc>
          <w:tcPr>
            <w:tcW w:w="271" w:type="dxa"/>
            <w:tcBorders>
              <w:bottom w:val="single" w:sz="4" w:space="0" w:color="000000"/>
              <w:right w:val="single" w:sz="4" w:space="0" w:color="000000"/>
            </w:tcBorders>
          </w:tcPr>
          <w:p w14:paraId="6198248E"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24BF49F5" w14:textId="77777777" w:rsidR="0054531B" w:rsidRPr="0054531B" w:rsidRDefault="0054531B" w:rsidP="0054531B">
            <w:pPr>
              <w:widowControl w:val="0"/>
              <w:suppressAutoHyphens/>
              <w:rPr>
                <w:sz w:val="22"/>
                <w:szCs w:val="22"/>
              </w:rPr>
            </w:pPr>
            <w:r w:rsidRPr="0054531B">
              <w:rPr>
                <w:sz w:val="22"/>
                <w:szCs w:val="22"/>
              </w:rPr>
              <w:t> </w:t>
            </w:r>
          </w:p>
        </w:tc>
        <w:tc>
          <w:tcPr>
            <w:tcW w:w="1606" w:type="dxa"/>
            <w:tcBorders>
              <w:top w:val="single" w:sz="4" w:space="0" w:color="000000"/>
              <w:bottom w:val="single" w:sz="4" w:space="0" w:color="000000"/>
              <w:right w:val="single" w:sz="4" w:space="0" w:color="000000"/>
            </w:tcBorders>
          </w:tcPr>
          <w:p w14:paraId="598504D5" w14:textId="77777777" w:rsidR="0054531B" w:rsidRPr="0054531B" w:rsidRDefault="0054531B" w:rsidP="0054531B">
            <w:pPr>
              <w:widowControl w:val="0"/>
              <w:suppressAutoHyphens/>
              <w:jc w:val="center"/>
              <w:rPr>
                <w:sz w:val="22"/>
                <w:szCs w:val="22"/>
              </w:rPr>
            </w:pPr>
            <w:r w:rsidRPr="0054531B">
              <w:rPr>
                <w:sz w:val="22"/>
                <w:szCs w:val="22"/>
              </w:rPr>
              <w:t> </w:t>
            </w:r>
          </w:p>
        </w:tc>
        <w:tc>
          <w:tcPr>
            <w:tcW w:w="1784" w:type="dxa"/>
            <w:tcBorders>
              <w:top w:val="single" w:sz="4" w:space="0" w:color="000000"/>
              <w:bottom w:val="single" w:sz="4" w:space="0" w:color="000000"/>
              <w:right w:val="single" w:sz="4" w:space="0" w:color="000000"/>
            </w:tcBorders>
            <w:vAlign w:val="center"/>
          </w:tcPr>
          <w:p w14:paraId="5F174E7F" w14:textId="77777777" w:rsidR="0054531B" w:rsidRPr="0054531B" w:rsidRDefault="0054531B" w:rsidP="0054531B">
            <w:pPr>
              <w:widowControl w:val="0"/>
              <w:suppressAutoHyphens/>
              <w:ind w:firstLine="52"/>
              <w:jc w:val="center"/>
              <w:rPr>
                <w:sz w:val="22"/>
                <w:szCs w:val="22"/>
                <w:lang w:eastAsia="en-US"/>
              </w:rPr>
            </w:pPr>
          </w:p>
        </w:tc>
      </w:tr>
      <w:tr w:rsidR="0054531B" w:rsidRPr="0054531B" w14:paraId="2AE9BCE7"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3344ACB" w14:textId="77777777" w:rsidR="0054531B" w:rsidRPr="0054531B" w:rsidRDefault="0054531B" w:rsidP="0054531B">
            <w:pPr>
              <w:widowControl w:val="0"/>
              <w:suppressAutoHyphens/>
              <w:jc w:val="center"/>
              <w:rPr>
                <w:sz w:val="22"/>
                <w:szCs w:val="22"/>
              </w:rPr>
            </w:pPr>
            <w:r w:rsidRPr="0054531B">
              <w:rPr>
                <w:sz w:val="22"/>
                <w:szCs w:val="22"/>
              </w:rPr>
              <w:t>32.2</w:t>
            </w:r>
          </w:p>
        </w:tc>
        <w:tc>
          <w:tcPr>
            <w:tcW w:w="271" w:type="dxa"/>
            <w:tcBorders>
              <w:bottom w:val="single" w:sz="4" w:space="0" w:color="000000"/>
              <w:right w:val="single" w:sz="4" w:space="0" w:color="000000"/>
            </w:tcBorders>
          </w:tcPr>
          <w:p w14:paraId="4826134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7BE7A35" w14:textId="77777777" w:rsidR="0054531B" w:rsidRPr="0054531B" w:rsidRDefault="0054531B" w:rsidP="0054531B">
            <w:pPr>
              <w:widowControl w:val="0"/>
              <w:suppressAutoHyphens/>
              <w:ind w:firstLine="220"/>
              <w:rPr>
                <w:sz w:val="22"/>
                <w:szCs w:val="22"/>
              </w:rPr>
            </w:pPr>
            <w:r w:rsidRPr="0054531B">
              <w:rPr>
                <w:sz w:val="22"/>
                <w:szCs w:val="22"/>
              </w:rPr>
              <w:t>мазут</w:t>
            </w:r>
          </w:p>
        </w:tc>
        <w:tc>
          <w:tcPr>
            <w:tcW w:w="1606" w:type="dxa"/>
            <w:tcBorders>
              <w:top w:val="single" w:sz="4" w:space="0" w:color="000000"/>
              <w:bottom w:val="single" w:sz="4" w:space="0" w:color="000000"/>
              <w:right w:val="single" w:sz="4" w:space="0" w:color="000000"/>
            </w:tcBorders>
          </w:tcPr>
          <w:p w14:paraId="61634747"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38B24AB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21 614,16</w:t>
            </w:r>
          </w:p>
        </w:tc>
      </w:tr>
      <w:tr w:rsidR="0054531B" w:rsidRPr="0054531B" w14:paraId="7DB6CA48"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400C301" w14:textId="77777777" w:rsidR="0054531B" w:rsidRPr="0054531B" w:rsidRDefault="0054531B" w:rsidP="0054531B">
            <w:pPr>
              <w:widowControl w:val="0"/>
              <w:suppressAutoHyphens/>
              <w:jc w:val="center"/>
              <w:rPr>
                <w:sz w:val="22"/>
                <w:szCs w:val="22"/>
              </w:rPr>
            </w:pPr>
            <w:r w:rsidRPr="0054531B">
              <w:rPr>
                <w:sz w:val="22"/>
                <w:szCs w:val="22"/>
              </w:rPr>
              <w:t>32.3</w:t>
            </w:r>
          </w:p>
        </w:tc>
        <w:tc>
          <w:tcPr>
            <w:tcW w:w="271" w:type="dxa"/>
            <w:tcBorders>
              <w:bottom w:val="single" w:sz="4" w:space="0" w:color="000000"/>
              <w:right w:val="single" w:sz="4" w:space="0" w:color="000000"/>
            </w:tcBorders>
          </w:tcPr>
          <w:p w14:paraId="0C45FC72"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3F25749" w14:textId="77777777" w:rsidR="0054531B" w:rsidRPr="0054531B" w:rsidRDefault="0054531B" w:rsidP="0054531B">
            <w:pPr>
              <w:widowControl w:val="0"/>
              <w:suppressAutoHyphens/>
              <w:ind w:firstLine="220"/>
              <w:rPr>
                <w:sz w:val="22"/>
                <w:szCs w:val="22"/>
              </w:rPr>
            </w:pPr>
            <w:r w:rsidRPr="0054531B">
              <w:rPr>
                <w:sz w:val="22"/>
                <w:szCs w:val="22"/>
              </w:rPr>
              <w:t>газ всего, в том числе:</w:t>
            </w:r>
          </w:p>
        </w:tc>
        <w:tc>
          <w:tcPr>
            <w:tcW w:w="1606" w:type="dxa"/>
            <w:tcBorders>
              <w:top w:val="single" w:sz="4" w:space="0" w:color="000000"/>
              <w:bottom w:val="single" w:sz="4" w:space="0" w:color="000000"/>
              <w:right w:val="single" w:sz="4" w:space="0" w:color="000000"/>
            </w:tcBorders>
          </w:tcPr>
          <w:p w14:paraId="330B7C5D"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5AAEC48A"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6 144,14</w:t>
            </w:r>
          </w:p>
        </w:tc>
      </w:tr>
      <w:tr w:rsidR="0054531B" w:rsidRPr="0054531B" w14:paraId="5ADEE89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87B186D" w14:textId="77777777" w:rsidR="0054531B" w:rsidRPr="0054531B" w:rsidRDefault="0054531B" w:rsidP="0054531B">
            <w:pPr>
              <w:widowControl w:val="0"/>
              <w:suppressAutoHyphens/>
              <w:jc w:val="center"/>
              <w:rPr>
                <w:sz w:val="22"/>
                <w:szCs w:val="22"/>
              </w:rPr>
            </w:pPr>
            <w:r w:rsidRPr="0054531B">
              <w:rPr>
                <w:sz w:val="22"/>
                <w:szCs w:val="22"/>
              </w:rPr>
              <w:t>32.3.1</w:t>
            </w:r>
          </w:p>
        </w:tc>
        <w:tc>
          <w:tcPr>
            <w:tcW w:w="271" w:type="dxa"/>
            <w:tcBorders>
              <w:bottom w:val="single" w:sz="4" w:space="0" w:color="000000"/>
              <w:right w:val="single" w:sz="4" w:space="0" w:color="000000"/>
            </w:tcBorders>
          </w:tcPr>
          <w:p w14:paraId="5564F99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DC72611" w14:textId="77777777" w:rsidR="0054531B" w:rsidRPr="0054531B" w:rsidRDefault="0054531B" w:rsidP="0054531B">
            <w:pPr>
              <w:widowControl w:val="0"/>
              <w:suppressAutoHyphens/>
              <w:ind w:firstLine="440"/>
              <w:rPr>
                <w:sz w:val="22"/>
                <w:szCs w:val="22"/>
              </w:rPr>
            </w:pPr>
            <w:r w:rsidRPr="0054531B">
              <w:rPr>
                <w:sz w:val="22"/>
                <w:szCs w:val="22"/>
              </w:rPr>
              <w:t>газ лимитный</w:t>
            </w:r>
          </w:p>
        </w:tc>
        <w:tc>
          <w:tcPr>
            <w:tcW w:w="1606" w:type="dxa"/>
            <w:tcBorders>
              <w:top w:val="single" w:sz="4" w:space="0" w:color="000000"/>
              <w:bottom w:val="single" w:sz="4" w:space="0" w:color="000000"/>
              <w:right w:val="single" w:sz="4" w:space="0" w:color="000000"/>
            </w:tcBorders>
          </w:tcPr>
          <w:p w14:paraId="7C0C0D59"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756911DB"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6 144,14</w:t>
            </w:r>
          </w:p>
        </w:tc>
      </w:tr>
      <w:tr w:rsidR="0054531B" w:rsidRPr="0054531B" w14:paraId="724F6E79"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348D76DE" w14:textId="77777777" w:rsidR="0054531B" w:rsidRPr="0054531B" w:rsidRDefault="0054531B" w:rsidP="0054531B">
            <w:pPr>
              <w:widowControl w:val="0"/>
              <w:suppressAutoHyphens/>
              <w:jc w:val="center"/>
              <w:rPr>
                <w:sz w:val="22"/>
                <w:szCs w:val="22"/>
              </w:rPr>
            </w:pPr>
            <w:r w:rsidRPr="0054531B">
              <w:rPr>
                <w:sz w:val="22"/>
                <w:szCs w:val="22"/>
              </w:rPr>
              <w:t>32.3.2</w:t>
            </w:r>
          </w:p>
        </w:tc>
        <w:tc>
          <w:tcPr>
            <w:tcW w:w="271" w:type="dxa"/>
            <w:tcBorders>
              <w:bottom w:val="single" w:sz="4" w:space="0" w:color="000000"/>
              <w:right w:val="single" w:sz="4" w:space="0" w:color="000000"/>
            </w:tcBorders>
          </w:tcPr>
          <w:p w14:paraId="3215FB37"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10533B49" w14:textId="77777777" w:rsidR="0054531B" w:rsidRPr="0054531B" w:rsidRDefault="0054531B" w:rsidP="0054531B">
            <w:pPr>
              <w:widowControl w:val="0"/>
              <w:suppressAutoHyphens/>
              <w:ind w:firstLine="440"/>
              <w:rPr>
                <w:sz w:val="22"/>
                <w:szCs w:val="22"/>
              </w:rPr>
            </w:pPr>
            <w:r w:rsidRPr="0054531B">
              <w:rPr>
                <w:sz w:val="22"/>
                <w:szCs w:val="22"/>
              </w:rPr>
              <w:t>газ сверхлимитный</w:t>
            </w:r>
          </w:p>
        </w:tc>
        <w:tc>
          <w:tcPr>
            <w:tcW w:w="1606" w:type="dxa"/>
            <w:tcBorders>
              <w:top w:val="single" w:sz="4" w:space="0" w:color="000000"/>
              <w:bottom w:val="single" w:sz="4" w:space="0" w:color="000000"/>
              <w:right w:val="single" w:sz="4" w:space="0" w:color="000000"/>
            </w:tcBorders>
          </w:tcPr>
          <w:p w14:paraId="64160BE0"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3CD27E98"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7B0EBF92"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6C4E0F51" w14:textId="77777777" w:rsidR="0054531B" w:rsidRPr="0054531B" w:rsidRDefault="0054531B" w:rsidP="0054531B">
            <w:pPr>
              <w:widowControl w:val="0"/>
              <w:suppressAutoHyphens/>
              <w:jc w:val="center"/>
              <w:rPr>
                <w:sz w:val="22"/>
                <w:szCs w:val="22"/>
              </w:rPr>
            </w:pPr>
            <w:r w:rsidRPr="0054531B">
              <w:rPr>
                <w:sz w:val="22"/>
                <w:szCs w:val="22"/>
              </w:rPr>
              <w:t>32.3.3</w:t>
            </w:r>
          </w:p>
        </w:tc>
        <w:tc>
          <w:tcPr>
            <w:tcW w:w="271" w:type="dxa"/>
            <w:tcBorders>
              <w:bottom w:val="single" w:sz="4" w:space="0" w:color="000000"/>
              <w:right w:val="single" w:sz="4" w:space="0" w:color="000000"/>
            </w:tcBorders>
          </w:tcPr>
          <w:p w14:paraId="09AE7DE8"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0620DAEB" w14:textId="77777777" w:rsidR="0054531B" w:rsidRPr="0054531B" w:rsidRDefault="0054531B" w:rsidP="0054531B">
            <w:pPr>
              <w:widowControl w:val="0"/>
              <w:suppressAutoHyphens/>
              <w:ind w:firstLine="440"/>
              <w:rPr>
                <w:sz w:val="22"/>
                <w:szCs w:val="22"/>
              </w:rPr>
            </w:pPr>
            <w:r w:rsidRPr="0054531B">
              <w:rPr>
                <w:sz w:val="22"/>
                <w:szCs w:val="22"/>
              </w:rPr>
              <w:t>газ коммерческий</w:t>
            </w:r>
          </w:p>
        </w:tc>
        <w:tc>
          <w:tcPr>
            <w:tcW w:w="1606" w:type="dxa"/>
            <w:tcBorders>
              <w:top w:val="single" w:sz="4" w:space="0" w:color="000000"/>
              <w:bottom w:val="single" w:sz="4" w:space="0" w:color="000000"/>
              <w:right w:val="single" w:sz="4" w:space="0" w:color="000000"/>
            </w:tcBorders>
          </w:tcPr>
          <w:p w14:paraId="357B0E3D" w14:textId="77777777" w:rsidR="0054531B" w:rsidRPr="0054531B" w:rsidRDefault="0054531B" w:rsidP="0054531B">
            <w:pPr>
              <w:widowControl w:val="0"/>
              <w:suppressAutoHyphens/>
              <w:jc w:val="center"/>
              <w:rPr>
                <w:sz w:val="22"/>
                <w:szCs w:val="22"/>
              </w:rPr>
            </w:pPr>
            <w:r w:rsidRPr="0054531B">
              <w:rPr>
                <w:sz w:val="22"/>
                <w:szCs w:val="22"/>
              </w:rPr>
              <w:t>руб./тыс.</w:t>
            </w:r>
            <w:r w:rsidRPr="0054531B">
              <w:rPr>
                <w:sz w:val="22"/>
                <w:szCs w:val="22"/>
              </w:rPr>
              <w:br/>
              <w:t>куб. м</w:t>
            </w:r>
          </w:p>
        </w:tc>
        <w:tc>
          <w:tcPr>
            <w:tcW w:w="1784" w:type="dxa"/>
            <w:tcBorders>
              <w:top w:val="single" w:sz="4" w:space="0" w:color="000000"/>
              <w:bottom w:val="single" w:sz="4" w:space="0" w:color="000000"/>
              <w:right w:val="single" w:sz="4" w:space="0" w:color="000000"/>
            </w:tcBorders>
            <w:vAlign w:val="center"/>
          </w:tcPr>
          <w:p w14:paraId="4CDDFBB9"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3A6A1DE5"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7FD83C4C" w14:textId="77777777" w:rsidR="0054531B" w:rsidRPr="0054531B" w:rsidRDefault="0054531B" w:rsidP="0054531B">
            <w:pPr>
              <w:widowControl w:val="0"/>
              <w:suppressAutoHyphens/>
              <w:jc w:val="center"/>
              <w:rPr>
                <w:sz w:val="22"/>
                <w:szCs w:val="22"/>
              </w:rPr>
            </w:pPr>
            <w:r w:rsidRPr="0054531B">
              <w:rPr>
                <w:sz w:val="22"/>
                <w:szCs w:val="22"/>
              </w:rPr>
              <w:t>32.4</w:t>
            </w:r>
          </w:p>
        </w:tc>
        <w:tc>
          <w:tcPr>
            <w:tcW w:w="271" w:type="dxa"/>
            <w:tcBorders>
              <w:bottom w:val="single" w:sz="4" w:space="0" w:color="000000"/>
              <w:right w:val="single" w:sz="4" w:space="0" w:color="000000"/>
            </w:tcBorders>
          </w:tcPr>
          <w:p w14:paraId="258E1DFB"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5820EF16" w14:textId="77777777" w:rsidR="0054531B" w:rsidRPr="0054531B" w:rsidRDefault="0054531B" w:rsidP="0054531B">
            <w:pPr>
              <w:widowControl w:val="0"/>
              <w:suppressAutoHyphens/>
              <w:ind w:firstLine="220"/>
              <w:rPr>
                <w:sz w:val="22"/>
                <w:szCs w:val="22"/>
              </w:rPr>
            </w:pPr>
            <w:r w:rsidRPr="0054531B">
              <w:rPr>
                <w:sz w:val="22"/>
                <w:szCs w:val="22"/>
              </w:rPr>
              <w:t>др. виды топлива</w:t>
            </w:r>
          </w:p>
        </w:tc>
        <w:tc>
          <w:tcPr>
            <w:tcW w:w="1606" w:type="dxa"/>
            <w:tcBorders>
              <w:top w:val="single" w:sz="4" w:space="0" w:color="000000"/>
              <w:bottom w:val="single" w:sz="4" w:space="0" w:color="000000"/>
              <w:right w:val="single" w:sz="4" w:space="0" w:color="000000"/>
            </w:tcBorders>
          </w:tcPr>
          <w:p w14:paraId="02811515"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2D12844C"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39B8063"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1409B336" w14:textId="77777777" w:rsidR="0054531B" w:rsidRPr="0054531B" w:rsidRDefault="0054531B" w:rsidP="0054531B">
            <w:pPr>
              <w:widowControl w:val="0"/>
              <w:suppressAutoHyphens/>
              <w:jc w:val="center"/>
              <w:rPr>
                <w:sz w:val="22"/>
                <w:szCs w:val="22"/>
              </w:rPr>
            </w:pPr>
            <w:r w:rsidRPr="0054531B">
              <w:rPr>
                <w:sz w:val="22"/>
                <w:szCs w:val="22"/>
              </w:rPr>
              <w:t>32.4.1</w:t>
            </w:r>
          </w:p>
        </w:tc>
        <w:tc>
          <w:tcPr>
            <w:tcW w:w="271" w:type="dxa"/>
            <w:tcBorders>
              <w:bottom w:val="single" w:sz="4" w:space="0" w:color="000000"/>
              <w:right w:val="single" w:sz="4" w:space="0" w:color="000000"/>
            </w:tcBorders>
          </w:tcPr>
          <w:p w14:paraId="532CCA00"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784E425B" w14:textId="77777777" w:rsidR="0054531B" w:rsidRPr="0054531B" w:rsidRDefault="0054531B" w:rsidP="0054531B">
            <w:pPr>
              <w:widowControl w:val="0"/>
              <w:suppressAutoHyphens/>
              <w:ind w:firstLine="440"/>
              <w:rPr>
                <w:sz w:val="22"/>
                <w:szCs w:val="22"/>
              </w:rPr>
            </w:pPr>
            <w:r w:rsidRPr="0054531B">
              <w:rPr>
                <w:sz w:val="22"/>
                <w:szCs w:val="22"/>
              </w:rPr>
              <w:t>Газ доменный</w:t>
            </w:r>
          </w:p>
        </w:tc>
        <w:tc>
          <w:tcPr>
            <w:tcW w:w="1606" w:type="dxa"/>
            <w:tcBorders>
              <w:top w:val="single" w:sz="4" w:space="0" w:color="000000"/>
              <w:bottom w:val="single" w:sz="4" w:space="0" w:color="000000"/>
              <w:right w:val="single" w:sz="4" w:space="0" w:color="000000"/>
            </w:tcBorders>
          </w:tcPr>
          <w:p w14:paraId="6D548D86"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5FC6403E"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29E4EB4F"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0F992518" w14:textId="77777777" w:rsidR="0054531B" w:rsidRPr="0054531B" w:rsidRDefault="0054531B" w:rsidP="0054531B">
            <w:pPr>
              <w:widowControl w:val="0"/>
              <w:suppressAutoHyphens/>
              <w:jc w:val="center"/>
              <w:rPr>
                <w:sz w:val="22"/>
                <w:szCs w:val="22"/>
              </w:rPr>
            </w:pPr>
            <w:r w:rsidRPr="0054531B">
              <w:rPr>
                <w:sz w:val="22"/>
                <w:szCs w:val="22"/>
              </w:rPr>
              <w:t>32.4.2</w:t>
            </w:r>
          </w:p>
        </w:tc>
        <w:tc>
          <w:tcPr>
            <w:tcW w:w="271" w:type="dxa"/>
            <w:tcBorders>
              <w:bottom w:val="single" w:sz="4" w:space="0" w:color="000000"/>
              <w:right w:val="single" w:sz="4" w:space="0" w:color="000000"/>
            </w:tcBorders>
          </w:tcPr>
          <w:p w14:paraId="0130B601"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44C30540" w14:textId="77777777" w:rsidR="0054531B" w:rsidRPr="0054531B" w:rsidRDefault="0054531B" w:rsidP="0054531B">
            <w:pPr>
              <w:widowControl w:val="0"/>
              <w:suppressAutoHyphens/>
              <w:ind w:firstLine="440"/>
              <w:rPr>
                <w:sz w:val="22"/>
                <w:szCs w:val="22"/>
              </w:rPr>
            </w:pPr>
            <w:r w:rsidRPr="0054531B">
              <w:rPr>
                <w:sz w:val="22"/>
                <w:szCs w:val="22"/>
              </w:rPr>
              <w:t>Газ коксовый</w:t>
            </w:r>
          </w:p>
        </w:tc>
        <w:tc>
          <w:tcPr>
            <w:tcW w:w="1606" w:type="dxa"/>
            <w:tcBorders>
              <w:top w:val="single" w:sz="4" w:space="0" w:color="000000"/>
              <w:bottom w:val="single" w:sz="4" w:space="0" w:color="000000"/>
              <w:right w:val="single" w:sz="4" w:space="0" w:color="000000"/>
            </w:tcBorders>
          </w:tcPr>
          <w:p w14:paraId="08AD4DA2" w14:textId="77777777" w:rsidR="0054531B" w:rsidRPr="0054531B" w:rsidRDefault="0054531B" w:rsidP="0054531B">
            <w:pPr>
              <w:widowControl w:val="0"/>
              <w:suppressAutoHyphens/>
              <w:jc w:val="center"/>
              <w:rPr>
                <w:sz w:val="22"/>
                <w:szCs w:val="22"/>
              </w:rPr>
            </w:pPr>
            <w:r w:rsidRPr="0054531B">
              <w:rPr>
                <w:sz w:val="22"/>
                <w:szCs w:val="22"/>
              </w:rPr>
              <w:t>руб./</w:t>
            </w:r>
            <w:proofErr w:type="spellStart"/>
            <w:r w:rsidRPr="0054531B">
              <w:rPr>
                <w:sz w:val="22"/>
                <w:szCs w:val="22"/>
              </w:rPr>
              <w:t>тнт</w:t>
            </w:r>
            <w:proofErr w:type="spellEnd"/>
          </w:p>
        </w:tc>
        <w:tc>
          <w:tcPr>
            <w:tcW w:w="1784" w:type="dxa"/>
            <w:tcBorders>
              <w:top w:val="single" w:sz="4" w:space="0" w:color="000000"/>
              <w:bottom w:val="single" w:sz="4" w:space="0" w:color="000000"/>
              <w:right w:val="single" w:sz="4" w:space="0" w:color="000000"/>
            </w:tcBorders>
            <w:vAlign w:val="center"/>
          </w:tcPr>
          <w:p w14:paraId="7B87F592"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0,00</w:t>
            </w:r>
          </w:p>
        </w:tc>
      </w:tr>
      <w:tr w:rsidR="0054531B" w:rsidRPr="0054531B" w14:paraId="5A0452FD" w14:textId="77777777" w:rsidTr="0039603F">
        <w:trPr>
          <w:trHeight w:val="20"/>
        </w:trPr>
        <w:tc>
          <w:tcPr>
            <w:tcW w:w="871" w:type="dxa"/>
            <w:tcBorders>
              <w:top w:val="single" w:sz="4" w:space="0" w:color="000000"/>
              <w:left w:val="single" w:sz="4" w:space="0" w:color="000000"/>
              <w:bottom w:val="single" w:sz="4" w:space="0" w:color="000000"/>
              <w:right w:val="single" w:sz="4" w:space="0" w:color="000000"/>
            </w:tcBorders>
          </w:tcPr>
          <w:p w14:paraId="4E24068C" w14:textId="77777777" w:rsidR="0054531B" w:rsidRPr="0054531B" w:rsidRDefault="0054531B" w:rsidP="0054531B">
            <w:pPr>
              <w:widowControl w:val="0"/>
              <w:suppressAutoHyphens/>
              <w:jc w:val="center"/>
              <w:rPr>
                <w:sz w:val="22"/>
                <w:szCs w:val="22"/>
              </w:rPr>
            </w:pPr>
            <w:r w:rsidRPr="0054531B">
              <w:rPr>
                <w:sz w:val="22"/>
                <w:szCs w:val="22"/>
              </w:rPr>
              <w:t>33</w:t>
            </w:r>
          </w:p>
        </w:tc>
        <w:tc>
          <w:tcPr>
            <w:tcW w:w="271" w:type="dxa"/>
            <w:tcBorders>
              <w:bottom w:val="single" w:sz="4" w:space="0" w:color="000000"/>
              <w:right w:val="single" w:sz="4" w:space="0" w:color="000000"/>
            </w:tcBorders>
          </w:tcPr>
          <w:p w14:paraId="571C0253" w14:textId="77777777" w:rsidR="0054531B" w:rsidRPr="0054531B" w:rsidRDefault="0054531B" w:rsidP="0054531B">
            <w:pPr>
              <w:widowControl w:val="0"/>
              <w:suppressAutoHyphens/>
              <w:rPr>
                <w:sz w:val="22"/>
                <w:szCs w:val="22"/>
              </w:rPr>
            </w:pPr>
            <w:r w:rsidRPr="0054531B">
              <w:rPr>
                <w:sz w:val="22"/>
                <w:szCs w:val="22"/>
              </w:rPr>
              <w:t> </w:t>
            </w:r>
          </w:p>
        </w:tc>
        <w:tc>
          <w:tcPr>
            <w:tcW w:w="5250" w:type="dxa"/>
            <w:tcBorders>
              <w:top w:val="single" w:sz="4" w:space="0" w:color="000000"/>
              <w:bottom w:val="single" w:sz="4" w:space="0" w:color="000000"/>
              <w:right w:val="single" w:sz="4" w:space="0" w:color="000000"/>
            </w:tcBorders>
          </w:tcPr>
          <w:p w14:paraId="6891FF58" w14:textId="77777777" w:rsidR="0054531B" w:rsidRPr="0054531B" w:rsidRDefault="0054531B" w:rsidP="0054531B">
            <w:pPr>
              <w:widowControl w:val="0"/>
              <w:suppressAutoHyphens/>
              <w:rPr>
                <w:sz w:val="22"/>
                <w:szCs w:val="22"/>
              </w:rPr>
            </w:pPr>
            <w:r w:rsidRPr="0054531B">
              <w:rPr>
                <w:sz w:val="22"/>
                <w:szCs w:val="22"/>
              </w:rPr>
              <w:t>Топливная составляющая тарифа</w:t>
            </w:r>
          </w:p>
        </w:tc>
        <w:tc>
          <w:tcPr>
            <w:tcW w:w="1606" w:type="dxa"/>
            <w:tcBorders>
              <w:top w:val="single" w:sz="4" w:space="0" w:color="000000"/>
              <w:bottom w:val="single" w:sz="4" w:space="0" w:color="000000"/>
              <w:right w:val="single" w:sz="4" w:space="0" w:color="000000"/>
            </w:tcBorders>
          </w:tcPr>
          <w:p w14:paraId="43FDC0F7" w14:textId="77777777" w:rsidR="0054531B" w:rsidRPr="0054531B" w:rsidRDefault="0054531B" w:rsidP="0054531B">
            <w:pPr>
              <w:widowControl w:val="0"/>
              <w:suppressAutoHyphens/>
              <w:jc w:val="center"/>
              <w:rPr>
                <w:sz w:val="22"/>
                <w:szCs w:val="22"/>
              </w:rPr>
            </w:pPr>
            <w:r w:rsidRPr="0054531B">
              <w:rPr>
                <w:sz w:val="22"/>
                <w:szCs w:val="22"/>
              </w:rPr>
              <w:t>руб./Гкал</w:t>
            </w:r>
          </w:p>
        </w:tc>
        <w:tc>
          <w:tcPr>
            <w:tcW w:w="1784" w:type="dxa"/>
            <w:tcBorders>
              <w:top w:val="single" w:sz="4" w:space="0" w:color="000000"/>
              <w:bottom w:val="single" w:sz="4" w:space="0" w:color="000000"/>
              <w:right w:val="single" w:sz="4" w:space="0" w:color="000000"/>
            </w:tcBorders>
            <w:vAlign w:val="center"/>
          </w:tcPr>
          <w:p w14:paraId="78E09014" w14:textId="77777777" w:rsidR="0054531B" w:rsidRPr="0054531B" w:rsidRDefault="0054531B" w:rsidP="0054531B">
            <w:pPr>
              <w:widowControl w:val="0"/>
              <w:suppressAutoHyphens/>
              <w:ind w:firstLine="52"/>
              <w:jc w:val="center"/>
              <w:rPr>
                <w:sz w:val="22"/>
                <w:szCs w:val="22"/>
                <w:lang w:eastAsia="en-US"/>
              </w:rPr>
            </w:pPr>
            <w:r w:rsidRPr="0054531B">
              <w:rPr>
                <w:sz w:val="22"/>
                <w:szCs w:val="22"/>
                <w:lang w:eastAsia="en-US"/>
              </w:rPr>
              <w:t>942,10</w:t>
            </w:r>
          </w:p>
        </w:tc>
      </w:tr>
    </w:tbl>
    <w:p w14:paraId="72F09A56" w14:textId="77777777" w:rsidR="0054531B" w:rsidRPr="0054531B" w:rsidRDefault="0054531B" w:rsidP="0054531B">
      <w:pPr>
        <w:suppressAutoHyphens/>
        <w:ind w:firstLine="709"/>
        <w:jc w:val="both"/>
        <w:rPr>
          <w:sz w:val="28"/>
          <w:szCs w:val="22"/>
          <w:lang w:eastAsia="en-US"/>
        </w:rPr>
      </w:pPr>
    </w:p>
    <w:p w14:paraId="135DBAB3" w14:textId="77777777" w:rsidR="0054531B" w:rsidRPr="0054531B" w:rsidRDefault="0054531B" w:rsidP="0054531B">
      <w:pPr>
        <w:suppressAutoHyphens/>
        <w:ind w:firstLine="851"/>
        <w:jc w:val="both"/>
        <w:rPr>
          <w:sz w:val="28"/>
          <w:szCs w:val="22"/>
          <w:lang w:eastAsia="en-US"/>
        </w:rPr>
      </w:pPr>
      <w:r w:rsidRPr="0054531B">
        <w:rPr>
          <w:sz w:val="28"/>
          <w:szCs w:val="22"/>
          <w:lang w:eastAsia="en-US"/>
        </w:rPr>
        <w:t>Стоимость натурального топлива с учетом перевозки на производство тепловой энергии на 2024 год составила 1 109 408,79 тыс. руб. (строка 30.5) Эксперты рассчитали расходы предприятия на топливо на 2024 год, относимые на потребительский рынок:</w:t>
      </w:r>
    </w:p>
    <w:p w14:paraId="0DD0166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1 109 408,79 тыс. руб. × 96,754 % (доля затрат, относящаяся </w:t>
      </w:r>
      <w:r w:rsidRPr="0054531B">
        <w:rPr>
          <w:sz w:val="28"/>
          <w:szCs w:val="22"/>
          <w:lang w:eastAsia="en-US"/>
        </w:rPr>
        <w:br/>
        <w:t>на потребительский рынок) = 1 073 397 тыс. руб.</w:t>
      </w:r>
    </w:p>
    <w:p w14:paraId="02F86229" w14:textId="77777777" w:rsidR="0054531B" w:rsidRPr="0054531B" w:rsidRDefault="0054531B" w:rsidP="0054531B">
      <w:pPr>
        <w:tabs>
          <w:tab w:val="left" w:pos="1890"/>
        </w:tabs>
        <w:suppressAutoHyphens/>
        <w:ind w:firstLine="709"/>
        <w:jc w:val="both"/>
        <w:rPr>
          <w:sz w:val="28"/>
          <w:szCs w:val="22"/>
          <w:lang w:eastAsia="en-US"/>
        </w:rPr>
      </w:pPr>
      <w:r w:rsidRPr="0054531B">
        <w:rPr>
          <w:sz w:val="28"/>
          <w:szCs w:val="22"/>
          <w:lang w:eastAsia="en-US"/>
        </w:rPr>
        <w:lastRenderedPageBreak/>
        <w:t>Эксперты признают получившуюся величину затрат экономически обоснованной и предлагают ее к включению в НВВ предприятия на 2024 год.</w:t>
      </w:r>
    </w:p>
    <w:p w14:paraId="0DDA723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При установлении тарифов на 2024 год по статье «Расходы на топливо» на 2024 год была учтена сумма затрат в размере 1 095 131 тыс. руб. В результате проведения дополнительного анализа в соответствии с предписанием ФАС России </w:t>
      </w:r>
      <w:r w:rsidRPr="0054531B">
        <w:rPr>
          <w:sz w:val="28"/>
          <w:szCs w:val="28"/>
          <w:lang w:eastAsia="en-US"/>
        </w:rPr>
        <w:t>от 25.06.2024 № СП/55166/24 экономически обоснованная величина расходов по данной статье составила 1 073 397 тыс. руб. При этом, размер корректировки составил 21 734 тыс. руб.</w:t>
      </w:r>
    </w:p>
    <w:p w14:paraId="105CB873" w14:textId="77777777" w:rsidR="0054531B" w:rsidRPr="0054531B" w:rsidRDefault="0054531B" w:rsidP="0054531B">
      <w:pPr>
        <w:suppressAutoHyphens/>
        <w:ind w:firstLine="709"/>
        <w:jc w:val="both"/>
        <w:rPr>
          <w:sz w:val="28"/>
          <w:szCs w:val="22"/>
          <w:lang w:eastAsia="en-US"/>
        </w:rPr>
      </w:pPr>
    </w:p>
    <w:p w14:paraId="501CBFA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При регулировании тарифов на 2021 – 2023 годы, в соответствии </w:t>
      </w:r>
      <w:r w:rsidRPr="0054531B">
        <w:rPr>
          <w:sz w:val="28"/>
          <w:szCs w:val="22"/>
          <w:lang w:eastAsia="en-US"/>
        </w:rPr>
        <w:br/>
        <w:t xml:space="preserve">со статьей 3 Федерального закона от 27.07.2010 № 190-ФЗ </w:t>
      </w:r>
      <w:r w:rsidRPr="0054531B">
        <w:rPr>
          <w:sz w:val="28"/>
          <w:szCs w:val="22"/>
          <w:lang w:eastAsia="en-US"/>
        </w:rPr>
        <w:br/>
        <w:t xml:space="preserve">«О теплоснабжении», для сопоставимости роста экономически обоснованных тарифов единой теплоснабжающей организации, реализующей тепловую энергию, произведенную Центральной ТЭЦ, росту платы граждан, а также </w:t>
      </w:r>
      <w:r w:rsidRPr="0054531B">
        <w:rPr>
          <w:sz w:val="28"/>
          <w:szCs w:val="22"/>
          <w:lang w:eastAsia="en-US"/>
        </w:rPr>
        <w:br/>
        <w:t xml:space="preserve">с целью </w:t>
      </w:r>
      <w:proofErr w:type="spellStart"/>
      <w:r w:rsidRPr="0054531B">
        <w:rPr>
          <w:sz w:val="28"/>
          <w:szCs w:val="22"/>
          <w:lang w:eastAsia="en-US"/>
        </w:rPr>
        <w:t>непревышения</w:t>
      </w:r>
      <w:proofErr w:type="spellEnd"/>
      <w:r w:rsidRPr="0054531B">
        <w:rPr>
          <w:sz w:val="28"/>
          <w:szCs w:val="22"/>
          <w:lang w:eastAsia="en-US"/>
        </w:rPr>
        <w:t xml:space="preserve"> предельных максимальных уровней </w:t>
      </w:r>
      <w:r w:rsidRPr="0054531B">
        <w:rPr>
          <w:sz w:val="28"/>
          <w:szCs w:val="28"/>
          <w:lang w:eastAsia="en-US"/>
        </w:rPr>
        <w:t>тарифов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 в среднем по субъекту Российской Федерации, регулирующим органом из НВВ предприятия были исключены экономически обоснованные расходы в следующих размерах:</w:t>
      </w:r>
    </w:p>
    <w:p w14:paraId="79F2875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на 2021 год: – 12 157 тыс. руб. (протокол Правления № 82 от 10.12.2020);</w:t>
      </w:r>
    </w:p>
    <w:p w14:paraId="683F34F3"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на 2022 год: – 6 530 тыс. руб. (протокол Правления № 86 от 17.12.2021);</w:t>
      </w:r>
    </w:p>
    <w:p w14:paraId="5BDF4364"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на 2023 год: – 17 465 тыс. руб. (протокол Правления № 85 от 25.11.2022).</w:t>
      </w:r>
    </w:p>
    <w:p w14:paraId="1F29297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 xml:space="preserve">Общая величина корректировки за 2021 – 2023 годы составила: </w:t>
      </w:r>
      <w:r w:rsidRPr="0054531B">
        <w:rPr>
          <w:sz w:val="28"/>
          <w:szCs w:val="22"/>
          <w:lang w:eastAsia="en-US"/>
        </w:rPr>
        <w:br/>
        <w:t>12 157 + 6 530 + 17 465 = 36 152 тыс. руб.</w:t>
      </w:r>
    </w:p>
    <w:p w14:paraId="0929C2A2" w14:textId="77777777" w:rsidR="0054531B" w:rsidRPr="0054531B" w:rsidRDefault="0054531B" w:rsidP="0054531B">
      <w:pPr>
        <w:suppressAutoHyphens/>
        <w:ind w:firstLine="709"/>
        <w:jc w:val="both"/>
        <w:rPr>
          <w:sz w:val="28"/>
          <w:szCs w:val="22"/>
          <w:lang w:eastAsia="en-US"/>
        </w:rPr>
      </w:pPr>
    </w:p>
    <w:p w14:paraId="221C7DF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t>С целью соблюдения интересов потребителей и производителей ресурсов и сохранения уровня тарифов, эксперты предлагают снижение затрат расходов на топливо в размере 21 734 тыс. руб. компенсировать за счет выпадающих расходов предприятия за истекший период в соответствующем размере без изменения уровня тарифов с 01.08.2024.</w:t>
      </w:r>
    </w:p>
    <w:p w14:paraId="3A1A5B81" w14:textId="77777777" w:rsidR="0054531B" w:rsidRPr="0054531B" w:rsidRDefault="0054531B" w:rsidP="0054531B">
      <w:pPr>
        <w:suppressAutoHyphens/>
        <w:ind w:firstLine="709"/>
        <w:jc w:val="both"/>
        <w:rPr>
          <w:sz w:val="28"/>
          <w:szCs w:val="22"/>
          <w:lang w:eastAsia="en-US"/>
        </w:rPr>
      </w:pPr>
    </w:p>
    <w:p w14:paraId="203542BA" w14:textId="77777777" w:rsidR="0054531B" w:rsidRPr="0054531B" w:rsidRDefault="0054531B" w:rsidP="0054531B">
      <w:pPr>
        <w:suppressAutoHyphens/>
        <w:ind w:firstLine="709"/>
        <w:jc w:val="both"/>
        <w:rPr>
          <w:sz w:val="28"/>
          <w:szCs w:val="22"/>
          <w:lang w:eastAsia="en-US"/>
        </w:rPr>
      </w:pPr>
    </w:p>
    <w:p w14:paraId="58C5DC40" w14:textId="77777777" w:rsidR="0054531B" w:rsidRPr="0054531B" w:rsidRDefault="0054531B" w:rsidP="0054531B">
      <w:pPr>
        <w:widowControl w:val="0"/>
        <w:suppressAutoHyphens/>
        <w:ind w:firstLine="709"/>
        <w:jc w:val="both"/>
        <w:textAlignment w:val="baseline"/>
        <w:rPr>
          <w:sz w:val="28"/>
          <w:szCs w:val="22"/>
          <w:lang w:eastAsia="en-US"/>
        </w:rPr>
      </w:pPr>
    </w:p>
    <w:p w14:paraId="399F7777" w14:textId="77777777" w:rsidR="0054531B" w:rsidRPr="0054531B" w:rsidRDefault="0054531B" w:rsidP="0054531B">
      <w:pPr>
        <w:widowControl w:val="0"/>
        <w:suppressAutoHyphens/>
        <w:ind w:firstLine="709"/>
        <w:jc w:val="both"/>
        <w:textAlignment w:val="baseline"/>
        <w:rPr>
          <w:sz w:val="28"/>
          <w:szCs w:val="22"/>
          <w:lang w:eastAsia="en-US"/>
        </w:rPr>
      </w:pPr>
      <w:r w:rsidRPr="0054531B">
        <w:rPr>
          <w:sz w:val="28"/>
          <w:szCs w:val="22"/>
          <w:lang w:eastAsia="en-US"/>
        </w:rPr>
        <w:t xml:space="preserve"> </w:t>
      </w:r>
    </w:p>
    <w:p w14:paraId="35B6DF81"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43A93872" w14:textId="77777777" w:rsidR="0054531B" w:rsidRPr="0054531B" w:rsidRDefault="0054531B" w:rsidP="0054531B">
      <w:pPr>
        <w:tabs>
          <w:tab w:val="right" w:pos="9689"/>
        </w:tabs>
        <w:suppressAutoHyphens/>
        <w:ind w:firstLine="709"/>
        <w:jc w:val="right"/>
        <w:rPr>
          <w:sz w:val="28"/>
          <w:szCs w:val="22"/>
          <w:lang w:eastAsia="en-US"/>
        </w:rPr>
      </w:pPr>
      <w:r w:rsidRPr="0054531B">
        <w:rPr>
          <w:sz w:val="28"/>
          <w:szCs w:val="22"/>
          <w:lang w:eastAsia="en-US"/>
        </w:rPr>
        <w:lastRenderedPageBreak/>
        <w:t>Приложение № 1 к экспертному заключению.</w:t>
      </w:r>
    </w:p>
    <w:p w14:paraId="4DE74C6C" w14:textId="77777777" w:rsidR="0054531B" w:rsidRPr="0054531B" w:rsidRDefault="0054531B" w:rsidP="0054531B">
      <w:pPr>
        <w:tabs>
          <w:tab w:val="right" w:pos="9689"/>
        </w:tabs>
        <w:suppressAutoHyphens/>
        <w:ind w:firstLine="709"/>
        <w:jc w:val="both"/>
        <w:rPr>
          <w:sz w:val="28"/>
          <w:szCs w:val="22"/>
          <w:lang w:eastAsia="en-US"/>
        </w:rPr>
      </w:pPr>
    </w:p>
    <w:p w14:paraId="3D6BB15D"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drawing>
          <wp:inline distT="0" distB="0" distL="0" distR="0" wp14:anchorId="75BD9CA9" wp14:editId="062FF75C">
            <wp:extent cx="5715000" cy="7924800"/>
            <wp:effectExtent l="0" t="0" r="0" b="0"/>
            <wp:docPr id="2146178846" name="Рисунок 214617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5000" cy="7924800"/>
                    </a:xfrm>
                    <a:prstGeom prst="rect">
                      <a:avLst/>
                    </a:prstGeom>
                    <a:noFill/>
                    <a:ln>
                      <a:noFill/>
                    </a:ln>
                  </pic:spPr>
                </pic:pic>
              </a:graphicData>
            </a:graphic>
          </wp:inline>
        </w:drawing>
      </w:r>
    </w:p>
    <w:p w14:paraId="6780065D"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7931308D" wp14:editId="6F2090E6">
            <wp:extent cx="6153150" cy="8534400"/>
            <wp:effectExtent l="0" t="0" r="0" b="0"/>
            <wp:docPr id="817753259" name="Рисунок 81775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53150" cy="8534400"/>
                    </a:xfrm>
                    <a:prstGeom prst="rect">
                      <a:avLst/>
                    </a:prstGeom>
                    <a:noFill/>
                    <a:ln>
                      <a:noFill/>
                    </a:ln>
                  </pic:spPr>
                </pic:pic>
              </a:graphicData>
            </a:graphic>
          </wp:inline>
        </w:drawing>
      </w:r>
      <w:r w:rsidRPr="0054531B">
        <w:rPr>
          <w:sz w:val="28"/>
          <w:szCs w:val="22"/>
          <w:lang w:eastAsia="en-US"/>
        </w:rPr>
        <w:br w:type="page"/>
      </w:r>
    </w:p>
    <w:p w14:paraId="31CAAE3A" w14:textId="224B0D46" w:rsidR="0054531B" w:rsidRPr="0054531B" w:rsidRDefault="00315871" w:rsidP="00315871">
      <w:pPr>
        <w:tabs>
          <w:tab w:val="right" w:pos="9689"/>
        </w:tabs>
        <w:suppressAutoHyphens/>
        <w:ind w:firstLine="709"/>
        <w:jc w:val="right"/>
        <w:rPr>
          <w:sz w:val="28"/>
          <w:szCs w:val="22"/>
          <w:lang w:eastAsia="en-US"/>
        </w:rPr>
      </w:pPr>
      <w:r w:rsidRPr="0054531B">
        <w:rPr>
          <w:noProof/>
          <w:sz w:val="28"/>
          <w:szCs w:val="22"/>
          <w:lang w:eastAsia="en-US"/>
        </w:rPr>
        <w:lastRenderedPageBreak/>
        <w:drawing>
          <wp:anchor distT="0" distB="0" distL="114300" distR="114300" simplePos="0" relativeHeight="251659264" behindDoc="0" locked="0" layoutInCell="1" allowOverlap="1" wp14:anchorId="4F63B52D" wp14:editId="6B9462E7">
            <wp:simplePos x="0" y="0"/>
            <wp:positionH relativeFrom="margin">
              <wp:align>right</wp:align>
            </wp:positionH>
            <wp:positionV relativeFrom="paragraph">
              <wp:posOffset>1677670</wp:posOffset>
            </wp:positionV>
            <wp:extent cx="7266940" cy="6052185"/>
            <wp:effectExtent l="0" t="2223" r="7938" b="7937"/>
            <wp:wrapSquare wrapText="bothSides"/>
            <wp:docPr id="12677525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5400000">
                      <a:off x="0" y="0"/>
                      <a:ext cx="7266940" cy="605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531B" w:rsidRPr="0054531B">
        <w:rPr>
          <w:sz w:val="28"/>
          <w:szCs w:val="22"/>
          <w:lang w:eastAsia="en-US"/>
        </w:rPr>
        <w:t>Приложение № 2 к экспертному заключению.</w:t>
      </w:r>
      <w:r w:rsidR="0054531B" w:rsidRPr="0054531B">
        <w:rPr>
          <w:sz w:val="28"/>
          <w:szCs w:val="22"/>
          <w:lang w:eastAsia="en-US"/>
        </w:rPr>
        <w:br w:type="page"/>
      </w:r>
    </w:p>
    <w:p w14:paraId="2EAA9841" w14:textId="77777777" w:rsidR="0054531B" w:rsidRPr="0054531B" w:rsidRDefault="0054531B" w:rsidP="0054531B">
      <w:pPr>
        <w:tabs>
          <w:tab w:val="right" w:pos="9689"/>
        </w:tabs>
        <w:suppressAutoHyphens/>
        <w:ind w:firstLine="709"/>
        <w:jc w:val="right"/>
        <w:rPr>
          <w:sz w:val="28"/>
          <w:szCs w:val="22"/>
          <w:lang w:eastAsia="en-US"/>
        </w:rPr>
      </w:pPr>
      <w:r w:rsidRPr="0054531B">
        <w:rPr>
          <w:sz w:val="28"/>
          <w:szCs w:val="22"/>
          <w:lang w:eastAsia="en-US"/>
        </w:rPr>
        <w:lastRenderedPageBreak/>
        <w:t>Приложение № 3 к экспертному заключению.</w:t>
      </w:r>
    </w:p>
    <w:p w14:paraId="46405C5A" w14:textId="77777777" w:rsidR="0054531B" w:rsidRPr="0054531B" w:rsidRDefault="0054531B" w:rsidP="0054531B">
      <w:pPr>
        <w:tabs>
          <w:tab w:val="right" w:pos="9689"/>
        </w:tabs>
        <w:suppressAutoHyphens/>
        <w:rPr>
          <w:sz w:val="28"/>
          <w:szCs w:val="22"/>
          <w:lang w:eastAsia="en-US"/>
        </w:rPr>
      </w:pPr>
      <w:r w:rsidRPr="0054531B">
        <w:rPr>
          <w:noProof/>
          <w:sz w:val="28"/>
          <w:szCs w:val="22"/>
          <w:lang w:eastAsia="en-US"/>
        </w:rPr>
        <w:drawing>
          <wp:inline distT="0" distB="0" distL="0" distR="0" wp14:anchorId="5530E92E" wp14:editId="506E69FE">
            <wp:extent cx="5467350" cy="7991475"/>
            <wp:effectExtent l="0" t="0" r="0" b="0"/>
            <wp:docPr id="2358408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67350" cy="7991475"/>
                    </a:xfrm>
                    <a:prstGeom prst="rect">
                      <a:avLst/>
                    </a:prstGeom>
                    <a:noFill/>
                    <a:ln>
                      <a:noFill/>
                    </a:ln>
                  </pic:spPr>
                </pic:pic>
              </a:graphicData>
            </a:graphic>
          </wp:inline>
        </w:drawing>
      </w:r>
    </w:p>
    <w:p w14:paraId="2E23D438"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lastRenderedPageBreak/>
        <w:br w:type="page"/>
      </w:r>
    </w:p>
    <w:p w14:paraId="2F9134EC" w14:textId="77777777" w:rsidR="0054531B" w:rsidRPr="0054531B" w:rsidRDefault="0054531B" w:rsidP="0054531B">
      <w:pPr>
        <w:tabs>
          <w:tab w:val="right" w:pos="9689"/>
        </w:tabs>
        <w:suppressAutoHyphens/>
        <w:rPr>
          <w:sz w:val="28"/>
          <w:szCs w:val="22"/>
          <w:lang w:eastAsia="en-US"/>
        </w:rPr>
      </w:pPr>
      <w:r w:rsidRPr="0054531B">
        <w:rPr>
          <w:noProof/>
          <w:sz w:val="28"/>
          <w:szCs w:val="22"/>
          <w:lang w:eastAsia="en-US"/>
        </w:rPr>
        <w:lastRenderedPageBreak/>
        <w:drawing>
          <wp:inline distT="0" distB="0" distL="0" distR="0" wp14:anchorId="36E51EC6" wp14:editId="0EDA622E">
            <wp:extent cx="5648325" cy="7639050"/>
            <wp:effectExtent l="0" t="0" r="0" b="0"/>
            <wp:docPr id="41947770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48325" cy="7639050"/>
                    </a:xfrm>
                    <a:prstGeom prst="rect">
                      <a:avLst/>
                    </a:prstGeom>
                    <a:noFill/>
                    <a:ln>
                      <a:noFill/>
                    </a:ln>
                  </pic:spPr>
                </pic:pic>
              </a:graphicData>
            </a:graphic>
          </wp:inline>
        </w:drawing>
      </w:r>
    </w:p>
    <w:p w14:paraId="7A200020" w14:textId="55B295F5" w:rsidR="0054531B" w:rsidRPr="0054531B" w:rsidRDefault="0054531B" w:rsidP="0054531B">
      <w:pPr>
        <w:tabs>
          <w:tab w:val="right" w:pos="9689"/>
        </w:tabs>
        <w:suppressAutoHyphens/>
        <w:rPr>
          <w:sz w:val="28"/>
          <w:szCs w:val="22"/>
          <w:lang w:eastAsia="en-US"/>
        </w:rPr>
      </w:pPr>
      <w:r w:rsidRPr="0054531B">
        <w:rPr>
          <w:noProof/>
          <w:sz w:val="28"/>
          <w:szCs w:val="22"/>
          <w:lang w:eastAsia="en-US"/>
        </w:rPr>
        <w:lastRenderedPageBreak/>
        <w:drawing>
          <wp:inline distT="0" distB="0" distL="0" distR="0" wp14:anchorId="6AF546CA" wp14:editId="5EA9A98B">
            <wp:extent cx="5848350" cy="8458200"/>
            <wp:effectExtent l="0" t="0" r="0" b="0"/>
            <wp:docPr id="404360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8350" cy="8458200"/>
                    </a:xfrm>
                    <a:prstGeom prst="rect">
                      <a:avLst/>
                    </a:prstGeom>
                    <a:noFill/>
                    <a:ln>
                      <a:noFill/>
                    </a:ln>
                  </pic:spPr>
                </pic:pic>
              </a:graphicData>
            </a:graphic>
          </wp:inline>
        </w:drawing>
      </w:r>
      <w:r w:rsidRPr="0054531B">
        <w:rPr>
          <w:sz w:val="28"/>
          <w:szCs w:val="22"/>
          <w:lang w:eastAsia="en-US"/>
        </w:rPr>
        <w:br w:type="page"/>
      </w:r>
    </w:p>
    <w:p w14:paraId="38B1CAA1" w14:textId="77777777" w:rsidR="0054531B" w:rsidRPr="0054531B" w:rsidRDefault="0054531B" w:rsidP="0054531B">
      <w:pPr>
        <w:tabs>
          <w:tab w:val="right" w:pos="9689"/>
        </w:tabs>
        <w:suppressAutoHyphens/>
        <w:rPr>
          <w:sz w:val="28"/>
          <w:szCs w:val="22"/>
          <w:lang w:eastAsia="en-US"/>
        </w:rPr>
      </w:pPr>
      <w:r w:rsidRPr="0054531B">
        <w:rPr>
          <w:noProof/>
          <w:sz w:val="28"/>
          <w:szCs w:val="22"/>
          <w:lang w:eastAsia="en-US"/>
        </w:rPr>
        <w:lastRenderedPageBreak/>
        <w:drawing>
          <wp:inline distT="0" distB="0" distL="0" distR="0" wp14:anchorId="2DDA2492" wp14:editId="24B9BE2C">
            <wp:extent cx="5800725" cy="6076950"/>
            <wp:effectExtent l="0" t="0" r="0" b="0"/>
            <wp:docPr id="5471451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00725" cy="6076950"/>
                    </a:xfrm>
                    <a:prstGeom prst="rect">
                      <a:avLst/>
                    </a:prstGeom>
                    <a:noFill/>
                    <a:ln>
                      <a:noFill/>
                    </a:ln>
                  </pic:spPr>
                </pic:pic>
              </a:graphicData>
            </a:graphic>
          </wp:inline>
        </w:drawing>
      </w:r>
    </w:p>
    <w:p w14:paraId="6FB15BF2" w14:textId="7ACAEB52"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04C15C41" wp14:editId="08FCDAEB">
            <wp:extent cx="5857875" cy="8553450"/>
            <wp:effectExtent l="0" t="0" r="0" b="0"/>
            <wp:docPr id="72834747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7875" cy="8553450"/>
                    </a:xfrm>
                    <a:prstGeom prst="rect">
                      <a:avLst/>
                    </a:prstGeom>
                    <a:noFill/>
                    <a:ln>
                      <a:noFill/>
                    </a:ln>
                  </pic:spPr>
                </pic:pic>
              </a:graphicData>
            </a:graphic>
          </wp:inline>
        </w:drawing>
      </w:r>
      <w:r w:rsidRPr="0054531B">
        <w:rPr>
          <w:sz w:val="28"/>
          <w:szCs w:val="22"/>
          <w:lang w:eastAsia="en-US"/>
        </w:rPr>
        <w:br w:type="page"/>
      </w:r>
    </w:p>
    <w:p w14:paraId="02213D64" w14:textId="77777777" w:rsidR="0054531B" w:rsidRPr="0054531B" w:rsidRDefault="0054531B" w:rsidP="0054531B">
      <w:pPr>
        <w:tabs>
          <w:tab w:val="right" w:pos="9689"/>
        </w:tabs>
        <w:suppressAutoHyphens/>
        <w:ind w:firstLine="709"/>
        <w:jc w:val="right"/>
        <w:rPr>
          <w:sz w:val="28"/>
          <w:szCs w:val="22"/>
          <w:lang w:eastAsia="en-US"/>
        </w:rPr>
      </w:pPr>
    </w:p>
    <w:p w14:paraId="503CDD26" w14:textId="77777777" w:rsidR="0054531B" w:rsidRPr="0054531B" w:rsidRDefault="0054531B" w:rsidP="0054531B">
      <w:pPr>
        <w:tabs>
          <w:tab w:val="right" w:pos="9689"/>
        </w:tabs>
        <w:suppressAutoHyphens/>
        <w:ind w:firstLine="709"/>
        <w:jc w:val="right"/>
        <w:rPr>
          <w:sz w:val="28"/>
          <w:szCs w:val="22"/>
          <w:lang w:eastAsia="en-US"/>
        </w:rPr>
      </w:pPr>
      <w:r w:rsidRPr="0054531B">
        <w:rPr>
          <w:sz w:val="28"/>
          <w:szCs w:val="22"/>
          <w:lang w:eastAsia="en-US"/>
        </w:rPr>
        <w:t>Приложение № 4 к экспертному заключению.</w:t>
      </w:r>
    </w:p>
    <w:p w14:paraId="49FCE102" w14:textId="77777777" w:rsidR="0054531B" w:rsidRPr="0054531B" w:rsidRDefault="0054531B" w:rsidP="0054531B">
      <w:pPr>
        <w:tabs>
          <w:tab w:val="right" w:pos="9689"/>
        </w:tabs>
        <w:suppressAutoHyphens/>
        <w:ind w:firstLine="709"/>
        <w:jc w:val="right"/>
        <w:rPr>
          <w:sz w:val="28"/>
          <w:szCs w:val="22"/>
          <w:lang w:eastAsia="en-US"/>
        </w:rPr>
      </w:pPr>
    </w:p>
    <w:p w14:paraId="0550F148" w14:textId="77777777" w:rsidR="0054531B" w:rsidRPr="0054531B" w:rsidRDefault="0054531B" w:rsidP="0054531B">
      <w:pPr>
        <w:tabs>
          <w:tab w:val="right" w:pos="9689"/>
        </w:tabs>
        <w:suppressAutoHyphens/>
        <w:jc w:val="right"/>
        <w:rPr>
          <w:sz w:val="28"/>
          <w:szCs w:val="22"/>
          <w:lang w:eastAsia="en-US"/>
        </w:rPr>
      </w:pPr>
      <w:r w:rsidRPr="0054531B">
        <w:rPr>
          <w:noProof/>
          <w:sz w:val="28"/>
          <w:szCs w:val="22"/>
          <w:lang w:eastAsia="en-US"/>
        </w:rPr>
        <w:drawing>
          <wp:inline distT="0" distB="0" distL="0" distR="0" wp14:anchorId="676730C7" wp14:editId="5D395050">
            <wp:extent cx="6419850" cy="4171950"/>
            <wp:effectExtent l="0" t="0" r="0" b="0"/>
            <wp:docPr id="167931254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19850" cy="4171950"/>
                    </a:xfrm>
                    <a:prstGeom prst="rect">
                      <a:avLst/>
                    </a:prstGeom>
                    <a:noFill/>
                    <a:ln>
                      <a:noFill/>
                    </a:ln>
                  </pic:spPr>
                </pic:pic>
              </a:graphicData>
            </a:graphic>
          </wp:inline>
        </w:drawing>
      </w:r>
    </w:p>
    <w:p w14:paraId="0D450BA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2CDDF8B7" w14:textId="77777777" w:rsidR="0054531B" w:rsidRPr="0054531B" w:rsidRDefault="0054531B" w:rsidP="0054531B">
      <w:pPr>
        <w:tabs>
          <w:tab w:val="right" w:pos="9689"/>
        </w:tabs>
        <w:suppressAutoHyphens/>
        <w:ind w:firstLine="709"/>
        <w:jc w:val="right"/>
        <w:rPr>
          <w:sz w:val="28"/>
          <w:szCs w:val="22"/>
          <w:lang w:eastAsia="en-US"/>
        </w:rPr>
      </w:pPr>
      <w:r w:rsidRPr="0054531B">
        <w:rPr>
          <w:sz w:val="28"/>
          <w:szCs w:val="22"/>
          <w:lang w:eastAsia="en-US"/>
        </w:rPr>
        <w:lastRenderedPageBreak/>
        <w:t>Приложение № 5 к экспертному заключению.</w:t>
      </w:r>
    </w:p>
    <w:p w14:paraId="5A9B4A8A" w14:textId="77777777" w:rsidR="0054531B" w:rsidRPr="0054531B" w:rsidRDefault="0054531B" w:rsidP="0054531B">
      <w:pPr>
        <w:tabs>
          <w:tab w:val="right" w:pos="9689"/>
        </w:tabs>
        <w:suppressAutoHyphens/>
        <w:ind w:firstLine="709"/>
        <w:jc w:val="right"/>
        <w:rPr>
          <w:sz w:val="28"/>
          <w:szCs w:val="22"/>
          <w:lang w:eastAsia="en-US"/>
        </w:rPr>
      </w:pPr>
    </w:p>
    <w:p w14:paraId="1287639B" w14:textId="77777777" w:rsidR="0054531B" w:rsidRPr="0054531B" w:rsidRDefault="0054531B" w:rsidP="0054531B">
      <w:pPr>
        <w:suppressAutoHyphens/>
        <w:jc w:val="both"/>
        <w:rPr>
          <w:sz w:val="28"/>
          <w:szCs w:val="22"/>
          <w:lang w:eastAsia="en-US"/>
        </w:rPr>
      </w:pPr>
      <w:r w:rsidRPr="0054531B">
        <w:rPr>
          <w:noProof/>
          <w:sz w:val="28"/>
          <w:szCs w:val="22"/>
          <w:lang w:eastAsia="en-US"/>
        </w:rPr>
        <w:drawing>
          <wp:inline distT="0" distB="0" distL="0" distR="0" wp14:anchorId="7E276F2A" wp14:editId="7999DAF8">
            <wp:extent cx="5572125" cy="7848600"/>
            <wp:effectExtent l="0" t="0" r="9525" b="0"/>
            <wp:docPr id="574854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72125" cy="7848600"/>
                    </a:xfrm>
                    <a:prstGeom prst="rect">
                      <a:avLst/>
                    </a:prstGeom>
                    <a:noFill/>
                    <a:ln>
                      <a:noFill/>
                    </a:ln>
                  </pic:spPr>
                </pic:pic>
              </a:graphicData>
            </a:graphic>
          </wp:inline>
        </w:drawing>
      </w:r>
      <w:r w:rsidRPr="0054531B">
        <w:rPr>
          <w:sz w:val="28"/>
          <w:szCs w:val="22"/>
          <w:lang w:eastAsia="en-US"/>
        </w:rPr>
        <w:br w:type="page"/>
      </w:r>
    </w:p>
    <w:p w14:paraId="6F04F21E"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4AE0D2F5" wp14:editId="2E09D4C6">
            <wp:extent cx="5962650" cy="8620125"/>
            <wp:effectExtent l="0" t="0" r="0" b="0"/>
            <wp:docPr id="15820045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62650" cy="8620125"/>
                    </a:xfrm>
                    <a:prstGeom prst="rect">
                      <a:avLst/>
                    </a:prstGeom>
                    <a:noFill/>
                    <a:ln>
                      <a:noFill/>
                    </a:ln>
                  </pic:spPr>
                </pic:pic>
              </a:graphicData>
            </a:graphic>
          </wp:inline>
        </w:drawing>
      </w:r>
    </w:p>
    <w:p w14:paraId="2BC96DAC" w14:textId="77777777" w:rsidR="0054531B" w:rsidRPr="0054531B" w:rsidRDefault="0054531B" w:rsidP="0054531B">
      <w:pPr>
        <w:tabs>
          <w:tab w:val="right" w:pos="9689"/>
        </w:tabs>
        <w:suppressAutoHyphens/>
        <w:jc w:val="both"/>
        <w:rPr>
          <w:sz w:val="28"/>
          <w:szCs w:val="22"/>
          <w:lang w:eastAsia="en-US"/>
        </w:rPr>
      </w:pPr>
      <w:r w:rsidRPr="0054531B">
        <w:rPr>
          <w:noProof/>
          <w:sz w:val="28"/>
          <w:szCs w:val="22"/>
          <w:lang w:eastAsia="en-US"/>
        </w:rPr>
        <w:lastRenderedPageBreak/>
        <w:drawing>
          <wp:inline distT="0" distB="0" distL="0" distR="0" wp14:anchorId="4A348C9E" wp14:editId="5D035753">
            <wp:extent cx="6067425" cy="3952875"/>
            <wp:effectExtent l="0" t="0" r="0" b="0"/>
            <wp:docPr id="15232375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67425" cy="3952875"/>
                    </a:xfrm>
                    <a:prstGeom prst="rect">
                      <a:avLst/>
                    </a:prstGeom>
                    <a:noFill/>
                    <a:ln>
                      <a:noFill/>
                    </a:ln>
                  </pic:spPr>
                </pic:pic>
              </a:graphicData>
            </a:graphic>
          </wp:inline>
        </w:drawing>
      </w:r>
    </w:p>
    <w:p w14:paraId="6981343A" w14:textId="77777777" w:rsidR="0054531B" w:rsidRPr="0054531B" w:rsidRDefault="0054531B" w:rsidP="0054531B">
      <w:pPr>
        <w:tabs>
          <w:tab w:val="right" w:pos="9689"/>
        </w:tabs>
        <w:suppressAutoHyphens/>
        <w:ind w:firstLine="709"/>
        <w:jc w:val="both"/>
        <w:rPr>
          <w:sz w:val="28"/>
          <w:szCs w:val="22"/>
          <w:lang w:eastAsia="en-US"/>
        </w:rPr>
      </w:pPr>
    </w:p>
    <w:p w14:paraId="1CBD7F9F"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2CD5B57A" w14:textId="77777777" w:rsidR="0054531B" w:rsidRPr="0054531B" w:rsidRDefault="0054531B" w:rsidP="0054531B">
      <w:pPr>
        <w:tabs>
          <w:tab w:val="right" w:pos="9689"/>
        </w:tabs>
        <w:suppressAutoHyphens/>
        <w:ind w:firstLine="709"/>
        <w:jc w:val="right"/>
        <w:rPr>
          <w:sz w:val="28"/>
          <w:szCs w:val="22"/>
          <w:lang w:eastAsia="en-US"/>
        </w:rPr>
      </w:pPr>
      <w:r w:rsidRPr="0054531B">
        <w:rPr>
          <w:sz w:val="28"/>
          <w:szCs w:val="22"/>
          <w:lang w:eastAsia="en-US"/>
        </w:rPr>
        <w:lastRenderedPageBreak/>
        <w:t>Приложение № 6 к экспертному заключению.</w:t>
      </w:r>
    </w:p>
    <w:p w14:paraId="1D9FE46F" w14:textId="77777777" w:rsidR="0054531B" w:rsidRPr="0054531B" w:rsidRDefault="0054531B" w:rsidP="0054531B">
      <w:pPr>
        <w:suppressAutoHyphens/>
        <w:ind w:firstLine="709"/>
        <w:jc w:val="both"/>
        <w:rPr>
          <w:sz w:val="28"/>
          <w:szCs w:val="22"/>
          <w:lang w:eastAsia="en-US"/>
        </w:rPr>
      </w:pPr>
    </w:p>
    <w:p w14:paraId="1A0B4B5F" w14:textId="77777777" w:rsidR="0054531B" w:rsidRPr="0054531B" w:rsidRDefault="0054531B" w:rsidP="0054531B">
      <w:pPr>
        <w:suppressAutoHyphens/>
        <w:ind w:firstLine="709"/>
        <w:jc w:val="both"/>
        <w:rPr>
          <w:sz w:val="28"/>
          <w:szCs w:val="22"/>
          <w:lang w:eastAsia="en-US"/>
        </w:rPr>
      </w:pPr>
    </w:p>
    <w:tbl>
      <w:tblPr>
        <w:tblpPr w:leftFromText="180" w:rightFromText="180" w:vertAnchor="text" w:tblpXSpec="center" w:tblpY="1"/>
        <w:tblW w:w="9128" w:type="dxa"/>
        <w:jc w:val="center"/>
        <w:tblLayout w:type="fixed"/>
        <w:tblLook w:val="04A0" w:firstRow="1" w:lastRow="0" w:firstColumn="1" w:lastColumn="0" w:noHBand="0" w:noVBand="1"/>
      </w:tblPr>
      <w:tblGrid>
        <w:gridCol w:w="1803"/>
        <w:gridCol w:w="3466"/>
        <w:gridCol w:w="3623"/>
        <w:gridCol w:w="236"/>
      </w:tblGrid>
      <w:tr w:rsidR="0054531B" w:rsidRPr="0054531B" w14:paraId="32A106D9" w14:textId="77777777" w:rsidTr="0039603F">
        <w:trPr>
          <w:trHeight w:val="675"/>
          <w:jc w:val="center"/>
        </w:trPr>
        <w:tc>
          <w:tcPr>
            <w:tcW w:w="9127" w:type="dxa"/>
            <w:gridSpan w:val="4"/>
            <w:vAlign w:val="bottom"/>
          </w:tcPr>
          <w:p w14:paraId="3E573535" w14:textId="77777777" w:rsidR="0054531B" w:rsidRPr="0054531B" w:rsidRDefault="0054531B" w:rsidP="0054531B">
            <w:pPr>
              <w:widowControl w:val="0"/>
              <w:suppressAutoHyphens/>
              <w:jc w:val="center"/>
              <w:rPr>
                <w:color w:val="000000"/>
                <w:sz w:val="28"/>
                <w:szCs w:val="28"/>
              </w:rPr>
            </w:pPr>
            <w:r w:rsidRPr="0054531B">
              <w:rPr>
                <w:color w:val="000000"/>
                <w:sz w:val="28"/>
                <w:szCs w:val="28"/>
              </w:rPr>
              <w:t xml:space="preserve">Анализ фактических цен на уголь марки ТОМ за 2023 год </w:t>
            </w:r>
            <w:r w:rsidRPr="0054531B">
              <w:rPr>
                <w:color w:val="000000"/>
                <w:sz w:val="28"/>
                <w:szCs w:val="28"/>
              </w:rPr>
              <w:br/>
              <w:t>(данные АО «Информационно-вычислительный центр»)</w:t>
            </w:r>
          </w:p>
        </w:tc>
      </w:tr>
      <w:tr w:rsidR="0054531B" w:rsidRPr="0054531B" w14:paraId="05AF7BC7" w14:textId="77777777" w:rsidTr="0039603F">
        <w:trPr>
          <w:trHeight w:val="300"/>
          <w:jc w:val="center"/>
        </w:trPr>
        <w:tc>
          <w:tcPr>
            <w:tcW w:w="1802" w:type="dxa"/>
            <w:vAlign w:val="bottom"/>
          </w:tcPr>
          <w:p w14:paraId="66908F71" w14:textId="77777777" w:rsidR="0054531B" w:rsidRPr="0054531B" w:rsidRDefault="0054531B" w:rsidP="0054531B">
            <w:pPr>
              <w:widowControl w:val="0"/>
              <w:suppressAutoHyphens/>
              <w:jc w:val="center"/>
              <w:rPr>
                <w:color w:val="000000"/>
                <w:sz w:val="28"/>
                <w:szCs w:val="28"/>
              </w:rPr>
            </w:pPr>
          </w:p>
        </w:tc>
        <w:tc>
          <w:tcPr>
            <w:tcW w:w="3466" w:type="dxa"/>
            <w:vAlign w:val="bottom"/>
          </w:tcPr>
          <w:p w14:paraId="52DBCF5F" w14:textId="77777777" w:rsidR="0054531B" w:rsidRPr="0054531B" w:rsidRDefault="0054531B" w:rsidP="0054531B">
            <w:pPr>
              <w:widowControl w:val="0"/>
              <w:suppressAutoHyphens/>
              <w:rPr>
                <w:sz w:val="28"/>
                <w:szCs w:val="28"/>
              </w:rPr>
            </w:pPr>
          </w:p>
        </w:tc>
        <w:tc>
          <w:tcPr>
            <w:tcW w:w="3623" w:type="dxa"/>
            <w:vAlign w:val="bottom"/>
          </w:tcPr>
          <w:p w14:paraId="55AF49E0" w14:textId="77777777" w:rsidR="0054531B" w:rsidRPr="0054531B" w:rsidRDefault="0054531B" w:rsidP="0054531B">
            <w:pPr>
              <w:widowControl w:val="0"/>
              <w:suppressAutoHyphens/>
              <w:rPr>
                <w:sz w:val="28"/>
                <w:szCs w:val="28"/>
              </w:rPr>
            </w:pPr>
          </w:p>
        </w:tc>
        <w:tc>
          <w:tcPr>
            <w:tcW w:w="236" w:type="dxa"/>
          </w:tcPr>
          <w:p w14:paraId="40B1F276"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1D61B241" w14:textId="77777777" w:rsidTr="0039603F">
        <w:trPr>
          <w:trHeight w:val="795"/>
          <w:jc w:val="center"/>
        </w:trPr>
        <w:tc>
          <w:tcPr>
            <w:tcW w:w="1802" w:type="dxa"/>
            <w:tcBorders>
              <w:top w:val="single" w:sz="4" w:space="0" w:color="000000"/>
              <w:left w:val="single" w:sz="4" w:space="0" w:color="000000"/>
              <w:bottom w:val="single" w:sz="4" w:space="0" w:color="000000"/>
              <w:right w:val="single" w:sz="4" w:space="0" w:color="000000"/>
            </w:tcBorders>
            <w:vAlign w:val="center"/>
          </w:tcPr>
          <w:p w14:paraId="382C2BC7" w14:textId="77777777" w:rsidR="0054531B" w:rsidRPr="0054531B" w:rsidRDefault="0054531B" w:rsidP="0054531B">
            <w:pPr>
              <w:widowControl w:val="0"/>
              <w:suppressAutoHyphens/>
              <w:jc w:val="center"/>
              <w:rPr>
                <w:color w:val="000000"/>
                <w:sz w:val="28"/>
                <w:szCs w:val="28"/>
              </w:rPr>
            </w:pPr>
            <w:r w:rsidRPr="0054531B">
              <w:rPr>
                <w:color w:val="000000"/>
                <w:sz w:val="28"/>
                <w:szCs w:val="28"/>
              </w:rPr>
              <w:t>Месяц</w:t>
            </w:r>
          </w:p>
        </w:tc>
        <w:tc>
          <w:tcPr>
            <w:tcW w:w="3466" w:type="dxa"/>
            <w:tcBorders>
              <w:top w:val="single" w:sz="4" w:space="0" w:color="000000"/>
              <w:bottom w:val="single" w:sz="4" w:space="0" w:color="000000"/>
              <w:right w:val="single" w:sz="4" w:space="0" w:color="000000"/>
            </w:tcBorders>
            <w:vAlign w:val="center"/>
          </w:tcPr>
          <w:p w14:paraId="11984AC3" w14:textId="77777777" w:rsidR="0054531B" w:rsidRPr="0054531B" w:rsidRDefault="0054531B" w:rsidP="0054531B">
            <w:pPr>
              <w:widowControl w:val="0"/>
              <w:suppressAutoHyphens/>
              <w:jc w:val="center"/>
              <w:rPr>
                <w:color w:val="000000"/>
                <w:sz w:val="28"/>
                <w:szCs w:val="28"/>
              </w:rPr>
            </w:pPr>
            <w:r w:rsidRPr="0054531B">
              <w:rPr>
                <w:color w:val="000000"/>
                <w:sz w:val="28"/>
                <w:szCs w:val="28"/>
              </w:rPr>
              <w:t>Поставщик</w:t>
            </w:r>
          </w:p>
        </w:tc>
        <w:tc>
          <w:tcPr>
            <w:tcW w:w="3623" w:type="dxa"/>
            <w:tcBorders>
              <w:top w:val="single" w:sz="4" w:space="0" w:color="000000"/>
              <w:bottom w:val="single" w:sz="4" w:space="0" w:color="000000"/>
              <w:right w:val="single" w:sz="4" w:space="0" w:color="000000"/>
            </w:tcBorders>
            <w:vAlign w:val="center"/>
          </w:tcPr>
          <w:p w14:paraId="1A78C9AC" w14:textId="77777777" w:rsidR="0054531B" w:rsidRPr="0054531B" w:rsidRDefault="0054531B" w:rsidP="0054531B">
            <w:pPr>
              <w:widowControl w:val="0"/>
              <w:suppressAutoHyphens/>
              <w:jc w:val="center"/>
              <w:rPr>
                <w:color w:val="000000"/>
                <w:sz w:val="28"/>
                <w:szCs w:val="28"/>
              </w:rPr>
            </w:pPr>
            <w:r w:rsidRPr="0054531B">
              <w:rPr>
                <w:color w:val="000000"/>
                <w:sz w:val="28"/>
                <w:szCs w:val="28"/>
              </w:rPr>
              <w:t xml:space="preserve">Цена, руб./т без НДС, </w:t>
            </w:r>
            <w:r w:rsidRPr="0054531B">
              <w:rPr>
                <w:color w:val="000000"/>
                <w:sz w:val="28"/>
                <w:szCs w:val="28"/>
              </w:rPr>
              <w:br/>
              <w:t>со склада отправителя</w:t>
            </w:r>
          </w:p>
        </w:tc>
        <w:tc>
          <w:tcPr>
            <w:tcW w:w="236" w:type="dxa"/>
          </w:tcPr>
          <w:p w14:paraId="26DD931E"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413837D1" w14:textId="77777777" w:rsidTr="0039603F">
        <w:trPr>
          <w:trHeight w:val="300"/>
          <w:jc w:val="center"/>
        </w:trPr>
        <w:tc>
          <w:tcPr>
            <w:tcW w:w="1802" w:type="dxa"/>
            <w:tcBorders>
              <w:left w:val="single" w:sz="4" w:space="0" w:color="000000"/>
              <w:bottom w:val="single" w:sz="4" w:space="0" w:color="000000"/>
              <w:right w:val="single" w:sz="4" w:space="0" w:color="000000"/>
            </w:tcBorders>
            <w:vAlign w:val="center"/>
          </w:tcPr>
          <w:p w14:paraId="48001E9C" w14:textId="77777777" w:rsidR="0054531B" w:rsidRPr="0054531B" w:rsidRDefault="0054531B" w:rsidP="0054531B">
            <w:pPr>
              <w:widowControl w:val="0"/>
              <w:suppressAutoHyphens/>
              <w:rPr>
                <w:color w:val="000000"/>
                <w:sz w:val="28"/>
                <w:szCs w:val="28"/>
              </w:rPr>
            </w:pPr>
            <w:r w:rsidRPr="0054531B">
              <w:rPr>
                <w:color w:val="000000"/>
                <w:sz w:val="28"/>
                <w:szCs w:val="28"/>
              </w:rPr>
              <w:t>январь</w:t>
            </w:r>
          </w:p>
        </w:tc>
        <w:tc>
          <w:tcPr>
            <w:tcW w:w="3466" w:type="dxa"/>
            <w:tcBorders>
              <w:bottom w:val="single" w:sz="4" w:space="0" w:color="000000"/>
              <w:right w:val="single" w:sz="4" w:space="0" w:color="000000"/>
            </w:tcBorders>
            <w:shd w:val="clear" w:color="000000" w:fill="FFFF00"/>
            <w:vAlign w:val="center"/>
          </w:tcPr>
          <w:p w14:paraId="47A32CF3"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Разрез </w:t>
            </w:r>
            <w:proofErr w:type="spellStart"/>
            <w:r w:rsidRPr="0054531B">
              <w:rPr>
                <w:color w:val="000000"/>
                <w:sz w:val="28"/>
                <w:szCs w:val="28"/>
              </w:rPr>
              <w:t>Степановский</w:t>
            </w:r>
            <w:proofErr w:type="spellEnd"/>
          </w:p>
        </w:tc>
        <w:tc>
          <w:tcPr>
            <w:tcW w:w="3623" w:type="dxa"/>
            <w:tcBorders>
              <w:bottom w:val="single" w:sz="4" w:space="0" w:color="000000"/>
              <w:right w:val="single" w:sz="4" w:space="0" w:color="000000"/>
            </w:tcBorders>
            <w:shd w:val="clear" w:color="000000" w:fill="FFFF00"/>
            <w:vAlign w:val="center"/>
          </w:tcPr>
          <w:p w14:paraId="5A003DCB"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3800</w:t>
            </w:r>
          </w:p>
        </w:tc>
        <w:tc>
          <w:tcPr>
            <w:tcW w:w="236" w:type="dxa"/>
          </w:tcPr>
          <w:p w14:paraId="564F7494"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15D8C141" w14:textId="77777777" w:rsidTr="0039603F">
        <w:trPr>
          <w:trHeight w:val="300"/>
          <w:jc w:val="center"/>
        </w:trPr>
        <w:tc>
          <w:tcPr>
            <w:tcW w:w="1802" w:type="dxa"/>
            <w:tcBorders>
              <w:left w:val="single" w:sz="4" w:space="0" w:color="000000"/>
              <w:bottom w:val="single" w:sz="4" w:space="0" w:color="000000"/>
              <w:right w:val="single" w:sz="4" w:space="0" w:color="000000"/>
            </w:tcBorders>
            <w:vAlign w:val="center"/>
          </w:tcPr>
          <w:p w14:paraId="24C235E7"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февраль </w:t>
            </w:r>
          </w:p>
        </w:tc>
        <w:tc>
          <w:tcPr>
            <w:tcW w:w="3466" w:type="dxa"/>
            <w:tcBorders>
              <w:bottom w:val="single" w:sz="4" w:space="0" w:color="000000"/>
              <w:right w:val="single" w:sz="4" w:space="0" w:color="000000"/>
            </w:tcBorders>
            <w:shd w:val="clear" w:color="000000" w:fill="FFFF00"/>
            <w:vAlign w:val="center"/>
          </w:tcPr>
          <w:p w14:paraId="499AA4C0"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Разрез </w:t>
            </w:r>
            <w:proofErr w:type="spellStart"/>
            <w:r w:rsidRPr="0054531B">
              <w:rPr>
                <w:color w:val="000000"/>
                <w:sz w:val="28"/>
                <w:szCs w:val="28"/>
              </w:rPr>
              <w:t>Степановский</w:t>
            </w:r>
            <w:proofErr w:type="spellEnd"/>
          </w:p>
        </w:tc>
        <w:tc>
          <w:tcPr>
            <w:tcW w:w="3623" w:type="dxa"/>
            <w:tcBorders>
              <w:bottom w:val="single" w:sz="4" w:space="0" w:color="000000"/>
              <w:right w:val="single" w:sz="4" w:space="0" w:color="000000"/>
            </w:tcBorders>
            <w:shd w:val="clear" w:color="000000" w:fill="FFFF00"/>
            <w:vAlign w:val="center"/>
          </w:tcPr>
          <w:p w14:paraId="4CAF3EAE"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3800</w:t>
            </w:r>
          </w:p>
        </w:tc>
        <w:tc>
          <w:tcPr>
            <w:tcW w:w="236" w:type="dxa"/>
          </w:tcPr>
          <w:p w14:paraId="7A046662"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1B6EB1A7" w14:textId="77777777" w:rsidTr="0039603F">
        <w:trPr>
          <w:trHeight w:val="300"/>
          <w:jc w:val="center"/>
        </w:trPr>
        <w:tc>
          <w:tcPr>
            <w:tcW w:w="1802" w:type="dxa"/>
            <w:tcBorders>
              <w:left w:val="single" w:sz="4" w:space="0" w:color="000000"/>
              <w:bottom w:val="single" w:sz="4" w:space="0" w:color="000000"/>
              <w:right w:val="single" w:sz="4" w:space="0" w:color="000000"/>
            </w:tcBorders>
            <w:vAlign w:val="center"/>
          </w:tcPr>
          <w:p w14:paraId="377A93A2" w14:textId="77777777" w:rsidR="0054531B" w:rsidRPr="0054531B" w:rsidRDefault="0054531B" w:rsidP="0054531B">
            <w:pPr>
              <w:widowControl w:val="0"/>
              <w:suppressAutoHyphens/>
              <w:rPr>
                <w:color w:val="000000"/>
                <w:sz w:val="28"/>
                <w:szCs w:val="28"/>
              </w:rPr>
            </w:pPr>
            <w:r w:rsidRPr="0054531B">
              <w:rPr>
                <w:color w:val="000000"/>
                <w:sz w:val="28"/>
                <w:szCs w:val="28"/>
              </w:rPr>
              <w:t>март</w:t>
            </w:r>
          </w:p>
        </w:tc>
        <w:tc>
          <w:tcPr>
            <w:tcW w:w="3466" w:type="dxa"/>
            <w:tcBorders>
              <w:bottom w:val="single" w:sz="4" w:space="0" w:color="000000"/>
              <w:right w:val="single" w:sz="4" w:space="0" w:color="000000"/>
            </w:tcBorders>
            <w:shd w:val="clear" w:color="000000" w:fill="FFFF00"/>
            <w:vAlign w:val="center"/>
          </w:tcPr>
          <w:p w14:paraId="747E9074"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Разрез </w:t>
            </w:r>
            <w:proofErr w:type="spellStart"/>
            <w:r w:rsidRPr="0054531B">
              <w:rPr>
                <w:color w:val="000000"/>
                <w:sz w:val="28"/>
                <w:szCs w:val="28"/>
              </w:rPr>
              <w:t>Степановский</w:t>
            </w:r>
            <w:proofErr w:type="spellEnd"/>
          </w:p>
        </w:tc>
        <w:tc>
          <w:tcPr>
            <w:tcW w:w="3623" w:type="dxa"/>
            <w:tcBorders>
              <w:bottom w:val="single" w:sz="4" w:space="0" w:color="000000"/>
              <w:right w:val="single" w:sz="4" w:space="0" w:color="000000"/>
            </w:tcBorders>
            <w:shd w:val="clear" w:color="000000" w:fill="FFFF00"/>
            <w:vAlign w:val="center"/>
          </w:tcPr>
          <w:p w14:paraId="3678B3D8"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3800</w:t>
            </w:r>
          </w:p>
        </w:tc>
        <w:tc>
          <w:tcPr>
            <w:tcW w:w="236" w:type="dxa"/>
          </w:tcPr>
          <w:p w14:paraId="4F982921"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2EE60575"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00A22545" w14:textId="77777777" w:rsidR="0054531B" w:rsidRPr="0054531B" w:rsidRDefault="0054531B" w:rsidP="0054531B">
            <w:pPr>
              <w:widowControl w:val="0"/>
              <w:suppressAutoHyphens/>
              <w:rPr>
                <w:color w:val="000000"/>
                <w:sz w:val="28"/>
                <w:szCs w:val="28"/>
              </w:rPr>
            </w:pPr>
            <w:r w:rsidRPr="0054531B">
              <w:rPr>
                <w:color w:val="000000"/>
                <w:sz w:val="28"/>
                <w:szCs w:val="28"/>
              </w:rPr>
              <w:t>апрель</w:t>
            </w:r>
          </w:p>
        </w:tc>
        <w:tc>
          <w:tcPr>
            <w:tcW w:w="3466" w:type="dxa"/>
            <w:tcBorders>
              <w:bottom w:val="single" w:sz="4" w:space="0" w:color="000000"/>
              <w:right w:val="single" w:sz="4" w:space="0" w:color="000000"/>
            </w:tcBorders>
            <w:shd w:val="clear" w:color="000000" w:fill="92D050"/>
            <w:vAlign w:val="center"/>
          </w:tcPr>
          <w:p w14:paraId="677C741F"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2C7FC1F9" w14:textId="77777777" w:rsidR="0054531B" w:rsidRPr="0054531B" w:rsidRDefault="0054531B" w:rsidP="0054531B">
            <w:pPr>
              <w:widowControl w:val="0"/>
              <w:suppressAutoHyphens/>
              <w:jc w:val="right"/>
              <w:rPr>
                <w:color w:val="000000"/>
                <w:sz w:val="28"/>
                <w:szCs w:val="28"/>
              </w:rPr>
            </w:pPr>
            <w:r w:rsidRPr="0054531B">
              <w:rPr>
                <w:color w:val="000000"/>
                <w:sz w:val="28"/>
                <w:szCs w:val="28"/>
              </w:rPr>
              <w:t>7800</w:t>
            </w:r>
          </w:p>
        </w:tc>
        <w:tc>
          <w:tcPr>
            <w:tcW w:w="236" w:type="dxa"/>
          </w:tcPr>
          <w:p w14:paraId="3C41444D"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775EB87C"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496C17EB"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C000"/>
            <w:vAlign w:val="center"/>
          </w:tcPr>
          <w:p w14:paraId="52DE77F9"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3BAD70FC" w14:textId="77777777" w:rsidR="0054531B" w:rsidRPr="0054531B" w:rsidRDefault="0054531B" w:rsidP="0054531B">
            <w:pPr>
              <w:widowControl w:val="0"/>
              <w:suppressAutoHyphens/>
              <w:jc w:val="right"/>
              <w:rPr>
                <w:color w:val="000000"/>
                <w:sz w:val="28"/>
                <w:szCs w:val="28"/>
              </w:rPr>
            </w:pPr>
            <w:r w:rsidRPr="0054531B">
              <w:rPr>
                <w:color w:val="000000"/>
                <w:sz w:val="28"/>
                <w:szCs w:val="28"/>
              </w:rPr>
              <w:t>5000</w:t>
            </w:r>
          </w:p>
        </w:tc>
        <w:tc>
          <w:tcPr>
            <w:tcW w:w="236" w:type="dxa"/>
          </w:tcPr>
          <w:p w14:paraId="07D4521C"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50F950A5" w14:textId="77777777" w:rsidTr="0039603F">
        <w:trPr>
          <w:trHeight w:val="300"/>
          <w:jc w:val="center"/>
        </w:trPr>
        <w:tc>
          <w:tcPr>
            <w:tcW w:w="1802" w:type="dxa"/>
            <w:tcBorders>
              <w:left w:val="single" w:sz="4" w:space="0" w:color="000000"/>
              <w:bottom w:val="single" w:sz="4" w:space="0" w:color="000000"/>
              <w:right w:val="single" w:sz="4" w:space="0" w:color="000000"/>
            </w:tcBorders>
            <w:vAlign w:val="center"/>
          </w:tcPr>
          <w:p w14:paraId="07D875B8" w14:textId="77777777" w:rsidR="0054531B" w:rsidRPr="0054531B" w:rsidRDefault="0054531B" w:rsidP="0054531B">
            <w:pPr>
              <w:widowControl w:val="0"/>
              <w:suppressAutoHyphens/>
              <w:rPr>
                <w:color w:val="000000"/>
                <w:sz w:val="28"/>
                <w:szCs w:val="28"/>
              </w:rPr>
            </w:pPr>
            <w:r w:rsidRPr="0054531B">
              <w:rPr>
                <w:color w:val="000000"/>
                <w:sz w:val="28"/>
                <w:szCs w:val="28"/>
              </w:rPr>
              <w:t>май</w:t>
            </w:r>
          </w:p>
        </w:tc>
        <w:tc>
          <w:tcPr>
            <w:tcW w:w="3466" w:type="dxa"/>
            <w:tcBorders>
              <w:bottom w:val="single" w:sz="4" w:space="0" w:color="000000"/>
              <w:right w:val="single" w:sz="4" w:space="0" w:color="000000"/>
            </w:tcBorders>
            <w:shd w:val="clear" w:color="000000" w:fill="92D050"/>
            <w:vAlign w:val="center"/>
          </w:tcPr>
          <w:p w14:paraId="1628D350"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373F51C5" w14:textId="77777777" w:rsidR="0054531B" w:rsidRPr="0054531B" w:rsidRDefault="0054531B" w:rsidP="0054531B">
            <w:pPr>
              <w:widowControl w:val="0"/>
              <w:suppressAutoHyphens/>
              <w:jc w:val="right"/>
              <w:rPr>
                <w:color w:val="000000"/>
                <w:sz w:val="28"/>
                <w:szCs w:val="28"/>
              </w:rPr>
            </w:pPr>
            <w:r w:rsidRPr="0054531B">
              <w:rPr>
                <w:color w:val="000000"/>
                <w:sz w:val="28"/>
                <w:szCs w:val="28"/>
              </w:rPr>
              <w:t>9046</w:t>
            </w:r>
          </w:p>
        </w:tc>
        <w:tc>
          <w:tcPr>
            <w:tcW w:w="236" w:type="dxa"/>
          </w:tcPr>
          <w:p w14:paraId="1330C4C4"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396EEEA6" w14:textId="77777777" w:rsidTr="0039603F">
        <w:trPr>
          <w:trHeight w:val="300"/>
          <w:jc w:val="center"/>
        </w:trPr>
        <w:tc>
          <w:tcPr>
            <w:tcW w:w="1802" w:type="dxa"/>
            <w:tcBorders>
              <w:left w:val="single" w:sz="4" w:space="0" w:color="000000"/>
              <w:bottom w:val="single" w:sz="4" w:space="0" w:color="000000"/>
              <w:right w:val="single" w:sz="4" w:space="0" w:color="000000"/>
            </w:tcBorders>
            <w:vAlign w:val="center"/>
          </w:tcPr>
          <w:p w14:paraId="0797A1B0" w14:textId="77777777" w:rsidR="0054531B" w:rsidRPr="0054531B" w:rsidRDefault="0054531B" w:rsidP="0054531B">
            <w:pPr>
              <w:widowControl w:val="0"/>
              <w:suppressAutoHyphens/>
              <w:rPr>
                <w:color w:val="000000"/>
                <w:sz w:val="28"/>
                <w:szCs w:val="28"/>
              </w:rPr>
            </w:pPr>
            <w:r w:rsidRPr="0054531B">
              <w:rPr>
                <w:color w:val="000000"/>
                <w:sz w:val="28"/>
                <w:szCs w:val="28"/>
              </w:rPr>
              <w:t>июнь</w:t>
            </w:r>
          </w:p>
        </w:tc>
        <w:tc>
          <w:tcPr>
            <w:tcW w:w="3466" w:type="dxa"/>
            <w:tcBorders>
              <w:bottom w:val="single" w:sz="4" w:space="0" w:color="000000"/>
              <w:right w:val="single" w:sz="4" w:space="0" w:color="000000"/>
            </w:tcBorders>
            <w:shd w:val="clear" w:color="000000" w:fill="92D050"/>
            <w:vAlign w:val="center"/>
          </w:tcPr>
          <w:p w14:paraId="5F2284F3"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4A5337F7" w14:textId="77777777" w:rsidR="0054531B" w:rsidRPr="0054531B" w:rsidRDefault="0054531B" w:rsidP="0054531B">
            <w:pPr>
              <w:widowControl w:val="0"/>
              <w:suppressAutoHyphens/>
              <w:jc w:val="right"/>
              <w:rPr>
                <w:color w:val="000000"/>
                <w:sz w:val="28"/>
                <w:szCs w:val="28"/>
              </w:rPr>
            </w:pPr>
            <w:r w:rsidRPr="0054531B">
              <w:rPr>
                <w:color w:val="000000"/>
                <w:sz w:val="28"/>
                <w:szCs w:val="28"/>
              </w:rPr>
              <w:t>9046</w:t>
            </w:r>
          </w:p>
        </w:tc>
        <w:tc>
          <w:tcPr>
            <w:tcW w:w="236" w:type="dxa"/>
          </w:tcPr>
          <w:p w14:paraId="7596E8D3"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4B235B2C" w14:textId="77777777" w:rsidTr="0039603F">
        <w:trPr>
          <w:trHeight w:val="300"/>
          <w:jc w:val="center"/>
        </w:trPr>
        <w:tc>
          <w:tcPr>
            <w:tcW w:w="1802" w:type="dxa"/>
            <w:tcBorders>
              <w:left w:val="single" w:sz="4" w:space="0" w:color="000000"/>
              <w:bottom w:val="single" w:sz="4" w:space="0" w:color="000000"/>
              <w:right w:val="single" w:sz="4" w:space="0" w:color="000000"/>
            </w:tcBorders>
            <w:vAlign w:val="center"/>
          </w:tcPr>
          <w:p w14:paraId="6FC623DA" w14:textId="77777777" w:rsidR="0054531B" w:rsidRPr="0054531B" w:rsidRDefault="0054531B" w:rsidP="0054531B">
            <w:pPr>
              <w:widowControl w:val="0"/>
              <w:suppressAutoHyphens/>
              <w:rPr>
                <w:color w:val="000000"/>
                <w:sz w:val="28"/>
                <w:szCs w:val="28"/>
              </w:rPr>
            </w:pPr>
            <w:r w:rsidRPr="0054531B">
              <w:rPr>
                <w:color w:val="000000"/>
                <w:sz w:val="28"/>
                <w:szCs w:val="28"/>
              </w:rPr>
              <w:t>июль</w:t>
            </w:r>
          </w:p>
        </w:tc>
        <w:tc>
          <w:tcPr>
            <w:tcW w:w="3466" w:type="dxa"/>
            <w:tcBorders>
              <w:bottom w:val="single" w:sz="4" w:space="0" w:color="000000"/>
              <w:right w:val="single" w:sz="4" w:space="0" w:color="000000"/>
            </w:tcBorders>
            <w:shd w:val="clear" w:color="000000" w:fill="92D050"/>
            <w:vAlign w:val="center"/>
          </w:tcPr>
          <w:p w14:paraId="1F5A6253"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697AD501" w14:textId="77777777" w:rsidR="0054531B" w:rsidRPr="0054531B" w:rsidRDefault="0054531B" w:rsidP="0054531B">
            <w:pPr>
              <w:widowControl w:val="0"/>
              <w:suppressAutoHyphens/>
              <w:jc w:val="right"/>
              <w:rPr>
                <w:color w:val="000000"/>
                <w:sz w:val="28"/>
                <w:szCs w:val="28"/>
              </w:rPr>
            </w:pPr>
            <w:r w:rsidRPr="0054531B">
              <w:rPr>
                <w:color w:val="000000"/>
                <w:sz w:val="28"/>
                <w:szCs w:val="28"/>
              </w:rPr>
              <w:t>8502</w:t>
            </w:r>
          </w:p>
        </w:tc>
        <w:tc>
          <w:tcPr>
            <w:tcW w:w="236" w:type="dxa"/>
          </w:tcPr>
          <w:p w14:paraId="284A72D0"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76212A9E"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266D7702" w14:textId="77777777" w:rsidR="0054531B" w:rsidRPr="0054531B" w:rsidRDefault="0054531B" w:rsidP="0054531B">
            <w:pPr>
              <w:widowControl w:val="0"/>
              <w:suppressAutoHyphens/>
              <w:rPr>
                <w:color w:val="000000"/>
                <w:sz w:val="28"/>
                <w:szCs w:val="28"/>
              </w:rPr>
            </w:pPr>
            <w:r w:rsidRPr="0054531B">
              <w:rPr>
                <w:color w:val="000000"/>
                <w:sz w:val="28"/>
                <w:szCs w:val="28"/>
              </w:rPr>
              <w:t>август</w:t>
            </w:r>
          </w:p>
        </w:tc>
        <w:tc>
          <w:tcPr>
            <w:tcW w:w="3466" w:type="dxa"/>
            <w:tcBorders>
              <w:bottom w:val="single" w:sz="4" w:space="0" w:color="000000"/>
              <w:right w:val="single" w:sz="4" w:space="0" w:color="000000"/>
            </w:tcBorders>
            <w:shd w:val="clear" w:color="000000" w:fill="92D050"/>
            <w:vAlign w:val="center"/>
          </w:tcPr>
          <w:p w14:paraId="507B6144"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284F49DE" w14:textId="77777777" w:rsidR="0054531B" w:rsidRPr="0054531B" w:rsidRDefault="0054531B" w:rsidP="0054531B">
            <w:pPr>
              <w:widowControl w:val="0"/>
              <w:suppressAutoHyphens/>
              <w:jc w:val="right"/>
              <w:rPr>
                <w:color w:val="000000"/>
                <w:sz w:val="28"/>
                <w:szCs w:val="28"/>
              </w:rPr>
            </w:pPr>
            <w:r w:rsidRPr="0054531B">
              <w:rPr>
                <w:color w:val="000000"/>
                <w:sz w:val="28"/>
                <w:szCs w:val="28"/>
              </w:rPr>
              <w:t>8795</w:t>
            </w:r>
          </w:p>
        </w:tc>
        <w:tc>
          <w:tcPr>
            <w:tcW w:w="236" w:type="dxa"/>
          </w:tcPr>
          <w:p w14:paraId="04D18D2A"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30807B64"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716CEF99"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C000"/>
            <w:vAlign w:val="center"/>
          </w:tcPr>
          <w:p w14:paraId="7B30B8B0"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172A3EBC" w14:textId="77777777" w:rsidR="0054531B" w:rsidRPr="0054531B" w:rsidRDefault="0054531B" w:rsidP="0054531B">
            <w:pPr>
              <w:widowControl w:val="0"/>
              <w:suppressAutoHyphens/>
              <w:jc w:val="right"/>
              <w:rPr>
                <w:color w:val="000000"/>
                <w:sz w:val="28"/>
                <w:szCs w:val="28"/>
              </w:rPr>
            </w:pPr>
            <w:r w:rsidRPr="0054531B">
              <w:rPr>
                <w:color w:val="000000"/>
                <w:sz w:val="28"/>
                <w:szCs w:val="28"/>
              </w:rPr>
              <w:t>5000</w:t>
            </w:r>
          </w:p>
        </w:tc>
        <w:tc>
          <w:tcPr>
            <w:tcW w:w="236" w:type="dxa"/>
          </w:tcPr>
          <w:p w14:paraId="4AB58372"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663215BF"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4C0A7009" w14:textId="77777777" w:rsidR="0054531B" w:rsidRPr="0054531B" w:rsidRDefault="0054531B" w:rsidP="0054531B">
            <w:pPr>
              <w:widowControl w:val="0"/>
              <w:suppressAutoHyphens/>
              <w:rPr>
                <w:color w:val="000000"/>
                <w:sz w:val="28"/>
                <w:szCs w:val="28"/>
              </w:rPr>
            </w:pPr>
            <w:r w:rsidRPr="0054531B">
              <w:rPr>
                <w:color w:val="000000"/>
                <w:sz w:val="28"/>
                <w:szCs w:val="28"/>
              </w:rPr>
              <w:t>сентябрь</w:t>
            </w:r>
          </w:p>
        </w:tc>
        <w:tc>
          <w:tcPr>
            <w:tcW w:w="3466" w:type="dxa"/>
            <w:tcBorders>
              <w:bottom w:val="single" w:sz="4" w:space="0" w:color="000000"/>
              <w:right w:val="single" w:sz="4" w:space="0" w:color="000000"/>
            </w:tcBorders>
            <w:shd w:val="clear" w:color="000000" w:fill="FFC000"/>
            <w:vAlign w:val="center"/>
          </w:tcPr>
          <w:p w14:paraId="4778F8C3"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06EC3579" w14:textId="77777777" w:rsidR="0054531B" w:rsidRPr="0054531B" w:rsidRDefault="0054531B" w:rsidP="0054531B">
            <w:pPr>
              <w:widowControl w:val="0"/>
              <w:suppressAutoHyphens/>
              <w:jc w:val="right"/>
              <w:rPr>
                <w:color w:val="000000"/>
                <w:sz w:val="28"/>
                <w:szCs w:val="28"/>
              </w:rPr>
            </w:pPr>
            <w:r w:rsidRPr="0054531B">
              <w:rPr>
                <w:color w:val="000000"/>
                <w:sz w:val="28"/>
                <w:szCs w:val="28"/>
              </w:rPr>
              <w:t>4379,24</w:t>
            </w:r>
          </w:p>
        </w:tc>
        <w:tc>
          <w:tcPr>
            <w:tcW w:w="236" w:type="dxa"/>
          </w:tcPr>
          <w:p w14:paraId="2ECC1443"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3A4CA49B"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2A791E33"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FF00"/>
            <w:vAlign w:val="center"/>
          </w:tcPr>
          <w:p w14:paraId="03884DE4"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Разрез </w:t>
            </w:r>
            <w:proofErr w:type="spellStart"/>
            <w:r w:rsidRPr="0054531B">
              <w:rPr>
                <w:color w:val="000000"/>
                <w:sz w:val="28"/>
                <w:szCs w:val="28"/>
              </w:rPr>
              <w:t>Степановский</w:t>
            </w:r>
            <w:proofErr w:type="spellEnd"/>
          </w:p>
        </w:tc>
        <w:tc>
          <w:tcPr>
            <w:tcW w:w="3623" w:type="dxa"/>
            <w:tcBorders>
              <w:bottom w:val="single" w:sz="4" w:space="0" w:color="000000"/>
              <w:right w:val="single" w:sz="4" w:space="0" w:color="000000"/>
            </w:tcBorders>
            <w:shd w:val="clear" w:color="000000" w:fill="FFFF00"/>
            <w:vAlign w:val="center"/>
          </w:tcPr>
          <w:p w14:paraId="1F20E29F"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3900</w:t>
            </w:r>
          </w:p>
        </w:tc>
        <w:tc>
          <w:tcPr>
            <w:tcW w:w="236" w:type="dxa"/>
          </w:tcPr>
          <w:p w14:paraId="4BA2A97B"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7551E831"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2953AEBE" w14:textId="77777777" w:rsidR="0054531B" w:rsidRPr="0054531B" w:rsidRDefault="0054531B" w:rsidP="0054531B">
            <w:pPr>
              <w:widowControl w:val="0"/>
              <w:suppressAutoHyphens/>
              <w:rPr>
                <w:color w:val="000000"/>
                <w:sz w:val="28"/>
                <w:szCs w:val="28"/>
              </w:rPr>
            </w:pPr>
            <w:r w:rsidRPr="0054531B">
              <w:rPr>
                <w:color w:val="000000"/>
                <w:sz w:val="28"/>
                <w:szCs w:val="28"/>
              </w:rPr>
              <w:t>октябрь</w:t>
            </w:r>
          </w:p>
        </w:tc>
        <w:tc>
          <w:tcPr>
            <w:tcW w:w="3466" w:type="dxa"/>
            <w:tcBorders>
              <w:bottom w:val="single" w:sz="4" w:space="0" w:color="000000"/>
              <w:right w:val="single" w:sz="4" w:space="0" w:color="000000"/>
            </w:tcBorders>
            <w:shd w:val="clear" w:color="000000" w:fill="92D050"/>
            <w:vAlign w:val="center"/>
          </w:tcPr>
          <w:p w14:paraId="0A638019"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26360717" w14:textId="77777777" w:rsidR="0054531B" w:rsidRPr="0054531B" w:rsidRDefault="0054531B" w:rsidP="0054531B">
            <w:pPr>
              <w:widowControl w:val="0"/>
              <w:suppressAutoHyphens/>
              <w:jc w:val="right"/>
              <w:rPr>
                <w:color w:val="000000"/>
                <w:sz w:val="28"/>
                <w:szCs w:val="28"/>
              </w:rPr>
            </w:pPr>
            <w:r w:rsidRPr="0054531B">
              <w:rPr>
                <w:color w:val="000000"/>
                <w:sz w:val="28"/>
                <w:szCs w:val="28"/>
              </w:rPr>
              <w:t>9010,4</w:t>
            </w:r>
          </w:p>
        </w:tc>
        <w:tc>
          <w:tcPr>
            <w:tcW w:w="236" w:type="dxa"/>
          </w:tcPr>
          <w:p w14:paraId="01BAC631"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1F4EC785"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624587F4"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C000"/>
            <w:vAlign w:val="center"/>
          </w:tcPr>
          <w:p w14:paraId="207D78A1"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08897BED" w14:textId="77777777" w:rsidR="0054531B" w:rsidRPr="0054531B" w:rsidRDefault="0054531B" w:rsidP="0054531B">
            <w:pPr>
              <w:widowControl w:val="0"/>
              <w:suppressAutoHyphens/>
              <w:jc w:val="right"/>
              <w:rPr>
                <w:color w:val="000000"/>
                <w:sz w:val="28"/>
                <w:szCs w:val="28"/>
              </w:rPr>
            </w:pPr>
            <w:r w:rsidRPr="0054531B">
              <w:rPr>
                <w:color w:val="000000"/>
                <w:sz w:val="28"/>
                <w:szCs w:val="28"/>
              </w:rPr>
              <w:t>4176,34</w:t>
            </w:r>
          </w:p>
        </w:tc>
        <w:tc>
          <w:tcPr>
            <w:tcW w:w="236" w:type="dxa"/>
          </w:tcPr>
          <w:p w14:paraId="1D63F8DC"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74122249"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2C490A9D"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FF00"/>
            <w:vAlign w:val="center"/>
          </w:tcPr>
          <w:p w14:paraId="092905F3"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Разрез </w:t>
            </w:r>
            <w:proofErr w:type="spellStart"/>
            <w:r w:rsidRPr="0054531B">
              <w:rPr>
                <w:color w:val="000000"/>
                <w:sz w:val="28"/>
                <w:szCs w:val="28"/>
              </w:rPr>
              <w:t>Степановский</w:t>
            </w:r>
            <w:proofErr w:type="spellEnd"/>
          </w:p>
        </w:tc>
        <w:tc>
          <w:tcPr>
            <w:tcW w:w="3623" w:type="dxa"/>
            <w:tcBorders>
              <w:bottom w:val="single" w:sz="4" w:space="0" w:color="000000"/>
              <w:right w:val="single" w:sz="4" w:space="0" w:color="000000"/>
            </w:tcBorders>
            <w:shd w:val="clear" w:color="000000" w:fill="FFFF00"/>
            <w:vAlign w:val="center"/>
          </w:tcPr>
          <w:p w14:paraId="05D5F7C0"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3900</w:t>
            </w:r>
          </w:p>
        </w:tc>
        <w:tc>
          <w:tcPr>
            <w:tcW w:w="236" w:type="dxa"/>
          </w:tcPr>
          <w:p w14:paraId="7C8E2443"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4A36F279"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76BA45C6" w14:textId="77777777" w:rsidR="0054531B" w:rsidRPr="0054531B" w:rsidRDefault="0054531B" w:rsidP="0054531B">
            <w:pPr>
              <w:widowControl w:val="0"/>
              <w:suppressAutoHyphens/>
              <w:rPr>
                <w:color w:val="000000"/>
                <w:sz w:val="28"/>
                <w:szCs w:val="28"/>
              </w:rPr>
            </w:pPr>
            <w:r w:rsidRPr="0054531B">
              <w:rPr>
                <w:color w:val="000000"/>
                <w:sz w:val="28"/>
                <w:szCs w:val="28"/>
              </w:rPr>
              <w:t>ноябрь</w:t>
            </w:r>
          </w:p>
        </w:tc>
        <w:tc>
          <w:tcPr>
            <w:tcW w:w="3466" w:type="dxa"/>
            <w:tcBorders>
              <w:bottom w:val="single" w:sz="4" w:space="0" w:color="000000"/>
              <w:right w:val="single" w:sz="4" w:space="0" w:color="000000"/>
            </w:tcBorders>
            <w:shd w:val="clear" w:color="000000" w:fill="92D050"/>
            <w:vAlign w:val="center"/>
          </w:tcPr>
          <w:p w14:paraId="6313B57D"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0626604B" w14:textId="77777777" w:rsidR="0054531B" w:rsidRPr="0054531B" w:rsidRDefault="0054531B" w:rsidP="0054531B">
            <w:pPr>
              <w:widowControl w:val="0"/>
              <w:suppressAutoHyphens/>
              <w:jc w:val="right"/>
              <w:rPr>
                <w:color w:val="000000"/>
                <w:sz w:val="28"/>
                <w:szCs w:val="28"/>
              </w:rPr>
            </w:pPr>
            <w:r w:rsidRPr="0054531B">
              <w:rPr>
                <w:color w:val="000000"/>
                <w:sz w:val="28"/>
                <w:szCs w:val="28"/>
              </w:rPr>
              <w:t>9017</w:t>
            </w:r>
          </w:p>
        </w:tc>
        <w:tc>
          <w:tcPr>
            <w:tcW w:w="236" w:type="dxa"/>
          </w:tcPr>
          <w:p w14:paraId="0948D599"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59E7846D"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3900E606"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C000"/>
            <w:vAlign w:val="center"/>
          </w:tcPr>
          <w:p w14:paraId="72853464"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7B37D3B7" w14:textId="77777777" w:rsidR="0054531B" w:rsidRPr="0054531B" w:rsidRDefault="0054531B" w:rsidP="0054531B">
            <w:pPr>
              <w:widowControl w:val="0"/>
              <w:suppressAutoHyphens/>
              <w:jc w:val="right"/>
              <w:rPr>
                <w:color w:val="000000"/>
                <w:sz w:val="28"/>
                <w:szCs w:val="28"/>
              </w:rPr>
            </w:pPr>
            <w:r w:rsidRPr="0054531B">
              <w:rPr>
                <w:color w:val="000000"/>
                <w:sz w:val="28"/>
                <w:szCs w:val="28"/>
              </w:rPr>
              <w:t>4215,8</w:t>
            </w:r>
          </w:p>
        </w:tc>
        <w:tc>
          <w:tcPr>
            <w:tcW w:w="236" w:type="dxa"/>
          </w:tcPr>
          <w:p w14:paraId="27C20932"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64BD519E"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21D02B75" w14:textId="77777777" w:rsidR="0054531B" w:rsidRPr="0054531B" w:rsidRDefault="0054531B" w:rsidP="0054531B">
            <w:pPr>
              <w:widowControl w:val="0"/>
              <w:suppressAutoHyphens/>
              <w:rPr>
                <w:color w:val="000000"/>
                <w:sz w:val="28"/>
                <w:szCs w:val="28"/>
              </w:rPr>
            </w:pPr>
            <w:r w:rsidRPr="0054531B">
              <w:rPr>
                <w:color w:val="000000"/>
                <w:sz w:val="28"/>
                <w:szCs w:val="28"/>
              </w:rPr>
              <w:t>декабрь</w:t>
            </w:r>
          </w:p>
        </w:tc>
        <w:tc>
          <w:tcPr>
            <w:tcW w:w="3466" w:type="dxa"/>
            <w:tcBorders>
              <w:bottom w:val="single" w:sz="4" w:space="0" w:color="000000"/>
              <w:right w:val="single" w:sz="4" w:space="0" w:color="000000"/>
            </w:tcBorders>
            <w:shd w:val="clear" w:color="000000" w:fill="92D050"/>
            <w:vAlign w:val="center"/>
          </w:tcPr>
          <w:p w14:paraId="4A1FE385"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4468521D" w14:textId="77777777" w:rsidR="0054531B" w:rsidRPr="0054531B" w:rsidRDefault="0054531B" w:rsidP="0054531B">
            <w:pPr>
              <w:widowControl w:val="0"/>
              <w:suppressAutoHyphens/>
              <w:jc w:val="right"/>
              <w:rPr>
                <w:color w:val="000000"/>
                <w:sz w:val="28"/>
                <w:szCs w:val="28"/>
              </w:rPr>
            </w:pPr>
            <w:r w:rsidRPr="0054531B">
              <w:rPr>
                <w:color w:val="000000"/>
                <w:sz w:val="28"/>
                <w:szCs w:val="28"/>
              </w:rPr>
              <w:t>8409,75</w:t>
            </w:r>
          </w:p>
        </w:tc>
        <w:tc>
          <w:tcPr>
            <w:tcW w:w="236" w:type="dxa"/>
          </w:tcPr>
          <w:p w14:paraId="7122F27B"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59BA47F8"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4DF0FAD5"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C000"/>
            <w:vAlign w:val="center"/>
          </w:tcPr>
          <w:p w14:paraId="30D38E74"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3F0CC026"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3600</w:t>
            </w:r>
          </w:p>
        </w:tc>
        <w:tc>
          <w:tcPr>
            <w:tcW w:w="236" w:type="dxa"/>
          </w:tcPr>
          <w:p w14:paraId="67343AA2"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62B7184C" w14:textId="77777777" w:rsidTr="0039603F">
        <w:trPr>
          <w:trHeight w:val="300"/>
          <w:jc w:val="center"/>
        </w:trPr>
        <w:tc>
          <w:tcPr>
            <w:tcW w:w="1802" w:type="dxa"/>
            <w:vMerge w:val="restart"/>
            <w:tcBorders>
              <w:left w:val="single" w:sz="4" w:space="0" w:color="000000"/>
              <w:bottom w:val="single" w:sz="4" w:space="0" w:color="000000"/>
              <w:right w:val="single" w:sz="4" w:space="0" w:color="000000"/>
            </w:tcBorders>
            <w:vAlign w:val="center"/>
          </w:tcPr>
          <w:p w14:paraId="5A67DD3E" w14:textId="77777777" w:rsidR="0054531B" w:rsidRPr="0054531B" w:rsidRDefault="0054531B" w:rsidP="0054531B">
            <w:pPr>
              <w:widowControl w:val="0"/>
              <w:suppressAutoHyphens/>
              <w:jc w:val="center"/>
              <w:rPr>
                <w:color w:val="000000"/>
                <w:sz w:val="28"/>
                <w:szCs w:val="28"/>
              </w:rPr>
            </w:pPr>
            <w:r w:rsidRPr="0054531B">
              <w:rPr>
                <w:color w:val="000000"/>
                <w:sz w:val="28"/>
                <w:szCs w:val="28"/>
              </w:rPr>
              <w:t>ИТОГО за 2023 год</w:t>
            </w:r>
          </w:p>
        </w:tc>
        <w:tc>
          <w:tcPr>
            <w:tcW w:w="3466" w:type="dxa"/>
            <w:tcBorders>
              <w:bottom w:val="single" w:sz="4" w:space="0" w:color="000000"/>
              <w:right w:val="single" w:sz="4" w:space="0" w:color="000000"/>
            </w:tcBorders>
            <w:shd w:val="clear" w:color="000000" w:fill="FFFF00"/>
            <w:vAlign w:val="center"/>
          </w:tcPr>
          <w:p w14:paraId="5D9F7FCB" w14:textId="77777777" w:rsidR="0054531B" w:rsidRPr="0054531B" w:rsidRDefault="0054531B" w:rsidP="0054531B">
            <w:pPr>
              <w:widowControl w:val="0"/>
              <w:suppressAutoHyphens/>
              <w:rPr>
                <w:color w:val="000000"/>
                <w:sz w:val="28"/>
                <w:szCs w:val="28"/>
              </w:rPr>
            </w:pPr>
            <w:r w:rsidRPr="0054531B">
              <w:rPr>
                <w:color w:val="000000"/>
                <w:sz w:val="28"/>
                <w:szCs w:val="28"/>
              </w:rPr>
              <w:t xml:space="preserve">Разрез </w:t>
            </w:r>
            <w:proofErr w:type="spellStart"/>
            <w:r w:rsidRPr="0054531B">
              <w:rPr>
                <w:color w:val="000000"/>
                <w:sz w:val="28"/>
                <w:szCs w:val="28"/>
              </w:rPr>
              <w:t>Степановский</w:t>
            </w:r>
            <w:proofErr w:type="spellEnd"/>
          </w:p>
        </w:tc>
        <w:tc>
          <w:tcPr>
            <w:tcW w:w="3623" w:type="dxa"/>
            <w:tcBorders>
              <w:bottom w:val="single" w:sz="4" w:space="0" w:color="000000"/>
              <w:right w:val="single" w:sz="4" w:space="0" w:color="000000"/>
            </w:tcBorders>
            <w:shd w:val="clear" w:color="000000" w:fill="FFFF00"/>
            <w:vAlign w:val="center"/>
          </w:tcPr>
          <w:p w14:paraId="4AF67AA4" w14:textId="77777777" w:rsidR="0054531B" w:rsidRPr="0054531B" w:rsidRDefault="0054531B" w:rsidP="0054531B">
            <w:pPr>
              <w:widowControl w:val="0"/>
              <w:suppressAutoHyphens/>
              <w:jc w:val="right"/>
              <w:rPr>
                <w:color w:val="000000"/>
                <w:sz w:val="28"/>
                <w:szCs w:val="28"/>
              </w:rPr>
            </w:pPr>
            <w:r w:rsidRPr="0054531B">
              <w:rPr>
                <w:color w:val="000000"/>
                <w:sz w:val="28"/>
                <w:szCs w:val="28"/>
              </w:rPr>
              <w:t>3840</w:t>
            </w:r>
          </w:p>
        </w:tc>
        <w:tc>
          <w:tcPr>
            <w:tcW w:w="236" w:type="dxa"/>
          </w:tcPr>
          <w:p w14:paraId="6CCBD4FE"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127084EB"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252BF78C"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92D050"/>
            <w:vAlign w:val="center"/>
          </w:tcPr>
          <w:p w14:paraId="22C48AD5"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КузнецкИнвестСтрой</w:t>
            </w:r>
            <w:proofErr w:type="spellEnd"/>
          </w:p>
        </w:tc>
        <w:tc>
          <w:tcPr>
            <w:tcW w:w="3623" w:type="dxa"/>
            <w:tcBorders>
              <w:bottom w:val="single" w:sz="4" w:space="0" w:color="000000"/>
              <w:right w:val="single" w:sz="4" w:space="0" w:color="000000"/>
            </w:tcBorders>
            <w:shd w:val="clear" w:color="000000" w:fill="92D050"/>
            <w:vAlign w:val="center"/>
          </w:tcPr>
          <w:p w14:paraId="690EC01A" w14:textId="77777777" w:rsidR="0054531B" w:rsidRPr="0054531B" w:rsidRDefault="0054531B" w:rsidP="0054531B">
            <w:pPr>
              <w:widowControl w:val="0"/>
              <w:suppressAutoHyphens/>
              <w:jc w:val="right"/>
              <w:rPr>
                <w:color w:val="000000"/>
                <w:sz w:val="28"/>
                <w:szCs w:val="28"/>
              </w:rPr>
            </w:pPr>
            <w:r w:rsidRPr="0054531B">
              <w:rPr>
                <w:color w:val="000000"/>
                <w:sz w:val="28"/>
                <w:szCs w:val="28"/>
              </w:rPr>
              <w:t>8703,27</w:t>
            </w:r>
          </w:p>
        </w:tc>
        <w:tc>
          <w:tcPr>
            <w:tcW w:w="236" w:type="dxa"/>
          </w:tcPr>
          <w:p w14:paraId="75ECA485"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1FE6E69F"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01A7F5EE"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shd w:val="clear" w:color="000000" w:fill="FFC000"/>
            <w:vAlign w:val="center"/>
          </w:tcPr>
          <w:p w14:paraId="239254AC" w14:textId="77777777" w:rsidR="0054531B" w:rsidRPr="0054531B" w:rsidRDefault="0054531B" w:rsidP="0054531B">
            <w:pPr>
              <w:widowControl w:val="0"/>
              <w:suppressAutoHyphens/>
              <w:rPr>
                <w:color w:val="000000"/>
                <w:sz w:val="28"/>
                <w:szCs w:val="28"/>
              </w:rPr>
            </w:pPr>
            <w:proofErr w:type="spellStart"/>
            <w:r w:rsidRPr="0054531B">
              <w:rPr>
                <w:color w:val="000000"/>
                <w:sz w:val="28"/>
                <w:szCs w:val="28"/>
              </w:rPr>
              <w:t>Сибэнергоуголь</w:t>
            </w:r>
            <w:proofErr w:type="spellEnd"/>
          </w:p>
        </w:tc>
        <w:tc>
          <w:tcPr>
            <w:tcW w:w="3623" w:type="dxa"/>
            <w:tcBorders>
              <w:bottom w:val="single" w:sz="4" w:space="0" w:color="000000"/>
              <w:right w:val="single" w:sz="4" w:space="0" w:color="000000"/>
            </w:tcBorders>
            <w:shd w:val="clear" w:color="000000" w:fill="FFC000"/>
            <w:vAlign w:val="center"/>
          </w:tcPr>
          <w:p w14:paraId="3FC72094" w14:textId="77777777" w:rsidR="0054531B" w:rsidRPr="0054531B" w:rsidRDefault="0054531B" w:rsidP="0054531B">
            <w:pPr>
              <w:widowControl w:val="0"/>
              <w:suppressAutoHyphens/>
              <w:jc w:val="right"/>
              <w:rPr>
                <w:color w:val="000000"/>
                <w:sz w:val="28"/>
                <w:szCs w:val="28"/>
              </w:rPr>
            </w:pPr>
            <w:r w:rsidRPr="0054531B">
              <w:rPr>
                <w:color w:val="000000"/>
                <w:sz w:val="28"/>
                <w:szCs w:val="28"/>
              </w:rPr>
              <w:t>4395,23</w:t>
            </w:r>
          </w:p>
        </w:tc>
        <w:tc>
          <w:tcPr>
            <w:tcW w:w="236" w:type="dxa"/>
          </w:tcPr>
          <w:p w14:paraId="5539A7CA" w14:textId="77777777" w:rsidR="0054531B" w:rsidRPr="0054531B" w:rsidRDefault="0054531B" w:rsidP="0054531B">
            <w:pPr>
              <w:widowControl w:val="0"/>
              <w:suppressAutoHyphens/>
              <w:ind w:firstLine="709"/>
              <w:jc w:val="both"/>
              <w:rPr>
                <w:sz w:val="28"/>
                <w:szCs w:val="22"/>
                <w:lang w:eastAsia="en-US"/>
              </w:rPr>
            </w:pPr>
          </w:p>
        </w:tc>
      </w:tr>
      <w:tr w:rsidR="0054531B" w:rsidRPr="0054531B" w14:paraId="7DAA1576" w14:textId="77777777" w:rsidTr="0039603F">
        <w:trPr>
          <w:trHeight w:val="300"/>
          <w:jc w:val="center"/>
        </w:trPr>
        <w:tc>
          <w:tcPr>
            <w:tcW w:w="1802" w:type="dxa"/>
            <w:vMerge/>
            <w:tcBorders>
              <w:left w:val="single" w:sz="4" w:space="0" w:color="000000"/>
              <w:bottom w:val="single" w:sz="4" w:space="0" w:color="000000"/>
              <w:right w:val="single" w:sz="4" w:space="0" w:color="000000"/>
            </w:tcBorders>
            <w:vAlign w:val="center"/>
          </w:tcPr>
          <w:p w14:paraId="782A2D5C" w14:textId="77777777" w:rsidR="0054531B" w:rsidRPr="0054531B" w:rsidRDefault="0054531B" w:rsidP="0054531B">
            <w:pPr>
              <w:widowControl w:val="0"/>
              <w:suppressAutoHyphens/>
              <w:rPr>
                <w:color w:val="000000"/>
                <w:sz w:val="28"/>
                <w:szCs w:val="28"/>
              </w:rPr>
            </w:pPr>
          </w:p>
        </w:tc>
        <w:tc>
          <w:tcPr>
            <w:tcW w:w="3466" w:type="dxa"/>
            <w:tcBorders>
              <w:bottom w:val="single" w:sz="4" w:space="0" w:color="000000"/>
              <w:right w:val="single" w:sz="4" w:space="0" w:color="000000"/>
            </w:tcBorders>
            <w:vAlign w:val="bottom"/>
          </w:tcPr>
          <w:p w14:paraId="051B2D31" w14:textId="77777777" w:rsidR="0054531B" w:rsidRPr="0054531B" w:rsidRDefault="0054531B" w:rsidP="0054531B">
            <w:pPr>
              <w:widowControl w:val="0"/>
              <w:suppressAutoHyphens/>
              <w:rPr>
                <w:b/>
                <w:bCs/>
                <w:color w:val="000000"/>
                <w:sz w:val="28"/>
                <w:szCs w:val="28"/>
              </w:rPr>
            </w:pPr>
            <w:r w:rsidRPr="0054531B">
              <w:rPr>
                <w:b/>
                <w:bCs/>
                <w:color w:val="000000"/>
                <w:sz w:val="28"/>
                <w:szCs w:val="28"/>
              </w:rPr>
              <w:t>ИТОГО средняя цена</w:t>
            </w:r>
          </w:p>
        </w:tc>
        <w:tc>
          <w:tcPr>
            <w:tcW w:w="3623" w:type="dxa"/>
            <w:tcBorders>
              <w:bottom w:val="single" w:sz="4" w:space="0" w:color="000000"/>
              <w:right w:val="single" w:sz="4" w:space="0" w:color="000000"/>
            </w:tcBorders>
            <w:vAlign w:val="bottom"/>
          </w:tcPr>
          <w:p w14:paraId="7EA1738F" w14:textId="77777777" w:rsidR="0054531B" w:rsidRPr="0054531B" w:rsidRDefault="0054531B" w:rsidP="0054531B">
            <w:pPr>
              <w:widowControl w:val="0"/>
              <w:suppressAutoHyphens/>
              <w:jc w:val="right"/>
              <w:rPr>
                <w:b/>
                <w:bCs/>
                <w:color w:val="000000"/>
                <w:sz w:val="28"/>
                <w:szCs w:val="28"/>
              </w:rPr>
            </w:pPr>
            <w:r w:rsidRPr="0054531B">
              <w:rPr>
                <w:b/>
                <w:bCs/>
                <w:color w:val="000000"/>
                <w:sz w:val="28"/>
                <w:szCs w:val="28"/>
              </w:rPr>
              <w:t>5646,17</w:t>
            </w:r>
          </w:p>
        </w:tc>
        <w:tc>
          <w:tcPr>
            <w:tcW w:w="236" w:type="dxa"/>
          </w:tcPr>
          <w:p w14:paraId="12DB2F16" w14:textId="77777777" w:rsidR="0054531B" w:rsidRPr="0054531B" w:rsidRDefault="0054531B" w:rsidP="0054531B">
            <w:pPr>
              <w:widowControl w:val="0"/>
              <w:suppressAutoHyphens/>
              <w:ind w:firstLine="709"/>
              <w:jc w:val="both"/>
              <w:rPr>
                <w:sz w:val="28"/>
                <w:szCs w:val="22"/>
                <w:lang w:eastAsia="en-US"/>
              </w:rPr>
            </w:pPr>
          </w:p>
        </w:tc>
      </w:tr>
    </w:tbl>
    <w:p w14:paraId="01065219" w14:textId="77777777" w:rsidR="0054531B" w:rsidRPr="0054531B" w:rsidRDefault="0054531B" w:rsidP="0054531B">
      <w:pPr>
        <w:tabs>
          <w:tab w:val="right" w:pos="9689"/>
        </w:tabs>
        <w:suppressAutoHyphens/>
        <w:ind w:firstLine="709"/>
        <w:jc w:val="right"/>
        <w:rPr>
          <w:sz w:val="28"/>
          <w:szCs w:val="22"/>
          <w:lang w:eastAsia="en-US"/>
        </w:rPr>
      </w:pPr>
    </w:p>
    <w:p w14:paraId="6A8830DE"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05C79FCD" w14:textId="77777777" w:rsidR="0054531B" w:rsidRPr="0054531B" w:rsidRDefault="0054531B" w:rsidP="0054531B">
      <w:pPr>
        <w:tabs>
          <w:tab w:val="right" w:pos="9689"/>
        </w:tabs>
        <w:suppressAutoHyphens/>
        <w:ind w:firstLine="709"/>
        <w:jc w:val="right"/>
        <w:rPr>
          <w:sz w:val="28"/>
          <w:szCs w:val="22"/>
          <w:lang w:eastAsia="en-US"/>
        </w:rPr>
      </w:pPr>
      <w:r w:rsidRPr="0054531B">
        <w:rPr>
          <w:sz w:val="28"/>
          <w:szCs w:val="22"/>
          <w:lang w:eastAsia="en-US"/>
        </w:rPr>
        <w:lastRenderedPageBreak/>
        <w:t>Приложение № 7 к экспертному заключению.</w:t>
      </w:r>
    </w:p>
    <w:p w14:paraId="564A30AC" w14:textId="77777777" w:rsidR="0054531B" w:rsidRPr="0054531B" w:rsidRDefault="0054531B" w:rsidP="0054531B">
      <w:pPr>
        <w:tabs>
          <w:tab w:val="right" w:pos="9689"/>
        </w:tabs>
        <w:suppressAutoHyphens/>
        <w:ind w:firstLine="709"/>
        <w:jc w:val="right"/>
        <w:rPr>
          <w:sz w:val="28"/>
          <w:szCs w:val="22"/>
          <w:lang w:eastAsia="en-US"/>
        </w:rPr>
      </w:pPr>
    </w:p>
    <w:p w14:paraId="773A0EF9" w14:textId="77777777" w:rsidR="0054531B" w:rsidRPr="0054531B" w:rsidRDefault="0054531B" w:rsidP="0054531B">
      <w:pPr>
        <w:tabs>
          <w:tab w:val="right" w:pos="9689"/>
        </w:tabs>
        <w:suppressAutoHyphens/>
        <w:ind w:hanging="1134"/>
        <w:rPr>
          <w:sz w:val="28"/>
          <w:szCs w:val="22"/>
          <w:lang w:eastAsia="en-US"/>
        </w:rPr>
      </w:pPr>
      <w:r w:rsidRPr="0054531B">
        <w:rPr>
          <w:noProof/>
          <w:sz w:val="28"/>
          <w:szCs w:val="22"/>
          <w:lang w:eastAsia="en-US"/>
        </w:rPr>
        <w:drawing>
          <wp:inline distT="0" distB="0" distL="0" distR="0" wp14:anchorId="6439E165" wp14:editId="1B88BC28">
            <wp:extent cx="7086600" cy="5895975"/>
            <wp:effectExtent l="0" t="0" r="0" b="0"/>
            <wp:docPr id="16197669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086600" cy="5895975"/>
                    </a:xfrm>
                    <a:prstGeom prst="rect">
                      <a:avLst/>
                    </a:prstGeom>
                    <a:noFill/>
                    <a:ln>
                      <a:noFill/>
                    </a:ln>
                  </pic:spPr>
                </pic:pic>
              </a:graphicData>
            </a:graphic>
          </wp:inline>
        </w:drawing>
      </w:r>
      <w:r w:rsidRPr="0054531B">
        <w:rPr>
          <w:sz w:val="28"/>
          <w:szCs w:val="22"/>
          <w:lang w:eastAsia="en-US"/>
        </w:rPr>
        <w:br w:type="page"/>
      </w:r>
    </w:p>
    <w:p w14:paraId="095D5428"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lastRenderedPageBreak/>
        <w:t>Приложение № 8 к экспертному заключению.</w:t>
      </w:r>
    </w:p>
    <w:p w14:paraId="5C723302" w14:textId="77777777" w:rsidR="0054531B" w:rsidRPr="0054531B" w:rsidRDefault="0054531B" w:rsidP="0054531B">
      <w:pPr>
        <w:suppressAutoHyphens/>
        <w:rPr>
          <w:sz w:val="28"/>
          <w:szCs w:val="22"/>
          <w:lang w:eastAsia="en-US"/>
        </w:rPr>
      </w:pPr>
    </w:p>
    <w:p w14:paraId="57DDE2D1" w14:textId="77777777" w:rsidR="0054531B" w:rsidRPr="0054531B" w:rsidRDefault="0054531B" w:rsidP="0054531B">
      <w:pPr>
        <w:suppressAutoHyphens/>
        <w:rPr>
          <w:sz w:val="28"/>
          <w:szCs w:val="22"/>
          <w:lang w:eastAsia="en-US"/>
        </w:rPr>
      </w:pPr>
      <w:r w:rsidRPr="0054531B">
        <w:rPr>
          <w:noProof/>
          <w:sz w:val="28"/>
          <w:szCs w:val="22"/>
          <w:lang w:eastAsia="en-US"/>
        </w:rPr>
        <w:drawing>
          <wp:inline distT="0" distB="0" distL="0" distR="0" wp14:anchorId="67A7038D" wp14:editId="266CE036">
            <wp:extent cx="5886450" cy="7496175"/>
            <wp:effectExtent l="0" t="0" r="0" b="9525"/>
            <wp:docPr id="19081364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86450" cy="7496175"/>
                    </a:xfrm>
                    <a:prstGeom prst="rect">
                      <a:avLst/>
                    </a:prstGeom>
                    <a:noFill/>
                    <a:ln>
                      <a:noFill/>
                    </a:ln>
                  </pic:spPr>
                </pic:pic>
              </a:graphicData>
            </a:graphic>
          </wp:inline>
        </w:drawing>
      </w:r>
    </w:p>
    <w:p w14:paraId="76535187"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756B8D91" w14:textId="77777777" w:rsidR="0054531B" w:rsidRPr="0054531B" w:rsidRDefault="0054531B" w:rsidP="0054531B">
      <w:pPr>
        <w:suppressAutoHyphens/>
        <w:rPr>
          <w:sz w:val="28"/>
          <w:szCs w:val="22"/>
          <w:lang w:eastAsia="en-US"/>
        </w:rPr>
      </w:pPr>
      <w:r w:rsidRPr="0054531B">
        <w:rPr>
          <w:noProof/>
          <w:sz w:val="28"/>
          <w:szCs w:val="22"/>
          <w:lang w:eastAsia="en-US"/>
        </w:rPr>
        <w:lastRenderedPageBreak/>
        <w:drawing>
          <wp:inline distT="0" distB="0" distL="0" distR="0" wp14:anchorId="6F52125A" wp14:editId="3A96F0A5">
            <wp:extent cx="5848350" cy="8010525"/>
            <wp:effectExtent l="0" t="0" r="0" b="0"/>
            <wp:docPr id="165779717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48350" cy="8010525"/>
                    </a:xfrm>
                    <a:prstGeom prst="rect">
                      <a:avLst/>
                    </a:prstGeom>
                    <a:noFill/>
                    <a:ln>
                      <a:noFill/>
                    </a:ln>
                  </pic:spPr>
                </pic:pic>
              </a:graphicData>
            </a:graphic>
          </wp:inline>
        </w:drawing>
      </w:r>
    </w:p>
    <w:p w14:paraId="3A22F8AD"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34CF7E68" w14:textId="5BE0B9C5" w:rsidR="0054531B" w:rsidRPr="0054531B" w:rsidRDefault="0054531B" w:rsidP="0054531B">
      <w:pPr>
        <w:suppressAutoHyphens/>
        <w:rPr>
          <w:sz w:val="28"/>
          <w:szCs w:val="22"/>
          <w:lang w:eastAsia="en-US"/>
        </w:rPr>
      </w:pPr>
      <w:r w:rsidRPr="0054531B">
        <w:rPr>
          <w:noProof/>
          <w:sz w:val="28"/>
          <w:szCs w:val="22"/>
          <w:lang w:eastAsia="en-US"/>
        </w:rPr>
        <w:lastRenderedPageBreak/>
        <w:drawing>
          <wp:inline distT="0" distB="0" distL="0" distR="0" wp14:anchorId="4B9ABDC9" wp14:editId="0A6FABAE">
            <wp:extent cx="5905500" cy="8172450"/>
            <wp:effectExtent l="0" t="0" r="0" b="0"/>
            <wp:docPr id="51962164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05500" cy="8172450"/>
                    </a:xfrm>
                    <a:prstGeom prst="rect">
                      <a:avLst/>
                    </a:prstGeom>
                    <a:noFill/>
                    <a:ln>
                      <a:noFill/>
                    </a:ln>
                  </pic:spPr>
                </pic:pic>
              </a:graphicData>
            </a:graphic>
          </wp:inline>
        </w:drawing>
      </w:r>
      <w:r w:rsidRPr="0054531B">
        <w:rPr>
          <w:sz w:val="28"/>
          <w:szCs w:val="22"/>
          <w:lang w:eastAsia="en-US"/>
        </w:rPr>
        <w:br w:type="page"/>
      </w:r>
    </w:p>
    <w:p w14:paraId="571F1835" w14:textId="25201C0C" w:rsidR="0054531B" w:rsidRPr="0054531B" w:rsidRDefault="0054531B" w:rsidP="0054531B">
      <w:pPr>
        <w:suppressAutoHyphens/>
        <w:rPr>
          <w:sz w:val="28"/>
          <w:szCs w:val="22"/>
          <w:lang w:eastAsia="en-US"/>
        </w:rPr>
      </w:pPr>
      <w:r w:rsidRPr="0054531B">
        <w:rPr>
          <w:noProof/>
          <w:sz w:val="28"/>
          <w:szCs w:val="22"/>
          <w:lang w:eastAsia="en-US"/>
        </w:rPr>
        <w:lastRenderedPageBreak/>
        <w:drawing>
          <wp:inline distT="0" distB="0" distL="0" distR="0" wp14:anchorId="7919D5A6" wp14:editId="6F263E48">
            <wp:extent cx="5867400" cy="8248650"/>
            <wp:effectExtent l="0" t="0" r="0" b="0"/>
            <wp:docPr id="186506137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67400" cy="8248650"/>
                    </a:xfrm>
                    <a:prstGeom prst="rect">
                      <a:avLst/>
                    </a:prstGeom>
                    <a:noFill/>
                    <a:ln>
                      <a:noFill/>
                    </a:ln>
                  </pic:spPr>
                </pic:pic>
              </a:graphicData>
            </a:graphic>
          </wp:inline>
        </w:drawing>
      </w:r>
      <w:r w:rsidRPr="0054531B">
        <w:rPr>
          <w:sz w:val="28"/>
          <w:szCs w:val="22"/>
          <w:lang w:eastAsia="en-US"/>
        </w:rPr>
        <w:br w:type="page"/>
      </w:r>
    </w:p>
    <w:p w14:paraId="5EF089AF"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lastRenderedPageBreak/>
        <w:t>Приложение № 9 к экспертному заключению.</w:t>
      </w:r>
    </w:p>
    <w:p w14:paraId="4CDEF602" w14:textId="77777777" w:rsidR="0054531B" w:rsidRPr="0054531B" w:rsidRDefault="0054531B" w:rsidP="0054531B">
      <w:pPr>
        <w:suppressAutoHyphens/>
        <w:rPr>
          <w:sz w:val="28"/>
          <w:szCs w:val="22"/>
          <w:lang w:eastAsia="en-US"/>
        </w:rPr>
      </w:pPr>
    </w:p>
    <w:p w14:paraId="20909919" w14:textId="77777777" w:rsidR="0054531B" w:rsidRPr="0054531B" w:rsidRDefault="0054531B" w:rsidP="0054531B">
      <w:pPr>
        <w:suppressAutoHyphens/>
        <w:rPr>
          <w:sz w:val="28"/>
          <w:szCs w:val="22"/>
          <w:lang w:eastAsia="en-US"/>
        </w:rPr>
      </w:pPr>
      <w:r w:rsidRPr="0054531B">
        <w:rPr>
          <w:noProof/>
          <w:sz w:val="28"/>
          <w:szCs w:val="22"/>
          <w:lang w:eastAsia="en-US"/>
        </w:rPr>
        <w:drawing>
          <wp:inline distT="0" distB="0" distL="0" distR="0" wp14:anchorId="29304F76" wp14:editId="559DE326">
            <wp:extent cx="6076950" cy="3000375"/>
            <wp:effectExtent l="0" t="0" r="0" b="9525"/>
            <wp:docPr id="177129095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3000375"/>
                    </a:xfrm>
                    <a:prstGeom prst="rect">
                      <a:avLst/>
                    </a:prstGeom>
                    <a:noFill/>
                    <a:ln>
                      <a:noFill/>
                    </a:ln>
                  </pic:spPr>
                </pic:pic>
              </a:graphicData>
            </a:graphic>
          </wp:inline>
        </w:drawing>
      </w:r>
    </w:p>
    <w:p w14:paraId="664E1CE9" w14:textId="77777777" w:rsidR="0054531B" w:rsidRPr="0054531B" w:rsidRDefault="0054531B" w:rsidP="0054531B">
      <w:pPr>
        <w:suppressAutoHyphens/>
        <w:ind w:firstLine="709"/>
        <w:jc w:val="both"/>
        <w:rPr>
          <w:sz w:val="28"/>
          <w:szCs w:val="22"/>
          <w:lang w:eastAsia="en-US"/>
        </w:rPr>
      </w:pPr>
    </w:p>
    <w:p w14:paraId="5DB805C3" w14:textId="77777777" w:rsidR="0054531B" w:rsidRPr="0054531B" w:rsidRDefault="0054531B" w:rsidP="0054531B">
      <w:pPr>
        <w:suppressAutoHyphens/>
        <w:ind w:firstLine="709"/>
        <w:jc w:val="both"/>
        <w:rPr>
          <w:sz w:val="28"/>
          <w:szCs w:val="22"/>
          <w:lang w:eastAsia="en-US"/>
        </w:rPr>
      </w:pPr>
    </w:p>
    <w:p w14:paraId="77C1F1FD"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666D632E" w14:textId="77777777" w:rsidR="0054531B" w:rsidRPr="0054531B" w:rsidRDefault="0054531B" w:rsidP="0054531B">
      <w:pPr>
        <w:suppressAutoHyphens/>
        <w:jc w:val="right"/>
        <w:rPr>
          <w:sz w:val="28"/>
          <w:szCs w:val="22"/>
          <w:lang w:eastAsia="en-US"/>
        </w:rPr>
      </w:pPr>
      <w:r w:rsidRPr="0054531B">
        <w:rPr>
          <w:sz w:val="28"/>
          <w:szCs w:val="22"/>
          <w:lang w:eastAsia="en-US"/>
        </w:rPr>
        <w:lastRenderedPageBreak/>
        <w:t>Приложение № 10 к экспертному заключению.</w:t>
      </w:r>
    </w:p>
    <w:p w14:paraId="0D82C7B0" w14:textId="77777777" w:rsidR="0054531B" w:rsidRPr="0054531B" w:rsidRDefault="0054531B" w:rsidP="0054531B">
      <w:pPr>
        <w:suppressAutoHyphens/>
        <w:jc w:val="right"/>
        <w:rPr>
          <w:sz w:val="28"/>
          <w:szCs w:val="22"/>
          <w:lang w:eastAsia="en-US"/>
        </w:rPr>
      </w:pPr>
    </w:p>
    <w:p w14:paraId="6D335498" w14:textId="77777777" w:rsidR="0054531B" w:rsidRPr="0054531B" w:rsidRDefault="0054531B" w:rsidP="0054531B">
      <w:pPr>
        <w:suppressAutoHyphens/>
        <w:rPr>
          <w:sz w:val="28"/>
          <w:szCs w:val="22"/>
          <w:lang w:eastAsia="en-US"/>
        </w:rPr>
      </w:pPr>
      <w:r w:rsidRPr="0054531B">
        <w:rPr>
          <w:noProof/>
          <w:sz w:val="28"/>
          <w:szCs w:val="22"/>
          <w:lang w:eastAsia="en-US"/>
        </w:rPr>
        <w:drawing>
          <wp:inline distT="0" distB="0" distL="0" distR="0" wp14:anchorId="6D717A4A" wp14:editId="2C674226">
            <wp:extent cx="5572125" cy="6877050"/>
            <wp:effectExtent l="0" t="0" r="9525" b="0"/>
            <wp:docPr id="12210334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72125" cy="6877050"/>
                    </a:xfrm>
                    <a:prstGeom prst="rect">
                      <a:avLst/>
                    </a:prstGeom>
                    <a:noFill/>
                    <a:ln>
                      <a:noFill/>
                    </a:ln>
                  </pic:spPr>
                </pic:pic>
              </a:graphicData>
            </a:graphic>
          </wp:inline>
        </w:drawing>
      </w:r>
      <w:r w:rsidRPr="0054531B">
        <w:rPr>
          <w:sz w:val="28"/>
          <w:szCs w:val="22"/>
          <w:lang w:eastAsia="en-US"/>
        </w:rPr>
        <w:br w:type="page"/>
      </w:r>
    </w:p>
    <w:p w14:paraId="65414B1F" w14:textId="77777777" w:rsidR="0054531B" w:rsidRPr="0054531B" w:rsidRDefault="0054531B" w:rsidP="0054531B">
      <w:pPr>
        <w:suppressAutoHyphens/>
        <w:jc w:val="both"/>
        <w:rPr>
          <w:sz w:val="28"/>
          <w:szCs w:val="22"/>
          <w:lang w:eastAsia="en-US"/>
        </w:rPr>
      </w:pPr>
      <w:r w:rsidRPr="0054531B">
        <w:rPr>
          <w:noProof/>
          <w:sz w:val="28"/>
          <w:szCs w:val="22"/>
          <w:lang w:eastAsia="en-US"/>
        </w:rPr>
        <w:lastRenderedPageBreak/>
        <w:drawing>
          <wp:inline distT="0" distB="0" distL="0" distR="0" wp14:anchorId="3E5D25A8" wp14:editId="167A7E8B">
            <wp:extent cx="5753100" cy="8305800"/>
            <wp:effectExtent l="0" t="0" r="0" b="0"/>
            <wp:docPr id="20555199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3100" cy="8305800"/>
                    </a:xfrm>
                    <a:prstGeom prst="rect">
                      <a:avLst/>
                    </a:prstGeom>
                    <a:noFill/>
                    <a:ln>
                      <a:noFill/>
                    </a:ln>
                  </pic:spPr>
                </pic:pic>
              </a:graphicData>
            </a:graphic>
          </wp:inline>
        </w:drawing>
      </w:r>
    </w:p>
    <w:p w14:paraId="14EBC080" w14:textId="77777777" w:rsidR="0054531B" w:rsidRPr="0054531B" w:rsidRDefault="0054531B" w:rsidP="0054531B">
      <w:pPr>
        <w:suppressAutoHyphens/>
        <w:ind w:firstLine="709"/>
        <w:jc w:val="both"/>
        <w:rPr>
          <w:sz w:val="28"/>
          <w:szCs w:val="22"/>
          <w:lang w:eastAsia="en-US"/>
        </w:rPr>
      </w:pPr>
    </w:p>
    <w:p w14:paraId="3344B8FB" w14:textId="77777777" w:rsidR="0054531B" w:rsidRPr="0054531B" w:rsidRDefault="0054531B" w:rsidP="0054531B">
      <w:pPr>
        <w:suppressAutoHyphens/>
        <w:ind w:firstLine="709"/>
        <w:jc w:val="both"/>
        <w:rPr>
          <w:sz w:val="28"/>
          <w:szCs w:val="22"/>
          <w:lang w:eastAsia="en-US"/>
        </w:rPr>
      </w:pPr>
    </w:p>
    <w:p w14:paraId="6E793DC9" w14:textId="77777777" w:rsidR="0054531B" w:rsidRPr="0054531B" w:rsidRDefault="0054531B" w:rsidP="0054531B">
      <w:pPr>
        <w:suppressAutoHyphens/>
        <w:jc w:val="both"/>
        <w:rPr>
          <w:sz w:val="28"/>
          <w:szCs w:val="22"/>
          <w:lang w:eastAsia="en-US"/>
        </w:rPr>
      </w:pPr>
      <w:r w:rsidRPr="0054531B">
        <w:rPr>
          <w:noProof/>
          <w:sz w:val="28"/>
          <w:szCs w:val="22"/>
          <w:lang w:eastAsia="en-US"/>
        </w:rPr>
        <w:drawing>
          <wp:inline distT="0" distB="0" distL="0" distR="0" wp14:anchorId="74554C2C" wp14:editId="07581E3D">
            <wp:extent cx="5838825" cy="3181350"/>
            <wp:effectExtent l="0" t="0" r="0" b="0"/>
            <wp:docPr id="10058738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38825" cy="3181350"/>
                    </a:xfrm>
                    <a:prstGeom prst="rect">
                      <a:avLst/>
                    </a:prstGeom>
                    <a:noFill/>
                    <a:ln>
                      <a:noFill/>
                    </a:ln>
                  </pic:spPr>
                </pic:pic>
              </a:graphicData>
            </a:graphic>
          </wp:inline>
        </w:drawing>
      </w:r>
    </w:p>
    <w:p w14:paraId="3C444899"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22A1E3BC"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lastRenderedPageBreak/>
        <w:t>Приложение № 11 к экспертному заключению.</w:t>
      </w:r>
    </w:p>
    <w:p w14:paraId="37AA6815" w14:textId="77777777" w:rsidR="0054531B" w:rsidRPr="0054531B" w:rsidRDefault="0054531B" w:rsidP="0054531B">
      <w:pPr>
        <w:suppressAutoHyphens/>
        <w:ind w:firstLine="709"/>
        <w:jc w:val="right"/>
        <w:rPr>
          <w:sz w:val="28"/>
          <w:szCs w:val="22"/>
          <w:lang w:eastAsia="en-US"/>
        </w:rPr>
      </w:pPr>
    </w:p>
    <w:p w14:paraId="1F67BDBB" w14:textId="77777777" w:rsidR="0054531B" w:rsidRPr="0054531B" w:rsidRDefault="0054531B" w:rsidP="0054531B">
      <w:pPr>
        <w:suppressAutoHyphens/>
        <w:ind w:hanging="1134"/>
        <w:rPr>
          <w:sz w:val="28"/>
          <w:szCs w:val="22"/>
          <w:lang w:eastAsia="en-US"/>
        </w:rPr>
      </w:pPr>
      <w:r w:rsidRPr="0054531B">
        <w:rPr>
          <w:noProof/>
          <w:sz w:val="28"/>
          <w:szCs w:val="22"/>
          <w:lang w:eastAsia="en-US"/>
        </w:rPr>
        <w:drawing>
          <wp:inline distT="0" distB="0" distL="0" distR="0" wp14:anchorId="5A8CAD26" wp14:editId="61DB8456">
            <wp:extent cx="7067550" cy="3933825"/>
            <wp:effectExtent l="0" t="0" r="0" b="0"/>
            <wp:docPr id="19489915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067550" cy="3933825"/>
                    </a:xfrm>
                    <a:prstGeom prst="rect">
                      <a:avLst/>
                    </a:prstGeom>
                    <a:noFill/>
                    <a:ln>
                      <a:noFill/>
                    </a:ln>
                  </pic:spPr>
                </pic:pic>
              </a:graphicData>
            </a:graphic>
          </wp:inline>
        </w:drawing>
      </w:r>
    </w:p>
    <w:p w14:paraId="69E66913" w14:textId="77777777" w:rsidR="0054531B" w:rsidRPr="0054531B" w:rsidRDefault="0054531B" w:rsidP="0054531B">
      <w:pPr>
        <w:suppressAutoHyphens/>
        <w:ind w:firstLine="709"/>
        <w:jc w:val="right"/>
        <w:rPr>
          <w:sz w:val="28"/>
          <w:szCs w:val="22"/>
          <w:lang w:eastAsia="en-US"/>
        </w:rPr>
      </w:pPr>
    </w:p>
    <w:p w14:paraId="4759FC4E"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br w:type="page"/>
      </w:r>
    </w:p>
    <w:p w14:paraId="62312695"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lastRenderedPageBreak/>
        <w:t>Приложение № 12 к экспертному заключению.</w:t>
      </w:r>
    </w:p>
    <w:p w14:paraId="12A211B3" w14:textId="77777777" w:rsidR="0054531B" w:rsidRPr="0054531B" w:rsidRDefault="0054531B" w:rsidP="0054531B">
      <w:pPr>
        <w:suppressAutoHyphens/>
        <w:ind w:firstLine="709"/>
        <w:jc w:val="right"/>
        <w:rPr>
          <w:sz w:val="28"/>
          <w:szCs w:val="22"/>
          <w:lang w:eastAsia="en-US"/>
        </w:rPr>
      </w:pPr>
    </w:p>
    <w:p w14:paraId="6E8DC542" w14:textId="77777777" w:rsidR="0054531B" w:rsidRPr="0054531B" w:rsidRDefault="0054531B" w:rsidP="0054531B">
      <w:pPr>
        <w:suppressAutoHyphens/>
        <w:ind w:hanging="284"/>
        <w:rPr>
          <w:sz w:val="28"/>
          <w:szCs w:val="22"/>
          <w:lang w:eastAsia="en-US"/>
        </w:rPr>
      </w:pPr>
      <w:r w:rsidRPr="0054531B">
        <w:rPr>
          <w:noProof/>
          <w:sz w:val="28"/>
          <w:szCs w:val="22"/>
          <w:lang w:eastAsia="en-US"/>
        </w:rPr>
        <w:drawing>
          <wp:inline distT="0" distB="0" distL="0" distR="0" wp14:anchorId="3D70C8E9" wp14:editId="2AD85B2D">
            <wp:extent cx="5934075" cy="6153150"/>
            <wp:effectExtent l="0" t="0" r="0" b="0"/>
            <wp:docPr id="109713127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075" cy="6153150"/>
                    </a:xfrm>
                    <a:prstGeom prst="rect">
                      <a:avLst/>
                    </a:prstGeom>
                    <a:noFill/>
                    <a:ln>
                      <a:noFill/>
                    </a:ln>
                  </pic:spPr>
                </pic:pic>
              </a:graphicData>
            </a:graphic>
          </wp:inline>
        </w:drawing>
      </w:r>
    </w:p>
    <w:p w14:paraId="4FD56EE2" w14:textId="77777777" w:rsidR="0054531B" w:rsidRPr="0054531B" w:rsidRDefault="0054531B" w:rsidP="0054531B">
      <w:pPr>
        <w:suppressAutoHyphens/>
        <w:ind w:firstLine="709"/>
        <w:jc w:val="right"/>
        <w:rPr>
          <w:sz w:val="28"/>
          <w:szCs w:val="22"/>
          <w:lang w:eastAsia="en-US"/>
        </w:rPr>
      </w:pPr>
    </w:p>
    <w:p w14:paraId="4A0BC252"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402AA50C"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lastRenderedPageBreak/>
        <w:t>Приложение № 13 к экспертному заключению.</w:t>
      </w:r>
    </w:p>
    <w:p w14:paraId="3F0A8E5B" w14:textId="77777777" w:rsidR="0054531B" w:rsidRPr="0054531B" w:rsidRDefault="0054531B" w:rsidP="0054531B">
      <w:pPr>
        <w:suppressAutoHyphens/>
        <w:ind w:firstLine="709"/>
        <w:jc w:val="right"/>
        <w:rPr>
          <w:sz w:val="28"/>
          <w:szCs w:val="22"/>
          <w:lang w:eastAsia="en-US"/>
        </w:rPr>
      </w:pPr>
    </w:p>
    <w:p w14:paraId="13042076" w14:textId="77777777" w:rsidR="0054531B" w:rsidRPr="0054531B" w:rsidRDefault="0054531B" w:rsidP="0054531B">
      <w:pPr>
        <w:suppressAutoHyphens/>
        <w:jc w:val="both"/>
        <w:rPr>
          <w:sz w:val="28"/>
          <w:szCs w:val="22"/>
          <w:lang w:eastAsia="en-US"/>
        </w:rPr>
      </w:pPr>
      <w:r w:rsidRPr="0054531B">
        <w:rPr>
          <w:noProof/>
          <w:sz w:val="28"/>
          <w:szCs w:val="22"/>
          <w:lang w:eastAsia="en-US"/>
        </w:rPr>
        <w:drawing>
          <wp:inline distT="0" distB="0" distL="0" distR="0" wp14:anchorId="492EA098" wp14:editId="1CD3B97E">
            <wp:extent cx="5981700" cy="7715250"/>
            <wp:effectExtent l="0" t="0" r="0" b="0"/>
            <wp:docPr id="7744322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81700" cy="7715250"/>
                    </a:xfrm>
                    <a:prstGeom prst="rect">
                      <a:avLst/>
                    </a:prstGeom>
                    <a:noFill/>
                    <a:ln>
                      <a:noFill/>
                    </a:ln>
                  </pic:spPr>
                </pic:pic>
              </a:graphicData>
            </a:graphic>
          </wp:inline>
        </w:drawing>
      </w:r>
      <w:r w:rsidRPr="0054531B">
        <w:rPr>
          <w:sz w:val="28"/>
          <w:szCs w:val="22"/>
          <w:lang w:eastAsia="en-US"/>
        </w:rPr>
        <w:br w:type="page"/>
      </w:r>
    </w:p>
    <w:p w14:paraId="205E1BD2" w14:textId="77777777" w:rsidR="0054531B" w:rsidRPr="0054531B" w:rsidRDefault="0054531B" w:rsidP="0054531B">
      <w:pPr>
        <w:suppressAutoHyphens/>
        <w:rPr>
          <w:sz w:val="28"/>
          <w:szCs w:val="22"/>
          <w:lang w:eastAsia="en-US"/>
        </w:rPr>
      </w:pPr>
      <w:r w:rsidRPr="0054531B">
        <w:rPr>
          <w:noProof/>
          <w:sz w:val="28"/>
          <w:szCs w:val="22"/>
          <w:lang w:eastAsia="en-US"/>
        </w:rPr>
        <w:lastRenderedPageBreak/>
        <w:drawing>
          <wp:inline distT="0" distB="0" distL="0" distR="0" wp14:anchorId="017FDB30" wp14:editId="21086DB2">
            <wp:extent cx="5781675" cy="7715250"/>
            <wp:effectExtent l="0" t="0" r="0" b="0"/>
            <wp:docPr id="115475741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81675" cy="7715250"/>
                    </a:xfrm>
                    <a:prstGeom prst="rect">
                      <a:avLst/>
                    </a:prstGeom>
                    <a:noFill/>
                    <a:ln>
                      <a:noFill/>
                    </a:ln>
                  </pic:spPr>
                </pic:pic>
              </a:graphicData>
            </a:graphic>
          </wp:inline>
        </w:drawing>
      </w:r>
    </w:p>
    <w:p w14:paraId="555E0FAB" w14:textId="77777777" w:rsidR="0054531B" w:rsidRPr="0054531B" w:rsidRDefault="0054531B" w:rsidP="0054531B">
      <w:pPr>
        <w:suppressAutoHyphens/>
        <w:ind w:firstLine="709"/>
        <w:jc w:val="both"/>
        <w:rPr>
          <w:sz w:val="28"/>
          <w:szCs w:val="22"/>
          <w:lang w:eastAsia="en-US"/>
        </w:rPr>
      </w:pPr>
      <w:r w:rsidRPr="0054531B">
        <w:rPr>
          <w:sz w:val="28"/>
          <w:szCs w:val="22"/>
          <w:lang w:eastAsia="en-US"/>
        </w:rPr>
        <w:br w:type="page"/>
      </w:r>
    </w:p>
    <w:p w14:paraId="148BFECC" w14:textId="77777777" w:rsidR="0054531B" w:rsidRPr="0054531B" w:rsidRDefault="0054531B" w:rsidP="0054531B">
      <w:pPr>
        <w:suppressAutoHyphens/>
        <w:ind w:firstLine="709"/>
        <w:jc w:val="right"/>
        <w:rPr>
          <w:sz w:val="28"/>
          <w:szCs w:val="22"/>
          <w:lang w:eastAsia="en-US"/>
        </w:rPr>
      </w:pPr>
      <w:r w:rsidRPr="0054531B">
        <w:rPr>
          <w:sz w:val="28"/>
          <w:szCs w:val="22"/>
          <w:lang w:eastAsia="en-US"/>
        </w:rPr>
        <w:lastRenderedPageBreak/>
        <w:t>Приложение № 14 к экспертному заключению.</w:t>
      </w:r>
    </w:p>
    <w:p w14:paraId="59BA8C42" w14:textId="77777777" w:rsidR="0054531B" w:rsidRPr="0054531B" w:rsidRDefault="0054531B" w:rsidP="0054531B">
      <w:pPr>
        <w:suppressAutoHyphens/>
        <w:ind w:firstLine="709"/>
        <w:jc w:val="right"/>
        <w:rPr>
          <w:sz w:val="28"/>
          <w:szCs w:val="22"/>
          <w:lang w:eastAsia="en-US"/>
        </w:rPr>
      </w:pPr>
    </w:p>
    <w:p w14:paraId="3BCCBC2D" w14:textId="77777777" w:rsidR="0054531B" w:rsidRPr="0054531B" w:rsidRDefault="0054531B" w:rsidP="0054531B">
      <w:pPr>
        <w:tabs>
          <w:tab w:val="right" w:pos="9689"/>
        </w:tabs>
        <w:suppressAutoHyphens/>
        <w:jc w:val="both"/>
        <w:rPr>
          <w:sz w:val="28"/>
          <w:szCs w:val="22"/>
          <w:lang w:eastAsia="en-US"/>
        </w:rPr>
      </w:pPr>
    </w:p>
    <w:p w14:paraId="3C5ADDA6" w14:textId="1BB3F1F3" w:rsidR="00F350E7" w:rsidRDefault="0054531B" w:rsidP="0054531B">
      <w:pPr>
        <w:tabs>
          <w:tab w:val="left" w:pos="3686"/>
          <w:tab w:val="left" w:pos="9498"/>
        </w:tabs>
        <w:ind w:right="-569"/>
      </w:pPr>
      <w:r w:rsidRPr="0054531B">
        <w:rPr>
          <w:noProof/>
          <w:sz w:val="28"/>
          <w:szCs w:val="22"/>
          <w:lang w:eastAsia="en-US"/>
        </w:rPr>
        <w:drawing>
          <wp:anchor distT="0" distB="0" distL="114300" distR="114300" simplePos="0" relativeHeight="251661312" behindDoc="0" locked="0" layoutInCell="1" allowOverlap="1" wp14:anchorId="6155C4FA" wp14:editId="30FDEEF9">
            <wp:simplePos x="0" y="0"/>
            <wp:positionH relativeFrom="column">
              <wp:posOffset>-565785</wp:posOffset>
            </wp:positionH>
            <wp:positionV relativeFrom="paragraph">
              <wp:posOffset>177165</wp:posOffset>
            </wp:positionV>
            <wp:extent cx="6943725" cy="4286250"/>
            <wp:effectExtent l="0" t="0" r="9525" b="0"/>
            <wp:wrapSquare wrapText="bothSides"/>
            <wp:docPr id="72493259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943725" cy="428625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0"/>
    <w:bookmarkEnd w:id="1"/>
    <w:sectPr w:rsidR="00F350E7" w:rsidSect="0054531B">
      <w:pgSz w:w="12240" w:h="15840"/>
      <w:pgMar w:top="1418" w:right="758" w:bottom="1276" w:left="1701" w:header="709" w:footer="0" w:gutter="0"/>
      <w:cols w:space="720"/>
      <w:formProt w:val="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0498F6" w14:textId="77777777" w:rsidR="00294552" w:rsidRDefault="00294552" w:rsidP="00377397">
      <w:r>
        <w:separator/>
      </w:r>
    </w:p>
  </w:endnote>
  <w:endnote w:type="continuationSeparator" w:id="0">
    <w:p w14:paraId="5DD424ED" w14:textId="77777777" w:rsidR="00294552" w:rsidRDefault="00294552" w:rsidP="00377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font1269">
    <w:altName w:val="Tahoma"/>
    <w:charset w:val="00"/>
    <w:family w:val="roman"/>
    <w:pitch w:val="variable"/>
    <w:sig w:usb0="00000287" w:usb1="00000000" w:usb2="00000000" w:usb3="00000000" w:csb0="009F0000"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PT Astra Serif">
    <w:altName w:val="Arial"/>
    <w:charset w:val="01"/>
    <w:family w:val="roman"/>
    <w:pitch w:val="default"/>
    <w:sig w:usb0="00000201" w:usb1="00000000" w:usb2="00000000" w:usb3="00000000" w:csb0="00000004" w:csb1="00000000"/>
  </w:font>
  <w:font w:name="Noto Sans Devanagari">
    <w:altName w:val="Cambria"/>
    <w:charset w:val="00"/>
    <w:family w:val="swiss"/>
    <w:pitch w:val="variable"/>
    <w:sig w:usb0="80008023" w:usb1="00002046"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alticaC">
    <w:altName w:val="Courier New"/>
    <w:panose1 w:val="00000000000000000000"/>
    <w:charset w:val="00"/>
    <w:family w:val="decorative"/>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Ўм§А-?Ўм§А?Ўм§¶?Ўм§А??Ўм§А?§ЮЎ"/>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2E133" w14:textId="77777777" w:rsidR="009C7FD6" w:rsidRDefault="009C7FD6">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2A9C2" w14:textId="77777777" w:rsidR="009C7FD6" w:rsidRDefault="009C7FD6">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93872" w14:textId="77777777" w:rsidR="009C7FD6" w:rsidRDefault="009C7FD6">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28DA9C" w14:textId="77777777" w:rsidR="00294552" w:rsidRDefault="00294552" w:rsidP="00377397">
      <w:r>
        <w:separator/>
      </w:r>
    </w:p>
  </w:footnote>
  <w:footnote w:type="continuationSeparator" w:id="0">
    <w:p w14:paraId="40DCFDF3" w14:textId="77777777" w:rsidR="00294552" w:rsidRDefault="00294552" w:rsidP="003773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D3E34" w14:textId="77777777" w:rsidR="009C7FD6" w:rsidRDefault="009C7FD6" w:rsidP="00CE734D">
    <w:pPr>
      <w:pStyle w:val="a9"/>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end"/>
    </w:r>
  </w:p>
  <w:p w14:paraId="6D77FFA5" w14:textId="77777777" w:rsidR="009C7FD6" w:rsidRDefault="009C7FD6">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1751A4" w14:textId="77777777" w:rsidR="009C7FD6" w:rsidRDefault="009C7FD6" w:rsidP="00CE734D">
    <w:pPr>
      <w:pStyle w:val="a9"/>
      <w:framePr w:wrap="around" w:vAnchor="text" w:hAnchor="margin" w:xAlign="center" w:y="1"/>
      <w:rPr>
        <w:rStyle w:val="af9"/>
      </w:rPr>
    </w:pPr>
    <w:r>
      <w:rPr>
        <w:rStyle w:val="af9"/>
      </w:rPr>
      <w:fldChar w:fldCharType="begin"/>
    </w:r>
    <w:r>
      <w:rPr>
        <w:rStyle w:val="af9"/>
      </w:rPr>
      <w:instrText xml:space="preserve">PAGE  </w:instrText>
    </w:r>
    <w:r>
      <w:rPr>
        <w:rStyle w:val="af9"/>
      </w:rPr>
      <w:fldChar w:fldCharType="separate"/>
    </w:r>
    <w:r>
      <w:rPr>
        <w:rStyle w:val="af9"/>
        <w:noProof/>
      </w:rPr>
      <w:t>2</w:t>
    </w:r>
    <w:r>
      <w:rPr>
        <w:rStyle w:val="af9"/>
      </w:rPr>
      <w:fldChar w:fldCharType="end"/>
    </w:r>
  </w:p>
  <w:p w14:paraId="6EA3E488" w14:textId="77777777" w:rsidR="009C7FD6" w:rsidRDefault="009C7FD6">
    <w:pPr>
      <w:pStyle w:val="a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378EA" w14:textId="77777777" w:rsidR="009C7FD6" w:rsidRDefault="009C7FD6">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C02496B2"/>
    <w:lvl w:ilvl="0">
      <w:start w:val="1"/>
      <w:numFmt w:val="decimal"/>
      <w:pStyle w:val="a"/>
      <w:lvlText w:val="%1."/>
      <w:lvlJc w:val="left"/>
      <w:pPr>
        <w:tabs>
          <w:tab w:val="num" w:pos="643"/>
        </w:tabs>
        <w:ind w:left="643" w:hanging="360"/>
      </w:pPr>
    </w:lvl>
  </w:abstractNum>
  <w:abstractNum w:abstractNumId="1" w15:restartNumberingAfterBreak="0">
    <w:nsid w:val="FFFFFF88"/>
    <w:multiLevelType w:val="singleLevel"/>
    <w:tmpl w:val="C1E040DE"/>
    <w:lvl w:ilvl="0">
      <w:start w:val="1"/>
      <w:numFmt w:val="decimal"/>
      <w:pStyle w:val="a0"/>
      <w:lvlText w:val="%1."/>
      <w:lvlJc w:val="left"/>
      <w:pPr>
        <w:tabs>
          <w:tab w:val="num" w:pos="360"/>
        </w:tabs>
        <w:ind w:left="360" w:hanging="360"/>
      </w:pPr>
    </w:lvl>
  </w:abstractNum>
  <w:abstractNum w:abstractNumId="2" w15:restartNumberingAfterBreak="0">
    <w:nsid w:val="FFFFFF89"/>
    <w:multiLevelType w:val="singleLevel"/>
    <w:tmpl w:val="6CEAB344"/>
    <w:lvl w:ilvl="0">
      <w:start w:val="1"/>
      <w:numFmt w:val="bullet"/>
      <w:pStyle w:val="a1"/>
      <w:lvlText w:val=""/>
      <w:lvlJc w:val="left"/>
      <w:pPr>
        <w:tabs>
          <w:tab w:val="num" w:pos="360"/>
        </w:tabs>
        <w:ind w:left="360" w:hanging="360"/>
      </w:pPr>
      <w:rPr>
        <w:rFonts w:ascii="Symbol" w:hAnsi="Symbol" w:hint="default"/>
      </w:rPr>
    </w:lvl>
  </w:abstractNum>
  <w:abstractNum w:abstractNumId="3" w15:restartNumberingAfterBreak="0">
    <w:nsid w:val="00000002"/>
    <w:multiLevelType w:val="singleLevel"/>
    <w:tmpl w:val="00000002"/>
    <w:name w:val="WW8Num2"/>
    <w:lvl w:ilvl="0">
      <w:start w:val="1"/>
      <w:numFmt w:val="decimal"/>
      <w:lvlText w:val="%1."/>
      <w:lvlJc w:val="left"/>
      <w:pPr>
        <w:tabs>
          <w:tab w:val="num" w:pos="643"/>
        </w:tabs>
        <w:ind w:left="643" w:hanging="360"/>
      </w:pPr>
    </w:lvl>
  </w:abstractNum>
  <w:abstractNum w:abstractNumId="4" w15:restartNumberingAfterBreak="0">
    <w:nsid w:val="00000003"/>
    <w:multiLevelType w:val="singleLevel"/>
    <w:tmpl w:val="00000003"/>
    <w:name w:val="WW8Num3"/>
    <w:lvl w:ilvl="0">
      <w:start w:val="1"/>
      <w:numFmt w:val="decimal"/>
      <w:lvlText w:val="%1."/>
      <w:lvlJc w:val="left"/>
      <w:pPr>
        <w:tabs>
          <w:tab w:val="num" w:pos="360"/>
        </w:tabs>
        <w:ind w:left="360" w:hanging="360"/>
      </w:pPr>
    </w:lvl>
  </w:abstractNum>
  <w:abstractNum w:abstractNumId="5" w15:restartNumberingAfterBreak="0">
    <w:nsid w:val="22FA06AA"/>
    <w:multiLevelType w:val="multilevel"/>
    <w:tmpl w:val="FFFFFFFF"/>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6" w15:restartNumberingAfterBreak="0">
    <w:nsid w:val="26E43D6C"/>
    <w:multiLevelType w:val="hybridMultilevel"/>
    <w:tmpl w:val="63925130"/>
    <w:lvl w:ilvl="0" w:tplc="052476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9D168BE"/>
    <w:multiLevelType w:val="multilevel"/>
    <w:tmpl w:val="29D168BE"/>
    <w:lvl w:ilvl="0">
      <w:start w:val="1"/>
      <w:numFmt w:val="decimal"/>
      <w:pStyle w:val="2"/>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A774DBD"/>
    <w:multiLevelType w:val="hybridMultilevel"/>
    <w:tmpl w:val="2D84999C"/>
    <w:lvl w:ilvl="0" w:tplc="4524F1EE">
      <w:start w:val="1"/>
      <w:numFmt w:val="bullet"/>
      <w:lvlText w:val=""/>
      <w:lvlJc w:val="left"/>
      <w:pPr>
        <w:tabs>
          <w:tab w:val="num" w:pos="2160"/>
        </w:tabs>
        <w:ind w:left="2160" w:hanging="360"/>
      </w:pPr>
      <w:rPr>
        <w:rFonts w:ascii="Symbol" w:hAnsi="Symbol" w:hint="default"/>
      </w:rPr>
    </w:lvl>
    <w:lvl w:ilvl="1" w:tplc="4524F1EE">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2B6150F5"/>
    <w:multiLevelType w:val="hybridMultilevel"/>
    <w:tmpl w:val="FA841D40"/>
    <w:lvl w:ilvl="0" w:tplc="EB467B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4DB265FF"/>
    <w:multiLevelType w:val="multilevel"/>
    <w:tmpl w:val="FFFFFFFF"/>
    <w:lvl w:ilvl="0">
      <w:start w:val="1"/>
      <w:numFmt w:val="decimal"/>
      <w:lvlText w:val="%1."/>
      <w:lvlJc w:val="left"/>
      <w:pPr>
        <w:tabs>
          <w:tab w:val="num" w:pos="0"/>
        </w:tabs>
        <w:ind w:left="1068" w:hanging="360"/>
      </w:pPr>
      <w:rPr>
        <w:rFonts w:cs="Times New Roman"/>
      </w:rPr>
    </w:lvl>
    <w:lvl w:ilvl="1">
      <w:start w:val="1"/>
      <w:numFmt w:val="lowerLetter"/>
      <w:lvlText w:val="%2."/>
      <w:lvlJc w:val="left"/>
      <w:pPr>
        <w:tabs>
          <w:tab w:val="num" w:pos="0"/>
        </w:tabs>
        <w:ind w:left="1788" w:hanging="360"/>
      </w:pPr>
      <w:rPr>
        <w:rFonts w:cs="Times New Roman"/>
      </w:rPr>
    </w:lvl>
    <w:lvl w:ilvl="2">
      <w:start w:val="1"/>
      <w:numFmt w:val="lowerRoman"/>
      <w:lvlText w:val="%3."/>
      <w:lvlJc w:val="right"/>
      <w:pPr>
        <w:tabs>
          <w:tab w:val="num" w:pos="0"/>
        </w:tabs>
        <w:ind w:left="2508" w:hanging="180"/>
      </w:pPr>
      <w:rPr>
        <w:rFonts w:cs="Times New Roman"/>
      </w:rPr>
    </w:lvl>
    <w:lvl w:ilvl="3">
      <w:start w:val="1"/>
      <w:numFmt w:val="decimal"/>
      <w:lvlText w:val="%4."/>
      <w:lvlJc w:val="left"/>
      <w:pPr>
        <w:tabs>
          <w:tab w:val="num" w:pos="0"/>
        </w:tabs>
        <w:ind w:left="3228" w:hanging="360"/>
      </w:pPr>
      <w:rPr>
        <w:rFonts w:cs="Times New Roman"/>
      </w:rPr>
    </w:lvl>
    <w:lvl w:ilvl="4">
      <w:start w:val="1"/>
      <w:numFmt w:val="lowerLetter"/>
      <w:lvlText w:val="%5."/>
      <w:lvlJc w:val="left"/>
      <w:pPr>
        <w:tabs>
          <w:tab w:val="num" w:pos="0"/>
        </w:tabs>
        <w:ind w:left="3948" w:hanging="360"/>
      </w:pPr>
      <w:rPr>
        <w:rFonts w:cs="Times New Roman"/>
      </w:rPr>
    </w:lvl>
    <w:lvl w:ilvl="5">
      <w:start w:val="1"/>
      <w:numFmt w:val="lowerRoman"/>
      <w:lvlText w:val="%6."/>
      <w:lvlJc w:val="right"/>
      <w:pPr>
        <w:tabs>
          <w:tab w:val="num" w:pos="0"/>
        </w:tabs>
        <w:ind w:left="4668" w:hanging="180"/>
      </w:pPr>
      <w:rPr>
        <w:rFonts w:cs="Times New Roman"/>
      </w:rPr>
    </w:lvl>
    <w:lvl w:ilvl="6">
      <w:start w:val="1"/>
      <w:numFmt w:val="decimal"/>
      <w:lvlText w:val="%7."/>
      <w:lvlJc w:val="left"/>
      <w:pPr>
        <w:tabs>
          <w:tab w:val="num" w:pos="0"/>
        </w:tabs>
        <w:ind w:left="5388" w:hanging="360"/>
      </w:pPr>
      <w:rPr>
        <w:rFonts w:cs="Times New Roman"/>
      </w:rPr>
    </w:lvl>
    <w:lvl w:ilvl="7">
      <w:start w:val="1"/>
      <w:numFmt w:val="lowerLetter"/>
      <w:lvlText w:val="%8."/>
      <w:lvlJc w:val="left"/>
      <w:pPr>
        <w:tabs>
          <w:tab w:val="num" w:pos="0"/>
        </w:tabs>
        <w:ind w:left="6108" w:hanging="360"/>
      </w:pPr>
      <w:rPr>
        <w:rFonts w:cs="Times New Roman"/>
      </w:rPr>
    </w:lvl>
    <w:lvl w:ilvl="8">
      <w:start w:val="1"/>
      <w:numFmt w:val="lowerRoman"/>
      <w:lvlText w:val="%9."/>
      <w:lvlJc w:val="right"/>
      <w:pPr>
        <w:tabs>
          <w:tab w:val="num" w:pos="0"/>
        </w:tabs>
        <w:ind w:left="6828" w:hanging="180"/>
      </w:pPr>
      <w:rPr>
        <w:rFonts w:cs="Times New Roman"/>
      </w:rPr>
    </w:lvl>
  </w:abstractNum>
  <w:abstractNum w:abstractNumId="11" w15:restartNumberingAfterBreak="0">
    <w:nsid w:val="60765772"/>
    <w:multiLevelType w:val="hybridMultilevel"/>
    <w:tmpl w:val="8A36D378"/>
    <w:lvl w:ilvl="0" w:tplc="23E21ADA">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62552897"/>
    <w:multiLevelType w:val="multilevel"/>
    <w:tmpl w:val="A2120B52"/>
    <w:lvl w:ilvl="0">
      <w:start w:val="1"/>
      <w:numFmt w:val="decimal"/>
      <w:lvlText w:val="%1."/>
      <w:lvlJc w:val="left"/>
      <w:pPr>
        <w:tabs>
          <w:tab w:val="num" w:pos="1200"/>
        </w:tabs>
        <w:ind w:left="1200" w:hanging="840"/>
      </w:pPr>
      <w:rPr>
        <w:rFonts w:hint="default"/>
      </w:rPr>
    </w:lvl>
    <w:lvl w:ilvl="1">
      <w:start w:val="1"/>
      <w:numFmt w:val="decimal"/>
      <w:isLgl/>
      <w:lvlText w:val="%1.%2"/>
      <w:lvlJc w:val="left"/>
      <w:pPr>
        <w:ind w:left="1084" w:hanging="37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3" w15:restartNumberingAfterBreak="0">
    <w:nsid w:val="79DD5FDE"/>
    <w:multiLevelType w:val="multilevel"/>
    <w:tmpl w:val="FFFFFFFF"/>
    <w:lvl w:ilvl="0">
      <w:start w:val="1"/>
      <w:numFmt w:val="bullet"/>
      <w:lvlText w:val=""/>
      <w:lvlJc w:val="left"/>
      <w:pPr>
        <w:tabs>
          <w:tab w:val="num" w:pos="0"/>
        </w:tabs>
        <w:ind w:left="783" w:hanging="360"/>
      </w:pPr>
      <w:rPr>
        <w:rFonts w:ascii="Symbol" w:hAnsi="Symbol" w:hint="default"/>
      </w:rPr>
    </w:lvl>
    <w:lvl w:ilvl="1">
      <w:start w:val="1"/>
      <w:numFmt w:val="bullet"/>
      <w:lvlText w:val="o"/>
      <w:lvlJc w:val="left"/>
      <w:pPr>
        <w:tabs>
          <w:tab w:val="num" w:pos="0"/>
        </w:tabs>
        <w:ind w:left="1503" w:hanging="360"/>
      </w:pPr>
      <w:rPr>
        <w:rFonts w:ascii="Courier New" w:hAnsi="Courier New" w:hint="default"/>
      </w:rPr>
    </w:lvl>
    <w:lvl w:ilvl="2">
      <w:start w:val="1"/>
      <w:numFmt w:val="bullet"/>
      <w:lvlText w:val=""/>
      <w:lvlJc w:val="left"/>
      <w:pPr>
        <w:tabs>
          <w:tab w:val="num" w:pos="0"/>
        </w:tabs>
        <w:ind w:left="2223" w:hanging="360"/>
      </w:pPr>
      <w:rPr>
        <w:rFonts w:ascii="Wingdings" w:hAnsi="Wingdings" w:hint="default"/>
      </w:rPr>
    </w:lvl>
    <w:lvl w:ilvl="3">
      <w:start w:val="1"/>
      <w:numFmt w:val="bullet"/>
      <w:lvlText w:val=""/>
      <w:lvlJc w:val="left"/>
      <w:pPr>
        <w:tabs>
          <w:tab w:val="num" w:pos="0"/>
        </w:tabs>
        <w:ind w:left="2943" w:hanging="360"/>
      </w:pPr>
      <w:rPr>
        <w:rFonts w:ascii="Symbol" w:hAnsi="Symbol" w:hint="default"/>
      </w:rPr>
    </w:lvl>
    <w:lvl w:ilvl="4">
      <w:start w:val="1"/>
      <w:numFmt w:val="bullet"/>
      <w:lvlText w:val="o"/>
      <w:lvlJc w:val="left"/>
      <w:pPr>
        <w:tabs>
          <w:tab w:val="num" w:pos="0"/>
        </w:tabs>
        <w:ind w:left="3663" w:hanging="360"/>
      </w:pPr>
      <w:rPr>
        <w:rFonts w:ascii="Courier New" w:hAnsi="Courier New" w:hint="default"/>
      </w:rPr>
    </w:lvl>
    <w:lvl w:ilvl="5">
      <w:start w:val="1"/>
      <w:numFmt w:val="bullet"/>
      <w:lvlText w:val=""/>
      <w:lvlJc w:val="left"/>
      <w:pPr>
        <w:tabs>
          <w:tab w:val="num" w:pos="0"/>
        </w:tabs>
        <w:ind w:left="4383" w:hanging="360"/>
      </w:pPr>
      <w:rPr>
        <w:rFonts w:ascii="Wingdings" w:hAnsi="Wingdings" w:hint="default"/>
      </w:rPr>
    </w:lvl>
    <w:lvl w:ilvl="6">
      <w:start w:val="1"/>
      <w:numFmt w:val="bullet"/>
      <w:lvlText w:val=""/>
      <w:lvlJc w:val="left"/>
      <w:pPr>
        <w:tabs>
          <w:tab w:val="num" w:pos="0"/>
        </w:tabs>
        <w:ind w:left="5103" w:hanging="360"/>
      </w:pPr>
      <w:rPr>
        <w:rFonts w:ascii="Symbol" w:hAnsi="Symbol" w:hint="default"/>
      </w:rPr>
    </w:lvl>
    <w:lvl w:ilvl="7">
      <w:start w:val="1"/>
      <w:numFmt w:val="bullet"/>
      <w:lvlText w:val="o"/>
      <w:lvlJc w:val="left"/>
      <w:pPr>
        <w:tabs>
          <w:tab w:val="num" w:pos="0"/>
        </w:tabs>
        <w:ind w:left="5823" w:hanging="360"/>
      </w:pPr>
      <w:rPr>
        <w:rFonts w:ascii="Courier New" w:hAnsi="Courier New" w:hint="default"/>
      </w:rPr>
    </w:lvl>
    <w:lvl w:ilvl="8">
      <w:start w:val="1"/>
      <w:numFmt w:val="bullet"/>
      <w:lvlText w:val=""/>
      <w:lvlJc w:val="left"/>
      <w:pPr>
        <w:tabs>
          <w:tab w:val="num" w:pos="0"/>
        </w:tabs>
        <w:ind w:left="6543" w:hanging="360"/>
      </w:pPr>
      <w:rPr>
        <w:rFonts w:ascii="Wingdings" w:hAnsi="Wingdings" w:hint="default"/>
      </w:rPr>
    </w:lvl>
  </w:abstractNum>
  <w:num w:numId="1" w16cid:durableId="1790857258">
    <w:abstractNumId w:val="2"/>
  </w:num>
  <w:num w:numId="2" w16cid:durableId="279069456">
    <w:abstractNumId w:val="7"/>
  </w:num>
  <w:num w:numId="3" w16cid:durableId="190339145">
    <w:abstractNumId w:val="1"/>
  </w:num>
  <w:num w:numId="4" w16cid:durableId="908030368">
    <w:abstractNumId w:val="0"/>
  </w:num>
  <w:num w:numId="5" w16cid:durableId="1609192663">
    <w:abstractNumId w:val="6"/>
  </w:num>
  <w:num w:numId="6" w16cid:durableId="2041053593">
    <w:abstractNumId w:val="9"/>
  </w:num>
  <w:num w:numId="7" w16cid:durableId="309293816">
    <w:abstractNumId w:val="12"/>
  </w:num>
  <w:num w:numId="8" w16cid:durableId="1536848620">
    <w:abstractNumId w:val="8"/>
  </w:num>
  <w:num w:numId="9" w16cid:durableId="211044970">
    <w:abstractNumId w:val="11"/>
  </w:num>
  <w:num w:numId="10" w16cid:durableId="2108113699">
    <w:abstractNumId w:val="13"/>
  </w:num>
  <w:num w:numId="11" w16cid:durableId="1728726922">
    <w:abstractNumId w:val="10"/>
  </w:num>
  <w:num w:numId="12" w16cid:durableId="746659650">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E4C"/>
    <w:rsid w:val="00004F24"/>
    <w:rsid w:val="0001077C"/>
    <w:rsid w:val="000153DB"/>
    <w:rsid w:val="00020DE6"/>
    <w:rsid w:val="00041EA9"/>
    <w:rsid w:val="000439DE"/>
    <w:rsid w:val="00045D5B"/>
    <w:rsid w:val="00057512"/>
    <w:rsid w:val="0005766C"/>
    <w:rsid w:val="00060551"/>
    <w:rsid w:val="000654E5"/>
    <w:rsid w:val="000805ED"/>
    <w:rsid w:val="00086612"/>
    <w:rsid w:val="000935F2"/>
    <w:rsid w:val="000A329A"/>
    <w:rsid w:val="000C076F"/>
    <w:rsid w:val="000C6791"/>
    <w:rsid w:val="000D592A"/>
    <w:rsid w:val="000E31A6"/>
    <w:rsid w:val="000E3AF7"/>
    <w:rsid w:val="000F7104"/>
    <w:rsid w:val="001109EF"/>
    <w:rsid w:val="00115D2F"/>
    <w:rsid w:val="00130B6A"/>
    <w:rsid w:val="001451B9"/>
    <w:rsid w:val="00156846"/>
    <w:rsid w:val="00157398"/>
    <w:rsid w:val="001627A5"/>
    <w:rsid w:val="00162D77"/>
    <w:rsid w:val="001A2947"/>
    <w:rsid w:val="001B5D41"/>
    <w:rsid w:val="001C2C4D"/>
    <w:rsid w:val="001C3777"/>
    <w:rsid w:val="001F4470"/>
    <w:rsid w:val="001F770B"/>
    <w:rsid w:val="00202B29"/>
    <w:rsid w:val="00214808"/>
    <w:rsid w:val="00217269"/>
    <w:rsid w:val="00223EF2"/>
    <w:rsid w:val="00231511"/>
    <w:rsid w:val="002427D9"/>
    <w:rsid w:val="002463DA"/>
    <w:rsid w:val="00263D94"/>
    <w:rsid w:val="00271E04"/>
    <w:rsid w:val="00277392"/>
    <w:rsid w:val="002774FF"/>
    <w:rsid w:val="00282B3E"/>
    <w:rsid w:val="00283A34"/>
    <w:rsid w:val="00294552"/>
    <w:rsid w:val="00297C99"/>
    <w:rsid w:val="002A1B45"/>
    <w:rsid w:val="002A2585"/>
    <w:rsid w:val="002A65E5"/>
    <w:rsid w:val="002B48FF"/>
    <w:rsid w:val="002B58FB"/>
    <w:rsid w:val="002D2B5E"/>
    <w:rsid w:val="002F4070"/>
    <w:rsid w:val="002F47F6"/>
    <w:rsid w:val="002F7144"/>
    <w:rsid w:val="00315871"/>
    <w:rsid w:val="00323D3A"/>
    <w:rsid w:val="00333EC6"/>
    <w:rsid w:val="0033696C"/>
    <w:rsid w:val="00341304"/>
    <w:rsid w:val="003503C6"/>
    <w:rsid w:val="00377397"/>
    <w:rsid w:val="00385B98"/>
    <w:rsid w:val="00386B8B"/>
    <w:rsid w:val="00387E32"/>
    <w:rsid w:val="003A5ECA"/>
    <w:rsid w:val="003B43E8"/>
    <w:rsid w:val="003C1103"/>
    <w:rsid w:val="003C56A1"/>
    <w:rsid w:val="003D3E77"/>
    <w:rsid w:val="003E78E8"/>
    <w:rsid w:val="003F5240"/>
    <w:rsid w:val="00427EC7"/>
    <w:rsid w:val="00443547"/>
    <w:rsid w:val="0044523B"/>
    <w:rsid w:val="00453112"/>
    <w:rsid w:val="004728D9"/>
    <w:rsid w:val="0047479B"/>
    <w:rsid w:val="00494BD8"/>
    <w:rsid w:val="004B425B"/>
    <w:rsid w:val="004C49FB"/>
    <w:rsid w:val="004C6BA0"/>
    <w:rsid w:val="004D1BF1"/>
    <w:rsid w:val="004D397C"/>
    <w:rsid w:val="004D6B3E"/>
    <w:rsid w:val="004E6C27"/>
    <w:rsid w:val="004E6CB0"/>
    <w:rsid w:val="00505152"/>
    <w:rsid w:val="00514832"/>
    <w:rsid w:val="005316F1"/>
    <w:rsid w:val="00531BBD"/>
    <w:rsid w:val="00543536"/>
    <w:rsid w:val="00544553"/>
    <w:rsid w:val="0054531B"/>
    <w:rsid w:val="00545FC6"/>
    <w:rsid w:val="00550D55"/>
    <w:rsid w:val="005638D8"/>
    <w:rsid w:val="0057556A"/>
    <w:rsid w:val="00583BCB"/>
    <w:rsid w:val="00586532"/>
    <w:rsid w:val="0059468C"/>
    <w:rsid w:val="005A3A25"/>
    <w:rsid w:val="005A5BC6"/>
    <w:rsid w:val="005B53CE"/>
    <w:rsid w:val="005B5FA6"/>
    <w:rsid w:val="005C2CFF"/>
    <w:rsid w:val="005C703E"/>
    <w:rsid w:val="005D4A5A"/>
    <w:rsid w:val="005E332C"/>
    <w:rsid w:val="005F0FDE"/>
    <w:rsid w:val="005F5ABD"/>
    <w:rsid w:val="005F7265"/>
    <w:rsid w:val="006100AF"/>
    <w:rsid w:val="00615874"/>
    <w:rsid w:val="006330BF"/>
    <w:rsid w:val="0064296A"/>
    <w:rsid w:val="00646DCE"/>
    <w:rsid w:val="00665A64"/>
    <w:rsid w:val="00666C43"/>
    <w:rsid w:val="006721E0"/>
    <w:rsid w:val="0067605E"/>
    <w:rsid w:val="00680D94"/>
    <w:rsid w:val="006826FB"/>
    <w:rsid w:val="0069166C"/>
    <w:rsid w:val="006A3B85"/>
    <w:rsid w:val="006B5FB9"/>
    <w:rsid w:val="006B7859"/>
    <w:rsid w:val="006D6C31"/>
    <w:rsid w:val="006F04E4"/>
    <w:rsid w:val="006F1EE2"/>
    <w:rsid w:val="006F484C"/>
    <w:rsid w:val="00705A0E"/>
    <w:rsid w:val="007208D7"/>
    <w:rsid w:val="007414A7"/>
    <w:rsid w:val="00743D54"/>
    <w:rsid w:val="00745AAF"/>
    <w:rsid w:val="007573D5"/>
    <w:rsid w:val="00764397"/>
    <w:rsid w:val="00766625"/>
    <w:rsid w:val="00791A90"/>
    <w:rsid w:val="007970AB"/>
    <w:rsid w:val="007A516C"/>
    <w:rsid w:val="007A5279"/>
    <w:rsid w:val="007A64A2"/>
    <w:rsid w:val="007A6824"/>
    <w:rsid w:val="007B5171"/>
    <w:rsid w:val="007C647D"/>
    <w:rsid w:val="007C7503"/>
    <w:rsid w:val="007C7E01"/>
    <w:rsid w:val="007E1300"/>
    <w:rsid w:val="007E537C"/>
    <w:rsid w:val="007F3B5B"/>
    <w:rsid w:val="007F528F"/>
    <w:rsid w:val="00813326"/>
    <w:rsid w:val="00816A6A"/>
    <w:rsid w:val="00823C58"/>
    <w:rsid w:val="00825DE3"/>
    <w:rsid w:val="00833967"/>
    <w:rsid w:val="00843431"/>
    <w:rsid w:val="00844223"/>
    <w:rsid w:val="00853548"/>
    <w:rsid w:val="0085547A"/>
    <w:rsid w:val="008865B9"/>
    <w:rsid w:val="00891A81"/>
    <w:rsid w:val="0089450D"/>
    <w:rsid w:val="00897965"/>
    <w:rsid w:val="008B3A72"/>
    <w:rsid w:val="008C2752"/>
    <w:rsid w:val="008C577F"/>
    <w:rsid w:val="008E6477"/>
    <w:rsid w:val="008F2AE5"/>
    <w:rsid w:val="008F6D9B"/>
    <w:rsid w:val="0090292F"/>
    <w:rsid w:val="00910965"/>
    <w:rsid w:val="009259F0"/>
    <w:rsid w:val="00936639"/>
    <w:rsid w:val="009417B7"/>
    <w:rsid w:val="00945314"/>
    <w:rsid w:val="00947948"/>
    <w:rsid w:val="00995DD4"/>
    <w:rsid w:val="0099666E"/>
    <w:rsid w:val="009A670A"/>
    <w:rsid w:val="009B2F22"/>
    <w:rsid w:val="009C631A"/>
    <w:rsid w:val="009C7FD6"/>
    <w:rsid w:val="009D09E4"/>
    <w:rsid w:val="009E6D8B"/>
    <w:rsid w:val="009F0AAD"/>
    <w:rsid w:val="009F1D9C"/>
    <w:rsid w:val="00A12710"/>
    <w:rsid w:val="00A1476D"/>
    <w:rsid w:val="00A47934"/>
    <w:rsid w:val="00A53513"/>
    <w:rsid w:val="00A70B21"/>
    <w:rsid w:val="00A90107"/>
    <w:rsid w:val="00A91F8D"/>
    <w:rsid w:val="00A92D8E"/>
    <w:rsid w:val="00A975A1"/>
    <w:rsid w:val="00AA192A"/>
    <w:rsid w:val="00AA2DA9"/>
    <w:rsid w:val="00AB181A"/>
    <w:rsid w:val="00AB3AB2"/>
    <w:rsid w:val="00AB7E18"/>
    <w:rsid w:val="00AC7369"/>
    <w:rsid w:val="00AD3E3F"/>
    <w:rsid w:val="00AF08DF"/>
    <w:rsid w:val="00AF148D"/>
    <w:rsid w:val="00B1378F"/>
    <w:rsid w:val="00B15294"/>
    <w:rsid w:val="00B152AE"/>
    <w:rsid w:val="00B15E4C"/>
    <w:rsid w:val="00B27127"/>
    <w:rsid w:val="00B42E90"/>
    <w:rsid w:val="00B43A72"/>
    <w:rsid w:val="00B54C98"/>
    <w:rsid w:val="00B6095B"/>
    <w:rsid w:val="00B60F44"/>
    <w:rsid w:val="00B72060"/>
    <w:rsid w:val="00BB095D"/>
    <w:rsid w:val="00BB6895"/>
    <w:rsid w:val="00BE49C3"/>
    <w:rsid w:val="00BE5D0F"/>
    <w:rsid w:val="00BF3F2F"/>
    <w:rsid w:val="00C00CAE"/>
    <w:rsid w:val="00C00CD5"/>
    <w:rsid w:val="00C01933"/>
    <w:rsid w:val="00C134D8"/>
    <w:rsid w:val="00C22096"/>
    <w:rsid w:val="00C36768"/>
    <w:rsid w:val="00C52A82"/>
    <w:rsid w:val="00C53112"/>
    <w:rsid w:val="00C559FA"/>
    <w:rsid w:val="00C65A71"/>
    <w:rsid w:val="00C66E3B"/>
    <w:rsid w:val="00C72E21"/>
    <w:rsid w:val="00C7690E"/>
    <w:rsid w:val="00C80F40"/>
    <w:rsid w:val="00C82348"/>
    <w:rsid w:val="00C97105"/>
    <w:rsid w:val="00CA152B"/>
    <w:rsid w:val="00CA7F00"/>
    <w:rsid w:val="00CB3304"/>
    <w:rsid w:val="00CB4C62"/>
    <w:rsid w:val="00CB5943"/>
    <w:rsid w:val="00CD0081"/>
    <w:rsid w:val="00CD2A9C"/>
    <w:rsid w:val="00CF3B06"/>
    <w:rsid w:val="00CF6FA8"/>
    <w:rsid w:val="00CF7E44"/>
    <w:rsid w:val="00D020F5"/>
    <w:rsid w:val="00D100EB"/>
    <w:rsid w:val="00D2634F"/>
    <w:rsid w:val="00D3594D"/>
    <w:rsid w:val="00D410D9"/>
    <w:rsid w:val="00D507D1"/>
    <w:rsid w:val="00D5673A"/>
    <w:rsid w:val="00D64EDD"/>
    <w:rsid w:val="00D74483"/>
    <w:rsid w:val="00D80798"/>
    <w:rsid w:val="00D827FB"/>
    <w:rsid w:val="00D87EE4"/>
    <w:rsid w:val="00D92794"/>
    <w:rsid w:val="00DA1151"/>
    <w:rsid w:val="00DA4459"/>
    <w:rsid w:val="00DA462C"/>
    <w:rsid w:val="00DB1ED8"/>
    <w:rsid w:val="00DC16F9"/>
    <w:rsid w:val="00DD3AA1"/>
    <w:rsid w:val="00DE4218"/>
    <w:rsid w:val="00DE56A9"/>
    <w:rsid w:val="00DE6E47"/>
    <w:rsid w:val="00DF0FD4"/>
    <w:rsid w:val="00DF2D39"/>
    <w:rsid w:val="00E0624A"/>
    <w:rsid w:val="00E1766B"/>
    <w:rsid w:val="00E17C54"/>
    <w:rsid w:val="00E21687"/>
    <w:rsid w:val="00E24632"/>
    <w:rsid w:val="00E26B1F"/>
    <w:rsid w:val="00E27BA7"/>
    <w:rsid w:val="00E34DA1"/>
    <w:rsid w:val="00E42DB6"/>
    <w:rsid w:val="00E44C31"/>
    <w:rsid w:val="00E53618"/>
    <w:rsid w:val="00E57780"/>
    <w:rsid w:val="00E650C3"/>
    <w:rsid w:val="00E71041"/>
    <w:rsid w:val="00E730F2"/>
    <w:rsid w:val="00E86751"/>
    <w:rsid w:val="00E918E8"/>
    <w:rsid w:val="00E91C6D"/>
    <w:rsid w:val="00E92D7A"/>
    <w:rsid w:val="00EB0769"/>
    <w:rsid w:val="00ED5C13"/>
    <w:rsid w:val="00EE75E2"/>
    <w:rsid w:val="00EF34FA"/>
    <w:rsid w:val="00F04CBE"/>
    <w:rsid w:val="00F07A20"/>
    <w:rsid w:val="00F07CC6"/>
    <w:rsid w:val="00F27B89"/>
    <w:rsid w:val="00F350E7"/>
    <w:rsid w:val="00F4221E"/>
    <w:rsid w:val="00F43F9B"/>
    <w:rsid w:val="00F5215A"/>
    <w:rsid w:val="00F55E98"/>
    <w:rsid w:val="00F774AF"/>
    <w:rsid w:val="00F83F52"/>
    <w:rsid w:val="00F86588"/>
    <w:rsid w:val="00F916FA"/>
    <w:rsid w:val="00F92159"/>
    <w:rsid w:val="00F97C18"/>
    <w:rsid w:val="00FA0412"/>
    <w:rsid w:val="00FA25A3"/>
    <w:rsid w:val="00FA6D26"/>
    <w:rsid w:val="00FA7357"/>
    <w:rsid w:val="00FB6D49"/>
    <w:rsid w:val="00FC1663"/>
    <w:rsid w:val="00FC5146"/>
    <w:rsid w:val="00FD4474"/>
    <w:rsid w:val="00FE1AD9"/>
    <w:rsid w:val="00FE2B2E"/>
    <w:rsid w:val="00FF6C06"/>
    <w:rsid w:val="00FF764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9D6D3"/>
  <w15:chartTrackingRefBased/>
  <w15:docId w15:val="{59628921-8976-4D75-A533-B565FE52B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qFormat="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qFormat="1"/>
    <w:lsdException w:name="Smart Link" w:semiHidden="1" w:unhideWhenUsed="1"/>
  </w:latentStyles>
  <w:style w:type="paragraph" w:default="1" w:styleId="a2">
    <w:name w:val="Normal"/>
    <w:qFormat/>
    <w:rsid w:val="00223EF2"/>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2"/>
    <w:next w:val="a2"/>
    <w:link w:val="10"/>
    <w:uiPriority w:val="9"/>
    <w:qFormat/>
    <w:rsid w:val="00214808"/>
    <w:pPr>
      <w:keepNext/>
      <w:outlineLvl w:val="0"/>
    </w:pPr>
    <w:rPr>
      <w:b/>
      <w:szCs w:val="20"/>
      <w:lang w:val="x-none" w:eastAsia="x-none"/>
    </w:rPr>
  </w:style>
  <w:style w:type="paragraph" w:styleId="20">
    <w:name w:val="heading 2"/>
    <w:basedOn w:val="a2"/>
    <w:next w:val="a2"/>
    <w:link w:val="21"/>
    <w:uiPriority w:val="99"/>
    <w:qFormat/>
    <w:rsid w:val="00745AAF"/>
    <w:pPr>
      <w:keepNext/>
      <w:spacing w:line="360" w:lineRule="auto"/>
      <w:jc w:val="center"/>
      <w:outlineLvl w:val="1"/>
    </w:pPr>
    <w:rPr>
      <w:b/>
      <w:sz w:val="28"/>
      <w:szCs w:val="20"/>
    </w:rPr>
  </w:style>
  <w:style w:type="paragraph" w:styleId="3">
    <w:name w:val="heading 3"/>
    <w:basedOn w:val="a2"/>
    <w:next w:val="a2"/>
    <w:link w:val="30"/>
    <w:uiPriority w:val="9"/>
    <w:qFormat/>
    <w:rsid w:val="00745AAF"/>
    <w:pPr>
      <w:keepNext/>
      <w:jc w:val="center"/>
      <w:outlineLvl w:val="2"/>
    </w:pPr>
    <w:rPr>
      <w:rFonts w:eastAsia="font1269"/>
      <w:b/>
      <w:sz w:val="26"/>
      <w:szCs w:val="20"/>
    </w:rPr>
  </w:style>
  <w:style w:type="paragraph" w:styleId="4">
    <w:name w:val="heading 4"/>
    <w:basedOn w:val="a2"/>
    <w:next w:val="a2"/>
    <w:link w:val="40"/>
    <w:uiPriority w:val="9"/>
    <w:qFormat/>
    <w:rsid w:val="00F27B89"/>
    <w:pPr>
      <w:keepNext/>
      <w:jc w:val="center"/>
      <w:outlineLvl w:val="3"/>
    </w:pPr>
    <w:rPr>
      <w:b/>
      <w:sz w:val="36"/>
      <w:szCs w:val="20"/>
      <w:lang w:val="en-GB" w:eastAsia="x-none"/>
    </w:rPr>
  </w:style>
  <w:style w:type="paragraph" w:styleId="5">
    <w:name w:val="heading 5"/>
    <w:basedOn w:val="a2"/>
    <w:next w:val="a2"/>
    <w:link w:val="50"/>
    <w:qFormat/>
    <w:rsid w:val="00F27B89"/>
    <w:pPr>
      <w:keepNext/>
      <w:spacing w:before="120"/>
      <w:jc w:val="center"/>
      <w:outlineLvl w:val="4"/>
    </w:pPr>
    <w:rPr>
      <w:b/>
      <w:sz w:val="28"/>
      <w:szCs w:val="20"/>
      <w:lang w:val="en-GB" w:eastAsia="x-none"/>
    </w:rPr>
  </w:style>
  <w:style w:type="paragraph" w:styleId="6">
    <w:name w:val="heading 6"/>
    <w:basedOn w:val="a2"/>
    <w:next w:val="a2"/>
    <w:link w:val="60"/>
    <w:qFormat/>
    <w:rsid w:val="00045D5B"/>
    <w:pPr>
      <w:keepNext/>
      <w:spacing w:after="200" w:line="276" w:lineRule="auto"/>
      <w:jc w:val="center"/>
      <w:outlineLvl w:val="5"/>
    </w:pPr>
    <w:rPr>
      <w:rFonts w:ascii="Calibri" w:hAnsi="Calibri"/>
      <w:b/>
      <w:sz w:val="20"/>
      <w:szCs w:val="20"/>
      <w:lang w:val="x-none"/>
    </w:rPr>
  </w:style>
  <w:style w:type="paragraph" w:styleId="7">
    <w:name w:val="heading 7"/>
    <w:basedOn w:val="11"/>
    <w:next w:val="11"/>
    <w:link w:val="70"/>
    <w:qFormat/>
    <w:rsid w:val="00045D5B"/>
    <w:pPr>
      <w:keepNext/>
      <w:jc w:val="center"/>
      <w:outlineLvl w:val="6"/>
    </w:pPr>
    <w:rPr>
      <w:b/>
      <w:snapToGrid/>
      <w:sz w:val="28"/>
      <w:lang w:val="x-none"/>
    </w:rPr>
  </w:style>
  <w:style w:type="paragraph" w:styleId="8">
    <w:name w:val="heading 8"/>
    <w:basedOn w:val="11"/>
    <w:next w:val="11"/>
    <w:link w:val="80"/>
    <w:qFormat/>
    <w:rsid w:val="00045D5B"/>
    <w:pPr>
      <w:keepNext/>
      <w:ind w:left="5812"/>
      <w:jc w:val="both"/>
      <w:outlineLvl w:val="7"/>
    </w:pPr>
    <w:rPr>
      <w:snapToGrid/>
      <w:sz w:val="28"/>
      <w:lang w:val="x-none"/>
    </w:rPr>
  </w:style>
  <w:style w:type="paragraph" w:styleId="9">
    <w:name w:val="heading 9"/>
    <w:basedOn w:val="11"/>
    <w:next w:val="11"/>
    <w:link w:val="90"/>
    <w:qFormat/>
    <w:rsid w:val="00045D5B"/>
    <w:pPr>
      <w:keepNext/>
      <w:jc w:val="both"/>
      <w:outlineLvl w:val="8"/>
    </w:pPr>
    <w:rPr>
      <w:b/>
      <w:snapToGrid/>
      <w:sz w:val="28"/>
      <w:lang w:val="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ConsPlusNormal">
    <w:name w:val="ConsPlusNormal"/>
    <w:uiPriority w:val="99"/>
    <w:qFormat/>
    <w:rsid w:val="00223EF2"/>
    <w:pPr>
      <w:widowControl w:val="0"/>
      <w:autoSpaceDE w:val="0"/>
      <w:autoSpaceDN w:val="0"/>
      <w:adjustRightInd w:val="0"/>
      <w:spacing w:after="0" w:line="240" w:lineRule="auto"/>
      <w:ind w:firstLine="720"/>
    </w:pPr>
    <w:rPr>
      <w:rFonts w:ascii="Arial" w:eastAsia="Times New Roman" w:hAnsi="Arial" w:cs="Arial"/>
      <w:kern w:val="0"/>
      <w:sz w:val="20"/>
      <w:szCs w:val="20"/>
      <w:lang w:eastAsia="ru-RU"/>
      <w14:ligatures w14:val="none"/>
    </w:rPr>
  </w:style>
  <w:style w:type="character" w:styleId="a6">
    <w:name w:val="Hyperlink"/>
    <w:basedOn w:val="a3"/>
    <w:uiPriority w:val="99"/>
    <w:unhideWhenUsed/>
    <w:rsid w:val="00CF6FA8"/>
    <w:rPr>
      <w:color w:val="0563C1" w:themeColor="hyperlink"/>
      <w:u w:val="single"/>
    </w:rPr>
  </w:style>
  <w:style w:type="paragraph" w:styleId="a7">
    <w:name w:val="List Paragraph"/>
    <w:basedOn w:val="a2"/>
    <w:link w:val="a8"/>
    <w:uiPriority w:val="34"/>
    <w:qFormat/>
    <w:rsid w:val="001451B9"/>
    <w:pPr>
      <w:ind w:left="720"/>
      <w:contextualSpacing/>
    </w:pPr>
  </w:style>
  <w:style w:type="paragraph" w:styleId="a9">
    <w:name w:val="header"/>
    <w:basedOn w:val="a2"/>
    <w:link w:val="aa"/>
    <w:uiPriority w:val="99"/>
    <w:unhideWhenUsed/>
    <w:rsid w:val="00377397"/>
    <w:pPr>
      <w:tabs>
        <w:tab w:val="center" w:pos="4677"/>
        <w:tab w:val="right" w:pos="9355"/>
      </w:tabs>
    </w:pPr>
  </w:style>
  <w:style w:type="character" w:customStyle="1" w:styleId="aa">
    <w:name w:val="Верхний колонтитул Знак"/>
    <w:basedOn w:val="a3"/>
    <w:link w:val="a9"/>
    <w:uiPriority w:val="99"/>
    <w:qFormat/>
    <w:rsid w:val="00377397"/>
    <w:rPr>
      <w:rFonts w:ascii="Times New Roman" w:eastAsia="Times New Roman" w:hAnsi="Times New Roman" w:cs="Times New Roman"/>
      <w:kern w:val="0"/>
      <w:sz w:val="24"/>
      <w:szCs w:val="24"/>
      <w:lang w:eastAsia="ru-RU"/>
      <w14:ligatures w14:val="none"/>
    </w:rPr>
  </w:style>
  <w:style w:type="paragraph" w:styleId="ab">
    <w:name w:val="footer"/>
    <w:basedOn w:val="a2"/>
    <w:link w:val="ac"/>
    <w:uiPriority w:val="99"/>
    <w:unhideWhenUsed/>
    <w:rsid w:val="00377397"/>
    <w:pPr>
      <w:tabs>
        <w:tab w:val="center" w:pos="4677"/>
        <w:tab w:val="right" w:pos="9355"/>
      </w:tabs>
    </w:pPr>
  </w:style>
  <w:style w:type="character" w:customStyle="1" w:styleId="ac">
    <w:name w:val="Нижний колонтитул Знак"/>
    <w:basedOn w:val="a3"/>
    <w:link w:val="ab"/>
    <w:uiPriority w:val="99"/>
    <w:qFormat/>
    <w:rsid w:val="00377397"/>
    <w:rPr>
      <w:rFonts w:ascii="Times New Roman" w:eastAsia="Times New Roman" w:hAnsi="Times New Roman" w:cs="Times New Roman"/>
      <w:kern w:val="0"/>
      <w:sz w:val="24"/>
      <w:szCs w:val="24"/>
      <w:lang w:eastAsia="ru-RU"/>
      <w14:ligatures w14:val="none"/>
    </w:rPr>
  </w:style>
  <w:style w:type="paragraph" w:customStyle="1" w:styleId="ad">
    <w:name w:val="Знак Знак Знак Знак Знак Знак Знак Знак Знак Знак Знак Знак"/>
    <w:basedOn w:val="a2"/>
    <w:rsid w:val="002427D9"/>
    <w:pPr>
      <w:tabs>
        <w:tab w:val="num" w:pos="360"/>
      </w:tabs>
      <w:spacing w:after="160" w:line="240" w:lineRule="exact"/>
    </w:pPr>
    <w:rPr>
      <w:rFonts w:ascii="Verdana" w:hAnsi="Verdana" w:cs="Verdana"/>
      <w:sz w:val="20"/>
      <w:szCs w:val="20"/>
      <w:lang w:val="en-US" w:eastAsia="en-US"/>
    </w:rPr>
  </w:style>
  <w:style w:type="table" w:styleId="ae">
    <w:name w:val="Table Grid"/>
    <w:basedOn w:val="a4"/>
    <w:uiPriority w:val="59"/>
    <w:rsid w:val="007A64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
    <w:name w:val="Знак Знак Знак Знак Знак Знак Знак Знак Знак Знак Знак Знак"/>
    <w:basedOn w:val="a2"/>
    <w:rsid w:val="00E57780"/>
    <w:pPr>
      <w:tabs>
        <w:tab w:val="num" w:pos="360"/>
      </w:tabs>
      <w:spacing w:after="160" w:line="240" w:lineRule="exact"/>
    </w:pPr>
    <w:rPr>
      <w:rFonts w:ascii="Verdana" w:hAnsi="Verdana" w:cs="Verdana"/>
      <w:sz w:val="20"/>
      <w:szCs w:val="20"/>
      <w:lang w:val="en-US" w:eastAsia="en-US"/>
    </w:rPr>
  </w:style>
  <w:style w:type="paragraph" w:styleId="22">
    <w:name w:val="Body Text Indent 2"/>
    <w:basedOn w:val="a2"/>
    <w:link w:val="23"/>
    <w:uiPriority w:val="99"/>
    <w:qFormat/>
    <w:rsid w:val="009C631A"/>
    <w:pPr>
      <w:ind w:firstLine="851"/>
      <w:jc w:val="center"/>
    </w:pPr>
    <w:rPr>
      <w:b/>
      <w:sz w:val="28"/>
      <w:szCs w:val="20"/>
    </w:rPr>
  </w:style>
  <w:style w:type="character" w:customStyle="1" w:styleId="23">
    <w:name w:val="Основной текст с отступом 2 Знак"/>
    <w:basedOn w:val="a3"/>
    <w:link w:val="22"/>
    <w:uiPriority w:val="99"/>
    <w:qFormat/>
    <w:rsid w:val="009C631A"/>
    <w:rPr>
      <w:rFonts w:ascii="Times New Roman" w:eastAsia="Times New Roman" w:hAnsi="Times New Roman" w:cs="Times New Roman"/>
      <w:b/>
      <w:kern w:val="0"/>
      <w:sz w:val="28"/>
      <w:szCs w:val="20"/>
      <w:lang w:eastAsia="ru-RU"/>
      <w14:ligatures w14:val="none"/>
    </w:rPr>
  </w:style>
  <w:style w:type="paragraph" w:customStyle="1" w:styleId="12">
    <w:name w:val="Знак Знак Знак1"/>
    <w:basedOn w:val="a2"/>
    <w:rsid w:val="009C631A"/>
    <w:pPr>
      <w:tabs>
        <w:tab w:val="num" w:pos="360"/>
      </w:tabs>
      <w:spacing w:after="160" w:line="240" w:lineRule="exact"/>
    </w:pPr>
    <w:rPr>
      <w:rFonts w:ascii="Verdana" w:hAnsi="Verdana" w:cs="Verdana"/>
      <w:sz w:val="20"/>
      <w:szCs w:val="20"/>
      <w:lang w:val="en-US" w:eastAsia="en-US"/>
    </w:rPr>
  </w:style>
  <w:style w:type="paragraph" w:styleId="af0">
    <w:name w:val="Body Text"/>
    <w:aliases w:val="Основной текст Знак1,Основной текст Знак Знак1, Знак Знак Знак1,Основной текст Знак Знак Знак,Основной текст Знак1 Знак Знак Знак,Основной текст Знак Знак Знак Знак Знак, Знак Знак Знак Знак Знак Знак, Знак Знак,Основной текст Знак Знак"/>
    <w:basedOn w:val="a2"/>
    <w:link w:val="af1"/>
    <w:uiPriority w:val="99"/>
    <w:unhideWhenUsed/>
    <w:rsid w:val="009C631A"/>
    <w:pPr>
      <w:spacing w:after="120"/>
    </w:pPr>
  </w:style>
  <w:style w:type="character" w:customStyle="1" w:styleId="af1">
    <w:name w:val="Основной текст Знак"/>
    <w:aliases w:val="Основной текст Знак1 Знак,Основной текст Знак Знак1 Знак, Знак Знак Знак1 Знак,Основной текст Знак Знак Знак Знак,Основной текст Знак1 Знак Знак Знак Знак,Основной текст Знак Знак Знак Знак Знак Знак, Знак Знак Знак"/>
    <w:basedOn w:val="a3"/>
    <w:link w:val="af0"/>
    <w:qFormat/>
    <w:rsid w:val="009C631A"/>
    <w:rPr>
      <w:rFonts w:ascii="Times New Roman" w:eastAsia="Times New Roman" w:hAnsi="Times New Roman" w:cs="Times New Roman"/>
      <w:kern w:val="0"/>
      <w:sz w:val="24"/>
      <w:szCs w:val="24"/>
      <w:lang w:eastAsia="ru-RU"/>
      <w14:ligatures w14:val="none"/>
    </w:rPr>
  </w:style>
  <w:style w:type="paragraph" w:styleId="af2">
    <w:name w:val="Title"/>
    <w:basedOn w:val="a2"/>
    <w:link w:val="13"/>
    <w:uiPriority w:val="10"/>
    <w:qFormat/>
    <w:rsid w:val="000D592A"/>
    <w:pPr>
      <w:jc w:val="center"/>
    </w:pPr>
    <w:rPr>
      <w:b/>
      <w:szCs w:val="20"/>
    </w:rPr>
  </w:style>
  <w:style w:type="character" w:customStyle="1" w:styleId="af3">
    <w:name w:val="Заголовок Знак"/>
    <w:basedOn w:val="a3"/>
    <w:uiPriority w:val="10"/>
    <w:qFormat/>
    <w:rsid w:val="000D592A"/>
    <w:rPr>
      <w:rFonts w:asciiTheme="majorHAnsi" w:eastAsiaTheme="majorEastAsia" w:hAnsiTheme="majorHAnsi" w:cstheme="majorBidi"/>
      <w:spacing w:val="-10"/>
      <w:kern w:val="28"/>
      <w:sz w:val="56"/>
      <w:szCs w:val="56"/>
      <w:lang w:eastAsia="ru-RU"/>
      <w14:ligatures w14:val="none"/>
    </w:rPr>
  </w:style>
  <w:style w:type="character" w:customStyle="1" w:styleId="13">
    <w:name w:val="Заголовок Знак1"/>
    <w:link w:val="af2"/>
    <w:uiPriority w:val="10"/>
    <w:rsid w:val="000D592A"/>
    <w:rPr>
      <w:rFonts w:ascii="Times New Roman" w:eastAsia="Times New Roman" w:hAnsi="Times New Roman" w:cs="Times New Roman"/>
      <w:b/>
      <w:kern w:val="0"/>
      <w:sz w:val="24"/>
      <w:szCs w:val="20"/>
      <w:lang w:eastAsia="ru-RU"/>
      <w14:ligatures w14:val="none"/>
    </w:rPr>
  </w:style>
  <w:style w:type="paragraph" w:customStyle="1" w:styleId="af4">
    <w:name w:val="Знак Знак Знак Знак Знак Знак Знак Знак Знак Знак Знак Знак"/>
    <w:basedOn w:val="a2"/>
    <w:rsid w:val="00666C43"/>
    <w:pPr>
      <w:tabs>
        <w:tab w:val="num" w:pos="360"/>
      </w:tabs>
      <w:spacing w:after="160" w:line="240" w:lineRule="exact"/>
    </w:pPr>
    <w:rPr>
      <w:rFonts w:ascii="Verdana" w:hAnsi="Verdana" w:cs="Verdana"/>
      <w:sz w:val="20"/>
      <w:szCs w:val="20"/>
      <w:lang w:val="en-US" w:eastAsia="en-US"/>
    </w:rPr>
  </w:style>
  <w:style w:type="paragraph" w:customStyle="1" w:styleId="af5">
    <w:name w:val="Знак Знак Знак Знак Знак Знак Знак Знак Знак Знак Знак Знак"/>
    <w:basedOn w:val="a2"/>
    <w:rsid w:val="00F43F9B"/>
    <w:pPr>
      <w:tabs>
        <w:tab w:val="num" w:pos="360"/>
      </w:tabs>
      <w:spacing w:after="160" w:line="240" w:lineRule="exact"/>
    </w:pPr>
    <w:rPr>
      <w:rFonts w:ascii="Verdana" w:hAnsi="Verdana" w:cs="Verdana"/>
      <w:sz w:val="20"/>
      <w:szCs w:val="20"/>
      <w:lang w:val="en-US" w:eastAsia="en-US"/>
    </w:rPr>
  </w:style>
  <w:style w:type="paragraph" w:customStyle="1" w:styleId="af6">
    <w:name w:val="Знак Знак Знак Знак Знак Знак Знак Знак Знак Знак Знак Знак"/>
    <w:basedOn w:val="a2"/>
    <w:rsid w:val="00C559FA"/>
    <w:pPr>
      <w:tabs>
        <w:tab w:val="num" w:pos="360"/>
      </w:tabs>
      <w:spacing w:after="160" w:line="240" w:lineRule="exact"/>
    </w:pPr>
    <w:rPr>
      <w:rFonts w:ascii="Verdana" w:hAnsi="Verdana" w:cs="Verdana"/>
      <w:sz w:val="20"/>
      <w:szCs w:val="20"/>
      <w:lang w:val="en-US" w:eastAsia="en-US"/>
    </w:rPr>
  </w:style>
  <w:style w:type="paragraph" w:customStyle="1" w:styleId="ConsPlusTitle">
    <w:name w:val="ConsPlusTitle"/>
    <w:uiPriority w:val="99"/>
    <w:qFormat/>
    <w:rsid w:val="006F1EE2"/>
    <w:pPr>
      <w:widowControl w:val="0"/>
      <w:autoSpaceDE w:val="0"/>
      <w:autoSpaceDN w:val="0"/>
      <w:spacing w:after="0" w:line="240" w:lineRule="auto"/>
    </w:pPr>
    <w:rPr>
      <w:rFonts w:ascii="Calibri" w:eastAsia="Times New Roman" w:hAnsi="Calibri" w:cs="Calibri"/>
      <w:b/>
      <w:kern w:val="0"/>
      <w:szCs w:val="20"/>
      <w:lang w:eastAsia="ru-RU"/>
      <w14:ligatures w14:val="none"/>
    </w:rPr>
  </w:style>
  <w:style w:type="paragraph" w:customStyle="1" w:styleId="af7">
    <w:name w:val="Знак Знак Знак Знак Знак Знак Знак Знак Знак Знак Знак Знак"/>
    <w:basedOn w:val="a2"/>
    <w:rsid w:val="00D80798"/>
    <w:pPr>
      <w:tabs>
        <w:tab w:val="num" w:pos="360"/>
      </w:tabs>
      <w:spacing w:after="160" w:line="240" w:lineRule="exact"/>
    </w:pPr>
    <w:rPr>
      <w:rFonts w:ascii="Verdana" w:hAnsi="Verdana" w:cs="Verdana"/>
      <w:sz w:val="20"/>
      <w:szCs w:val="20"/>
      <w:lang w:val="en-US" w:eastAsia="en-US"/>
    </w:rPr>
  </w:style>
  <w:style w:type="character" w:customStyle="1" w:styleId="a8">
    <w:name w:val="Абзац списка Знак"/>
    <w:basedOn w:val="a3"/>
    <w:link w:val="a7"/>
    <w:uiPriority w:val="34"/>
    <w:qFormat/>
    <w:rsid w:val="001109EF"/>
    <w:rPr>
      <w:rFonts w:ascii="Times New Roman" w:eastAsia="Times New Roman" w:hAnsi="Times New Roman" w:cs="Times New Roman"/>
      <w:kern w:val="0"/>
      <w:sz w:val="24"/>
      <w:szCs w:val="24"/>
      <w:lang w:eastAsia="ru-RU"/>
      <w14:ligatures w14:val="none"/>
    </w:rPr>
  </w:style>
  <w:style w:type="numbering" w:customStyle="1" w:styleId="14">
    <w:name w:val="Нет списка1"/>
    <w:next w:val="a5"/>
    <w:uiPriority w:val="99"/>
    <w:semiHidden/>
    <w:unhideWhenUsed/>
    <w:rsid w:val="000A329A"/>
  </w:style>
  <w:style w:type="table" w:customStyle="1" w:styleId="15">
    <w:name w:val="Сетка таблицы1"/>
    <w:basedOn w:val="a4"/>
    <w:next w:val="ae"/>
    <w:uiPriority w:val="59"/>
    <w:rsid w:val="000A329A"/>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No Spacing"/>
    <w:uiPriority w:val="1"/>
    <w:qFormat/>
    <w:rsid w:val="000A329A"/>
    <w:pPr>
      <w:spacing w:after="0" w:line="240" w:lineRule="auto"/>
    </w:pPr>
    <w:rPr>
      <w:rFonts w:ascii="Calibri" w:eastAsia="Calibri" w:hAnsi="Calibri" w:cs="Times New Roman"/>
      <w:kern w:val="0"/>
      <w14:ligatures w14:val="none"/>
    </w:rPr>
  </w:style>
  <w:style w:type="paragraph" w:customStyle="1" w:styleId="FR1">
    <w:name w:val="FR1"/>
    <w:rsid w:val="000A329A"/>
    <w:pPr>
      <w:widowControl w:val="0"/>
      <w:snapToGrid w:val="0"/>
      <w:spacing w:after="0" w:line="240" w:lineRule="auto"/>
      <w:ind w:left="200"/>
      <w:jc w:val="center"/>
    </w:pPr>
    <w:rPr>
      <w:rFonts w:ascii="Times New Roman" w:eastAsia="Times New Roman" w:hAnsi="Times New Roman" w:cs="Times New Roman"/>
      <w:kern w:val="0"/>
      <w:sz w:val="28"/>
      <w:szCs w:val="20"/>
      <w:lang w:eastAsia="ru-RU"/>
      <w14:ligatures w14:val="none"/>
    </w:rPr>
  </w:style>
  <w:style w:type="character" w:styleId="af9">
    <w:name w:val="page number"/>
    <w:basedOn w:val="a3"/>
    <w:uiPriority w:val="99"/>
    <w:qFormat/>
    <w:rsid w:val="00C00CAE"/>
  </w:style>
  <w:style w:type="paragraph" w:styleId="afa">
    <w:name w:val="Body Text Indent"/>
    <w:basedOn w:val="a2"/>
    <w:link w:val="afb"/>
    <w:uiPriority w:val="99"/>
    <w:unhideWhenUsed/>
    <w:rsid w:val="00214808"/>
    <w:pPr>
      <w:spacing w:after="120"/>
      <w:ind w:left="283"/>
    </w:pPr>
  </w:style>
  <w:style w:type="character" w:customStyle="1" w:styleId="afb">
    <w:name w:val="Основной текст с отступом Знак"/>
    <w:basedOn w:val="a3"/>
    <w:link w:val="afa"/>
    <w:qFormat/>
    <w:rsid w:val="00214808"/>
    <w:rPr>
      <w:rFonts w:ascii="Times New Roman" w:eastAsia="Times New Roman" w:hAnsi="Times New Roman" w:cs="Times New Roman"/>
      <w:kern w:val="0"/>
      <w:sz w:val="24"/>
      <w:szCs w:val="24"/>
      <w:lang w:eastAsia="ru-RU"/>
      <w14:ligatures w14:val="none"/>
    </w:rPr>
  </w:style>
  <w:style w:type="character" w:customStyle="1" w:styleId="10">
    <w:name w:val="Заголовок 1 Знак"/>
    <w:basedOn w:val="a3"/>
    <w:link w:val="1"/>
    <w:uiPriority w:val="9"/>
    <w:qFormat/>
    <w:rsid w:val="00214808"/>
    <w:rPr>
      <w:rFonts w:ascii="Times New Roman" w:eastAsia="Times New Roman" w:hAnsi="Times New Roman" w:cs="Times New Roman"/>
      <w:b/>
      <w:kern w:val="0"/>
      <w:sz w:val="24"/>
      <w:szCs w:val="20"/>
      <w:lang w:val="x-none" w:eastAsia="x-none"/>
      <w14:ligatures w14:val="none"/>
    </w:rPr>
  </w:style>
  <w:style w:type="paragraph" w:customStyle="1" w:styleId="afc">
    <w:name w:val="Название"/>
    <w:basedOn w:val="a2"/>
    <w:qFormat/>
    <w:rsid w:val="00214808"/>
    <w:pPr>
      <w:jc w:val="center"/>
    </w:pPr>
    <w:rPr>
      <w:b/>
      <w:bCs/>
      <w:sz w:val="28"/>
    </w:rPr>
  </w:style>
  <w:style w:type="paragraph" w:styleId="afd">
    <w:name w:val="Subtitle"/>
    <w:basedOn w:val="a2"/>
    <w:link w:val="afe"/>
    <w:uiPriority w:val="11"/>
    <w:qFormat/>
    <w:rsid w:val="00214808"/>
    <w:pPr>
      <w:jc w:val="center"/>
    </w:pPr>
    <w:rPr>
      <w:sz w:val="28"/>
      <w:lang w:val="x-none" w:eastAsia="x-none"/>
    </w:rPr>
  </w:style>
  <w:style w:type="character" w:customStyle="1" w:styleId="afe">
    <w:name w:val="Подзаголовок Знак"/>
    <w:basedOn w:val="a3"/>
    <w:link w:val="afd"/>
    <w:uiPriority w:val="11"/>
    <w:qFormat/>
    <w:rsid w:val="00214808"/>
    <w:rPr>
      <w:rFonts w:ascii="Times New Roman" w:eastAsia="Times New Roman" w:hAnsi="Times New Roman" w:cs="Times New Roman"/>
      <w:kern w:val="0"/>
      <w:sz w:val="28"/>
      <w:szCs w:val="24"/>
      <w:lang w:val="x-none" w:eastAsia="x-none"/>
      <w14:ligatures w14:val="none"/>
    </w:rPr>
  </w:style>
  <w:style w:type="table" w:customStyle="1" w:styleId="24">
    <w:name w:val="Сетка таблицы2"/>
    <w:basedOn w:val="a4"/>
    <w:next w:val="ae"/>
    <w:rsid w:val="00214808"/>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Body Text Indent 3"/>
    <w:basedOn w:val="a2"/>
    <w:link w:val="32"/>
    <w:uiPriority w:val="99"/>
    <w:qFormat/>
    <w:rsid w:val="00214808"/>
    <w:pPr>
      <w:spacing w:after="120"/>
      <w:ind w:left="283"/>
    </w:pPr>
    <w:rPr>
      <w:sz w:val="16"/>
      <w:szCs w:val="16"/>
      <w:lang w:val="x-none" w:eastAsia="x-none"/>
    </w:rPr>
  </w:style>
  <w:style w:type="character" w:customStyle="1" w:styleId="32">
    <w:name w:val="Основной текст с отступом 3 Знак"/>
    <w:basedOn w:val="a3"/>
    <w:link w:val="31"/>
    <w:qFormat/>
    <w:rsid w:val="00214808"/>
    <w:rPr>
      <w:rFonts w:ascii="Times New Roman" w:eastAsia="Times New Roman" w:hAnsi="Times New Roman" w:cs="Times New Roman"/>
      <w:kern w:val="0"/>
      <w:sz w:val="16"/>
      <w:szCs w:val="16"/>
      <w:lang w:val="x-none" w:eastAsia="x-none"/>
      <w14:ligatures w14:val="none"/>
    </w:rPr>
  </w:style>
  <w:style w:type="paragraph" w:styleId="aff">
    <w:name w:val="Balloon Text"/>
    <w:basedOn w:val="a2"/>
    <w:link w:val="aff0"/>
    <w:uiPriority w:val="99"/>
    <w:qFormat/>
    <w:rsid w:val="00214808"/>
    <w:rPr>
      <w:rFonts w:ascii="Tahoma" w:hAnsi="Tahoma"/>
      <w:sz w:val="16"/>
      <w:szCs w:val="16"/>
      <w:lang w:val="x-none" w:eastAsia="x-none"/>
    </w:rPr>
  </w:style>
  <w:style w:type="character" w:customStyle="1" w:styleId="aff0">
    <w:name w:val="Текст выноски Знак"/>
    <w:basedOn w:val="a3"/>
    <w:link w:val="aff"/>
    <w:uiPriority w:val="99"/>
    <w:qFormat/>
    <w:rsid w:val="00214808"/>
    <w:rPr>
      <w:rFonts w:ascii="Tahoma" w:eastAsia="Times New Roman" w:hAnsi="Tahoma" w:cs="Times New Roman"/>
      <w:kern w:val="0"/>
      <w:sz w:val="16"/>
      <w:szCs w:val="16"/>
      <w:lang w:val="x-none" w:eastAsia="x-none"/>
      <w14:ligatures w14:val="none"/>
    </w:rPr>
  </w:style>
  <w:style w:type="paragraph" w:styleId="33">
    <w:name w:val="Body Text 3"/>
    <w:basedOn w:val="a2"/>
    <w:link w:val="34"/>
    <w:uiPriority w:val="99"/>
    <w:qFormat/>
    <w:rsid w:val="00214808"/>
    <w:pPr>
      <w:spacing w:after="120"/>
    </w:pPr>
    <w:rPr>
      <w:sz w:val="16"/>
      <w:szCs w:val="16"/>
    </w:rPr>
  </w:style>
  <w:style w:type="character" w:customStyle="1" w:styleId="34">
    <w:name w:val="Основной текст 3 Знак"/>
    <w:basedOn w:val="a3"/>
    <w:link w:val="33"/>
    <w:qFormat/>
    <w:rsid w:val="00214808"/>
    <w:rPr>
      <w:rFonts w:ascii="Times New Roman" w:eastAsia="Times New Roman" w:hAnsi="Times New Roman" w:cs="Times New Roman"/>
      <w:kern w:val="0"/>
      <w:sz w:val="16"/>
      <w:szCs w:val="16"/>
      <w:lang w:eastAsia="ru-RU"/>
      <w14:ligatures w14:val="none"/>
    </w:rPr>
  </w:style>
  <w:style w:type="character" w:styleId="aff1">
    <w:name w:val="Unresolved Mention"/>
    <w:uiPriority w:val="99"/>
    <w:unhideWhenUsed/>
    <w:qFormat/>
    <w:rsid w:val="00214808"/>
    <w:rPr>
      <w:color w:val="605E5C"/>
      <w:shd w:val="clear" w:color="auto" w:fill="E1DFDD"/>
    </w:rPr>
  </w:style>
  <w:style w:type="character" w:styleId="aff2">
    <w:name w:val="FollowedHyperlink"/>
    <w:uiPriority w:val="99"/>
    <w:unhideWhenUsed/>
    <w:rsid w:val="00214808"/>
    <w:rPr>
      <w:color w:val="800080"/>
      <w:u w:val="single"/>
    </w:rPr>
  </w:style>
  <w:style w:type="paragraph" w:customStyle="1" w:styleId="310">
    <w:name w:val="Основной текст с отступом 31"/>
    <w:basedOn w:val="a2"/>
    <w:rsid w:val="00214808"/>
    <w:pPr>
      <w:spacing w:line="360" w:lineRule="auto"/>
      <w:ind w:firstLine="709"/>
      <w:jc w:val="both"/>
    </w:pPr>
    <w:rPr>
      <w:sz w:val="28"/>
      <w:szCs w:val="20"/>
    </w:rPr>
  </w:style>
  <w:style w:type="character" w:styleId="aff3">
    <w:name w:val="annotation reference"/>
    <w:basedOn w:val="a3"/>
    <w:uiPriority w:val="99"/>
    <w:qFormat/>
    <w:rsid w:val="00214808"/>
    <w:rPr>
      <w:sz w:val="16"/>
      <w:szCs w:val="16"/>
    </w:rPr>
  </w:style>
  <w:style w:type="paragraph" w:styleId="aff4">
    <w:name w:val="annotation text"/>
    <w:basedOn w:val="a2"/>
    <w:link w:val="aff5"/>
    <w:uiPriority w:val="99"/>
    <w:qFormat/>
    <w:rsid w:val="00214808"/>
    <w:rPr>
      <w:sz w:val="20"/>
      <w:szCs w:val="20"/>
    </w:rPr>
  </w:style>
  <w:style w:type="character" w:customStyle="1" w:styleId="aff5">
    <w:name w:val="Текст примечания Знак"/>
    <w:basedOn w:val="a3"/>
    <w:link w:val="aff4"/>
    <w:uiPriority w:val="99"/>
    <w:qFormat/>
    <w:rsid w:val="00214808"/>
    <w:rPr>
      <w:rFonts w:ascii="Times New Roman" w:eastAsia="Times New Roman" w:hAnsi="Times New Roman" w:cs="Times New Roman"/>
      <w:kern w:val="0"/>
      <w:sz w:val="20"/>
      <w:szCs w:val="20"/>
      <w:lang w:eastAsia="ru-RU"/>
      <w14:ligatures w14:val="none"/>
    </w:rPr>
  </w:style>
  <w:style w:type="paragraph" w:styleId="aff6">
    <w:name w:val="annotation subject"/>
    <w:basedOn w:val="aff4"/>
    <w:next w:val="aff4"/>
    <w:link w:val="aff7"/>
    <w:uiPriority w:val="99"/>
    <w:qFormat/>
    <w:rsid w:val="00214808"/>
    <w:rPr>
      <w:b/>
      <w:bCs/>
    </w:rPr>
  </w:style>
  <w:style w:type="character" w:customStyle="1" w:styleId="aff7">
    <w:name w:val="Тема примечания Знак"/>
    <w:basedOn w:val="aff5"/>
    <w:link w:val="aff6"/>
    <w:uiPriority w:val="99"/>
    <w:qFormat/>
    <w:rsid w:val="00214808"/>
    <w:rPr>
      <w:rFonts w:ascii="Times New Roman" w:eastAsia="Times New Roman" w:hAnsi="Times New Roman" w:cs="Times New Roman"/>
      <w:b/>
      <w:bCs/>
      <w:kern w:val="0"/>
      <w:sz w:val="20"/>
      <w:szCs w:val="20"/>
      <w:lang w:eastAsia="ru-RU"/>
      <w14:ligatures w14:val="none"/>
    </w:rPr>
  </w:style>
  <w:style w:type="table" w:customStyle="1" w:styleId="35">
    <w:name w:val="Сетка таблицы3"/>
    <w:basedOn w:val="a4"/>
    <w:next w:val="ae"/>
    <w:rsid w:val="008F6D9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5"/>
    <w:uiPriority w:val="99"/>
    <w:semiHidden/>
    <w:unhideWhenUsed/>
    <w:rsid w:val="009259F0"/>
  </w:style>
  <w:style w:type="table" w:customStyle="1" w:styleId="41">
    <w:name w:val="Сетка таблицы4"/>
    <w:basedOn w:val="a4"/>
    <w:next w:val="ae"/>
    <w:uiPriority w:val="39"/>
    <w:rsid w:val="009259F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Название1"/>
    <w:basedOn w:val="a2"/>
    <w:qFormat/>
    <w:rsid w:val="00FB6D49"/>
    <w:pPr>
      <w:jc w:val="center"/>
    </w:pPr>
    <w:rPr>
      <w:b/>
      <w:bCs/>
      <w:sz w:val="28"/>
    </w:rPr>
  </w:style>
  <w:style w:type="table" w:customStyle="1" w:styleId="51">
    <w:name w:val="Сетка таблицы5"/>
    <w:basedOn w:val="a4"/>
    <w:next w:val="ae"/>
    <w:rsid w:val="00FB6D4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Неразрешенное упоминание1"/>
    <w:uiPriority w:val="99"/>
    <w:semiHidden/>
    <w:unhideWhenUsed/>
    <w:qFormat/>
    <w:rsid w:val="00FB6D49"/>
    <w:rPr>
      <w:color w:val="605E5C"/>
      <w:shd w:val="clear" w:color="auto" w:fill="E1DFDD"/>
    </w:rPr>
  </w:style>
  <w:style w:type="table" w:customStyle="1" w:styleId="61">
    <w:name w:val="Сетка таблицы6"/>
    <w:basedOn w:val="a4"/>
    <w:next w:val="ae"/>
    <w:uiPriority w:val="39"/>
    <w:rsid w:val="0005751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3"/>
    <w:link w:val="4"/>
    <w:uiPriority w:val="9"/>
    <w:qFormat/>
    <w:rsid w:val="00F27B89"/>
    <w:rPr>
      <w:rFonts w:ascii="Times New Roman" w:eastAsia="Times New Roman" w:hAnsi="Times New Roman" w:cs="Times New Roman"/>
      <w:b/>
      <w:kern w:val="0"/>
      <w:sz w:val="36"/>
      <w:szCs w:val="20"/>
      <w:lang w:val="en-GB" w:eastAsia="x-none"/>
      <w14:ligatures w14:val="none"/>
    </w:rPr>
  </w:style>
  <w:style w:type="character" w:customStyle="1" w:styleId="50">
    <w:name w:val="Заголовок 5 Знак"/>
    <w:basedOn w:val="a3"/>
    <w:link w:val="5"/>
    <w:qFormat/>
    <w:rsid w:val="00F27B89"/>
    <w:rPr>
      <w:rFonts w:ascii="Times New Roman" w:eastAsia="Times New Roman" w:hAnsi="Times New Roman" w:cs="Times New Roman"/>
      <w:b/>
      <w:kern w:val="0"/>
      <w:sz w:val="28"/>
      <w:szCs w:val="20"/>
      <w:lang w:val="en-GB" w:eastAsia="x-none"/>
      <w14:ligatures w14:val="none"/>
    </w:rPr>
  </w:style>
  <w:style w:type="paragraph" w:customStyle="1" w:styleId="18">
    <w:name w:val="Обычный1"/>
    <w:rsid w:val="00F27B89"/>
    <w:pPr>
      <w:spacing w:after="0" w:line="240" w:lineRule="auto"/>
    </w:pPr>
    <w:rPr>
      <w:rFonts w:ascii="Times New Roman" w:eastAsia="Times New Roman" w:hAnsi="Times New Roman" w:cs="Times New Roman"/>
      <w:snapToGrid w:val="0"/>
      <w:kern w:val="0"/>
      <w:sz w:val="24"/>
      <w:szCs w:val="20"/>
      <w:lang w:eastAsia="ru-RU"/>
      <w14:ligatures w14:val="none"/>
    </w:rPr>
  </w:style>
  <w:style w:type="paragraph" w:customStyle="1" w:styleId="210">
    <w:name w:val="Основной текст 21"/>
    <w:basedOn w:val="a2"/>
    <w:rsid w:val="00F27B89"/>
    <w:pPr>
      <w:spacing w:before="120"/>
      <w:ind w:firstLine="567"/>
      <w:jc w:val="both"/>
    </w:pPr>
    <w:rPr>
      <w:rFonts w:ascii="TimesDL" w:hAnsi="TimesDL"/>
      <w:szCs w:val="20"/>
    </w:rPr>
  </w:style>
  <w:style w:type="paragraph" w:customStyle="1" w:styleId="11">
    <w:name w:val="Обычный1"/>
    <w:rsid w:val="00F27B89"/>
    <w:pPr>
      <w:spacing w:after="0" w:line="240" w:lineRule="auto"/>
    </w:pPr>
    <w:rPr>
      <w:rFonts w:ascii="Times New Roman" w:eastAsia="Times New Roman" w:hAnsi="Times New Roman" w:cs="Times New Roman"/>
      <w:snapToGrid w:val="0"/>
      <w:kern w:val="0"/>
      <w:sz w:val="24"/>
      <w:szCs w:val="20"/>
      <w:lang w:eastAsia="ru-RU"/>
      <w14:ligatures w14:val="none"/>
    </w:rPr>
  </w:style>
  <w:style w:type="table" w:customStyle="1" w:styleId="110">
    <w:name w:val="Сетка таблицы11"/>
    <w:basedOn w:val="a4"/>
    <w:next w:val="ae"/>
    <w:uiPriority w:val="59"/>
    <w:rsid w:val="00F27B89"/>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
    <w:name w:val="Сетка таблицы7"/>
    <w:basedOn w:val="a4"/>
    <w:next w:val="ae"/>
    <w:rsid w:val="00F27B8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3"/>
    <w:link w:val="20"/>
    <w:uiPriority w:val="99"/>
    <w:qFormat/>
    <w:rsid w:val="00745AAF"/>
    <w:rPr>
      <w:rFonts w:ascii="Times New Roman" w:eastAsia="Times New Roman" w:hAnsi="Times New Roman" w:cs="Times New Roman"/>
      <w:b/>
      <w:kern w:val="0"/>
      <w:sz w:val="28"/>
      <w:szCs w:val="20"/>
      <w:lang w:eastAsia="ru-RU"/>
      <w14:ligatures w14:val="none"/>
    </w:rPr>
  </w:style>
  <w:style w:type="character" w:customStyle="1" w:styleId="30">
    <w:name w:val="Заголовок 3 Знак"/>
    <w:basedOn w:val="a3"/>
    <w:link w:val="3"/>
    <w:uiPriority w:val="9"/>
    <w:qFormat/>
    <w:rsid w:val="00745AAF"/>
    <w:rPr>
      <w:rFonts w:ascii="Times New Roman" w:eastAsia="font1269" w:hAnsi="Times New Roman" w:cs="Times New Roman"/>
      <w:b/>
      <w:kern w:val="0"/>
      <w:sz w:val="26"/>
      <w:szCs w:val="20"/>
      <w:lang w:eastAsia="ru-RU"/>
      <w14:ligatures w14:val="none"/>
    </w:rPr>
  </w:style>
  <w:style w:type="table" w:customStyle="1" w:styleId="81">
    <w:name w:val="Сетка таблицы8"/>
    <w:basedOn w:val="a4"/>
    <w:next w:val="ae"/>
    <w:rsid w:val="00745AAF"/>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8">
    <w:name w:val="caption"/>
    <w:basedOn w:val="a2"/>
    <w:next w:val="a2"/>
    <w:uiPriority w:val="99"/>
    <w:qFormat/>
    <w:rsid w:val="00745AAF"/>
    <w:rPr>
      <w:b/>
      <w:bCs/>
      <w:sz w:val="20"/>
      <w:szCs w:val="20"/>
    </w:rPr>
  </w:style>
  <w:style w:type="paragraph" w:customStyle="1" w:styleId="ConsPlusNonformat">
    <w:name w:val="ConsPlusNonformat"/>
    <w:qFormat/>
    <w:rsid w:val="00745AAF"/>
    <w:pPr>
      <w:widowControl w:val="0"/>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paragraph" w:customStyle="1" w:styleId="ConsPlusCell">
    <w:name w:val="ConsPlusCell"/>
    <w:uiPriority w:val="99"/>
    <w:qFormat/>
    <w:rsid w:val="00745AAF"/>
    <w:pPr>
      <w:widowControl w:val="0"/>
      <w:autoSpaceDE w:val="0"/>
      <w:autoSpaceDN w:val="0"/>
      <w:adjustRightInd w:val="0"/>
      <w:spacing w:after="0" w:line="240" w:lineRule="auto"/>
    </w:pPr>
    <w:rPr>
      <w:rFonts w:ascii="Arial" w:eastAsia="Times New Roman" w:hAnsi="Arial" w:cs="Arial"/>
      <w:kern w:val="0"/>
      <w:sz w:val="20"/>
      <w:szCs w:val="20"/>
      <w:lang w:eastAsia="ru-RU"/>
      <w14:ligatures w14:val="none"/>
    </w:rPr>
  </w:style>
  <w:style w:type="paragraph" w:customStyle="1" w:styleId="19">
    <w:name w:val="Знак Знак Знак1"/>
    <w:basedOn w:val="a2"/>
    <w:qFormat/>
    <w:rsid w:val="00745AAF"/>
    <w:pPr>
      <w:tabs>
        <w:tab w:val="num" w:pos="360"/>
      </w:tabs>
      <w:spacing w:after="160" w:line="240" w:lineRule="exact"/>
    </w:pPr>
    <w:rPr>
      <w:rFonts w:ascii="Verdana" w:hAnsi="Verdana" w:cs="Verdana"/>
      <w:sz w:val="20"/>
      <w:szCs w:val="20"/>
      <w:lang w:val="en-US" w:eastAsia="en-US"/>
    </w:rPr>
  </w:style>
  <w:style w:type="character" w:customStyle="1" w:styleId="150">
    <w:name w:val="Основной текст (15)_"/>
    <w:link w:val="151"/>
    <w:rsid w:val="00745AAF"/>
    <w:rPr>
      <w:spacing w:val="5"/>
      <w:sz w:val="21"/>
      <w:szCs w:val="21"/>
      <w:shd w:val="clear" w:color="auto" w:fill="FFFFFF"/>
    </w:rPr>
  </w:style>
  <w:style w:type="paragraph" w:customStyle="1" w:styleId="151">
    <w:name w:val="Основной текст (15)"/>
    <w:basedOn w:val="a2"/>
    <w:link w:val="150"/>
    <w:rsid w:val="00745AAF"/>
    <w:pPr>
      <w:widowControl w:val="0"/>
      <w:shd w:val="clear" w:color="auto" w:fill="FFFFFF"/>
      <w:spacing w:line="0" w:lineRule="atLeast"/>
    </w:pPr>
    <w:rPr>
      <w:rFonts w:asciiTheme="minorHAnsi" w:eastAsiaTheme="minorHAnsi" w:hAnsiTheme="minorHAnsi" w:cstheme="minorBidi"/>
      <w:spacing w:val="5"/>
      <w:kern w:val="2"/>
      <w:sz w:val="21"/>
      <w:szCs w:val="21"/>
      <w:lang w:eastAsia="en-US"/>
      <w14:ligatures w14:val="standardContextual"/>
    </w:rPr>
  </w:style>
  <w:style w:type="character" w:customStyle="1" w:styleId="152pt">
    <w:name w:val="Основной текст (15) + Интервал 2 pt"/>
    <w:rsid w:val="00745AAF"/>
    <w:rPr>
      <w:rFonts w:ascii="Times New Roman" w:eastAsia="Times New Roman" w:hAnsi="Times New Roman" w:cs="Times New Roman"/>
      <w:b w:val="0"/>
      <w:bCs w:val="0"/>
      <w:i w:val="0"/>
      <w:iCs w:val="0"/>
      <w:smallCaps w:val="0"/>
      <w:strike w:val="0"/>
      <w:color w:val="000000"/>
      <w:spacing w:val="40"/>
      <w:w w:val="100"/>
      <w:position w:val="0"/>
      <w:sz w:val="21"/>
      <w:szCs w:val="21"/>
      <w:u w:val="none"/>
      <w:lang w:val="ru-RU"/>
    </w:rPr>
  </w:style>
  <w:style w:type="character" w:customStyle="1" w:styleId="36">
    <w:name w:val="Заголовок №3_"/>
    <w:link w:val="37"/>
    <w:rsid w:val="00745AAF"/>
    <w:rPr>
      <w:b/>
      <w:bCs/>
      <w:spacing w:val="4"/>
      <w:sz w:val="21"/>
      <w:szCs w:val="21"/>
      <w:shd w:val="clear" w:color="auto" w:fill="FFFFFF"/>
    </w:rPr>
  </w:style>
  <w:style w:type="paragraph" w:customStyle="1" w:styleId="37">
    <w:name w:val="Заголовок №3"/>
    <w:basedOn w:val="a2"/>
    <w:link w:val="36"/>
    <w:rsid w:val="00745AAF"/>
    <w:pPr>
      <w:widowControl w:val="0"/>
      <w:shd w:val="clear" w:color="auto" w:fill="FFFFFF"/>
      <w:spacing w:line="274" w:lineRule="exact"/>
      <w:outlineLvl w:val="2"/>
    </w:pPr>
    <w:rPr>
      <w:rFonts w:asciiTheme="minorHAnsi" w:eastAsiaTheme="minorHAnsi" w:hAnsiTheme="minorHAnsi" w:cstheme="minorBidi"/>
      <w:b/>
      <w:bCs/>
      <w:spacing w:val="4"/>
      <w:kern w:val="2"/>
      <w:sz w:val="21"/>
      <w:szCs w:val="21"/>
      <w:lang w:eastAsia="en-US"/>
      <w14:ligatures w14:val="standardContextual"/>
    </w:rPr>
  </w:style>
  <w:style w:type="character" w:customStyle="1" w:styleId="1595pt1pt">
    <w:name w:val="Основной текст (15) + 9;5 pt;Интервал 1 pt"/>
    <w:rsid w:val="00745AAF"/>
    <w:rPr>
      <w:rFonts w:ascii="Times New Roman" w:eastAsia="Times New Roman" w:hAnsi="Times New Roman" w:cs="Times New Roman"/>
      <w:b w:val="0"/>
      <w:bCs w:val="0"/>
      <w:i w:val="0"/>
      <w:iCs w:val="0"/>
      <w:smallCaps w:val="0"/>
      <w:strike w:val="0"/>
      <w:color w:val="000000"/>
      <w:spacing w:val="25"/>
      <w:w w:val="100"/>
      <w:position w:val="0"/>
      <w:sz w:val="19"/>
      <w:szCs w:val="19"/>
      <w:u w:val="none"/>
      <w:lang w:val="ru-RU"/>
    </w:rPr>
  </w:style>
  <w:style w:type="character" w:customStyle="1" w:styleId="150pt">
    <w:name w:val="Основной текст (15) + Интервал 0 pt"/>
    <w:rsid w:val="00745AAF"/>
    <w:rPr>
      <w:rFonts w:ascii="Times New Roman" w:eastAsia="Times New Roman" w:hAnsi="Times New Roman" w:cs="Times New Roman"/>
      <w:b w:val="0"/>
      <w:bCs w:val="0"/>
      <w:i w:val="0"/>
      <w:iCs w:val="0"/>
      <w:smallCaps w:val="0"/>
      <w:strike w:val="0"/>
      <w:color w:val="000000"/>
      <w:spacing w:val="7"/>
      <w:w w:val="100"/>
      <w:position w:val="0"/>
      <w:sz w:val="21"/>
      <w:szCs w:val="21"/>
      <w:u w:val="none"/>
      <w:lang w:val="ru-RU"/>
    </w:rPr>
  </w:style>
  <w:style w:type="paragraph" w:customStyle="1" w:styleId="aff9">
    <w:name w:val="Знак Знак Знак Знак Знак Знак Знак Знак Знак Знак Знак Знак Знак"/>
    <w:basedOn w:val="a2"/>
    <w:rsid w:val="00745AAF"/>
    <w:pPr>
      <w:spacing w:before="100" w:beforeAutospacing="1" w:after="100" w:afterAutospacing="1"/>
    </w:pPr>
    <w:rPr>
      <w:rFonts w:ascii="Tahoma" w:hAnsi="Tahoma"/>
      <w:sz w:val="20"/>
      <w:szCs w:val="20"/>
      <w:lang w:val="en-US" w:eastAsia="en-US"/>
    </w:rPr>
  </w:style>
  <w:style w:type="paragraph" w:styleId="26">
    <w:name w:val="Body Text 2"/>
    <w:basedOn w:val="a2"/>
    <w:link w:val="27"/>
    <w:uiPriority w:val="99"/>
    <w:qFormat/>
    <w:rsid w:val="00745AAF"/>
    <w:pPr>
      <w:jc w:val="center"/>
    </w:pPr>
    <w:rPr>
      <w:b/>
      <w:sz w:val="28"/>
      <w:szCs w:val="20"/>
    </w:rPr>
  </w:style>
  <w:style w:type="character" w:customStyle="1" w:styleId="27">
    <w:name w:val="Основной текст 2 Знак"/>
    <w:basedOn w:val="a3"/>
    <w:link w:val="26"/>
    <w:qFormat/>
    <w:rsid w:val="00745AAF"/>
    <w:rPr>
      <w:rFonts w:ascii="Times New Roman" w:eastAsia="Times New Roman" w:hAnsi="Times New Roman" w:cs="Times New Roman"/>
      <w:b/>
      <w:kern w:val="0"/>
      <w:sz w:val="28"/>
      <w:szCs w:val="20"/>
      <w:lang w:eastAsia="ru-RU"/>
      <w14:ligatures w14:val="none"/>
    </w:rPr>
  </w:style>
  <w:style w:type="paragraph" w:styleId="affa">
    <w:name w:val="Block Text"/>
    <w:basedOn w:val="a2"/>
    <w:rsid w:val="00745AAF"/>
    <w:pPr>
      <w:widowControl w:val="0"/>
      <w:snapToGrid w:val="0"/>
      <w:spacing w:before="280"/>
      <w:ind w:left="1440" w:right="2000"/>
      <w:jc w:val="center"/>
    </w:pPr>
    <w:rPr>
      <w:sz w:val="20"/>
      <w:szCs w:val="20"/>
    </w:rPr>
  </w:style>
  <w:style w:type="paragraph" w:customStyle="1" w:styleId="Default">
    <w:name w:val="Default"/>
    <w:rsid w:val="00745AAF"/>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table" w:customStyle="1" w:styleId="91">
    <w:name w:val="Сетка таблицы9"/>
    <w:basedOn w:val="a4"/>
    <w:next w:val="ae"/>
    <w:rsid w:val="00B152A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Основной текст 21"/>
    <w:basedOn w:val="a2"/>
    <w:rsid w:val="00B152AE"/>
    <w:pPr>
      <w:spacing w:before="120"/>
      <w:ind w:firstLine="567"/>
      <w:jc w:val="both"/>
    </w:pPr>
    <w:rPr>
      <w:rFonts w:ascii="TimesDL" w:hAnsi="TimesDL"/>
      <w:szCs w:val="20"/>
    </w:rPr>
  </w:style>
  <w:style w:type="table" w:customStyle="1" w:styleId="120">
    <w:name w:val="Сетка таблицы12"/>
    <w:basedOn w:val="a4"/>
    <w:next w:val="ae"/>
    <w:uiPriority w:val="59"/>
    <w:rsid w:val="00B152AE"/>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0">
    <w:name w:val="Сетка таблицы10"/>
    <w:basedOn w:val="a4"/>
    <w:next w:val="ae"/>
    <w:rsid w:val="00B152A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4"/>
    <w:next w:val="ae"/>
    <w:uiPriority w:val="39"/>
    <w:rsid w:val="00271E04"/>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Заголовок 6 Знак"/>
    <w:basedOn w:val="a3"/>
    <w:link w:val="6"/>
    <w:rsid w:val="00045D5B"/>
    <w:rPr>
      <w:rFonts w:ascii="Calibri" w:eastAsia="Times New Roman" w:hAnsi="Calibri" w:cs="Times New Roman"/>
      <w:b/>
      <w:kern w:val="0"/>
      <w:sz w:val="20"/>
      <w:szCs w:val="20"/>
      <w:lang w:val="x-none" w:eastAsia="ru-RU"/>
      <w14:ligatures w14:val="none"/>
    </w:rPr>
  </w:style>
  <w:style w:type="character" w:customStyle="1" w:styleId="70">
    <w:name w:val="Заголовок 7 Знак"/>
    <w:basedOn w:val="a3"/>
    <w:link w:val="7"/>
    <w:rsid w:val="00045D5B"/>
    <w:rPr>
      <w:rFonts w:ascii="Times New Roman" w:eastAsia="Times New Roman" w:hAnsi="Times New Roman" w:cs="Times New Roman"/>
      <w:b/>
      <w:kern w:val="0"/>
      <w:sz w:val="28"/>
      <w:szCs w:val="20"/>
      <w:lang w:val="x-none" w:eastAsia="ru-RU"/>
      <w14:ligatures w14:val="none"/>
    </w:rPr>
  </w:style>
  <w:style w:type="character" w:customStyle="1" w:styleId="80">
    <w:name w:val="Заголовок 8 Знак"/>
    <w:basedOn w:val="a3"/>
    <w:link w:val="8"/>
    <w:rsid w:val="00045D5B"/>
    <w:rPr>
      <w:rFonts w:ascii="Times New Roman" w:eastAsia="Times New Roman" w:hAnsi="Times New Roman" w:cs="Times New Roman"/>
      <w:kern w:val="0"/>
      <w:sz w:val="28"/>
      <w:szCs w:val="20"/>
      <w:lang w:val="x-none" w:eastAsia="ru-RU"/>
      <w14:ligatures w14:val="none"/>
    </w:rPr>
  </w:style>
  <w:style w:type="character" w:customStyle="1" w:styleId="90">
    <w:name w:val="Заголовок 9 Знак"/>
    <w:basedOn w:val="a3"/>
    <w:link w:val="9"/>
    <w:rsid w:val="00045D5B"/>
    <w:rPr>
      <w:rFonts w:ascii="Times New Roman" w:eastAsia="Times New Roman" w:hAnsi="Times New Roman" w:cs="Times New Roman"/>
      <w:b/>
      <w:kern w:val="0"/>
      <w:sz w:val="28"/>
      <w:szCs w:val="20"/>
      <w:lang w:val="x-none" w:eastAsia="ru-RU"/>
      <w14:ligatures w14:val="none"/>
    </w:rPr>
  </w:style>
  <w:style w:type="character" w:customStyle="1" w:styleId="affb">
    <w:name w:val="Название Знак"/>
    <w:qFormat/>
    <w:rsid w:val="00045D5B"/>
    <w:rPr>
      <w:rFonts w:ascii="Calibri" w:eastAsia="Times New Roman" w:hAnsi="Calibri" w:cs="Times New Roman"/>
      <w:b/>
      <w:szCs w:val="20"/>
      <w:lang w:eastAsia="ru-RU"/>
    </w:rPr>
  </w:style>
  <w:style w:type="paragraph" w:styleId="affc">
    <w:name w:val="List"/>
    <w:basedOn w:val="a2"/>
    <w:uiPriority w:val="99"/>
    <w:rsid w:val="00045D5B"/>
    <w:pPr>
      <w:ind w:left="283" w:hanging="283"/>
    </w:pPr>
  </w:style>
  <w:style w:type="paragraph" w:customStyle="1" w:styleId="1a">
    <w:name w:val="Знак1 Знак Знак Знак"/>
    <w:basedOn w:val="a2"/>
    <w:rsid w:val="00045D5B"/>
    <w:rPr>
      <w:rFonts w:ascii="Verdana" w:hAnsi="Verdana" w:cs="Verdana"/>
      <w:sz w:val="20"/>
      <w:szCs w:val="20"/>
      <w:lang w:val="en-US" w:eastAsia="en-US"/>
    </w:rPr>
  </w:style>
  <w:style w:type="paragraph" w:customStyle="1" w:styleId="212">
    <w:name w:val="Знак2 Знак Знак1 Знак"/>
    <w:basedOn w:val="a2"/>
    <w:rsid w:val="00045D5B"/>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d">
    <w:name w:val="Знак Знак Знак Знак"/>
    <w:basedOn w:val="a2"/>
    <w:rsid w:val="00045D5B"/>
    <w:rPr>
      <w:rFonts w:ascii="Verdana" w:hAnsi="Verdana" w:cs="Verdana"/>
      <w:sz w:val="20"/>
      <w:szCs w:val="20"/>
      <w:lang w:val="en-US" w:eastAsia="en-US"/>
    </w:rPr>
  </w:style>
  <w:style w:type="character" w:styleId="affe">
    <w:name w:val="footnote reference"/>
    <w:rsid w:val="00045D5B"/>
    <w:rPr>
      <w:vertAlign w:val="superscript"/>
    </w:rPr>
  </w:style>
  <w:style w:type="paragraph" w:customStyle="1" w:styleId="1b">
    <w:name w:val="Знак Знак Знак Знак1"/>
    <w:basedOn w:val="a2"/>
    <w:rsid w:val="00045D5B"/>
    <w:rPr>
      <w:rFonts w:ascii="Verdana" w:hAnsi="Verdana" w:cs="Verdana"/>
      <w:sz w:val="20"/>
      <w:szCs w:val="20"/>
      <w:lang w:val="en-US" w:eastAsia="en-US"/>
    </w:rPr>
  </w:style>
  <w:style w:type="paragraph" w:customStyle="1" w:styleId="1c">
    <w:name w:val="Абзац списка1"/>
    <w:basedOn w:val="a2"/>
    <w:qFormat/>
    <w:rsid w:val="00045D5B"/>
    <w:pPr>
      <w:spacing w:after="200" w:line="276" w:lineRule="auto"/>
      <w:ind w:left="720"/>
    </w:pPr>
    <w:rPr>
      <w:rFonts w:ascii="Calibri" w:hAnsi="Calibri"/>
      <w:sz w:val="22"/>
      <w:szCs w:val="22"/>
    </w:rPr>
  </w:style>
  <w:style w:type="paragraph" w:customStyle="1" w:styleId="afff">
    <w:name w:val="Знак"/>
    <w:basedOn w:val="a2"/>
    <w:rsid w:val="00045D5B"/>
    <w:pPr>
      <w:spacing w:after="160" w:line="240" w:lineRule="exact"/>
    </w:pPr>
    <w:rPr>
      <w:rFonts w:ascii="Verdana" w:hAnsi="Verdana" w:cs="Verdana"/>
      <w:sz w:val="20"/>
      <w:szCs w:val="20"/>
      <w:lang w:val="en-US" w:eastAsia="en-US"/>
    </w:rPr>
  </w:style>
  <w:style w:type="paragraph" w:customStyle="1" w:styleId="ConsTitle">
    <w:name w:val="ConsTitle"/>
    <w:qFormat/>
    <w:rsid w:val="00045D5B"/>
    <w:pPr>
      <w:widowControl w:val="0"/>
      <w:autoSpaceDE w:val="0"/>
      <w:autoSpaceDN w:val="0"/>
      <w:adjustRightInd w:val="0"/>
      <w:spacing w:after="0" w:line="240" w:lineRule="auto"/>
      <w:ind w:right="19772"/>
    </w:pPr>
    <w:rPr>
      <w:rFonts w:ascii="Arial" w:eastAsia="Times New Roman" w:hAnsi="Arial" w:cs="Arial"/>
      <w:b/>
      <w:bCs/>
      <w:kern w:val="0"/>
      <w:sz w:val="20"/>
      <w:szCs w:val="20"/>
      <w:lang w:eastAsia="ru-RU"/>
      <w14:ligatures w14:val="none"/>
    </w:rPr>
  </w:style>
  <w:style w:type="paragraph" w:customStyle="1" w:styleId="111">
    <w:name w:val="Заголовок 11"/>
    <w:basedOn w:val="11"/>
    <w:next w:val="11"/>
    <w:rsid w:val="00045D5B"/>
    <w:pPr>
      <w:keepNext/>
      <w:ind w:firstLine="851"/>
      <w:jc w:val="both"/>
      <w:outlineLvl w:val="0"/>
    </w:pPr>
    <w:rPr>
      <w:b/>
      <w:snapToGrid/>
      <w:sz w:val="28"/>
    </w:rPr>
  </w:style>
  <w:style w:type="character" w:customStyle="1" w:styleId="1d">
    <w:name w:val="Основной шрифт абзаца1"/>
    <w:rsid w:val="00045D5B"/>
  </w:style>
  <w:style w:type="paragraph" w:customStyle="1" w:styleId="213">
    <w:name w:val="Основной текст с отступом 21"/>
    <w:basedOn w:val="11"/>
    <w:rsid w:val="00045D5B"/>
    <w:pPr>
      <w:ind w:firstLine="567"/>
      <w:jc w:val="both"/>
    </w:pPr>
    <w:rPr>
      <w:snapToGrid/>
      <w:sz w:val="28"/>
    </w:rPr>
  </w:style>
  <w:style w:type="paragraph" w:customStyle="1" w:styleId="1e">
    <w:name w:val="Основной текст1"/>
    <w:basedOn w:val="11"/>
    <w:rsid w:val="00045D5B"/>
    <w:pPr>
      <w:jc w:val="both"/>
    </w:pPr>
    <w:rPr>
      <w:snapToGrid/>
      <w:sz w:val="28"/>
    </w:rPr>
  </w:style>
  <w:style w:type="paragraph" w:customStyle="1" w:styleId="1f">
    <w:name w:val="Верхний колонтитул1"/>
    <w:basedOn w:val="11"/>
    <w:rsid w:val="00045D5B"/>
    <w:pPr>
      <w:tabs>
        <w:tab w:val="center" w:pos="4153"/>
        <w:tab w:val="right" w:pos="8306"/>
      </w:tabs>
      <w:ind w:firstLine="720"/>
      <w:jc w:val="both"/>
    </w:pPr>
    <w:rPr>
      <w:snapToGrid/>
      <w:sz w:val="20"/>
    </w:rPr>
  </w:style>
  <w:style w:type="paragraph" w:customStyle="1" w:styleId="1f0">
    <w:name w:val="Нижний колонтитул1"/>
    <w:basedOn w:val="11"/>
    <w:rsid w:val="00045D5B"/>
    <w:pPr>
      <w:tabs>
        <w:tab w:val="center" w:pos="4153"/>
        <w:tab w:val="right" w:pos="8306"/>
      </w:tabs>
      <w:ind w:firstLine="720"/>
      <w:jc w:val="both"/>
    </w:pPr>
    <w:rPr>
      <w:snapToGrid/>
      <w:sz w:val="20"/>
    </w:rPr>
  </w:style>
  <w:style w:type="character" w:customStyle="1" w:styleId="Normal">
    <w:name w:val="Normal Знак"/>
    <w:rsid w:val="00045D5B"/>
    <w:rPr>
      <w:noProof w:val="0"/>
      <w:lang w:val="ru-RU" w:eastAsia="ru-RU" w:bidi="ar-SA"/>
    </w:rPr>
  </w:style>
  <w:style w:type="paragraph" w:customStyle="1" w:styleId="ConsNonformat">
    <w:name w:val="ConsNonformat"/>
    <w:rsid w:val="00045D5B"/>
    <w:pPr>
      <w:widowControl w:val="0"/>
      <w:autoSpaceDE w:val="0"/>
      <w:autoSpaceDN w:val="0"/>
      <w:adjustRightInd w:val="0"/>
      <w:spacing w:after="0" w:line="240" w:lineRule="auto"/>
      <w:ind w:right="19772"/>
    </w:pPr>
    <w:rPr>
      <w:rFonts w:ascii="Courier New" w:eastAsia="Times New Roman" w:hAnsi="Courier New" w:cs="Courier New"/>
      <w:kern w:val="0"/>
      <w:sz w:val="28"/>
      <w:szCs w:val="28"/>
      <w:lang w:eastAsia="ru-RU"/>
      <w14:ligatures w14:val="none"/>
    </w:rPr>
  </w:style>
  <w:style w:type="character" w:customStyle="1" w:styleId="afff0">
    <w:name w:val="Основной текст_"/>
    <w:link w:val="112"/>
    <w:locked/>
    <w:rsid w:val="00045D5B"/>
    <w:rPr>
      <w:sz w:val="28"/>
      <w:shd w:val="clear" w:color="auto" w:fill="FFFFFF"/>
    </w:rPr>
  </w:style>
  <w:style w:type="paragraph" w:customStyle="1" w:styleId="112">
    <w:name w:val="Основной текст11"/>
    <w:basedOn w:val="a2"/>
    <w:link w:val="afff0"/>
    <w:rsid w:val="00045D5B"/>
    <w:pPr>
      <w:shd w:val="clear" w:color="auto" w:fill="FFFFFF"/>
      <w:spacing w:line="240" w:lineRule="atLeast"/>
    </w:pPr>
    <w:rPr>
      <w:rFonts w:asciiTheme="minorHAnsi" w:eastAsiaTheme="minorHAnsi" w:hAnsiTheme="minorHAnsi" w:cstheme="minorBidi"/>
      <w:kern w:val="2"/>
      <w:sz w:val="28"/>
      <w:szCs w:val="22"/>
      <w:lang w:eastAsia="en-US"/>
      <w14:ligatures w14:val="standardContextual"/>
    </w:rPr>
  </w:style>
  <w:style w:type="paragraph" w:customStyle="1" w:styleId="28">
    <w:name w:val="Обычный2"/>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29">
    <w:name w:val="Знак Знак Знак Знак2"/>
    <w:basedOn w:val="a2"/>
    <w:rsid w:val="00045D5B"/>
    <w:rPr>
      <w:rFonts w:ascii="Verdana" w:hAnsi="Verdana" w:cs="Verdana"/>
      <w:sz w:val="20"/>
      <w:szCs w:val="20"/>
      <w:lang w:val="en-US" w:eastAsia="en-US"/>
    </w:rPr>
  </w:style>
  <w:style w:type="paragraph" w:styleId="afff1">
    <w:name w:val="footnote text"/>
    <w:basedOn w:val="a2"/>
    <w:link w:val="afff2"/>
    <w:rsid w:val="00045D5B"/>
    <w:rPr>
      <w:sz w:val="20"/>
      <w:szCs w:val="20"/>
      <w:lang w:val="x-none"/>
    </w:rPr>
  </w:style>
  <w:style w:type="character" w:customStyle="1" w:styleId="afff2">
    <w:name w:val="Текст сноски Знак"/>
    <w:basedOn w:val="a3"/>
    <w:link w:val="afff1"/>
    <w:rsid w:val="00045D5B"/>
    <w:rPr>
      <w:rFonts w:ascii="Times New Roman" w:eastAsia="Times New Roman" w:hAnsi="Times New Roman" w:cs="Times New Roman"/>
      <w:kern w:val="0"/>
      <w:sz w:val="20"/>
      <w:szCs w:val="20"/>
      <w:lang w:val="x-none" w:eastAsia="ru-RU"/>
      <w14:ligatures w14:val="none"/>
    </w:rPr>
  </w:style>
  <w:style w:type="paragraph" w:customStyle="1" w:styleId="214">
    <w:name w:val="Обычный21"/>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afff3">
    <w:name w:val="Стиль"/>
    <w:rsid w:val="00045D5B"/>
    <w:pPr>
      <w:spacing w:after="0" w:line="240" w:lineRule="auto"/>
      <w:ind w:firstLine="720"/>
      <w:jc w:val="both"/>
    </w:pPr>
    <w:rPr>
      <w:rFonts w:ascii="Arial" w:eastAsia="Times New Roman" w:hAnsi="Arial" w:cs="Times New Roman"/>
      <w:snapToGrid w:val="0"/>
      <w:kern w:val="0"/>
      <w:sz w:val="20"/>
      <w:szCs w:val="20"/>
      <w:lang w:eastAsia="ru-RU"/>
      <w14:ligatures w14:val="none"/>
    </w:rPr>
  </w:style>
  <w:style w:type="paragraph" w:customStyle="1" w:styleId="2a">
    <w:name w:val="Абзац списка2"/>
    <w:basedOn w:val="a2"/>
    <w:qFormat/>
    <w:rsid w:val="00045D5B"/>
    <w:pPr>
      <w:spacing w:after="200" w:line="276" w:lineRule="auto"/>
      <w:ind w:left="720"/>
      <w:contextualSpacing/>
    </w:pPr>
    <w:rPr>
      <w:rFonts w:ascii="Calibri" w:hAnsi="Calibri"/>
      <w:sz w:val="22"/>
      <w:szCs w:val="22"/>
      <w:lang w:eastAsia="en-US"/>
    </w:rPr>
  </w:style>
  <w:style w:type="character" w:customStyle="1" w:styleId="apple-style-span">
    <w:name w:val="apple-style-span"/>
    <w:basedOn w:val="a3"/>
    <w:qFormat/>
    <w:rsid w:val="00045D5B"/>
  </w:style>
  <w:style w:type="character" w:styleId="afff4">
    <w:name w:val="Strong"/>
    <w:uiPriority w:val="22"/>
    <w:qFormat/>
    <w:rsid w:val="00045D5B"/>
    <w:rPr>
      <w:b/>
      <w:bCs/>
    </w:rPr>
  </w:style>
  <w:style w:type="paragraph" w:customStyle="1" w:styleId="38">
    <w:name w:val="Обычный3"/>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42">
    <w:name w:val="Обычный4"/>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52">
    <w:name w:val="Обычный5"/>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62">
    <w:name w:val="Обычный6"/>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character" w:customStyle="1" w:styleId="printarea">
    <w:name w:val="printarea"/>
    <w:basedOn w:val="a3"/>
    <w:rsid w:val="00045D5B"/>
  </w:style>
  <w:style w:type="paragraph" w:styleId="afff5">
    <w:name w:val="Plain Text"/>
    <w:basedOn w:val="a2"/>
    <w:link w:val="afff6"/>
    <w:rsid w:val="00045D5B"/>
    <w:rPr>
      <w:rFonts w:ascii="Courier New" w:hAnsi="Courier New"/>
      <w:sz w:val="20"/>
      <w:szCs w:val="20"/>
      <w:lang w:val="x-none" w:eastAsia="x-none"/>
    </w:rPr>
  </w:style>
  <w:style w:type="character" w:customStyle="1" w:styleId="afff6">
    <w:name w:val="Текст Знак"/>
    <w:basedOn w:val="a3"/>
    <w:link w:val="afff5"/>
    <w:rsid w:val="00045D5B"/>
    <w:rPr>
      <w:rFonts w:ascii="Courier New" w:eastAsia="Times New Roman" w:hAnsi="Courier New" w:cs="Times New Roman"/>
      <w:kern w:val="0"/>
      <w:sz w:val="20"/>
      <w:szCs w:val="20"/>
      <w:lang w:val="x-none" w:eastAsia="x-none"/>
      <w14:ligatures w14:val="none"/>
    </w:rPr>
  </w:style>
  <w:style w:type="paragraph" w:customStyle="1" w:styleId="72">
    <w:name w:val="Обычный7"/>
    <w:rsid w:val="00045D5B"/>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tekstob">
    <w:name w:val="tekstob"/>
    <w:basedOn w:val="a2"/>
    <w:rsid w:val="00045D5B"/>
    <w:pPr>
      <w:spacing w:before="100" w:beforeAutospacing="1" w:after="100" w:afterAutospacing="1"/>
    </w:pPr>
  </w:style>
  <w:style w:type="paragraph" w:styleId="a1">
    <w:name w:val="List Bullet"/>
    <w:basedOn w:val="a2"/>
    <w:uiPriority w:val="99"/>
    <w:unhideWhenUsed/>
    <w:rsid w:val="00045D5B"/>
    <w:pPr>
      <w:numPr>
        <w:numId w:val="1"/>
      </w:numPr>
      <w:spacing w:after="200" w:line="276" w:lineRule="auto"/>
      <w:contextualSpacing/>
    </w:pPr>
    <w:rPr>
      <w:rFonts w:ascii="Calibri" w:hAnsi="Calibri"/>
      <w:sz w:val="22"/>
      <w:szCs w:val="22"/>
    </w:rPr>
  </w:style>
  <w:style w:type="paragraph" w:customStyle="1" w:styleId="39">
    <w:name w:val="Абзац списка3"/>
    <w:basedOn w:val="a2"/>
    <w:rsid w:val="00045D5B"/>
    <w:pPr>
      <w:spacing w:after="200" w:line="276" w:lineRule="auto"/>
      <w:ind w:left="720"/>
      <w:contextualSpacing/>
    </w:pPr>
    <w:rPr>
      <w:rFonts w:ascii="Calibri" w:eastAsia="Calibri" w:hAnsi="Calibri"/>
      <w:sz w:val="22"/>
      <w:szCs w:val="22"/>
    </w:rPr>
  </w:style>
  <w:style w:type="numbering" w:customStyle="1" w:styleId="3a">
    <w:name w:val="Нет списка3"/>
    <w:next w:val="a5"/>
    <w:uiPriority w:val="99"/>
    <w:semiHidden/>
    <w:unhideWhenUsed/>
    <w:rsid w:val="00C22096"/>
  </w:style>
  <w:style w:type="table" w:customStyle="1" w:styleId="140">
    <w:name w:val="Сетка таблицы14"/>
    <w:basedOn w:val="a4"/>
    <w:next w:val="ae"/>
    <w:uiPriority w:val="39"/>
    <w:rsid w:val="00C22096"/>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4"/>
    <w:next w:val="ae"/>
    <w:rsid w:val="008865B9"/>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7">
    <w:name w:val="Знак Знак Знак Знак Знак Знак Знак Знак Знак Знак Знак Знак Знак"/>
    <w:basedOn w:val="a2"/>
    <w:rsid w:val="008865B9"/>
    <w:pPr>
      <w:spacing w:before="100" w:beforeAutospacing="1" w:after="100" w:afterAutospacing="1"/>
    </w:pPr>
    <w:rPr>
      <w:rFonts w:ascii="Tahoma" w:hAnsi="Tahoma"/>
      <w:sz w:val="20"/>
      <w:szCs w:val="20"/>
      <w:lang w:val="en-US" w:eastAsia="en-US"/>
    </w:rPr>
  </w:style>
  <w:style w:type="numbering" w:customStyle="1" w:styleId="43">
    <w:name w:val="Нет списка4"/>
    <w:next w:val="a5"/>
    <w:uiPriority w:val="99"/>
    <w:semiHidden/>
    <w:unhideWhenUsed/>
    <w:rsid w:val="004B425B"/>
  </w:style>
  <w:style w:type="character" w:customStyle="1" w:styleId="apple-converted-space">
    <w:name w:val="apple-converted-space"/>
    <w:qFormat/>
    <w:rsid w:val="004B425B"/>
  </w:style>
  <w:style w:type="paragraph" w:styleId="63">
    <w:name w:val="toc 6"/>
    <w:basedOn w:val="a2"/>
    <w:next w:val="a2"/>
    <w:uiPriority w:val="39"/>
    <w:unhideWhenUsed/>
    <w:rsid w:val="004B425B"/>
    <w:pPr>
      <w:spacing w:after="100" w:line="259" w:lineRule="auto"/>
      <w:ind w:left="1100"/>
    </w:pPr>
    <w:rPr>
      <w:rFonts w:ascii="Calibri" w:hAnsi="Calibri"/>
      <w:sz w:val="22"/>
      <w:szCs w:val="22"/>
    </w:rPr>
  </w:style>
  <w:style w:type="paragraph" w:styleId="82">
    <w:name w:val="toc 8"/>
    <w:basedOn w:val="a2"/>
    <w:next w:val="a2"/>
    <w:uiPriority w:val="39"/>
    <w:unhideWhenUsed/>
    <w:rsid w:val="004B425B"/>
    <w:pPr>
      <w:spacing w:after="100" w:line="259" w:lineRule="auto"/>
      <w:ind w:left="1540"/>
    </w:pPr>
    <w:rPr>
      <w:rFonts w:ascii="Calibri" w:hAnsi="Calibri"/>
      <w:sz w:val="22"/>
      <w:szCs w:val="22"/>
    </w:rPr>
  </w:style>
  <w:style w:type="paragraph" w:styleId="44">
    <w:name w:val="toc 4"/>
    <w:basedOn w:val="a2"/>
    <w:next w:val="a2"/>
    <w:uiPriority w:val="39"/>
    <w:unhideWhenUsed/>
    <w:rsid w:val="004B425B"/>
    <w:pPr>
      <w:spacing w:after="100" w:line="259" w:lineRule="auto"/>
      <w:ind w:left="660"/>
    </w:pPr>
    <w:rPr>
      <w:rFonts w:ascii="Calibri" w:hAnsi="Calibri"/>
      <w:sz w:val="22"/>
      <w:szCs w:val="22"/>
    </w:rPr>
  </w:style>
  <w:style w:type="paragraph" w:styleId="3b">
    <w:name w:val="toc 3"/>
    <w:basedOn w:val="a2"/>
    <w:next w:val="a2"/>
    <w:uiPriority w:val="39"/>
    <w:unhideWhenUsed/>
    <w:qFormat/>
    <w:rsid w:val="004B425B"/>
    <w:pPr>
      <w:spacing w:after="100" w:line="259" w:lineRule="auto"/>
      <w:ind w:left="440"/>
    </w:pPr>
    <w:rPr>
      <w:rFonts w:ascii="Calibri" w:hAnsi="Calibri"/>
      <w:sz w:val="22"/>
      <w:szCs w:val="22"/>
    </w:rPr>
  </w:style>
  <w:style w:type="paragraph" w:styleId="92">
    <w:name w:val="toc 9"/>
    <w:basedOn w:val="a2"/>
    <w:next w:val="a2"/>
    <w:uiPriority w:val="39"/>
    <w:unhideWhenUsed/>
    <w:rsid w:val="004B425B"/>
    <w:pPr>
      <w:spacing w:after="100" w:line="259" w:lineRule="auto"/>
      <w:ind w:left="1760"/>
    </w:pPr>
    <w:rPr>
      <w:rFonts w:ascii="Calibri" w:hAnsi="Calibri"/>
      <w:sz w:val="22"/>
      <w:szCs w:val="22"/>
    </w:rPr>
  </w:style>
  <w:style w:type="paragraph" w:styleId="73">
    <w:name w:val="toc 7"/>
    <w:basedOn w:val="a2"/>
    <w:next w:val="a2"/>
    <w:uiPriority w:val="39"/>
    <w:unhideWhenUsed/>
    <w:rsid w:val="004B425B"/>
    <w:pPr>
      <w:spacing w:after="100" w:line="259" w:lineRule="auto"/>
      <w:ind w:left="1320"/>
    </w:pPr>
    <w:rPr>
      <w:rFonts w:ascii="Calibri" w:hAnsi="Calibri"/>
      <w:sz w:val="22"/>
      <w:szCs w:val="22"/>
    </w:rPr>
  </w:style>
  <w:style w:type="paragraph" w:styleId="2b">
    <w:name w:val="toc 2"/>
    <w:basedOn w:val="a2"/>
    <w:next w:val="a2"/>
    <w:uiPriority w:val="39"/>
    <w:qFormat/>
    <w:rsid w:val="004B425B"/>
    <w:pPr>
      <w:ind w:left="240"/>
    </w:pPr>
    <w:rPr>
      <w:szCs w:val="20"/>
    </w:rPr>
  </w:style>
  <w:style w:type="paragraph" w:styleId="1f1">
    <w:name w:val="toc 1"/>
    <w:basedOn w:val="a2"/>
    <w:next w:val="a2"/>
    <w:uiPriority w:val="39"/>
    <w:qFormat/>
    <w:rsid w:val="004B425B"/>
    <w:rPr>
      <w:szCs w:val="20"/>
    </w:rPr>
  </w:style>
  <w:style w:type="paragraph" w:styleId="53">
    <w:name w:val="toc 5"/>
    <w:basedOn w:val="a2"/>
    <w:next w:val="a2"/>
    <w:uiPriority w:val="39"/>
    <w:unhideWhenUsed/>
    <w:rsid w:val="004B425B"/>
    <w:pPr>
      <w:spacing w:after="100" w:line="259" w:lineRule="auto"/>
      <w:ind w:left="880"/>
    </w:pPr>
    <w:rPr>
      <w:rFonts w:ascii="Calibri" w:hAnsi="Calibri"/>
      <w:sz w:val="22"/>
      <w:szCs w:val="22"/>
    </w:rPr>
  </w:style>
  <w:style w:type="paragraph" w:styleId="afff8">
    <w:name w:val="TOC Heading"/>
    <w:basedOn w:val="1"/>
    <w:next w:val="a2"/>
    <w:uiPriority w:val="39"/>
    <w:qFormat/>
    <w:rsid w:val="004B425B"/>
    <w:pPr>
      <w:keepLines/>
      <w:spacing w:before="240" w:line="259" w:lineRule="auto"/>
      <w:outlineLvl w:val="9"/>
    </w:pPr>
    <w:rPr>
      <w:rFonts w:ascii="Calibri Light" w:hAnsi="Calibri Light"/>
      <w:b w:val="0"/>
      <w:color w:val="2E74B5"/>
      <w:sz w:val="32"/>
      <w:szCs w:val="32"/>
    </w:rPr>
  </w:style>
  <w:style w:type="paragraph" w:customStyle="1" w:styleId="1f2">
    <w:name w:val="Знак Знак1 Знак Знак"/>
    <w:basedOn w:val="a2"/>
    <w:qFormat/>
    <w:rsid w:val="004B425B"/>
    <w:pPr>
      <w:tabs>
        <w:tab w:val="left" w:pos="360"/>
      </w:tabs>
      <w:spacing w:after="160" w:line="240" w:lineRule="exact"/>
    </w:pPr>
    <w:rPr>
      <w:rFonts w:ascii="Verdana" w:hAnsi="Verdana" w:cs="Verdana"/>
      <w:sz w:val="20"/>
      <w:szCs w:val="20"/>
      <w:lang w:val="en-US" w:eastAsia="en-US"/>
    </w:rPr>
  </w:style>
  <w:style w:type="paragraph" w:customStyle="1" w:styleId="113">
    <w:name w:val="Знак Знак Знак11"/>
    <w:basedOn w:val="a2"/>
    <w:rsid w:val="004B425B"/>
    <w:pPr>
      <w:tabs>
        <w:tab w:val="left" w:pos="360"/>
      </w:tabs>
      <w:spacing w:after="160" w:line="240" w:lineRule="exact"/>
    </w:pPr>
    <w:rPr>
      <w:rFonts w:ascii="Verdana" w:hAnsi="Verdana" w:cs="Verdana"/>
      <w:sz w:val="20"/>
      <w:szCs w:val="20"/>
      <w:lang w:val="en-US" w:eastAsia="en-US"/>
    </w:rPr>
  </w:style>
  <w:style w:type="table" w:customStyle="1" w:styleId="160">
    <w:name w:val="Сетка таблицы16"/>
    <w:basedOn w:val="a4"/>
    <w:next w:val="ae"/>
    <w:uiPriority w:val="39"/>
    <w:rsid w:val="004B425B"/>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2"/>
    <w:qFormat/>
    <w:rsid w:val="004B425B"/>
    <w:pPr>
      <w:spacing w:before="100" w:beforeAutospacing="1" w:after="100" w:afterAutospacing="1"/>
    </w:pPr>
  </w:style>
  <w:style w:type="paragraph" w:customStyle="1" w:styleId="xl65">
    <w:name w:val="xl65"/>
    <w:basedOn w:val="a2"/>
    <w:qFormat/>
    <w:rsid w:val="004B425B"/>
    <w:pPr>
      <w:spacing w:before="100" w:beforeAutospacing="1" w:after="100" w:afterAutospacing="1"/>
    </w:pPr>
    <w:rPr>
      <w:sz w:val="20"/>
      <w:szCs w:val="20"/>
    </w:rPr>
  </w:style>
  <w:style w:type="paragraph" w:customStyle="1" w:styleId="xl66">
    <w:name w:val="xl66"/>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67">
    <w:name w:val="xl67"/>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8">
    <w:name w:val="xl68"/>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0">
    <w:name w:val="xl70"/>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1">
    <w:name w:val="xl71"/>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2">
    <w:name w:val="xl72"/>
    <w:basedOn w:val="a2"/>
    <w:qFormat/>
    <w:rsid w:val="004B425B"/>
    <w:pPr>
      <w:spacing w:before="100" w:beforeAutospacing="1" w:after="100" w:afterAutospacing="1"/>
    </w:pPr>
    <w:rPr>
      <w:sz w:val="18"/>
      <w:szCs w:val="18"/>
    </w:rPr>
  </w:style>
  <w:style w:type="paragraph" w:customStyle="1" w:styleId="xl73">
    <w:name w:val="xl73"/>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4">
    <w:name w:val="xl74"/>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76">
    <w:name w:val="xl76"/>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77">
    <w:name w:val="xl77"/>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8">
    <w:name w:val="xl78"/>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9">
    <w:name w:val="xl79"/>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80">
    <w:name w:val="xl80"/>
    <w:basedOn w:val="a2"/>
    <w:qFormat/>
    <w:rsid w:val="004B425B"/>
    <w:pPr>
      <w:spacing w:before="100" w:beforeAutospacing="1" w:after="100" w:afterAutospacing="1"/>
      <w:textAlignment w:val="center"/>
    </w:pPr>
    <w:rPr>
      <w:sz w:val="18"/>
      <w:szCs w:val="18"/>
    </w:rPr>
  </w:style>
  <w:style w:type="paragraph" w:customStyle="1" w:styleId="xl81">
    <w:name w:val="xl81"/>
    <w:basedOn w:val="a2"/>
    <w:qFormat/>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2">
    <w:name w:val="xl82"/>
    <w:basedOn w:val="a2"/>
    <w:qFormat/>
    <w:rsid w:val="004B425B"/>
    <w:pPr>
      <w:spacing w:before="100" w:beforeAutospacing="1" w:after="100" w:afterAutospacing="1"/>
    </w:pPr>
    <w:rPr>
      <w:sz w:val="18"/>
      <w:szCs w:val="18"/>
    </w:rPr>
  </w:style>
  <w:style w:type="paragraph" w:customStyle="1" w:styleId="xl83">
    <w:name w:val="xl83"/>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84">
    <w:name w:val="xl84"/>
    <w:basedOn w:val="a2"/>
    <w:qFormat/>
    <w:rsid w:val="004B425B"/>
    <w:pPr>
      <w:spacing w:before="100" w:beforeAutospacing="1" w:after="100" w:afterAutospacing="1"/>
    </w:pPr>
    <w:rPr>
      <w:sz w:val="18"/>
      <w:szCs w:val="18"/>
    </w:rPr>
  </w:style>
  <w:style w:type="paragraph" w:customStyle="1" w:styleId="xl85">
    <w:name w:val="xl85"/>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86">
    <w:name w:val="xl86"/>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87">
    <w:name w:val="xl87"/>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88">
    <w:name w:val="xl88"/>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sz w:val="18"/>
      <w:szCs w:val="18"/>
    </w:rPr>
  </w:style>
  <w:style w:type="paragraph" w:customStyle="1" w:styleId="xl89">
    <w:name w:val="xl89"/>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sz w:val="18"/>
      <w:szCs w:val="18"/>
    </w:rPr>
  </w:style>
  <w:style w:type="paragraph" w:customStyle="1" w:styleId="xl90">
    <w:name w:val="xl90"/>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pPr>
    <w:rPr>
      <w:b/>
      <w:bCs/>
      <w:sz w:val="18"/>
      <w:szCs w:val="18"/>
    </w:rPr>
  </w:style>
  <w:style w:type="paragraph" w:customStyle="1" w:styleId="xl91">
    <w:name w:val="xl91"/>
    <w:basedOn w:val="a2"/>
    <w:qFormat/>
    <w:rsid w:val="004B425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sz w:val="18"/>
      <w:szCs w:val="18"/>
    </w:rPr>
  </w:style>
  <w:style w:type="paragraph" w:customStyle="1" w:styleId="xl92">
    <w:name w:val="xl92"/>
    <w:basedOn w:val="a2"/>
    <w:qFormat/>
    <w:rsid w:val="004B425B"/>
    <w:pPr>
      <w:pBdr>
        <w:top w:val="single" w:sz="4" w:space="0" w:color="auto"/>
        <w:left w:val="single" w:sz="4" w:space="0" w:color="auto"/>
      </w:pBdr>
      <w:shd w:val="clear" w:color="000000" w:fill="C5D9F1"/>
      <w:spacing w:before="100" w:beforeAutospacing="1" w:after="100" w:afterAutospacing="1"/>
      <w:textAlignment w:val="center"/>
    </w:pPr>
    <w:rPr>
      <w:b/>
      <w:bCs/>
      <w:sz w:val="18"/>
      <w:szCs w:val="18"/>
    </w:rPr>
  </w:style>
  <w:style w:type="paragraph" w:customStyle="1" w:styleId="xl93">
    <w:name w:val="xl93"/>
    <w:basedOn w:val="a2"/>
    <w:qFormat/>
    <w:rsid w:val="004B425B"/>
    <w:pPr>
      <w:pBdr>
        <w:top w:val="single" w:sz="4" w:space="0" w:color="auto"/>
      </w:pBdr>
      <w:shd w:val="clear" w:color="000000" w:fill="C5D9F1"/>
      <w:spacing w:before="100" w:beforeAutospacing="1" w:after="100" w:afterAutospacing="1"/>
      <w:textAlignment w:val="center"/>
    </w:pPr>
    <w:rPr>
      <w:b/>
      <w:bCs/>
      <w:sz w:val="18"/>
      <w:szCs w:val="18"/>
    </w:rPr>
  </w:style>
  <w:style w:type="paragraph" w:customStyle="1" w:styleId="xl94">
    <w:name w:val="xl94"/>
    <w:basedOn w:val="a2"/>
    <w:qFormat/>
    <w:rsid w:val="004B425B"/>
    <w:pPr>
      <w:pBdr>
        <w:top w:val="single" w:sz="4"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95">
    <w:name w:val="xl95"/>
    <w:basedOn w:val="a2"/>
    <w:qFormat/>
    <w:rsid w:val="004B425B"/>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96">
    <w:name w:val="xl96"/>
    <w:basedOn w:val="a2"/>
    <w:qFormat/>
    <w:rsid w:val="004B425B"/>
    <w:pPr>
      <w:pBdr>
        <w:top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97">
    <w:name w:val="xl97"/>
    <w:basedOn w:val="a2"/>
    <w:qFormat/>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8">
    <w:name w:val="xl98"/>
    <w:basedOn w:val="a2"/>
    <w:qFormat/>
    <w:rsid w:val="004B425B"/>
    <w:pPr>
      <w:pBdr>
        <w:top w:val="single" w:sz="8"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99">
    <w:name w:val="xl99"/>
    <w:basedOn w:val="a2"/>
    <w:qFormat/>
    <w:rsid w:val="004B425B"/>
    <w:pPr>
      <w:pBdr>
        <w:top w:val="single" w:sz="8" w:space="0" w:color="auto"/>
        <w:bottom w:val="single" w:sz="4" w:space="0" w:color="auto"/>
      </w:pBdr>
      <w:shd w:val="clear" w:color="000000" w:fill="FDE9D9"/>
      <w:spacing w:before="100" w:beforeAutospacing="1" w:after="100" w:afterAutospacing="1"/>
    </w:pPr>
    <w:rPr>
      <w:b/>
      <w:bCs/>
      <w:sz w:val="20"/>
      <w:szCs w:val="20"/>
    </w:rPr>
  </w:style>
  <w:style w:type="paragraph" w:customStyle="1" w:styleId="xl100">
    <w:name w:val="xl100"/>
    <w:basedOn w:val="a2"/>
    <w:qFormat/>
    <w:rsid w:val="004B425B"/>
    <w:pPr>
      <w:pBdr>
        <w:top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101">
    <w:name w:val="xl101"/>
    <w:basedOn w:val="a2"/>
    <w:qFormat/>
    <w:rsid w:val="004B425B"/>
    <w:pPr>
      <w:pBdr>
        <w:top w:val="single" w:sz="4" w:space="0" w:color="auto"/>
        <w:bottom w:val="single" w:sz="4" w:space="0" w:color="auto"/>
      </w:pBdr>
      <w:shd w:val="clear" w:color="000000" w:fill="DCE6F1"/>
      <w:spacing w:before="100" w:beforeAutospacing="1" w:after="100" w:afterAutospacing="1"/>
    </w:pPr>
    <w:rPr>
      <w:b/>
      <w:bCs/>
      <w:sz w:val="20"/>
      <w:szCs w:val="20"/>
    </w:rPr>
  </w:style>
  <w:style w:type="paragraph" w:customStyle="1" w:styleId="xl102">
    <w:name w:val="xl102"/>
    <w:basedOn w:val="a2"/>
    <w:qFormat/>
    <w:rsid w:val="004B425B"/>
    <w:pPr>
      <w:pBdr>
        <w:top w:val="single" w:sz="4"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103">
    <w:name w:val="xl103"/>
    <w:basedOn w:val="a2"/>
    <w:qFormat/>
    <w:rsid w:val="004B425B"/>
    <w:pPr>
      <w:pBdr>
        <w:top w:val="single" w:sz="4"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104">
    <w:name w:val="xl104"/>
    <w:basedOn w:val="a2"/>
    <w:qFormat/>
    <w:rsid w:val="004B425B"/>
    <w:pPr>
      <w:pBdr>
        <w:top w:val="single" w:sz="4" w:space="0" w:color="auto"/>
        <w:bottom w:val="single" w:sz="4" w:space="0" w:color="auto"/>
      </w:pBdr>
      <w:shd w:val="clear" w:color="000000" w:fill="DCE6F1"/>
      <w:spacing w:before="100" w:beforeAutospacing="1" w:after="100" w:afterAutospacing="1"/>
    </w:pPr>
    <w:rPr>
      <w:b/>
      <w:bCs/>
      <w:sz w:val="18"/>
      <w:szCs w:val="18"/>
    </w:rPr>
  </w:style>
  <w:style w:type="paragraph" w:customStyle="1" w:styleId="xl105">
    <w:name w:val="xl105"/>
    <w:basedOn w:val="a2"/>
    <w:qFormat/>
    <w:rsid w:val="004B425B"/>
    <w:pPr>
      <w:pBdr>
        <w:top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06">
    <w:name w:val="xl106"/>
    <w:basedOn w:val="a2"/>
    <w:qFormat/>
    <w:rsid w:val="004B425B"/>
    <w:pPr>
      <w:pBdr>
        <w:top w:val="single" w:sz="4" w:space="0" w:color="auto"/>
        <w:left w:val="single" w:sz="4"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107">
    <w:name w:val="xl107"/>
    <w:basedOn w:val="a2"/>
    <w:qFormat/>
    <w:rsid w:val="004B425B"/>
    <w:pPr>
      <w:pBdr>
        <w:top w:val="single" w:sz="8"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8">
    <w:name w:val="xl108"/>
    <w:basedOn w:val="a2"/>
    <w:qFormat/>
    <w:rsid w:val="004B425B"/>
    <w:pPr>
      <w:pBdr>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20"/>
      <w:szCs w:val="20"/>
    </w:rPr>
  </w:style>
  <w:style w:type="paragraph" w:customStyle="1" w:styleId="xl109">
    <w:name w:val="xl109"/>
    <w:basedOn w:val="a2"/>
    <w:qFormat/>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sz w:val="20"/>
      <w:szCs w:val="20"/>
    </w:rPr>
  </w:style>
  <w:style w:type="paragraph" w:customStyle="1" w:styleId="xl110">
    <w:name w:val="xl110"/>
    <w:basedOn w:val="a2"/>
    <w:qFormat/>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20"/>
      <w:szCs w:val="20"/>
    </w:rPr>
  </w:style>
  <w:style w:type="paragraph" w:customStyle="1" w:styleId="xl111">
    <w:name w:val="xl111"/>
    <w:basedOn w:val="a2"/>
    <w:qFormat/>
    <w:rsid w:val="004B425B"/>
    <w:pPr>
      <w:pBdr>
        <w:top w:val="single" w:sz="4" w:space="0" w:color="auto"/>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rPr>
  </w:style>
  <w:style w:type="paragraph" w:customStyle="1" w:styleId="xl112">
    <w:name w:val="xl112"/>
    <w:basedOn w:val="a2"/>
    <w:qFormat/>
    <w:rsid w:val="004B425B"/>
    <w:pPr>
      <w:pBdr>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b/>
      <w:bCs/>
      <w:sz w:val="18"/>
      <w:szCs w:val="18"/>
    </w:rPr>
  </w:style>
  <w:style w:type="paragraph" w:customStyle="1" w:styleId="xl113">
    <w:name w:val="xl113"/>
    <w:basedOn w:val="a2"/>
    <w:qFormat/>
    <w:rsid w:val="004B425B"/>
    <w:pPr>
      <w:pBdr>
        <w:left w:val="single" w:sz="8" w:space="0" w:color="auto"/>
        <w:bottom w:val="single" w:sz="4" w:space="0" w:color="auto"/>
        <w:right w:val="single" w:sz="4" w:space="0" w:color="auto"/>
      </w:pBdr>
      <w:shd w:val="clear" w:color="000000" w:fill="DCE6F1"/>
      <w:spacing w:before="100" w:beforeAutospacing="1" w:after="100" w:afterAutospacing="1"/>
      <w:jc w:val="center"/>
      <w:textAlignment w:val="center"/>
    </w:pPr>
    <w:rPr>
      <w:sz w:val="18"/>
      <w:szCs w:val="18"/>
    </w:rPr>
  </w:style>
  <w:style w:type="paragraph" w:customStyle="1" w:styleId="xl114">
    <w:name w:val="xl114"/>
    <w:basedOn w:val="a2"/>
    <w:qFormat/>
    <w:rsid w:val="004B425B"/>
    <w:pPr>
      <w:pBdr>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115">
    <w:name w:val="xl115"/>
    <w:basedOn w:val="a2"/>
    <w:qFormat/>
    <w:rsid w:val="004B425B"/>
    <w:pPr>
      <w:pBdr>
        <w:left w:val="single" w:sz="8"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116">
    <w:name w:val="xl116"/>
    <w:basedOn w:val="a2"/>
    <w:qFormat/>
    <w:rsid w:val="004B425B"/>
    <w:pPr>
      <w:pBdr>
        <w:top w:val="single" w:sz="4"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17">
    <w:name w:val="xl117"/>
    <w:basedOn w:val="a2"/>
    <w:qFormat/>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18">
    <w:name w:val="xl118"/>
    <w:basedOn w:val="a2"/>
    <w:qFormat/>
    <w:rsid w:val="004B425B"/>
    <w:pPr>
      <w:pBdr>
        <w:top w:val="single" w:sz="4" w:space="0" w:color="auto"/>
        <w:right w:val="single" w:sz="8" w:space="0" w:color="auto"/>
      </w:pBdr>
      <w:shd w:val="clear" w:color="000000" w:fill="C5D9F1"/>
      <w:spacing w:before="100" w:beforeAutospacing="1" w:after="100" w:afterAutospacing="1"/>
      <w:textAlignment w:val="center"/>
    </w:pPr>
    <w:rPr>
      <w:b/>
      <w:bCs/>
      <w:sz w:val="18"/>
      <w:szCs w:val="18"/>
    </w:rPr>
  </w:style>
  <w:style w:type="paragraph" w:customStyle="1" w:styleId="xl119">
    <w:name w:val="xl119"/>
    <w:basedOn w:val="a2"/>
    <w:qFormat/>
    <w:rsid w:val="004B425B"/>
    <w:pPr>
      <w:pBdr>
        <w:left w:val="single" w:sz="8"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20">
    <w:name w:val="xl120"/>
    <w:basedOn w:val="a2"/>
    <w:qFormat/>
    <w:rsid w:val="004B425B"/>
    <w:pPr>
      <w:pBdr>
        <w:top w:val="single" w:sz="4" w:space="0" w:color="auto"/>
        <w:bottom w:val="single" w:sz="4" w:space="0" w:color="auto"/>
        <w:right w:val="single" w:sz="8" w:space="0" w:color="auto"/>
      </w:pBdr>
      <w:shd w:val="clear" w:color="000000" w:fill="C5D9F1"/>
      <w:spacing w:before="100" w:beforeAutospacing="1" w:after="100" w:afterAutospacing="1"/>
      <w:textAlignment w:val="center"/>
    </w:pPr>
    <w:rPr>
      <w:b/>
      <w:bCs/>
      <w:sz w:val="18"/>
      <w:szCs w:val="18"/>
    </w:rPr>
  </w:style>
  <w:style w:type="paragraph" w:customStyle="1" w:styleId="xl121">
    <w:name w:val="xl121"/>
    <w:basedOn w:val="a2"/>
    <w:qFormat/>
    <w:rsid w:val="004B425B"/>
    <w:pPr>
      <w:pBdr>
        <w:left w:val="single" w:sz="8"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8"/>
      <w:szCs w:val="18"/>
    </w:rPr>
  </w:style>
  <w:style w:type="paragraph" w:customStyle="1" w:styleId="xl122">
    <w:name w:val="xl122"/>
    <w:basedOn w:val="a2"/>
    <w:qFormat/>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pPr>
    <w:rPr>
      <w:sz w:val="18"/>
      <w:szCs w:val="18"/>
    </w:rPr>
  </w:style>
  <w:style w:type="paragraph" w:customStyle="1" w:styleId="xl123">
    <w:name w:val="xl123"/>
    <w:basedOn w:val="a2"/>
    <w:qFormat/>
    <w:rsid w:val="004B425B"/>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jc w:val="center"/>
    </w:pPr>
    <w:rPr>
      <w:b/>
      <w:bCs/>
      <w:sz w:val="18"/>
      <w:szCs w:val="18"/>
    </w:rPr>
  </w:style>
  <w:style w:type="paragraph" w:customStyle="1" w:styleId="xl124">
    <w:name w:val="xl124"/>
    <w:basedOn w:val="a2"/>
    <w:qFormat/>
    <w:rsid w:val="004B425B"/>
    <w:pPr>
      <w:pBdr>
        <w:top w:val="single" w:sz="8" w:space="0" w:color="auto"/>
        <w:left w:val="single" w:sz="8"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125">
    <w:name w:val="xl125"/>
    <w:basedOn w:val="a2"/>
    <w:qFormat/>
    <w:rsid w:val="004B425B"/>
    <w:pPr>
      <w:pBdr>
        <w:top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20"/>
      <w:szCs w:val="20"/>
    </w:rPr>
  </w:style>
  <w:style w:type="paragraph" w:customStyle="1" w:styleId="xl126">
    <w:name w:val="xl126"/>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27">
    <w:name w:val="xl127"/>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28">
    <w:name w:val="xl12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9">
    <w:name w:val="xl129"/>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30">
    <w:name w:val="xl130"/>
    <w:basedOn w:val="a2"/>
    <w:qFormat/>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131">
    <w:name w:val="xl131"/>
    <w:basedOn w:val="a2"/>
    <w:qFormat/>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6"/>
      <w:szCs w:val="16"/>
    </w:rPr>
  </w:style>
  <w:style w:type="paragraph" w:customStyle="1" w:styleId="xl132">
    <w:name w:val="xl132"/>
    <w:basedOn w:val="a2"/>
    <w:qFormat/>
    <w:rsid w:val="004B425B"/>
    <w:pPr>
      <w:pBdr>
        <w:top w:val="single" w:sz="8" w:space="0" w:color="auto"/>
        <w:left w:val="single" w:sz="8" w:space="0" w:color="auto"/>
        <w:bottom w:val="single" w:sz="4" w:space="0" w:color="auto"/>
      </w:pBdr>
      <w:shd w:val="clear" w:color="000000" w:fill="FDE9D9"/>
      <w:spacing w:before="100" w:beforeAutospacing="1" w:after="100" w:afterAutospacing="1"/>
    </w:pPr>
    <w:rPr>
      <w:b/>
      <w:bCs/>
      <w:sz w:val="20"/>
      <w:szCs w:val="20"/>
    </w:rPr>
  </w:style>
  <w:style w:type="paragraph" w:customStyle="1" w:styleId="xl133">
    <w:name w:val="xl133"/>
    <w:basedOn w:val="a2"/>
    <w:qFormat/>
    <w:rsid w:val="004B425B"/>
    <w:pPr>
      <w:pBdr>
        <w:top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34">
    <w:name w:val="xl134"/>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sz w:val="20"/>
      <w:szCs w:val="20"/>
    </w:rPr>
  </w:style>
  <w:style w:type="paragraph" w:customStyle="1" w:styleId="xl135">
    <w:name w:val="xl135"/>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136">
    <w:name w:val="xl136"/>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38">
    <w:name w:val="xl13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39">
    <w:name w:val="xl139"/>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6"/>
      <w:szCs w:val="16"/>
    </w:rPr>
  </w:style>
  <w:style w:type="paragraph" w:customStyle="1" w:styleId="xl140">
    <w:name w:val="xl140"/>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b/>
      <w:bCs/>
      <w:sz w:val="20"/>
      <w:szCs w:val="20"/>
    </w:rPr>
  </w:style>
  <w:style w:type="paragraph" w:customStyle="1" w:styleId="xl141">
    <w:name w:val="xl141"/>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b/>
      <w:bCs/>
      <w:sz w:val="20"/>
      <w:szCs w:val="20"/>
    </w:rPr>
  </w:style>
  <w:style w:type="paragraph" w:customStyle="1" w:styleId="xl142">
    <w:name w:val="xl142"/>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143">
    <w:name w:val="xl143"/>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textAlignment w:val="center"/>
    </w:pPr>
    <w:rPr>
      <w:b/>
      <w:bCs/>
      <w:sz w:val="20"/>
      <w:szCs w:val="20"/>
    </w:rPr>
  </w:style>
  <w:style w:type="paragraph" w:customStyle="1" w:styleId="xl144">
    <w:name w:val="xl144"/>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pPr>
    <w:rPr>
      <w:sz w:val="20"/>
      <w:szCs w:val="20"/>
    </w:rPr>
  </w:style>
  <w:style w:type="paragraph" w:customStyle="1" w:styleId="xl145">
    <w:name w:val="xl145"/>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pPr>
    <w:rPr>
      <w:sz w:val="20"/>
      <w:szCs w:val="20"/>
    </w:rPr>
  </w:style>
  <w:style w:type="paragraph" w:customStyle="1" w:styleId="xl146">
    <w:name w:val="xl146"/>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7">
    <w:name w:val="xl147"/>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48">
    <w:name w:val="xl14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49">
    <w:name w:val="xl149"/>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50">
    <w:name w:val="xl150"/>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151">
    <w:name w:val="xl151"/>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textAlignment w:val="center"/>
    </w:pPr>
    <w:rPr>
      <w:b/>
      <w:bCs/>
      <w:sz w:val="18"/>
      <w:szCs w:val="18"/>
    </w:rPr>
  </w:style>
  <w:style w:type="paragraph" w:customStyle="1" w:styleId="xl152">
    <w:name w:val="xl152"/>
    <w:basedOn w:val="a2"/>
    <w:qFormat/>
    <w:rsid w:val="004B425B"/>
    <w:pPr>
      <w:pBdr>
        <w:top w:val="single" w:sz="4" w:space="0" w:color="auto"/>
        <w:left w:val="single" w:sz="8" w:space="0" w:color="auto"/>
        <w:bottom w:val="single" w:sz="4" w:space="0" w:color="auto"/>
      </w:pBdr>
      <w:shd w:val="clear" w:color="000000" w:fill="DCE6F1"/>
      <w:spacing w:before="100" w:beforeAutospacing="1" w:after="100" w:afterAutospacing="1"/>
    </w:pPr>
    <w:rPr>
      <w:b/>
      <w:bCs/>
      <w:sz w:val="18"/>
      <w:szCs w:val="18"/>
    </w:rPr>
  </w:style>
  <w:style w:type="paragraph" w:customStyle="1" w:styleId="xl153">
    <w:name w:val="xl153"/>
    <w:basedOn w:val="a2"/>
    <w:qFormat/>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b/>
      <w:bCs/>
      <w:sz w:val="18"/>
      <w:szCs w:val="18"/>
    </w:rPr>
  </w:style>
  <w:style w:type="paragraph" w:customStyle="1" w:styleId="xl154">
    <w:name w:val="xl154"/>
    <w:basedOn w:val="a2"/>
    <w:qFormat/>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55">
    <w:name w:val="xl155"/>
    <w:basedOn w:val="a2"/>
    <w:qFormat/>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156">
    <w:name w:val="xl156"/>
    <w:basedOn w:val="a2"/>
    <w:qFormat/>
    <w:rsid w:val="004B425B"/>
    <w:pPr>
      <w:pBdr>
        <w:top w:val="single" w:sz="8" w:space="0" w:color="auto"/>
        <w:left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57">
    <w:name w:val="xl157"/>
    <w:basedOn w:val="a2"/>
    <w:qFormat/>
    <w:rsid w:val="004B425B"/>
    <w:pPr>
      <w:pBdr>
        <w:top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58">
    <w:name w:val="xl158"/>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9">
    <w:name w:val="xl159"/>
    <w:basedOn w:val="a2"/>
    <w:qFormat/>
    <w:rsid w:val="004B425B"/>
    <w:pPr>
      <w:pBdr>
        <w:top w:val="single" w:sz="4" w:space="0" w:color="auto"/>
        <w:left w:val="single" w:sz="8"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160">
    <w:name w:val="xl160"/>
    <w:basedOn w:val="a2"/>
    <w:qFormat/>
    <w:rsid w:val="004B425B"/>
    <w:pPr>
      <w:pBdr>
        <w:top w:val="single" w:sz="4" w:space="0" w:color="auto"/>
        <w:left w:val="single" w:sz="8" w:space="0" w:color="auto"/>
        <w:bottom w:val="single" w:sz="4" w:space="0" w:color="auto"/>
      </w:pBdr>
      <w:shd w:val="clear" w:color="000000" w:fill="C5D9F1"/>
      <w:spacing w:before="100" w:beforeAutospacing="1" w:after="100" w:afterAutospacing="1"/>
      <w:textAlignment w:val="center"/>
    </w:pPr>
    <w:rPr>
      <w:b/>
      <w:bCs/>
      <w:sz w:val="18"/>
      <w:szCs w:val="18"/>
    </w:rPr>
  </w:style>
  <w:style w:type="paragraph" w:customStyle="1" w:styleId="xl161">
    <w:name w:val="xl161"/>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162">
    <w:name w:val="xl162"/>
    <w:basedOn w:val="a2"/>
    <w:qFormat/>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3">
    <w:name w:val="xl163"/>
    <w:basedOn w:val="a2"/>
    <w:qFormat/>
    <w:rsid w:val="004B425B"/>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jc w:val="center"/>
    </w:pPr>
    <w:rPr>
      <w:b/>
      <w:bCs/>
      <w:sz w:val="18"/>
      <w:szCs w:val="18"/>
    </w:rPr>
  </w:style>
  <w:style w:type="paragraph" w:customStyle="1" w:styleId="xl164">
    <w:name w:val="xl164"/>
    <w:basedOn w:val="a2"/>
    <w:qFormat/>
    <w:rsid w:val="004B425B"/>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5">
    <w:name w:val="xl165"/>
    <w:basedOn w:val="a2"/>
    <w:qFormat/>
    <w:rsid w:val="004B425B"/>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66">
    <w:name w:val="xl166"/>
    <w:basedOn w:val="a2"/>
    <w:qFormat/>
    <w:rsid w:val="004B425B"/>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7">
    <w:name w:val="xl167"/>
    <w:basedOn w:val="a2"/>
    <w:qFormat/>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68">
    <w:name w:val="xl168"/>
    <w:basedOn w:val="a2"/>
    <w:qFormat/>
    <w:rsid w:val="004B425B"/>
    <w:pPr>
      <w:pBdr>
        <w:left w:val="single" w:sz="8" w:space="0" w:color="auto"/>
        <w:bottom w:val="single" w:sz="4" w:space="0" w:color="auto"/>
        <w:right w:val="single" w:sz="8" w:space="0" w:color="auto"/>
      </w:pBdr>
      <w:shd w:val="clear" w:color="000000" w:fill="FDE9D9"/>
      <w:spacing w:before="100" w:beforeAutospacing="1" w:after="100" w:afterAutospacing="1"/>
      <w:textAlignment w:val="center"/>
    </w:pPr>
    <w:rPr>
      <w:sz w:val="20"/>
      <w:szCs w:val="20"/>
    </w:rPr>
  </w:style>
  <w:style w:type="paragraph" w:customStyle="1" w:styleId="xl169">
    <w:name w:val="xl169"/>
    <w:basedOn w:val="a2"/>
    <w:qFormat/>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20"/>
      <w:szCs w:val="20"/>
    </w:rPr>
  </w:style>
  <w:style w:type="paragraph" w:customStyle="1" w:styleId="xl170">
    <w:name w:val="xl170"/>
    <w:basedOn w:val="a2"/>
    <w:qFormat/>
    <w:rsid w:val="004B425B"/>
    <w:pPr>
      <w:pBdr>
        <w:top w:val="single" w:sz="4" w:space="0" w:color="auto"/>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71">
    <w:name w:val="xl171"/>
    <w:basedOn w:val="a2"/>
    <w:qFormat/>
    <w:rsid w:val="004B425B"/>
    <w:pPr>
      <w:pBdr>
        <w:left w:val="single" w:sz="8" w:space="0" w:color="auto"/>
        <w:bottom w:val="single" w:sz="4" w:space="0" w:color="auto"/>
        <w:right w:val="single" w:sz="8" w:space="0" w:color="auto"/>
      </w:pBdr>
      <w:shd w:val="clear" w:color="000000" w:fill="FDE9D9"/>
      <w:spacing w:before="100" w:beforeAutospacing="1" w:after="100" w:afterAutospacing="1"/>
    </w:pPr>
    <w:rPr>
      <w:sz w:val="20"/>
      <w:szCs w:val="20"/>
    </w:rPr>
  </w:style>
  <w:style w:type="paragraph" w:customStyle="1" w:styleId="xl172">
    <w:name w:val="xl172"/>
    <w:basedOn w:val="a2"/>
    <w:qFormat/>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173">
    <w:name w:val="xl173"/>
    <w:basedOn w:val="a2"/>
    <w:qFormat/>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74">
    <w:name w:val="xl174"/>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20"/>
      <w:szCs w:val="20"/>
    </w:rPr>
  </w:style>
  <w:style w:type="paragraph" w:customStyle="1" w:styleId="xl175">
    <w:name w:val="xl175"/>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textAlignment w:val="center"/>
    </w:pPr>
    <w:rPr>
      <w:b/>
      <w:bCs/>
      <w:sz w:val="18"/>
      <w:szCs w:val="18"/>
    </w:rPr>
  </w:style>
  <w:style w:type="paragraph" w:customStyle="1" w:styleId="xl176">
    <w:name w:val="xl176"/>
    <w:basedOn w:val="a2"/>
    <w:rsid w:val="004B425B"/>
    <w:pPr>
      <w:pBdr>
        <w:top w:val="single" w:sz="4" w:space="0" w:color="auto"/>
        <w:left w:val="single" w:sz="8" w:space="0" w:color="auto"/>
        <w:bottom w:val="single" w:sz="4" w:space="0" w:color="auto"/>
        <w:right w:val="single" w:sz="8" w:space="0" w:color="auto"/>
      </w:pBdr>
      <w:shd w:val="clear" w:color="000000" w:fill="DCE6F1"/>
      <w:spacing w:before="100" w:beforeAutospacing="1" w:after="100" w:afterAutospacing="1"/>
    </w:pPr>
    <w:rPr>
      <w:b/>
      <w:bCs/>
      <w:sz w:val="18"/>
      <w:szCs w:val="18"/>
    </w:rPr>
  </w:style>
  <w:style w:type="paragraph" w:customStyle="1" w:styleId="xl177">
    <w:name w:val="xl177"/>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pPr>
    <w:rPr>
      <w:sz w:val="20"/>
      <w:szCs w:val="20"/>
    </w:rPr>
  </w:style>
  <w:style w:type="paragraph" w:customStyle="1" w:styleId="xl178">
    <w:name w:val="xl178"/>
    <w:basedOn w:val="a2"/>
    <w:rsid w:val="004B425B"/>
    <w:pPr>
      <w:pBdr>
        <w:top w:val="single" w:sz="8" w:space="0" w:color="auto"/>
        <w:left w:val="single" w:sz="8" w:space="0" w:color="auto"/>
        <w:bottom w:val="single" w:sz="4" w:space="0" w:color="auto"/>
        <w:right w:val="single" w:sz="8" w:space="0" w:color="auto"/>
      </w:pBdr>
      <w:shd w:val="clear" w:color="000000" w:fill="FDE9D9"/>
      <w:spacing w:before="100" w:beforeAutospacing="1" w:after="100" w:afterAutospacing="1"/>
      <w:textAlignment w:val="center"/>
    </w:pPr>
    <w:rPr>
      <w:b/>
      <w:bCs/>
      <w:sz w:val="18"/>
      <w:szCs w:val="18"/>
    </w:rPr>
  </w:style>
  <w:style w:type="paragraph" w:customStyle="1" w:styleId="xl179">
    <w:name w:val="xl179"/>
    <w:basedOn w:val="a2"/>
    <w:rsid w:val="004B425B"/>
    <w:pPr>
      <w:pBdr>
        <w:left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80">
    <w:name w:val="xl180"/>
    <w:basedOn w:val="a2"/>
    <w:rsid w:val="004B425B"/>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pPr>
    <w:rPr>
      <w:b/>
      <w:bCs/>
      <w:sz w:val="20"/>
      <w:szCs w:val="20"/>
    </w:rPr>
  </w:style>
  <w:style w:type="paragraph" w:customStyle="1" w:styleId="xl181">
    <w:name w:val="xl181"/>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pPr>
    <w:rPr>
      <w:b/>
      <w:bCs/>
      <w:sz w:val="20"/>
      <w:szCs w:val="20"/>
    </w:rPr>
  </w:style>
  <w:style w:type="paragraph" w:customStyle="1" w:styleId="xl182">
    <w:name w:val="xl182"/>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183">
    <w:name w:val="xl183"/>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sz w:val="20"/>
      <w:szCs w:val="20"/>
    </w:rPr>
  </w:style>
  <w:style w:type="paragraph" w:customStyle="1" w:styleId="xl184">
    <w:name w:val="xl184"/>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jc w:val="right"/>
      <w:textAlignment w:val="center"/>
    </w:pPr>
    <w:rPr>
      <w:sz w:val="20"/>
      <w:szCs w:val="20"/>
    </w:rPr>
  </w:style>
  <w:style w:type="paragraph" w:customStyle="1" w:styleId="xl185">
    <w:name w:val="xl185"/>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jc w:val="right"/>
      <w:textAlignment w:val="center"/>
    </w:pPr>
    <w:rPr>
      <w:b/>
      <w:bCs/>
      <w:sz w:val="20"/>
      <w:szCs w:val="20"/>
    </w:rPr>
  </w:style>
  <w:style w:type="paragraph" w:customStyle="1" w:styleId="xl186">
    <w:name w:val="xl186"/>
    <w:basedOn w:val="a2"/>
    <w:rsid w:val="004B425B"/>
    <w:pPr>
      <w:pBdr>
        <w:top w:val="single" w:sz="4" w:space="0" w:color="auto"/>
        <w:left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187">
    <w:name w:val="xl187"/>
    <w:basedOn w:val="a2"/>
    <w:rsid w:val="004B425B"/>
    <w:pPr>
      <w:pBdr>
        <w:top w:val="single" w:sz="4" w:space="0" w:color="auto"/>
        <w:left w:val="single" w:sz="8" w:space="0" w:color="auto"/>
        <w:bottom w:val="single" w:sz="4" w:space="0" w:color="auto"/>
        <w:right w:val="single" w:sz="8" w:space="0" w:color="auto"/>
      </w:pBdr>
      <w:shd w:val="clear" w:color="000000" w:fill="C5D9F1"/>
      <w:spacing w:before="100" w:beforeAutospacing="1" w:after="100" w:afterAutospacing="1"/>
    </w:pPr>
    <w:rPr>
      <w:sz w:val="18"/>
      <w:szCs w:val="18"/>
    </w:rPr>
  </w:style>
  <w:style w:type="paragraph" w:customStyle="1" w:styleId="xl188">
    <w:name w:val="xl18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189">
    <w:name w:val="xl189"/>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190">
    <w:name w:val="xl19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91">
    <w:name w:val="xl191"/>
    <w:basedOn w:val="a2"/>
    <w:rsid w:val="004B425B"/>
    <w:pPr>
      <w:pBdr>
        <w:top w:val="single" w:sz="8" w:space="0" w:color="auto"/>
        <w:left w:val="single" w:sz="8" w:space="0" w:color="auto"/>
        <w:bottom w:val="single" w:sz="8" w:space="0" w:color="auto"/>
        <w:right w:val="single" w:sz="4" w:space="0" w:color="auto"/>
      </w:pBdr>
      <w:shd w:val="clear" w:color="000000" w:fill="FDE9D9"/>
      <w:spacing w:before="100" w:beforeAutospacing="1" w:after="100" w:afterAutospacing="1"/>
    </w:pPr>
    <w:rPr>
      <w:b/>
      <w:bCs/>
      <w:sz w:val="20"/>
      <w:szCs w:val="20"/>
    </w:rPr>
  </w:style>
  <w:style w:type="paragraph" w:customStyle="1" w:styleId="xl192">
    <w:name w:val="xl192"/>
    <w:basedOn w:val="a2"/>
    <w:rsid w:val="004B425B"/>
    <w:pPr>
      <w:spacing w:before="100" w:beforeAutospacing="1" w:after="100" w:afterAutospacing="1"/>
    </w:pPr>
    <w:rPr>
      <w:b/>
      <w:bCs/>
      <w:sz w:val="20"/>
      <w:szCs w:val="20"/>
    </w:rPr>
  </w:style>
  <w:style w:type="paragraph" w:customStyle="1" w:styleId="xl193">
    <w:name w:val="xl193"/>
    <w:basedOn w:val="a2"/>
    <w:rsid w:val="004B425B"/>
    <w:pPr>
      <w:pBdr>
        <w:top w:val="single" w:sz="8" w:space="0" w:color="auto"/>
        <w:left w:val="single" w:sz="4" w:space="0" w:color="auto"/>
        <w:bottom w:val="single" w:sz="8" w:space="0" w:color="auto"/>
        <w:right w:val="single" w:sz="8" w:space="0" w:color="auto"/>
      </w:pBdr>
      <w:shd w:val="clear" w:color="000000" w:fill="FDE9D9"/>
      <w:spacing w:before="100" w:beforeAutospacing="1" w:after="100" w:afterAutospacing="1"/>
      <w:jc w:val="center"/>
      <w:textAlignment w:val="center"/>
    </w:pPr>
    <w:rPr>
      <w:b/>
      <w:bCs/>
      <w:sz w:val="20"/>
      <w:szCs w:val="20"/>
    </w:rPr>
  </w:style>
  <w:style w:type="paragraph" w:customStyle="1" w:styleId="xl194">
    <w:name w:val="xl19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95">
    <w:name w:val="xl195"/>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96">
    <w:name w:val="xl196"/>
    <w:basedOn w:val="a2"/>
    <w:rsid w:val="004B425B"/>
    <w:pPr>
      <w:pBdr>
        <w:top w:val="single" w:sz="8" w:space="0" w:color="auto"/>
        <w:left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197">
    <w:name w:val="xl197"/>
    <w:basedOn w:val="a2"/>
    <w:rsid w:val="004B425B"/>
    <w:pPr>
      <w:pBdr>
        <w:top w:val="single" w:sz="4" w:space="0" w:color="auto"/>
        <w:left w:val="single" w:sz="8" w:space="0" w:color="auto"/>
        <w:bottom w:val="single" w:sz="4" w:space="0" w:color="auto"/>
      </w:pBdr>
      <w:spacing w:before="100" w:beforeAutospacing="1" w:after="100" w:afterAutospacing="1"/>
      <w:jc w:val="center"/>
      <w:textAlignment w:val="center"/>
    </w:pPr>
    <w:rPr>
      <w:sz w:val="16"/>
      <w:szCs w:val="16"/>
    </w:rPr>
  </w:style>
  <w:style w:type="paragraph" w:customStyle="1" w:styleId="xl198">
    <w:name w:val="xl19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199">
    <w:name w:val="xl199"/>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200">
    <w:name w:val="xl200"/>
    <w:basedOn w:val="a2"/>
    <w:rsid w:val="004B425B"/>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01">
    <w:name w:val="xl201"/>
    <w:basedOn w:val="a2"/>
    <w:rsid w:val="004B425B"/>
    <w:pPr>
      <w:pBdr>
        <w:left w:val="single" w:sz="8" w:space="0" w:color="auto"/>
      </w:pBdr>
      <w:spacing w:before="100" w:beforeAutospacing="1" w:after="100" w:afterAutospacing="1"/>
      <w:jc w:val="center"/>
      <w:textAlignment w:val="center"/>
    </w:pPr>
    <w:rPr>
      <w:sz w:val="20"/>
      <w:szCs w:val="20"/>
    </w:rPr>
  </w:style>
  <w:style w:type="paragraph" w:customStyle="1" w:styleId="xl202">
    <w:name w:val="xl202"/>
    <w:basedOn w:val="a2"/>
    <w:rsid w:val="004B425B"/>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203">
    <w:name w:val="xl203"/>
    <w:basedOn w:val="a2"/>
    <w:rsid w:val="004B425B"/>
    <w:pPr>
      <w:pBdr>
        <w:top w:val="single" w:sz="4" w:space="0" w:color="auto"/>
        <w:left w:val="single" w:sz="4" w:space="0" w:color="auto"/>
        <w:bottom w:val="single" w:sz="8" w:space="0" w:color="auto"/>
      </w:pBdr>
      <w:spacing w:before="100" w:beforeAutospacing="1" w:after="100" w:afterAutospacing="1"/>
      <w:jc w:val="center"/>
      <w:textAlignment w:val="center"/>
    </w:pPr>
    <w:rPr>
      <w:sz w:val="20"/>
      <w:szCs w:val="20"/>
    </w:rPr>
  </w:style>
  <w:style w:type="paragraph" w:customStyle="1" w:styleId="xl204">
    <w:name w:val="xl204"/>
    <w:basedOn w:val="a2"/>
    <w:rsid w:val="004B425B"/>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style>
  <w:style w:type="paragraph" w:customStyle="1" w:styleId="xl205">
    <w:name w:val="xl205"/>
    <w:basedOn w:val="a2"/>
    <w:rsid w:val="004B425B"/>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206">
    <w:name w:val="xl206"/>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07">
    <w:name w:val="xl207"/>
    <w:basedOn w:val="a2"/>
    <w:rsid w:val="004B425B"/>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08">
    <w:name w:val="xl208"/>
    <w:basedOn w:val="a2"/>
    <w:rsid w:val="004B425B"/>
    <w:pPr>
      <w:pBdr>
        <w:top w:val="single" w:sz="8"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209">
    <w:name w:val="xl209"/>
    <w:basedOn w:val="a2"/>
    <w:rsid w:val="004B425B"/>
    <w:pPr>
      <w:pBdr>
        <w:left w:val="single" w:sz="4" w:space="0" w:color="auto"/>
        <w:bottom w:val="single" w:sz="8" w:space="0" w:color="auto"/>
      </w:pBdr>
      <w:spacing w:before="100" w:beforeAutospacing="1" w:after="100" w:afterAutospacing="1"/>
      <w:jc w:val="center"/>
    </w:pPr>
    <w:rPr>
      <w:sz w:val="18"/>
      <w:szCs w:val="18"/>
    </w:rPr>
  </w:style>
  <w:style w:type="paragraph" w:customStyle="1" w:styleId="xl210">
    <w:name w:val="xl210"/>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11">
    <w:name w:val="xl211"/>
    <w:basedOn w:val="a2"/>
    <w:rsid w:val="004B425B"/>
    <w:pPr>
      <w:pBdr>
        <w:left w:val="single" w:sz="4" w:space="0" w:color="auto"/>
        <w:bottom w:val="single" w:sz="8" w:space="0" w:color="auto"/>
      </w:pBdr>
      <w:spacing w:before="100" w:beforeAutospacing="1" w:after="100" w:afterAutospacing="1"/>
      <w:jc w:val="center"/>
      <w:textAlignment w:val="center"/>
    </w:pPr>
    <w:rPr>
      <w:b/>
      <w:bCs/>
      <w:sz w:val="18"/>
      <w:szCs w:val="18"/>
    </w:rPr>
  </w:style>
  <w:style w:type="paragraph" w:customStyle="1" w:styleId="xl212">
    <w:name w:val="xl212"/>
    <w:basedOn w:val="a2"/>
    <w:rsid w:val="004B425B"/>
    <w:pPr>
      <w:pBdr>
        <w:top w:val="single" w:sz="8"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13">
    <w:name w:val="xl213"/>
    <w:basedOn w:val="a2"/>
    <w:rsid w:val="004B425B"/>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sz w:val="20"/>
      <w:szCs w:val="20"/>
    </w:rPr>
  </w:style>
  <w:style w:type="paragraph" w:customStyle="1" w:styleId="xl214">
    <w:name w:val="xl214"/>
    <w:basedOn w:val="a2"/>
    <w:rsid w:val="004B425B"/>
    <w:pPr>
      <w:pBdr>
        <w:left w:val="single" w:sz="4" w:space="0" w:color="auto"/>
        <w:bottom w:val="single" w:sz="8" w:space="0" w:color="auto"/>
        <w:right w:val="single" w:sz="8" w:space="0" w:color="auto"/>
      </w:pBdr>
      <w:spacing w:before="100" w:beforeAutospacing="1" w:after="100" w:afterAutospacing="1"/>
      <w:jc w:val="right"/>
      <w:textAlignment w:val="center"/>
    </w:pPr>
    <w:rPr>
      <w:sz w:val="20"/>
      <w:szCs w:val="20"/>
    </w:rPr>
  </w:style>
  <w:style w:type="paragraph" w:customStyle="1" w:styleId="xl215">
    <w:name w:val="xl215"/>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6">
    <w:name w:val="xl216"/>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7">
    <w:name w:val="xl217"/>
    <w:basedOn w:val="a2"/>
    <w:rsid w:val="004B425B"/>
    <w:pPr>
      <w:pBdr>
        <w:left w:val="single" w:sz="4" w:space="0" w:color="auto"/>
        <w:bottom w:val="single" w:sz="8" w:space="0" w:color="auto"/>
      </w:pBdr>
      <w:spacing w:before="100" w:beforeAutospacing="1" w:after="100" w:afterAutospacing="1"/>
      <w:jc w:val="center"/>
      <w:textAlignment w:val="center"/>
    </w:pPr>
    <w:rPr>
      <w:sz w:val="16"/>
      <w:szCs w:val="16"/>
    </w:rPr>
  </w:style>
  <w:style w:type="paragraph" w:customStyle="1" w:styleId="xl218">
    <w:name w:val="xl21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219">
    <w:name w:val="xl219"/>
    <w:basedOn w:val="a2"/>
    <w:rsid w:val="004B425B"/>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220">
    <w:name w:val="xl220"/>
    <w:basedOn w:val="a2"/>
    <w:rsid w:val="004B425B"/>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b/>
      <w:bCs/>
      <w:sz w:val="18"/>
      <w:szCs w:val="18"/>
    </w:rPr>
  </w:style>
  <w:style w:type="paragraph" w:customStyle="1" w:styleId="xl221">
    <w:name w:val="xl221"/>
    <w:basedOn w:val="a2"/>
    <w:rsid w:val="004B425B"/>
    <w:pPr>
      <w:pBdr>
        <w:top w:val="single" w:sz="8" w:space="0" w:color="auto"/>
        <w:left w:val="single" w:sz="4" w:space="0" w:color="auto"/>
      </w:pBdr>
      <w:spacing w:before="100" w:beforeAutospacing="1" w:after="100" w:afterAutospacing="1"/>
      <w:textAlignment w:val="center"/>
    </w:pPr>
    <w:rPr>
      <w:sz w:val="18"/>
      <w:szCs w:val="18"/>
    </w:rPr>
  </w:style>
  <w:style w:type="paragraph" w:customStyle="1" w:styleId="xl222">
    <w:name w:val="xl222"/>
    <w:basedOn w:val="a2"/>
    <w:rsid w:val="004B425B"/>
    <w:pPr>
      <w:pBdr>
        <w:left w:val="single" w:sz="4" w:space="0" w:color="auto"/>
        <w:bottom w:val="single" w:sz="8" w:space="0" w:color="auto"/>
      </w:pBdr>
      <w:spacing w:before="100" w:beforeAutospacing="1" w:after="100" w:afterAutospacing="1"/>
      <w:textAlignment w:val="center"/>
    </w:pPr>
    <w:rPr>
      <w:sz w:val="18"/>
      <w:szCs w:val="18"/>
    </w:rPr>
  </w:style>
  <w:style w:type="paragraph" w:customStyle="1" w:styleId="xl223">
    <w:name w:val="xl223"/>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4">
    <w:name w:val="xl224"/>
    <w:basedOn w:val="a2"/>
    <w:rsid w:val="004B425B"/>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225">
    <w:name w:val="xl225"/>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26">
    <w:name w:val="xl22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27">
    <w:name w:val="xl227"/>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18"/>
      <w:szCs w:val="18"/>
    </w:rPr>
  </w:style>
  <w:style w:type="paragraph" w:customStyle="1" w:styleId="xl228">
    <w:name w:val="xl22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9">
    <w:name w:val="xl229"/>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30">
    <w:name w:val="xl23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31">
    <w:name w:val="xl231"/>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32">
    <w:name w:val="xl232"/>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textAlignment w:val="center"/>
    </w:pPr>
    <w:rPr>
      <w:b/>
      <w:bCs/>
      <w:sz w:val="20"/>
      <w:szCs w:val="20"/>
    </w:rPr>
  </w:style>
  <w:style w:type="paragraph" w:customStyle="1" w:styleId="xl233">
    <w:name w:val="xl233"/>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pPr>
    <w:rPr>
      <w:b/>
      <w:bCs/>
      <w:sz w:val="20"/>
      <w:szCs w:val="20"/>
    </w:rPr>
  </w:style>
  <w:style w:type="paragraph" w:customStyle="1" w:styleId="xl234">
    <w:name w:val="xl234"/>
    <w:basedOn w:val="a2"/>
    <w:rsid w:val="004B425B"/>
    <w:pPr>
      <w:pBdr>
        <w:top w:val="single" w:sz="8" w:space="0" w:color="auto"/>
        <w:left w:val="single" w:sz="4" w:space="0" w:color="auto"/>
      </w:pBdr>
      <w:spacing w:before="100" w:beforeAutospacing="1" w:after="100" w:afterAutospacing="1"/>
      <w:jc w:val="center"/>
      <w:textAlignment w:val="center"/>
    </w:pPr>
    <w:rPr>
      <w:sz w:val="18"/>
      <w:szCs w:val="18"/>
    </w:rPr>
  </w:style>
  <w:style w:type="paragraph" w:customStyle="1" w:styleId="xl235">
    <w:name w:val="xl235"/>
    <w:basedOn w:val="a2"/>
    <w:rsid w:val="004B425B"/>
    <w:pPr>
      <w:pBdr>
        <w:left w:val="single" w:sz="4" w:space="0" w:color="auto"/>
        <w:bottom w:val="single" w:sz="8" w:space="0" w:color="auto"/>
      </w:pBdr>
      <w:spacing w:before="100" w:beforeAutospacing="1" w:after="100" w:afterAutospacing="1"/>
      <w:jc w:val="center"/>
      <w:textAlignment w:val="center"/>
    </w:pPr>
    <w:rPr>
      <w:sz w:val="18"/>
      <w:szCs w:val="18"/>
    </w:rPr>
  </w:style>
  <w:style w:type="paragraph" w:customStyle="1" w:styleId="xl236">
    <w:name w:val="xl236"/>
    <w:basedOn w:val="a2"/>
    <w:rsid w:val="004B425B"/>
    <w:pPr>
      <w:spacing w:before="100" w:beforeAutospacing="1" w:after="100" w:afterAutospacing="1"/>
      <w:jc w:val="center"/>
      <w:textAlignment w:val="center"/>
    </w:pPr>
    <w:rPr>
      <w:b/>
      <w:bCs/>
      <w:sz w:val="20"/>
      <w:szCs w:val="20"/>
    </w:rPr>
  </w:style>
  <w:style w:type="paragraph" w:customStyle="1" w:styleId="xl237">
    <w:name w:val="xl237"/>
    <w:basedOn w:val="a2"/>
    <w:rsid w:val="004B425B"/>
    <w:pPr>
      <w:spacing w:before="100" w:beforeAutospacing="1" w:after="100" w:afterAutospacing="1"/>
      <w:jc w:val="center"/>
      <w:textAlignment w:val="center"/>
    </w:pPr>
    <w:rPr>
      <w:b/>
      <w:bCs/>
    </w:rPr>
  </w:style>
  <w:style w:type="paragraph" w:customStyle="1" w:styleId="xl238">
    <w:name w:val="xl238"/>
    <w:basedOn w:val="a2"/>
    <w:rsid w:val="004B425B"/>
    <w:pPr>
      <w:pBdr>
        <w:bottom w:val="single" w:sz="8" w:space="0" w:color="auto"/>
      </w:pBdr>
      <w:spacing w:before="100" w:beforeAutospacing="1" w:after="100" w:afterAutospacing="1"/>
      <w:jc w:val="center"/>
      <w:textAlignment w:val="center"/>
    </w:pPr>
    <w:rPr>
      <w:b/>
      <w:bCs/>
    </w:rPr>
  </w:style>
  <w:style w:type="paragraph" w:customStyle="1" w:styleId="xl239">
    <w:name w:val="xl239"/>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40">
    <w:name w:val="xl240"/>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41">
    <w:name w:val="xl241"/>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42">
    <w:name w:val="xl242"/>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43">
    <w:name w:val="xl243"/>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44">
    <w:name w:val="xl244"/>
    <w:basedOn w:val="a2"/>
    <w:rsid w:val="004B425B"/>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245">
    <w:name w:val="xl245"/>
    <w:basedOn w:val="a2"/>
    <w:rsid w:val="004B425B"/>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46">
    <w:name w:val="xl246"/>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247">
    <w:name w:val="xl247"/>
    <w:basedOn w:val="a2"/>
    <w:rsid w:val="004B425B"/>
    <w:pPr>
      <w:pBdr>
        <w:top w:val="single" w:sz="4" w:space="0" w:color="auto"/>
        <w:bottom w:val="single" w:sz="4" w:space="0" w:color="auto"/>
      </w:pBdr>
      <w:shd w:val="clear" w:color="000000" w:fill="DCE6F1"/>
      <w:spacing w:before="100" w:beforeAutospacing="1" w:after="100" w:afterAutospacing="1"/>
    </w:pPr>
    <w:rPr>
      <w:sz w:val="20"/>
      <w:szCs w:val="20"/>
    </w:rPr>
  </w:style>
  <w:style w:type="paragraph" w:customStyle="1" w:styleId="xl248">
    <w:name w:val="xl248"/>
    <w:basedOn w:val="a2"/>
    <w:rsid w:val="004B425B"/>
    <w:pPr>
      <w:pBdr>
        <w:top w:val="single" w:sz="4" w:space="0" w:color="auto"/>
        <w:bottom w:val="single" w:sz="4" w:space="0" w:color="auto"/>
        <w:right w:val="single" w:sz="8" w:space="0" w:color="auto"/>
      </w:pBdr>
      <w:shd w:val="clear" w:color="000000" w:fill="DCE6F1"/>
      <w:spacing w:before="100" w:beforeAutospacing="1" w:after="100" w:afterAutospacing="1"/>
    </w:pPr>
    <w:rPr>
      <w:sz w:val="20"/>
      <w:szCs w:val="20"/>
    </w:rPr>
  </w:style>
  <w:style w:type="paragraph" w:customStyle="1" w:styleId="xl249">
    <w:name w:val="xl249"/>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b/>
      <w:bCs/>
      <w:sz w:val="20"/>
      <w:szCs w:val="20"/>
    </w:rPr>
  </w:style>
  <w:style w:type="paragraph" w:customStyle="1" w:styleId="xl250">
    <w:name w:val="xl250"/>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sz w:val="20"/>
      <w:szCs w:val="20"/>
    </w:rPr>
  </w:style>
  <w:style w:type="paragraph" w:customStyle="1" w:styleId="xl251">
    <w:name w:val="xl251"/>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textAlignment w:val="center"/>
    </w:pPr>
    <w:rPr>
      <w:b/>
      <w:bCs/>
      <w:sz w:val="18"/>
      <w:szCs w:val="18"/>
    </w:rPr>
  </w:style>
  <w:style w:type="paragraph" w:customStyle="1" w:styleId="xl252">
    <w:name w:val="xl252"/>
    <w:basedOn w:val="a2"/>
    <w:rsid w:val="004B425B"/>
    <w:pPr>
      <w:pBdr>
        <w:top w:val="single" w:sz="4" w:space="0" w:color="auto"/>
        <w:left w:val="single" w:sz="4" w:space="0" w:color="auto"/>
        <w:bottom w:val="single" w:sz="4" w:space="0" w:color="auto"/>
      </w:pBdr>
      <w:shd w:val="clear" w:color="000000" w:fill="DCE6F1"/>
      <w:spacing w:before="100" w:beforeAutospacing="1" w:after="100" w:afterAutospacing="1"/>
    </w:pPr>
    <w:rPr>
      <w:b/>
      <w:bCs/>
      <w:sz w:val="18"/>
      <w:szCs w:val="18"/>
    </w:rPr>
  </w:style>
  <w:style w:type="paragraph" w:customStyle="1" w:styleId="xl253">
    <w:name w:val="xl253"/>
    <w:basedOn w:val="a2"/>
    <w:rsid w:val="004B425B"/>
    <w:pPr>
      <w:pBdr>
        <w:top w:val="single" w:sz="8" w:space="0" w:color="auto"/>
        <w:left w:val="single" w:sz="4" w:space="0" w:color="auto"/>
        <w:bottom w:val="single" w:sz="4" w:space="0" w:color="auto"/>
      </w:pBdr>
      <w:shd w:val="clear" w:color="000000" w:fill="FDE9D9"/>
      <w:spacing w:before="100" w:beforeAutospacing="1" w:after="100" w:afterAutospacing="1"/>
      <w:textAlignment w:val="center"/>
    </w:pPr>
    <w:rPr>
      <w:b/>
      <w:bCs/>
      <w:sz w:val="18"/>
      <w:szCs w:val="18"/>
    </w:rPr>
  </w:style>
  <w:style w:type="paragraph" w:customStyle="1" w:styleId="xl254">
    <w:name w:val="xl254"/>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55">
    <w:name w:val="xl255"/>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56">
    <w:name w:val="xl256"/>
    <w:basedOn w:val="a2"/>
    <w:rsid w:val="004B425B"/>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257">
    <w:name w:val="xl257"/>
    <w:basedOn w:val="a2"/>
    <w:rsid w:val="004B425B"/>
    <w:pPr>
      <w:pBdr>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258">
    <w:name w:val="xl25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59">
    <w:name w:val="xl25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60">
    <w:name w:val="xl26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1">
    <w:name w:val="xl26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2">
    <w:name w:val="xl262"/>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3">
    <w:name w:val="xl263"/>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264">
    <w:name w:val="xl264"/>
    <w:basedOn w:val="a2"/>
    <w:rsid w:val="004B425B"/>
    <w:pPr>
      <w:pBdr>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65">
    <w:name w:val="xl265"/>
    <w:basedOn w:val="a2"/>
    <w:rsid w:val="004B425B"/>
    <w:pPr>
      <w:pBdr>
        <w:top w:val="single" w:sz="8" w:space="0" w:color="auto"/>
        <w:left w:val="single" w:sz="4" w:space="0" w:color="auto"/>
        <w:bottom w:val="single" w:sz="8" w:space="0" w:color="auto"/>
      </w:pBdr>
      <w:shd w:val="clear" w:color="000000" w:fill="FDE9D9"/>
      <w:spacing w:before="100" w:beforeAutospacing="1" w:after="100" w:afterAutospacing="1"/>
      <w:textAlignment w:val="center"/>
    </w:pPr>
    <w:rPr>
      <w:b/>
      <w:bCs/>
      <w:sz w:val="20"/>
      <w:szCs w:val="20"/>
    </w:rPr>
  </w:style>
  <w:style w:type="paragraph" w:customStyle="1" w:styleId="xl266">
    <w:name w:val="xl266"/>
    <w:basedOn w:val="a2"/>
    <w:rsid w:val="004B425B"/>
    <w:pPr>
      <w:pBdr>
        <w:top w:val="single" w:sz="8" w:space="0" w:color="auto"/>
        <w:bottom w:val="single" w:sz="8" w:space="0" w:color="auto"/>
      </w:pBdr>
      <w:shd w:val="clear" w:color="000000" w:fill="FDE9D9"/>
      <w:spacing w:before="100" w:beforeAutospacing="1" w:after="100" w:afterAutospacing="1"/>
      <w:textAlignment w:val="center"/>
    </w:pPr>
    <w:rPr>
      <w:b/>
      <w:bCs/>
      <w:sz w:val="20"/>
      <w:szCs w:val="20"/>
    </w:rPr>
  </w:style>
  <w:style w:type="paragraph" w:customStyle="1" w:styleId="xl267">
    <w:name w:val="xl267"/>
    <w:basedOn w:val="a2"/>
    <w:rsid w:val="004B425B"/>
    <w:pPr>
      <w:pBdr>
        <w:top w:val="single" w:sz="8" w:space="0" w:color="auto"/>
        <w:bottom w:val="single" w:sz="8" w:space="0" w:color="auto"/>
        <w:right w:val="single" w:sz="4" w:space="0" w:color="auto"/>
      </w:pBdr>
      <w:shd w:val="clear" w:color="000000" w:fill="FDE9D9"/>
      <w:spacing w:before="100" w:beforeAutospacing="1" w:after="100" w:afterAutospacing="1"/>
      <w:textAlignment w:val="center"/>
    </w:pPr>
    <w:rPr>
      <w:b/>
      <w:bCs/>
      <w:sz w:val="20"/>
      <w:szCs w:val="20"/>
    </w:rPr>
  </w:style>
  <w:style w:type="paragraph" w:customStyle="1" w:styleId="xl268">
    <w:name w:val="xl268"/>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69">
    <w:name w:val="xl269"/>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0">
    <w:name w:val="xl270"/>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1">
    <w:name w:val="xl27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72">
    <w:name w:val="xl272"/>
    <w:basedOn w:val="a2"/>
    <w:rsid w:val="004B425B"/>
    <w:pPr>
      <w:pBdr>
        <w:top w:val="single" w:sz="4" w:space="0" w:color="auto"/>
        <w:left w:val="single" w:sz="4" w:space="0" w:color="auto"/>
        <w:right w:val="single" w:sz="4" w:space="0" w:color="auto"/>
      </w:pBdr>
      <w:spacing w:before="100" w:beforeAutospacing="1" w:after="100" w:afterAutospacing="1"/>
      <w:jc w:val="center"/>
    </w:pPr>
    <w:rPr>
      <w:sz w:val="18"/>
      <w:szCs w:val="18"/>
    </w:rPr>
  </w:style>
  <w:style w:type="paragraph" w:customStyle="1" w:styleId="xl273">
    <w:name w:val="xl273"/>
    <w:basedOn w:val="a2"/>
    <w:rsid w:val="004B425B"/>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74">
    <w:name w:val="xl274"/>
    <w:basedOn w:val="a2"/>
    <w:rsid w:val="004B425B"/>
    <w:pPr>
      <w:pBdr>
        <w:top w:val="single" w:sz="8"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5">
    <w:name w:val="xl275"/>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6">
    <w:name w:val="xl276"/>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7">
    <w:name w:val="xl277"/>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78">
    <w:name w:val="xl278"/>
    <w:basedOn w:val="a2"/>
    <w:rsid w:val="004B425B"/>
    <w:pPr>
      <w:pBdr>
        <w:top w:val="single" w:sz="4" w:space="0" w:color="auto"/>
        <w:left w:val="single" w:sz="4" w:space="0" w:color="auto"/>
        <w:right w:val="single" w:sz="8" w:space="0" w:color="auto"/>
      </w:pBdr>
      <w:spacing w:before="100" w:beforeAutospacing="1" w:after="100" w:afterAutospacing="1"/>
      <w:jc w:val="center"/>
    </w:pPr>
    <w:rPr>
      <w:sz w:val="18"/>
      <w:szCs w:val="18"/>
    </w:rPr>
  </w:style>
  <w:style w:type="paragraph" w:customStyle="1" w:styleId="xl279">
    <w:name w:val="xl279"/>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18"/>
      <w:szCs w:val="18"/>
    </w:rPr>
  </w:style>
  <w:style w:type="paragraph" w:customStyle="1" w:styleId="xl280">
    <w:name w:val="xl280"/>
    <w:basedOn w:val="a2"/>
    <w:rsid w:val="004B425B"/>
    <w:pPr>
      <w:pBdr>
        <w:top w:val="single" w:sz="4" w:space="0" w:color="auto"/>
        <w:left w:val="single" w:sz="8" w:space="0" w:color="auto"/>
        <w:right w:val="single" w:sz="4" w:space="0" w:color="auto"/>
      </w:pBdr>
      <w:spacing w:before="100" w:beforeAutospacing="1" w:after="100" w:afterAutospacing="1"/>
      <w:textAlignment w:val="center"/>
    </w:pPr>
    <w:rPr>
      <w:sz w:val="18"/>
      <w:szCs w:val="18"/>
    </w:rPr>
  </w:style>
  <w:style w:type="paragraph" w:customStyle="1" w:styleId="xl281">
    <w:name w:val="xl281"/>
    <w:basedOn w:val="a2"/>
    <w:rsid w:val="004B425B"/>
    <w:pPr>
      <w:pBdr>
        <w:left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82">
    <w:name w:val="xl282"/>
    <w:basedOn w:val="a2"/>
    <w:rsid w:val="004B425B"/>
    <w:pPr>
      <w:pBdr>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3">
    <w:name w:val="xl283"/>
    <w:basedOn w:val="a2"/>
    <w:rsid w:val="004B425B"/>
    <w:pPr>
      <w:pBdr>
        <w:left w:val="single" w:sz="4" w:space="0" w:color="auto"/>
        <w:right w:val="single" w:sz="4" w:space="0" w:color="auto"/>
      </w:pBdr>
      <w:spacing w:before="100" w:beforeAutospacing="1" w:after="100" w:afterAutospacing="1"/>
      <w:textAlignment w:val="center"/>
    </w:pPr>
    <w:rPr>
      <w:sz w:val="18"/>
      <w:szCs w:val="18"/>
    </w:rPr>
  </w:style>
  <w:style w:type="paragraph" w:customStyle="1" w:styleId="xl284">
    <w:name w:val="xl284"/>
    <w:basedOn w:val="a2"/>
    <w:rsid w:val="004B425B"/>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85">
    <w:name w:val="xl285"/>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86">
    <w:name w:val="xl286"/>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7">
    <w:name w:val="xl287"/>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88">
    <w:name w:val="xl288"/>
    <w:basedOn w:val="a2"/>
    <w:rsid w:val="004B425B"/>
    <w:pPr>
      <w:pBdr>
        <w:top w:val="single" w:sz="4" w:space="0" w:color="auto"/>
        <w:left w:val="single" w:sz="4" w:space="0" w:color="auto"/>
        <w:right w:val="single" w:sz="4" w:space="0" w:color="auto"/>
      </w:pBdr>
      <w:spacing w:before="100" w:beforeAutospacing="1" w:after="100" w:afterAutospacing="1"/>
    </w:pPr>
    <w:rPr>
      <w:sz w:val="18"/>
      <w:szCs w:val="18"/>
    </w:rPr>
  </w:style>
  <w:style w:type="paragraph" w:customStyle="1" w:styleId="xl289">
    <w:name w:val="xl289"/>
    <w:basedOn w:val="a2"/>
    <w:rsid w:val="004B425B"/>
    <w:pPr>
      <w:pBdr>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90">
    <w:name w:val="xl290"/>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91">
    <w:name w:val="xl291"/>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92">
    <w:name w:val="xl292"/>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293">
    <w:name w:val="xl293"/>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94">
    <w:name w:val="xl294"/>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95">
    <w:name w:val="xl295"/>
    <w:basedOn w:val="a2"/>
    <w:rsid w:val="004B425B"/>
    <w:pPr>
      <w:pBdr>
        <w:left w:val="single" w:sz="8"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96">
    <w:name w:val="xl29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18"/>
      <w:szCs w:val="18"/>
    </w:rPr>
  </w:style>
  <w:style w:type="paragraph" w:customStyle="1" w:styleId="xl297">
    <w:name w:val="xl29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298">
    <w:name w:val="xl29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99">
    <w:name w:val="xl29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00">
    <w:name w:val="xl300"/>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1">
    <w:name w:val="xl301"/>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302">
    <w:name w:val="xl302"/>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3">
    <w:name w:val="xl303"/>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4">
    <w:name w:val="xl304"/>
    <w:basedOn w:val="a2"/>
    <w:rsid w:val="004B425B"/>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305">
    <w:name w:val="xl305"/>
    <w:basedOn w:val="a2"/>
    <w:rsid w:val="004B425B"/>
    <w:pPr>
      <w:pBdr>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06">
    <w:name w:val="xl306"/>
    <w:basedOn w:val="a2"/>
    <w:rsid w:val="004B425B"/>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07">
    <w:name w:val="xl30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08">
    <w:name w:val="xl308"/>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09">
    <w:name w:val="xl309"/>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0">
    <w:name w:val="xl310"/>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1">
    <w:name w:val="xl311"/>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12">
    <w:name w:val="xl312"/>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3">
    <w:name w:val="xl313"/>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4">
    <w:name w:val="xl314"/>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15">
    <w:name w:val="xl315"/>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6">
    <w:name w:val="xl316"/>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17">
    <w:name w:val="xl317"/>
    <w:basedOn w:val="a2"/>
    <w:rsid w:val="004B425B"/>
    <w:pPr>
      <w:pBdr>
        <w:top w:val="single" w:sz="4"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8">
    <w:name w:val="xl318"/>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19">
    <w:name w:val="xl319"/>
    <w:basedOn w:val="a2"/>
    <w:rsid w:val="004B425B"/>
    <w:pPr>
      <w:pBdr>
        <w:top w:val="single" w:sz="4" w:space="0" w:color="auto"/>
        <w:left w:val="single" w:sz="4" w:space="0" w:color="auto"/>
        <w:right w:val="single" w:sz="8" w:space="0" w:color="auto"/>
      </w:pBdr>
      <w:spacing w:before="100" w:beforeAutospacing="1" w:after="100" w:afterAutospacing="1"/>
      <w:jc w:val="center"/>
    </w:pPr>
    <w:rPr>
      <w:sz w:val="20"/>
      <w:szCs w:val="20"/>
    </w:rPr>
  </w:style>
  <w:style w:type="paragraph" w:customStyle="1" w:styleId="xl320">
    <w:name w:val="xl320"/>
    <w:basedOn w:val="a2"/>
    <w:rsid w:val="004B425B"/>
    <w:pPr>
      <w:pBdr>
        <w:left w:val="single" w:sz="4" w:space="0" w:color="auto"/>
        <w:bottom w:val="single" w:sz="4" w:space="0" w:color="auto"/>
        <w:right w:val="single" w:sz="8" w:space="0" w:color="auto"/>
      </w:pBdr>
      <w:spacing w:before="100" w:beforeAutospacing="1" w:after="100" w:afterAutospacing="1"/>
      <w:jc w:val="center"/>
    </w:pPr>
    <w:rPr>
      <w:sz w:val="20"/>
      <w:szCs w:val="20"/>
    </w:rPr>
  </w:style>
  <w:style w:type="paragraph" w:customStyle="1" w:styleId="xl321">
    <w:name w:val="xl321"/>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2">
    <w:name w:val="xl322"/>
    <w:basedOn w:val="a2"/>
    <w:rsid w:val="004B425B"/>
    <w:pPr>
      <w:pBdr>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23">
    <w:name w:val="xl323"/>
    <w:basedOn w:val="a2"/>
    <w:rsid w:val="004B425B"/>
    <w:pPr>
      <w:spacing w:before="100" w:beforeAutospacing="1" w:after="100" w:afterAutospacing="1"/>
      <w:jc w:val="center"/>
      <w:textAlignment w:val="center"/>
    </w:pPr>
    <w:rPr>
      <w:b/>
      <w:bCs/>
    </w:rPr>
  </w:style>
  <w:style w:type="paragraph" w:customStyle="1" w:styleId="xl324">
    <w:name w:val="xl324"/>
    <w:basedOn w:val="a2"/>
    <w:rsid w:val="004B425B"/>
    <w:pPr>
      <w:pBdr>
        <w:top w:val="single" w:sz="8"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325">
    <w:name w:val="xl325"/>
    <w:basedOn w:val="a2"/>
    <w:rsid w:val="004B425B"/>
    <w:pPr>
      <w:pBdr>
        <w:left w:val="single" w:sz="4" w:space="0" w:color="auto"/>
        <w:bottom w:val="single" w:sz="8"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2"/>
    <w:rsid w:val="004B425B"/>
    <w:pPr>
      <w:pBdr>
        <w:top w:val="single" w:sz="8" w:space="0" w:color="auto"/>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7">
    <w:name w:val="xl327"/>
    <w:basedOn w:val="a2"/>
    <w:rsid w:val="004B425B"/>
    <w:pPr>
      <w:pBdr>
        <w:left w:val="single" w:sz="8"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28">
    <w:name w:val="xl328"/>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29">
    <w:name w:val="xl329"/>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0">
    <w:name w:val="xl330"/>
    <w:basedOn w:val="a2"/>
    <w:rsid w:val="004B425B"/>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1">
    <w:name w:val="xl331"/>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332">
    <w:name w:val="xl332"/>
    <w:basedOn w:val="a2"/>
    <w:rsid w:val="004B425B"/>
    <w:pPr>
      <w:pBdr>
        <w:top w:val="single" w:sz="8"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3">
    <w:name w:val="xl333"/>
    <w:basedOn w:val="a2"/>
    <w:rsid w:val="004B425B"/>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34">
    <w:name w:val="xl334"/>
    <w:basedOn w:val="a2"/>
    <w:rsid w:val="004B425B"/>
    <w:pPr>
      <w:pBdr>
        <w:left w:val="single" w:sz="8" w:space="0" w:color="auto"/>
        <w:right w:val="single" w:sz="8" w:space="0" w:color="auto"/>
      </w:pBdr>
      <w:spacing w:before="100" w:beforeAutospacing="1" w:after="100" w:afterAutospacing="1"/>
      <w:jc w:val="center"/>
      <w:textAlignment w:val="center"/>
    </w:pPr>
  </w:style>
  <w:style w:type="paragraph" w:customStyle="1" w:styleId="xl335">
    <w:name w:val="xl335"/>
    <w:basedOn w:val="a2"/>
    <w:rsid w:val="004B425B"/>
    <w:pPr>
      <w:pBdr>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36">
    <w:name w:val="xl33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38">
    <w:name w:val="xl338"/>
    <w:basedOn w:val="a2"/>
    <w:rsid w:val="004B425B"/>
    <w:pPr>
      <w:pBdr>
        <w:top w:val="single" w:sz="4" w:space="0" w:color="auto"/>
        <w:left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39">
    <w:name w:val="xl339"/>
    <w:basedOn w:val="a2"/>
    <w:rsid w:val="004B425B"/>
    <w:pPr>
      <w:pBdr>
        <w:left w:val="single" w:sz="4"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340">
    <w:name w:val="xl340"/>
    <w:basedOn w:val="a2"/>
    <w:rsid w:val="004B425B"/>
    <w:pPr>
      <w:pBdr>
        <w:top w:val="single" w:sz="8" w:space="0" w:color="auto"/>
        <w:bottom w:val="single" w:sz="4" w:space="0" w:color="auto"/>
      </w:pBdr>
      <w:spacing w:before="100" w:beforeAutospacing="1" w:after="100" w:afterAutospacing="1"/>
      <w:jc w:val="center"/>
      <w:textAlignment w:val="center"/>
    </w:pPr>
    <w:rPr>
      <w:sz w:val="20"/>
      <w:szCs w:val="20"/>
    </w:rPr>
  </w:style>
  <w:style w:type="paragraph" w:customStyle="1" w:styleId="xl341">
    <w:name w:val="xl341"/>
    <w:basedOn w:val="a2"/>
    <w:rsid w:val="004B425B"/>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2">
    <w:name w:val="xl342"/>
    <w:basedOn w:val="a2"/>
    <w:rsid w:val="004B425B"/>
    <w:pPr>
      <w:pBdr>
        <w:left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343">
    <w:name w:val="xl343"/>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344">
    <w:name w:val="xl344"/>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5">
    <w:name w:val="xl345"/>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6">
    <w:name w:val="xl346"/>
    <w:basedOn w:val="a2"/>
    <w:rsid w:val="004B425B"/>
    <w:pPr>
      <w:pBdr>
        <w:left w:val="single" w:sz="4" w:space="0" w:color="auto"/>
        <w:bottom w:val="single" w:sz="8" w:space="0" w:color="auto"/>
        <w:right w:val="single" w:sz="4" w:space="0" w:color="auto"/>
      </w:pBdr>
      <w:spacing w:before="100" w:beforeAutospacing="1" w:after="100" w:afterAutospacing="1"/>
      <w:jc w:val="center"/>
      <w:textAlignment w:val="center"/>
    </w:pPr>
    <w:rPr>
      <w:sz w:val="16"/>
      <w:szCs w:val="16"/>
    </w:rPr>
  </w:style>
  <w:style w:type="paragraph" w:customStyle="1" w:styleId="xl347">
    <w:name w:val="xl347"/>
    <w:basedOn w:val="a2"/>
    <w:rsid w:val="004B425B"/>
    <w:pPr>
      <w:pBdr>
        <w:top w:val="single" w:sz="8"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348">
    <w:name w:val="xl348"/>
    <w:basedOn w:val="a2"/>
    <w:rsid w:val="004B425B"/>
    <w:pPr>
      <w:pBdr>
        <w:top w:val="single" w:sz="8" w:space="0" w:color="auto"/>
        <w:left w:val="single" w:sz="8" w:space="0" w:color="auto"/>
        <w:right w:val="single" w:sz="8" w:space="0" w:color="auto"/>
      </w:pBdr>
      <w:spacing w:before="100" w:beforeAutospacing="1" w:after="100" w:afterAutospacing="1"/>
      <w:jc w:val="center"/>
      <w:textAlignment w:val="center"/>
    </w:pPr>
  </w:style>
  <w:style w:type="paragraph" w:customStyle="1" w:styleId="xl349">
    <w:name w:val="xl349"/>
    <w:basedOn w:val="a2"/>
    <w:rsid w:val="004B425B"/>
    <w:pPr>
      <w:pBdr>
        <w:left w:val="single" w:sz="8" w:space="0" w:color="auto"/>
        <w:right w:val="single" w:sz="8" w:space="0" w:color="auto"/>
      </w:pBdr>
      <w:spacing w:before="100" w:beforeAutospacing="1" w:after="100" w:afterAutospacing="1"/>
      <w:jc w:val="center"/>
      <w:textAlignment w:val="center"/>
    </w:pPr>
  </w:style>
  <w:style w:type="paragraph" w:customStyle="1" w:styleId="xl350">
    <w:name w:val="xl350"/>
    <w:basedOn w:val="a2"/>
    <w:rsid w:val="004B425B"/>
    <w:pPr>
      <w:pBdr>
        <w:left w:val="single" w:sz="8" w:space="0" w:color="auto"/>
        <w:bottom w:val="single" w:sz="8" w:space="0" w:color="auto"/>
        <w:right w:val="single" w:sz="8" w:space="0" w:color="auto"/>
      </w:pBdr>
      <w:spacing w:before="100" w:beforeAutospacing="1" w:after="100" w:afterAutospacing="1"/>
      <w:jc w:val="center"/>
      <w:textAlignment w:val="center"/>
    </w:pPr>
  </w:style>
  <w:style w:type="character" w:styleId="afff9">
    <w:name w:val="Emphasis"/>
    <w:uiPriority w:val="20"/>
    <w:qFormat/>
    <w:rsid w:val="004B425B"/>
    <w:rPr>
      <w:i/>
      <w:iCs/>
    </w:rPr>
  </w:style>
  <w:style w:type="character" w:styleId="afffa">
    <w:name w:val="Intense Emphasis"/>
    <w:uiPriority w:val="21"/>
    <w:qFormat/>
    <w:rsid w:val="004B425B"/>
    <w:rPr>
      <w:i/>
      <w:iCs/>
      <w:color w:val="5B9BD5"/>
    </w:rPr>
  </w:style>
  <w:style w:type="paragraph" w:customStyle="1" w:styleId="font5">
    <w:name w:val="font5"/>
    <w:basedOn w:val="a2"/>
    <w:qFormat/>
    <w:rsid w:val="004B425B"/>
    <w:pPr>
      <w:spacing w:before="100" w:beforeAutospacing="1" w:after="100" w:afterAutospacing="1"/>
    </w:pPr>
    <w:rPr>
      <w:rFonts w:ascii="Tahoma" w:hAnsi="Tahoma" w:cs="Tahoma"/>
      <w:color w:val="000000"/>
      <w:sz w:val="18"/>
      <w:szCs w:val="18"/>
    </w:rPr>
  </w:style>
  <w:style w:type="paragraph" w:customStyle="1" w:styleId="font6">
    <w:name w:val="font6"/>
    <w:basedOn w:val="a2"/>
    <w:qFormat/>
    <w:rsid w:val="004B425B"/>
    <w:pPr>
      <w:spacing w:before="100" w:beforeAutospacing="1" w:after="100" w:afterAutospacing="1"/>
    </w:pPr>
    <w:rPr>
      <w:rFonts w:ascii="Tahoma" w:hAnsi="Tahoma" w:cs="Tahoma"/>
      <w:b/>
      <w:bCs/>
      <w:color w:val="000000"/>
      <w:sz w:val="18"/>
      <w:szCs w:val="18"/>
    </w:rPr>
  </w:style>
  <w:style w:type="paragraph" w:customStyle="1" w:styleId="xl468">
    <w:name w:val="xl4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69">
    <w:name w:val="xl4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0">
    <w:name w:val="xl470"/>
    <w:basedOn w:val="a2"/>
    <w:rsid w:val="004B425B"/>
    <w:pPr>
      <w:spacing w:before="100" w:beforeAutospacing="1" w:after="100" w:afterAutospacing="1"/>
    </w:pPr>
  </w:style>
  <w:style w:type="paragraph" w:customStyle="1" w:styleId="xl471">
    <w:name w:val="xl4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72">
    <w:name w:val="xl47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473">
    <w:name w:val="xl4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4">
    <w:name w:val="xl47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75">
    <w:name w:val="xl475"/>
    <w:basedOn w:val="a2"/>
    <w:rsid w:val="004B425B"/>
    <w:pPr>
      <w:spacing w:before="100" w:beforeAutospacing="1" w:after="100" w:afterAutospacing="1"/>
    </w:pPr>
    <w:rPr>
      <w:b/>
      <w:bCs/>
    </w:rPr>
  </w:style>
  <w:style w:type="paragraph" w:customStyle="1" w:styleId="xl476">
    <w:name w:val="xl476"/>
    <w:basedOn w:val="a2"/>
    <w:rsid w:val="004B425B"/>
    <w:pPr>
      <w:shd w:val="clear" w:color="000000" w:fill="A0A7EE"/>
      <w:spacing w:before="100" w:beforeAutospacing="1" w:after="100" w:afterAutospacing="1"/>
    </w:pPr>
  </w:style>
  <w:style w:type="paragraph" w:customStyle="1" w:styleId="xl477">
    <w:name w:val="xl47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478">
    <w:name w:val="xl478"/>
    <w:basedOn w:val="a2"/>
    <w:rsid w:val="004B425B"/>
    <w:pPr>
      <w:shd w:val="clear" w:color="000000" w:fill="FFFF00"/>
      <w:spacing w:before="100" w:beforeAutospacing="1" w:after="100" w:afterAutospacing="1"/>
    </w:pPr>
  </w:style>
  <w:style w:type="paragraph" w:customStyle="1" w:styleId="xl479">
    <w:name w:val="xl479"/>
    <w:basedOn w:val="a2"/>
    <w:rsid w:val="004B425B"/>
    <w:pPr>
      <w:shd w:val="clear" w:color="000000" w:fill="FFFF00"/>
      <w:spacing w:before="100" w:beforeAutospacing="1" w:after="100" w:afterAutospacing="1"/>
    </w:pPr>
    <w:rPr>
      <w:b/>
      <w:bCs/>
    </w:rPr>
  </w:style>
  <w:style w:type="paragraph" w:customStyle="1" w:styleId="xl480">
    <w:name w:val="xl48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81">
    <w:name w:val="xl48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i/>
      <w:iCs/>
    </w:rPr>
  </w:style>
  <w:style w:type="paragraph" w:customStyle="1" w:styleId="xl482">
    <w:name w:val="xl482"/>
    <w:basedOn w:val="a2"/>
    <w:rsid w:val="004B425B"/>
    <w:pPr>
      <w:spacing w:before="100" w:beforeAutospacing="1" w:after="100" w:afterAutospacing="1"/>
    </w:pPr>
    <w:rPr>
      <w:i/>
      <w:iCs/>
    </w:rPr>
  </w:style>
  <w:style w:type="paragraph" w:customStyle="1" w:styleId="xl483">
    <w:name w:val="xl48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FF0000"/>
    </w:rPr>
  </w:style>
  <w:style w:type="paragraph" w:customStyle="1" w:styleId="xl484">
    <w:name w:val="xl484"/>
    <w:basedOn w:val="a2"/>
    <w:rsid w:val="004B425B"/>
    <w:pPr>
      <w:spacing w:before="100" w:beforeAutospacing="1" w:after="100" w:afterAutospacing="1"/>
      <w:jc w:val="right"/>
    </w:pPr>
  </w:style>
  <w:style w:type="paragraph" w:customStyle="1" w:styleId="xl485">
    <w:name w:val="xl48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86">
    <w:name w:val="xl48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87">
    <w:name w:val="xl487"/>
    <w:basedOn w:val="a2"/>
    <w:rsid w:val="004B425B"/>
    <w:pPr>
      <w:spacing w:before="100" w:beforeAutospacing="1" w:after="100" w:afterAutospacing="1"/>
    </w:pPr>
    <w:rPr>
      <w:b/>
      <w:bCs/>
    </w:rPr>
  </w:style>
  <w:style w:type="paragraph" w:customStyle="1" w:styleId="xl488">
    <w:name w:val="xl488"/>
    <w:basedOn w:val="a2"/>
    <w:rsid w:val="004B425B"/>
    <w:pPr>
      <w:spacing w:before="100" w:beforeAutospacing="1" w:after="100" w:afterAutospacing="1"/>
    </w:pPr>
    <w:rPr>
      <w:color w:val="FF0000"/>
    </w:rPr>
  </w:style>
  <w:style w:type="paragraph" w:customStyle="1" w:styleId="xl489">
    <w:name w:val="xl48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490">
    <w:name w:val="xl49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491">
    <w:name w:val="xl49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492">
    <w:name w:val="xl49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rPr>
  </w:style>
  <w:style w:type="paragraph" w:customStyle="1" w:styleId="xl493">
    <w:name w:val="xl49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94">
    <w:name w:val="xl494"/>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5">
    <w:name w:val="xl495"/>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6">
    <w:name w:val="xl496"/>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7">
    <w:name w:val="xl49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98">
    <w:name w:val="xl498"/>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499">
    <w:name w:val="xl49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0">
    <w:name w:val="xl50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01">
    <w:name w:val="xl50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02">
    <w:name w:val="xl50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03">
    <w:name w:val="xl50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04">
    <w:name w:val="xl50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5">
    <w:name w:val="xl50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06">
    <w:name w:val="xl50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07">
    <w:name w:val="xl50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8">
    <w:name w:val="xl50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9">
    <w:name w:val="xl50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10">
    <w:name w:val="xl510"/>
    <w:basedOn w:val="a2"/>
    <w:rsid w:val="004B425B"/>
    <w:pPr>
      <w:spacing w:before="100" w:beforeAutospacing="1" w:after="100" w:afterAutospacing="1"/>
      <w:jc w:val="center"/>
      <w:textAlignment w:val="center"/>
    </w:pPr>
  </w:style>
  <w:style w:type="paragraph" w:customStyle="1" w:styleId="xl511">
    <w:name w:val="xl511"/>
    <w:basedOn w:val="a2"/>
    <w:rsid w:val="004B425B"/>
    <w:pPr>
      <w:spacing w:before="100" w:beforeAutospacing="1" w:after="100" w:afterAutospacing="1"/>
    </w:pPr>
  </w:style>
  <w:style w:type="paragraph" w:customStyle="1" w:styleId="xl512">
    <w:name w:val="xl51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3">
    <w:name w:val="xl51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4">
    <w:name w:val="xl514"/>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5">
    <w:name w:val="xl51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16">
    <w:name w:val="xl51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17">
    <w:name w:val="xl517"/>
    <w:basedOn w:val="a2"/>
    <w:rsid w:val="004B425B"/>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style>
  <w:style w:type="paragraph" w:customStyle="1" w:styleId="xl518">
    <w:name w:val="xl51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style>
  <w:style w:type="paragraph" w:customStyle="1" w:styleId="xl519">
    <w:name w:val="xl519"/>
    <w:basedOn w:val="a2"/>
    <w:rsid w:val="004B425B"/>
    <w:pPr>
      <w:pBdr>
        <w:top w:val="single" w:sz="4" w:space="0" w:color="auto"/>
        <w:bottom w:val="single" w:sz="4" w:space="0" w:color="auto"/>
      </w:pBdr>
      <w:spacing w:before="100" w:beforeAutospacing="1" w:after="100" w:afterAutospacing="1"/>
      <w:jc w:val="both"/>
      <w:textAlignment w:val="center"/>
    </w:pPr>
  </w:style>
  <w:style w:type="paragraph" w:customStyle="1" w:styleId="xl520">
    <w:name w:val="xl520"/>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21">
    <w:name w:val="xl52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22">
    <w:name w:val="xl52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3">
    <w:name w:val="xl52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24">
    <w:name w:val="xl52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5">
    <w:name w:val="xl525"/>
    <w:basedOn w:val="a2"/>
    <w:rsid w:val="004B425B"/>
    <w:pPr>
      <w:pBdr>
        <w:top w:val="single" w:sz="4" w:space="0" w:color="auto"/>
        <w:bottom w:val="single" w:sz="4" w:space="0" w:color="auto"/>
      </w:pBdr>
      <w:spacing w:before="100" w:beforeAutospacing="1" w:after="100" w:afterAutospacing="1"/>
      <w:jc w:val="both"/>
      <w:textAlignment w:val="center"/>
    </w:pPr>
    <w:rPr>
      <w:b/>
      <w:bCs/>
    </w:rPr>
  </w:style>
  <w:style w:type="paragraph" w:customStyle="1" w:styleId="xl526">
    <w:name w:val="xl526"/>
    <w:basedOn w:val="a2"/>
    <w:rsid w:val="004B425B"/>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7">
    <w:name w:val="xl527"/>
    <w:basedOn w:val="a2"/>
    <w:rsid w:val="004B425B"/>
    <w:pPr>
      <w:pBdr>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rPr>
  </w:style>
  <w:style w:type="paragraph" w:customStyle="1" w:styleId="xl528">
    <w:name w:val="xl52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29">
    <w:name w:val="xl52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30">
    <w:name w:val="xl53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1">
    <w:name w:val="xl53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32">
    <w:name w:val="xl532"/>
    <w:basedOn w:val="a2"/>
    <w:rsid w:val="004B425B"/>
    <w:pPr>
      <w:spacing w:before="100" w:beforeAutospacing="1" w:after="100" w:afterAutospacing="1"/>
      <w:jc w:val="center"/>
      <w:textAlignment w:val="center"/>
    </w:pPr>
  </w:style>
  <w:style w:type="paragraph" w:customStyle="1" w:styleId="xl533">
    <w:name w:val="xl533"/>
    <w:basedOn w:val="a2"/>
    <w:rsid w:val="004B425B"/>
    <w:pPr>
      <w:spacing w:before="100" w:beforeAutospacing="1" w:after="100" w:afterAutospacing="1"/>
      <w:jc w:val="center"/>
      <w:textAlignment w:val="center"/>
    </w:pPr>
    <w:rPr>
      <w:b/>
      <w:bCs/>
    </w:rPr>
  </w:style>
  <w:style w:type="paragraph" w:customStyle="1" w:styleId="xl534">
    <w:name w:val="xl534"/>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5">
    <w:name w:val="xl535"/>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536">
    <w:name w:val="xl536"/>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rPr>
      <w:color w:val="C00000"/>
    </w:rPr>
  </w:style>
  <w:style w:type="paragraph" w:customStyle="1" w:styleId="xl537">
    <w:name w:val="xl537"/>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color w:val="FF0000"/>
    </w:rPr>
  </w:style>
  <w:style w:type="paragraph" w:customStyle="1" w:styleId="xl538">
    <w:name w:val="xl538"/>
    <w:basedOn w:val="a2"/>
    <w:rsid w:val="004B425B"/>
    <w:pPr>
      <w:pBdr>
        <w:top w:val="single" w:sz="4" w:space="0" w:color="auto"/>
        <w:left w:val="single" w:sz="8" w:space="0" w:color="auto"/>
        <w:bottom w:val="single" w:sz="4" w:space="0" w:color="auto"/>
        <w:right w:val="single" w:sz="8" w:space="0" w:color="auto"/>
      </w:pBdr>
      <w:spacing w:before="100" w:beforeAutospacing="1" w:after="100" w:afterAutospacing="1"/>
      <w:textAlignment w:val="top"/>
    </w:pPr>
    <w:rPr>
      <w:color w:val="FF0000"/>
    </w:rPr>
  </w:style>
  <w:style w:type="paragraph" w:customStyle="1" w:styleId="xl539">
    <w:name w:val="xl539"/>
    <w:basedOn w:val="a2"/>
    <w:rsid w:val="004B425B"/>
    <w:pPr>
      <w:spacing w:before="100" w:beforeAutospacing="1" w:after="100" w:afterAutospacing="1"/>
      <w:jc w:val="center"/>
    </w:pPr>
  </w:style>
  <w:style w:type="paragraph" w:customStyle="1" w:styleId="xl540">
    <w:name w:val="xl54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41">
    <w:name w:val="xl54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42">
    <w:name w:val="xl54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43">
    <w:name w:val="xl54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44">
    <w:name w:val="xl54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45">
    <w:name w:val="xl545"/>
    <w:basedOn w:val="a2"/>
    <w:rsid w:val="004B425B"/>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46">
    <w:name w:val="xl546"/>
    <w:basedOn w:val="a2"/>
    <w:rsid w:val="004B425B"/>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547">
    <w:name w:val="xl54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paragraph" w:customStyle="1" w:styleId="xl548">
    <w:name w:val="xl548"/>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49">
    <w:name w:val="xl54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0">
    <w:name w:val="xl55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1">
    <w:name w:val="xl55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52">
    <w:name w:val="xl55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3">
    <w:name w:val="xl55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54">
    <w:name w:val="xl55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5">
    <w:name w:val="xl555"/>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556">
    <w:name w:val="xl556"/>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57">
    <w:name w:val="xl557"/>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558">
    <w:name w:val="xl55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559">
    <w:name w:val="xl559"/>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560">
    <w:name w:val="xl56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61">
    <w:name w:val="xl561"/>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2">
    <w:name w:val="xl562"/>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563">
    <w:name w:val="xl563"/>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64">
    <w:name w:val="xl56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65">
    <w:name w:val="xl56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6">
    <w:name w:val="xl56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567">
    <w:name w:val="xl56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68">
    <w:name w:val="xl56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69">
    <w:name w:val="xl56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0">
    <w:name w:val="xl57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71">
    <w:name w:val="xl57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70C0"/>
    </w:rPr>
  </w:style>
  <w:style w:type="paragraph" w:customStyle="1" w:styleId="xl572">
    <w:name w:val="xl572"/>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color w:val="0070C0"/>
    </w:rPr>
  </w:style>
  <w:style w:type="paragraph" w:customStyle="1" w:styleId="xl573">
    <w:name w:val="xl57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74">
    <w:name w:val="xl57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rPr>
  </w:style>
  <w:style w:type="paragraph" w:customStyle="1" w:styleId="xl575">
    <w:name w:val="xl575"/>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576">
    <w:name w:val="xl576"/>
    <w:basedOn w:val="a2"/>
    <w:rsid w:val="004B425B"/>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577">
    <w:name w:val="xl57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78">
    <w:name w:val="xl578"/>
    <w:basedOn w:val="a2"/>
    <w:rsid w:val="004B425B"/>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textAlignment w:val="top"/>
    </w:pPr>
    <w:rPr>
      <w:rFonts w:ascii="Arial" w:hAnsi="Arial"/>
      <w:color w:val="FF0000"/>
      <w:sz w:val="20"/>
      <w:szCs w:val="20"/>
    </w:rPr>
  </w:style>
  <w:style w:type="paragraph" w:customStyle="1" w:styleId="xl579">
    <w:name w:val="xl57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580">
    <w:name w:val="xl58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1">
    <w:name w:val="xl581"/>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582">
    <w:name w:val="xl582"/>
    <w:basedOn w:val="a2"/>
    <w:rsid w:val="004B425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style>
  <w:style w:type="paragraph" w:customStyle="1" w:styleId="xl583">
    <w:name w:val="xl583"/>
    <w:basedOn w:val="a2"/>
    <w:rsid w:val="004B425B"/>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style>
  <w:style w:type="paragraph" w:customStyle="1" w:styleId="xl584">
    <w:name w:val="xl584"/>
    <w:basedOn w:val="a2"/>
    <w:rsid w:val="004B425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style>
  <w:style w:type="paragraph" w:customStyle="1" w:styleId="xl585">
    <w:name w:val="xl585"/>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586">
    <w:name w:val="xl586"/>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587">
    <w:name w:val="xl587"/>
    <w:basedOn w:val="a2"/>
    <w:rsid w:val="004B425B"/>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rPr>
  </w:style>
  <w:style w:type="paragraph" w:customStyle="1" w:styleId="xl588">
    <w:name w:val="xl58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89">
    <w:name w:val="xl589"/>
    <w:basedOn w:val="a2"/>
    <w:rsid w:val="004B425B"/>
    <w:pPr>
      <w:spacing w:before="100" w:beforeAutospacing="1" w:after="100" w:afterAutospacing="1"/>
      <w:jc w:val="center"/>
      <w:textAlignment w:val="center"/>
    </w:pPr>
    <w:rPr>
      <w:color w:val="FF0000"/>
    </w:rPr>
  </w:style>
  <w:style w:type="paragraph" w:customStyle="1" w:styleId="xl590">
    <w:name w:val="xl590"/>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1">
    <w:name w:val="xl591"/>
    <w:basedOn w:val="a2"/>
    <w:rsid w:val="004B425B"/>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92">
    <w:name w:val="xl592"/>
    <w:basedOn w:val="a2"/>
    <w:rsid w:val="004B425B"/>
    <w:pPr>
      <w:pBdr>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3">
    <w:name w:val="xl593"/>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4">
    <w:name w:val="xl594"/>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5">
    <w:name w:val="xl595"/>
    <w:basedOn w:val="a2"/>
    <w:rsid w:val="004B425B"/>
    <w:pPr>
      <w:spacing w:before="100" w:beforeAutospacing="1" w:after="100" w:afterAutospacing="1"/>
      <w:textAlignment w:val="center"/>
    </w:pPr>
    <w:rPr>
      <w:b/>
      <w:bCs/>
    </w:rPr>
  </w:style>
  <w:style w:type="paragraph" w:customStyle="1" w:styleId="xl596">
    <w:name w:val="xl596"/>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597">
    <w:name w:val="xl597"/>
    <w:basedOn w:val="a2"/>
    <w:rsid w:val="004B425B"/>
    <w:pPr>
      <w:pBdr>
        <w:top w:val="single" w:sz="4" w:space="0" w:color="auto"/>
        <w:left w:val="single" w:sz="4" w:space="0" w:color="auto"/>
        <w:bottom w:val="single" w:sz="4" w:space="0" w:color="auto"/>
      </w:pBdr>
      <w:spacing w:before="100" w:beforeAutospacing="1" w:after="100" w:afterAutospacing="1"/>
    </w:pPr>
  </w:style>
  <w:style w:type="paragraph" w:customStyle="1" w:styleId="xl598">
    <w:name w:val="xl598"/>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599">
    <w:name w:val="xl599"/>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600">
    <w:name w:val="xl60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FF0000"/>
    </w:rPr>
  </w:style>
  <w:style w:type="paragraph" w:customStyle="1" w:styleId="xl601">
    <w:name w:val="xl601"/>
    <w:basedOn w:val="a2"/>
    <w:rsid w:val="004B425B"/>
    <w:pPr>
      <w:spacing w:before="100" w:beforeAutospacing="1" w:after="100" w:afterAutospacing="1"/>
      <w:jc w:val="center"/>
      <w:textAlignment w:val="center"/>
    </w:pPr>
  </w:style>
  <w:style w:type="paragraph" w:customStyle="1" w:styleId="xl602">
    <w:name w:val="xl602"/>
    <w:basedOn w:val="a2"/>
    <w:rsid w:val="004B425B"/>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pPr>
    <w:rPr>
      <w:color w:val="FF0000"/>
    </w:rPr>
  </w:style>
  <w:style w:type="paragraph" w:customStyle="1" w:styleId="xl603">
    <w:name w:val="xl603"/>
    <w:basedOn w:val="a2"/>
    <w:rsid w:val="004B425B"/>
    <w:pPr>
      <w:pBdr>
        <w:top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4">
    <w:name w:val="xl60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5">
    <w:name w:val="xl60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06">
    <w:name w:val="xl60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7">
    <w:name w:val="xl60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08">
    <w:name w:val="xl60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09">
    <w:name w:val="xl60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0">
    <w:name w:val="xl61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1">
    <w:name w:val="xl611"/>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2">
    <w:name w:val="xl612"/>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color w:val="FF0000"/>
    </w:rPr>
  </w:style>
  <w:style w:type="paragraph" w:customStyle="1" w:styleId="xl613">
    <w:name w:val="xl61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14">
    <w:name w:val="xl61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rPr>
      <w:b/>
      <w:bCs/>
    </w:rPr>
  </w:style>
  <w:style w:type="paragraph" w:customStyle="1" w:styleId="xl615">
    <w:name w:val="xl61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16">
    <w:name w:val="xl61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style>
  <w:style w:type="paragraph" w:customStyle="1" w:styleId="xl617">
    <w:name w:val="xl61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18">
    <w:name w:val="xl61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19">
    <w:name w:val="xl61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20">
    <w:name w:val="xl62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21">
    <w:name w:val="xl621"/>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22">
    <w:name w:val="xl622"/>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23">
    <w:name w:val="xl62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textAlignment w:val="center"/>
    </w:pPr>
    <w:rPr>
      <w:b/>
      <w:bCs/>
    </w:rPr>
  </w:style>
  <w:style w:type="paragraph" w:customStyle="1" w:styleId="xl624">
    <w:name w:val="xl624"/>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25">
    <w:name w:val="xl625"/>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6">
    <w:name w:val="xl62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color w:val="FF0000"/>
    </w:rPr>
  </w:style>
  <w:style w:type="paragraph" w:customStyle="1" w:styleId="xl627">
    <w:name w:val="xl627"/>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rPr>
      <w:b/>
      <w:bCs/>
    </w:rPr>
  </w:style>
  <w:style w:type="paragraph" w:customStyle="1" w:styleId="xl628">
    <w:name w:val="xl628"/>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pPr>
  </w:style>
  <w:style w:type="paragraph" w:customStyle="1" w:styleId="xl629">
    <w:name w:val="xl629"/>
    <w:basedOn w:val="a2"/>
    <w:rsid w:val="004B425B"/>
    <w:pPr>
      <w:shd w:val="clear" w:color="000000" w:fill="FFF2CC"/>
      <w:spacing w:before="100" w:beforeAutospacing="1" w:after="100" w:afterAutospacing="1"/>
      <w:jc w:val="center"/>
      <w:textAlignment w:val="center"/>
    </w:pPr>
  </w:style>
  <w:style w:type="paragraph" w:customStyle="1" w:styleId="xl630">
    <w:name w:val="xl630"/>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color w:val="FF0000"/>
    </w:rPr>
  </w:style>
  <w:style w:type="paragraph" w:customStyle="1" w:styleId="xl631">
    <w:name w:val="xl631"/>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32">
    <w:name w:val="xl632"/>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33">
    <w:name w:val="xl633"/>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pPr>
  </w:style>
  <w:style w:type="paragraph" w:customStyle="1" w:styleId="xl634">
    <w:name w:val="xl634"/>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5">
    <w:name w:val="xl635"/>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6">
    <w:name w:val="xl636"/>
    <w:basedOn w:val="a2"/>
    <w:rsid w:val="004B425B"/>
    <w:pPr>
      <w:shd w:val="clear" w:color="000000" w:fill="FFF2CC"/>
      <w:spacing w:before="100" w:beforeAutospacing="1" w:after="100" w:afterAutospacing="1"/>
    </w:pPr>
  </w:style>
  <w:style w:type="paragraph" w:customStyle="1" w:styleId="xl637">
    <w:name w:val="xl637"/>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pPr>
    <w:rPr>
      <w:b/>
      <w:bCs/>
    </w:rPr>
  </w:style>
  <w:style w:type="paragraph" w:customStyle="1" w:styleId="xl638">
    <w:name w:val="xl63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rPr>
  </w:style>
  <w:style w:type="paragraph" w:customStyle="1" w:styleId="xl639">
    <w:name w:val="xl63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0">
    <w:name w:val="xl640"/>
    <w:basedOn w:val="a2"/>
    <w:rsid w:val="004B425B"/>
    <w:pPr>
      <w:shd w:val="clear" w:color="000000" w:fill="FFF2CC"/>
      <w:spacing w:before="100" w:beforeAutospacing="1" w:after="100" w:afterAutospacing="1"/>
      <w:jc w:val="center"/>
    </w:pPr>
  </w:style>
  <w:style w:type="paragraph" w:customStyle="1" w:styleId="xl641">
    <w:name w:val="xl641"/>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2">
    <w:name w:val="xl642"/>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rPr>
  </w:style>
  <w:style w:type="paragraph" w:customStyle="1" w:styleId="xl643">
    <w:name w:val="xl643"/>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4">
    <w:name w:val="xl644"/>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style>
  <w:style w:type="paragraph" w:customStyle="1" w:styleId="xl645">
    <w:name w:val="xl645"/>
    <w:basedOn w:val="a2"/>
    <w:rsid w:val="004B425B"/>
    <w:pPr>
      <w:pBdr>
        <w:top w:val="single" w:sz="4" w:space="0" w:color="auto"/>
        <w:left w:val="single" w:sz="4" w:space="0" w:color="auto"/>
        <w:bottom w:val="single" w:sz="4" w:space="0" w:color="auto"/>
      </w:pBdr>
      <w:shd w:val="clear" w:color="000000" w:fill="FFF2CC"/>
      <w:spacing w:before="100" w:beforeAutospacing="1" w:after="100" w:afterAutospacing="1"/>
      <w:jc w:val="center"/>
      <w:textAlignment w:val="center"/>
    </w:pPr>
    <w:rPr>
      <w:b/>
      <w:bCs/>
      <w:color w:val="FF0000"/>
    </w:rPr>
  </w:style>
  <w:style w:type="paragraph" w:customStyle="1" w:styleId="xl646">
    <w:name w:val="xl646"/>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47">
    <w:name w:val="xl647"/>
    <w:basedOn w:val="a2"/>
    <w:rsid w:val="004B425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style>
  <w:style w:type="paragraph" w:customStyle="1" w:styleId="xl648">
    <w:name w:val="xl648"/>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pPr>
  </w:style>
  <w:style w:type="paragraph" w:customStyle="1" w:styleId="xl649">
    <w:name w:val="xl649"/>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style>
  <w:style w:type="paragraph" w:customStyle="1" w:styleId="xl650">
    <w:name w:val="xl650"/>
    <w:basedOn w:val="a2"/>
    <w:rsid w:val="004B425B"/>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right"/>
      <w:textAlignment w:val="center"/>
    </w:pPr>
    <w:rPr>
      <w:b/>
      <w:bCs/>
    </w:rPr>
  </w:style>
  <w:style w:type="paragraph" w:customStyle="1" w:styleId="xl651">
    <w:name w:val="xl651"/>
    <w:basedOn w:val="a2"/>
    <w:rsid w:val="004B425B"/>
    <w:pPr>
      <w:pBdr>
        <w:top w:val="single" w:sz="4" w:space="0" w:color="auto"/>
        <w:left w:val="single" w:sz="4" w:space="0" w:color="auto"/>
        <w:right w:val="single" w:sz="4" w:space="0" w:color="auto"/>
      </w:pBdr>
      <w:shd w:val="clear" w:color="000000" w:fill="FFF2CC"/>
      <w:spacing w:before="100" w:beforeAutospacing="1" w:after="100" w:afterAutospacing="1"/>
      <w:jc w:val="center"/>
      <w:textAlignment w:val="center"/>
    </w:pPr>
    <w:rPr>
      <w:color w:val="FF0000"/>
    </w:rPr>
  </w:style>
  <w:style w:type="paragraph" w:customStyle="1" w:styleId="xl652">
    <w:name w:val="xl652"/>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3">
    <w:name w:val="xl653"/>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pPr>
    <w:rPr>
      <w:color w:val="FF0000"/>
    </w:rPr>
  </w:style>
  <w:style w:type="paragraph" w:customStyle="1" w:styleId="xl654">
    <w:name w:val="xl654"/>
    <w:basedOn w:val="a2"/>
    <w:rsid w:val="004B425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style>
  <w:style w:type="paragraph" w:customStyle="1" w:styleId="xl655">
    <w:name w:val="xl655"/>
    <w:basedOn w:val="a2"/>
    <w:rsid w:val="004B425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rPr>
  </w:style>
  <w:style w:type="paragraph" w:customStyle="1" w:styleId="xl656">
    <w:name w:val="xl656"/>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57">
    <w:name w:val="xl657"/>
    <w:basedOn w:val="a2"/>
    <w:rsid w:val="004B425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58">
    <w:name w:val="xl658"/>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FF0000"/>
    </w:rPr>
  </w:style>
  <w:style w:type="paragraph" w:customStyle="1" w:styleId="xl659">
    <w:name w:val="xl659"/>
    <w:basedOn w:val="a2"/>
    <w:rsid w:val="004B425B"/>
    <w:pPr>
      <w:pBdr>
        <w:top w:val="single" w:sz="4" w:space="0" w:color="auto"/>
        <w:left w:val="single" w:sz="4" w:space="0" w:color="auto"/>
        <w:bottom w:val="single" w:sz="4" w:space="0" w:color="auto"/>
      </w:pBdr>
      <w:shd w:val="clear" w:color="000000" w:fill="FFFFFF"/>
      <w:spacing w:before="100" w:beforeAutospacing="1" w:after="100" w:afterAutospacing="1"/>
      <w:jc w:val="center"/>
    </w:pPr>
  </w:style>
  <w:style w:type="paragraph" w:customStyle="1" w:styleId="xl660">
    <w:name w:val="xl660"/>
    <w:basedOn w:val="a2"/>
    <w:rsid w:val="004B425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rPr>
  </w:style>
  <w:style w:type="paragraph" w:customStyle="1" w:styleId="xl661">
    <w:name w:val="xl661"/>
    <w:basedOn w:val="a2"/>
    <w:rsid w:val="004B425B"/>
    <w:pPr>
      <w:pBdr>
        <w:top w:val="single" w:sz="4" w:space="0" w:color="auto"/>
        <w:left w:val="single" w:sz="4" w:space="0" w:color="auto"/>
        <w:bottom w:val="single" w:sz="4" w:space="0" w:color="auto"/>
      </w:pBdr>
      <w:shd w:val="clear" w:color="000000" w:fill="FFFF00"/>
      <w:spacing w:before="100" w:beforeAutospacing="1" w:after="100" w:afterAutospacing="1"/>
      <w:textAlignment w:val="center"/>
    </w:pPr>
    <w:rPr>
      <w:b/>
      <w:bCs/>
    </w:rPr>
  </w:style>
  <w:style w:type="paragraph" w:customStyle="1" w:styleId="xl662">
    <w:name w:val="xl662"/>
    <w:basedOn w:val="a2"/>
    <w:rsid w:val="004B425B"/>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663">
    <w:name w:val="xl663"/>
    <w:basedOn w:val="a2"/>
    <w:rsid w:val="004B425B"/>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664">
    <w:name w:val="xl664"/>
    <w:basedOn w:val="a2"/>
    <w:rsid w:val="004B425B"/>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afffb">
    <w:name w:val="Normal (Web)"/>
    <w:basedOn w:val="a2"/>
    <w:uiPriority w:val="99"/>
    <w:qFormat/>
    <w:rsid w:val="004B425B"/>
    <w:pPr>
      <w:textAlignment w:val="top"/>
    </w:pPr>
    <w:rPr>
      <w:rFonts w:eastAsia="Calibri"/>
    </w:rPr>
  </w:style>
  <w:style w:type="numbering" w:customStyle="1" w:styleId="114">
    <w:name w:val="Нет списка11"/>
    <w:next w:val="a5"/>
    <w:uiPriority w:val="99"/>
    <w:semiHidden/>
    <w:unhideWhenUsed/>
    <w:rsid w:val="004B425B"/>
  </w:style>
  <w:style w:type="table" w:customStyle="1" w:styleId="170">
    <w:name w:val="Сетка таблицы17"/>
    <w:basedOn w:val="a4"/>
    <w:next w:val="ae"/>
    <w:uiPriority w:val="39"/>
    <w:rsid w:val="004B425B"/>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5"/>
    <w:uiPriority w:val="99"/>
    <w:semiHidden/>
    <w:unhideWhenUsed/>
    <w:rsid w:val="00FF7645"/>
  </w:style>
  <w:style w:type="table" w:customStyle="1" w:styleId="180">
    <w:name w:val="Сетка таблицы18"/>
    <w:basedOn w:val="a4"/>
    <w:next w:val="ae"/>
    <w:uiPriority w:val="39"/>
    <w:rsid w:val="00FF764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5"/>
    <w:uiPriority w:val="99"/>
    <w:semiHidden/>
    <w:unhideWhenUsed/>
    <w:rsid w:val="00FF7645"/>
  </w:style>
  <w:style w:type="table" w:customStyle="1" w:styleId="190">
    <w:name w:val="Сетка таблицы19"/>
    <w:basedOn w:val="a4"/>
    <w:next w:val="ae"/>
    <w:uiPriority w:val="39"/>
    <w:rsid w:val="00FF764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
    <w:name w:val="Нет списка6"/>
    <w:next w:val="a5"/>
    <w:uiPriority w:val="99"/>
    <w:semiHidden/>
    <w:rsid w:val="00CA7F00"/>
  </w:style>
  <w:style w:type="paragraph" w:customStyle="1" w:styleId="1f3">
    <w:name w:val="1"/>
    <w:basedOn w:val="a2"/>
    <w:qFormat/>
    <w:rsid w:val="00CA7F00"/>
    <w:pPr>
      <w:spacing w:after="160" w:line="240" w:lineRule="exact"/>
    </w:pPr>
    <w:rPr>
      <w:rFonts w:ascii="Verdana" w:hAnsi="Verdana" w:cs="Verdana"/>
      <w:sz w:val="20"/>
      <w:szCs w:val="20"/>
      <w:lang w:val="en-US" w:eastAsia="en-US"/>
    </w:rPr>
  </w:style>
  <w:style w:type="paragraph" w:customStyle="1" w:styleId="a0">
    <w:name w:val="Отчет"/>
    <w:basedOn w:val="a2"/>
    <w:autoRedefine/>
    <w:qFormat/>
    <w:rsid w:val="00CA7F00"/>
    <w:pPr>
      <w:widowControl w:val="0"/>
      <w:numPr>
        <w:numId w:val="3"/>
      </w:numPr>
      <w:tabs>
        <w:tab w:val="clear" w:pos="360"/>
      </w:tabs>
      <w:autoSpaceDE w:val="0"/>
      <w:autoSpaceDN w:val="0"/>
      <w:adjustRightInd w:val="0"/>
      <w:spacing w:line="360" w:lineRule="auto"/>
      <w:ind w:left="0" w:firstLine="709"/>
      <w:jc w:val="both"/>
    </w:pPr>
    <w:rPr>
      <w:snapToGrid w:val="0"/>
      <w:sz w:val="28"/>
      <w:szCs w:val="28"/>
    </w:rPr>
  </w:style>
  <w:style w:type="paragraph" w:styleId="a">
    <w:name w:val="List Number"/>
    <w:basedOn w:val="a2"/>
    <w:uiPriority w:val="99"/>
    <w:qFormat/>
    <w:rsid w:val="00CA7F00"/>
    <w:pPr>
      <w:numPr>
        <w:numId w:val="4"/>
      </w:numPr>
      <w:tabs>
        <w:tab w:val="clear" w:pos="643"/>
        <w:tab w:val="num" w:pos="360"/>
      </w:tabs>
      <w:ind w:left="360"/>
    </w:pPr>
    <w:rPr>
      <w:snapToGrid w:val="0"/>
      <w:sz w:val="28"/>
      <w:szCs w:val="28"/>
    </w:rPr>
  </w:style>
  <w:style w:type="paragraph" w:styleId="2">
    <w:name w:val="List Number 2"/>
    <w:basedOn w:val="a2"/>
    <w:uiPriority w:val="99"/>
    <w:qFormat/>
    <w:rsid w:val="00CA7F00"/>
    <w:pPr>
      <w:numPr>
        <w:numId w:val="2"/>
      </w:numPr>
    </w:pPr>
    <w:rPr>
      <w:snapToGrid w:val="0"/>
      <w:sz w:val="28"/>
      <w:szCs w:val="28"/>
    </w:rPr>
  </w:style>
  <w:style w:type="paragraph" w:customStyle="1" w:styleId="45">
    <w:name w:val="Абзац списка4"/>
    <w:basedOn w:val="a2"/>
    <w:autoRedefine/>
    <w:rsid w:val="00CA7F00"/>
    <w:pPr>
      <w:jc w:val="center"/>
    </w:pPr>
    <w:rPr>
      <w:snapToGrid w:val="0"/>
      <w:sz w:val="28"/>
      <w:szCs w:val="28"/>
    </w:rPr>
  </w:style>
  <w:style w:type="paragraph" w:customStyle="1" w:styleId="122">
    <w:name w:val="Осн. текст 12"/>
    <w:basedOn w:val="22"/>
    <w:qFormat/>
    <w:rsid w:val="00CA7F00"/>
    <w:pPr>
      <w:autoSpaceDE w:val="0"/>
      <w:autoSpaceDN w:val="0"/>
      <w:adjustRightInd w:val="0"/>
      <w:spacing w:line="360" w:lineRule="auto"/>
      <w:ind w:firstLine="709"/>
      <w:jc w:val="both"/>
    </w:pPr>
    <w:rPr>
      <w:b w:val="0"/>
      <w:sz w:val="24"/>
      <w:szCs w:val="24"/>
    </w:rPr>
  </w:style>
  <w:style w:type="paragraph" w:customStyle="1" w:styleId="1f4">
    <w:name w:val="Знак1 Знак Знак Знак Знак Знак Знак"/>
    <w:basedOn w:val="a2"/>
    <w:qFormat/>
    <w:rsid w:val="00CA7F00"/>
    <w:pPr>
      <w:spacing w:after="160" w:line="240" w:lineRule="exact"/>
      <w:ind w:left="1"/>
    </w:pPr>
    <w:rPr>
      <w:rFonts w:ascii="Verdana" w:hAnsi="Verdana"/>
      <w:b/>
      <w:lang w:val="en-US" w:eastAsia="en-US"/>
    </w:rPr>
  </w:style>
  <w:style w:type="table" w:customStyle="1" w:styleId="200">
    <w:name w:val="Сетка таблицы20"/>
    <w:basedOn w:val="a4"/>
    <w:next w:val="ae"/>
    <w:uiPriority w:val="39"/>
    <w:rsid w:val="00CA7F0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DocList">
    <w:name w:val="ConsPlusDocList"/>
    <w:uiPriority w:val="99"/>
    <w:qFormat/>
    <w:rsid w:val="00CA7F00"/>
    <w:pPr>
      <w:autoSpaceDE w:val="0"/>
      <w:autoSpaceDN w:val="0"/>
      <w:adjustRightInd w:val="0"/>
      <w:spacing w:after="0" w:line="240" w:lineRule="auto"/>
    </w:pPr>
    <w:rPr>
      <w:rFonts w:ascii="Courier New" w:eastAsia="Times New Roman" w:hAnsi="Courier New" w:cs="Courier New"/>
      <w:kern w:val="0"/>
      <w:sz w:val="20"/>
      <w:szCs w:val="20"/>
      <w:lang w:eastAsia="ru-RU"/>
      <w14:ligatures w14:val="none"/>
    </w:rPr>
  </w:style>
  <w:style w:type="character" w:customStyle="1" w:styleId="1f5">
    <w:name w:val="Текст примечания Знак1"/>
    <w:uiPriority w:val="99"/>
    <w:qFormat/>
    <w:rsid w:val="00CA7F00"/>
  </w:style>
  <w:style w:type="paragraph" w:styleId="afffc">
    <w:name w:val="Document Map"/>
    <w:basedOn w:val="a2"/>
    <w:link w:val="afffd"/>
    <w:uiPriority w:val="99"/>
    <w:qFormat/>
    <w:rsid w:val="00CA7F00"/>
    <w:rPr>
      <w:rFonts w:ascii="Tahoma" w:hAnsi="Tahoma"/>
      <w:sz w:val="16"/>
      <w:szCs w:val="16"/>
      <w:lang w:val="x-none" w:eastAsia="x-none"/>
    </w:rPr>
  </w:style>
  <w:style w:type="character" w:customStyle="1" w:styleId="afffd">
    <w:name w:val="Схема документа Знак"/>
    <w:basedOn w:val="a3"/>
    <w:link w:val="afffc"/>
    <w:qFormat/>
    <w:rsid w:val="00CA7F00"/>
    <w:rPr>
      <w:rFonts w:ascii="Tahoma" w:eastAsia="Times New Roman" w:hAnsi="Tahoma" w:cs="Times New Roman"/>
      <w:kern w:val="0"/>
      <w:sz w:val="16"/>
      <w:szCs w:val="16"/>
      <w:lang w:val="x-none" w:eastAsia="x-none"/>
      <w14:ligatures w14:val="none"/>
    </w:rPr>
  </w:style>
  <w:style w:type="character" w:customStyle="1" w:styleId="3c">
    <w:name w:val="Знак Знак3"/>
    <w:uiPriority w:val="99"/>
    <w:qFormat/>
    <w:rsid w:val="00CA7F00"/>
    <w:rPr>
      <w:rFonts w:cs="Times New Roman"/>
      <w:lang w:val="ru-RU" w:eastAsia="ru-RU" w:bidi="ar-SA"/>
    </w:rPr>
  </w:style>
  <w:style w:type="paragraph" w:customStyle="1" w:styleId="msolistparagraph0">
    <w:name w:val="msolistparagraph"/>
    <w:basedOn w:val="a2"/>
    <w:qFormat/>
    <w:rsid w:val="00CA7F00"/>
    <w:pPr>
      <w:ind w:left="720"/>
      <w:contextualSpacing/>
    </w:pPr>
    <w:rPr>
      <w:rFonts w:ascii="Arial" w:eastAsia="MS Mincho" w:hAnsi="Arial" w:cs="Arial"/>
      <w:color w:val="000000"/>
    </w:rPr>
  </w:style>
  <w:style w:type="paragraph" w:customStyle="1" w:styleId="textjus">
    <w:name w:val="textjus"/>
    <w:basedOn w:val="a2"/>
    <w:qFormat/>
    <w:rsid w:val="00CA7F00"/>
    <w:pPr>
      <w:spacing w:before="100" w:beforeAutospacing="1" w:after="100" w:afterAutospacing="1"/>
    </w:pPr>
  </w:style>
  <w:style w:type="paragraph" w:styleId="HTML">
    <w:name w:val="HTML Preformatted"/>
    <w:basedOn w:val="a2"/>
    <w:link w:val="HTML0"/>
    <w:uiPriority w:val="99"/>
    <w:qFormat/>
    <w:rsid w:val="00CA7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3"/>
    <w:link w:val="HTML"/>
    <w:qFormat/>
    <w:rsid w:val="00CA7F00"/>
    <w:rPr>
      <w:rFonts w:ascii="Courier New" w:eastAsia="Times New Roman" w:hAnsi="Courier New" w:cs="Courier New"/>
      <w:kern w:val="0"/>
      <w:sz w:val="20"/>
      <w:szCs w:val="20"/>
      <w:lang w:eastAsia="ru-RU"/>
      <w14:ligatures w14:val="none"/>
    </w:rPr>
  </w:style>
  <w:style w:type="paragraph" w:customStyle="1" w:styleId="afffe">
    <w:basedOn w:val="a2"/>
    <w:next w:val="afffb"/>
    <w:uiPriority w:val="99"/>
    <w:rsid w:val="00CA7F00"/>
    <w:pPr>
      <w:spacing w:before="100" w:beforeAutospacing="1" w:after="100" w:afterAutospacing="1"/>
    </w:pPr>
  </w:style>
  <w:style w:type="paragraph" w:customStyle="1" w:styleId="consplusnonformat0">
    <w:name w:val="consplusnonformat"/>
    <w:basedOn w:val="a2"/>
    <w:qFormat/>
    <w:rsid w:val="00CA7F00"/>
    <w:pPr>
      <w:spacing w:before="100" w:beforeAutospacing="1" w:after="100" w:afterAutospacing="1"/>
    </w:pPr>
  </w:style>
  <w:style w:type="character" w:customStyle="1" w:styleId="msoins0">
    <w:name w:val="msoins"/>
    <w:qFormat/>
    <w:rsid w:val="00CA7F00"/>
  </w:style>
  <w:style w:type="paragraph" w:customStyle="1" w:styleId="xl2118">
    <w:name w:val="xl2118"/>
    <w:basedOn w:val="a2"/>
    <w:qFormat/>
    <w:rsid w:val="00CA7F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19">
    <w:name w:val="xl2119"/>
    <w:basedOn w:val="a2"/>
    <w:qFormat/>
    <w:rsid w:val="00CA7F00"/>
    <w:pPr>
      <w:pBdr>
        <w:left w:val="single" w:sz="4" w:space="0" w:color="auto"/>
        <w:bottom w:val="single" w:sz="4" w:space="0" w:color="auto"/>
        <w:right w:val="single" w:sz="4" w:space="0" w:color="auto"/>
      </w:pBdr>
      <w:spacing w:before="100" w:beforeAutospacing="1" w:after="100" w:afterAutospacing="1"/>
      <w:jc w:val="center"/>
      <w:textAlignment w:val="bottom"/>
    </w:pPr>
  </w:style>
  <w:style w:type="paragraph" w:customStyle="1" w:styleId="xl2120">
    <w:name w:val="xl2120"/>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21">
    <w:name w:val="xl2121"/>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2">
    <w:name w:val="xl2122"/>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23">
    <w:name w:val="xl2123"/>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24">
    <w:name w:val="xl2124"/>
    <w:basedOn w:val="a2"/>
    <w:qFormat/>
    <w:rsid w:val="00CA7F00"/>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25">
    <w:name w:val="xl2125"/>
    <w:basedOn w:val="a2"/>
    <w:qFormat/>
    <w:rsid w:val="00CA7F00"/>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bottom"/>
    </w:pPr>
  </w:style>
  <w:style w:type="paragraph" w:customStyle="1" w:styleId="xl2126">
    <w:name w:val="xl2126"/>
    <w:basedOn w:val="a2"/>
    <w:qFormat/>
    <w:rsid w:val="00CA7F00"/>
    <w:pPr>
      <w:pBdr>
        <w:top w:val="single" w:sz="4" w:space="0" w:color="auto"/>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7">
    <w:name w:val="xl2127"/>
    <w:basedOn w:val="a2"/>
    <w:qFormat/>
    <w:rsid w:val="00CA7F00"/>
    <w:pPr>
      <w:pBdr>
        <w:top w:val="single" w:sz="4" w:space="0" w:color="333333"/>
        <w:left w:val="single" w:sz="4" w:space="0" w:color="333333"/>
        <w:bottom w:val="single" w:sz="4" w:space="0" w:color="333333"/>
        <w:right w:val="single" w:sz="4" w:space="0" w:color="auto"/>
      </w:pBdr>
      <w:spacing w:before="100" w:beforeAutospacing="1" w:after="100" w:afterAutospacing="1"/>
      <w:jc w:val="center"/>
      <w:textAlignment w:val="center"/>
    </w:pPr>
    <w:rPr>
      <w:color w:val="000000"/>
    </w:rPr>
  </w:style>
  <w:style w:type="paragraph" w:customStyle="1" w:styleId="xl2128">
    <w:name w:val="xl2128"/>
    <w:basedOn w:val="a2"/>
    <w:qFormat/>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b/>
      <w:bCs/>
      <w:color w:val="FFFFFF"/>
      <w:sz w:val="2"/>
      <w:szCs w:val="2"/>
      <w:u w:val="single"/>
    </w:rPr>
  </w:style>
  <w:style w:type="paragraph" w:customStyle="1" w:styleId="xl2129">
    <w:name w:val="xl2129"/>
    <w:basedOn w:val="a2"/>
    <w:qFormat/>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FFFFFF"/>
      <w:sz w:val="2"/>
      <w:szCs w:val="2"/>
    </w:rPr>
  </w:style>
  <w:style w:type="paragraph" w:customStyle="1" w:styleId="xl2130">
    <w:name w:val="xl2130"/>
    <w:basedOn w:val="a2"/>
    <w:qFormat/>
    <w:rsid w:val="00CA7F00"/>
    <w:pPr>
      <w:pBdr>
        <w:top w:val="single" w:sz="4" w:space="0" w:color="333333"/>
        <w:bottom w:val="single" w:sz="4" w:space="0" w:color="333333"/>
        <w:right w:val="single" w:sz="4" w:space="0" w:color="auto"/>
      </w:pBdr>
      <w:shd w:val="thinReverseDiagStripe" w:color="C0C0C0" w:fill="auto"/>
      <w:spacing w:before="100" w:beforeAutospacing="1" w:after="100" w:afterAutospacing="1"/>
      <w:jc w:val="center"/>
      <w:textAlignment w:val="center"/>
    </w:pPr>
    <w:rPr>
      <w:color w:val="000000"/>
    </w:rPr>
  </w:style>
  <w:style w:type="paragraph" w:customStyle="1" w:styleId="xl2131">
    <w:name w:val="xl2131"/>
    <w:basedOn w:val="a2"/>
    <w:qFormat/>
    <w:rsid w:val="00CA7F00"/>
    <w:pPr>
      <w:pBdr>
        <w:top w:val="single" w:sz="4" w:space="0" w:color="333333"/>
        <w:left w:val="single" w:sz="4" w:space="0" w:color="333333"/>
        <w:bottom w:val="single" w:sz="8" w:space="0" w:color="333333"/>
        <w:right w:val="single" w:sz="4" w:space="0" w:color="auto"/>
      </w:pBdr>
      <w:spacing w:before="100" w:beforeAutospacing="1" w:after="100" w:afterAutospacing="1"/>
      <w:jc w:val="center"/>
      <w:textAlignment w:val="center"/>
    </w:pPr>
    <w:rPr>
      <w:color w:val="000000"/>
    </w:rPr>
  </w:style>
  <w:style w:type="paragraph" w:customStyle="1" w:styleId="xl2132">
    <w:name w:val="xl2132"/>
    <w:basedOn w:val="a2"/>
    <w:qFormat/>
    <w:rsid w:val="00CA7F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133">
    <w:name w:val="xl2133"/>
    <w:basedOn w:val="a2"/>
    <w:qFormat/>
    <w:rsid w:val="00CA7F00"/>
    <w:pPr>
      <w:pBdr>
        <w:top w:val="single" w:sz="4" w:space="0" w:color="333333"/>
        <w:left w:val="single" w:sz="4" w:space="0" w:color="333333"/>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4">
    <w:name w:val="xl2134"/>
    <w:basedOn w:val="a2"/>
    <w:qFormat/>
    <w:rsid w:val="00CA7F00"/>
    <w:pPr>
      <w:pBdr>
        <w:top w:val="single" w:sz="4" w:space="0" w:color="333333"/>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135">
    <w:name w:val="xl2135"/>
    <w:basedOn w:val="a2"/>
    <w:qFormat/>
    <w:rsid w:val="00CA7F00"/>
    <w:pPr>
      <w:pBdr>
        <w:top w:val="single" w:sz="4" w:space="0" w:color="333333"/>
        <w:left w:val="single" w:sz="4" w:space="0" w:color="auto"/>
        <w:bottom w:val="single" w:sz="4" w:space="0" w:color="auto"/>
      </w:pBdr>
      <w:spacing w:before="100" w:beforeAutospacing="1" w:after="100" w:afterAutospacing="1"/>
      <w:jc w:val="center"/>
      <w:textAlignment w:val="center"/>
    </w:pPr>
    <w:rPr>
      <w:b/>
      <w:bCs/>
    </w:rPr>
  </w:style>
  <w:style w:type="paragraph" w:customStyle="1" w:styleId="xl2136">
    <w:name w:val="xl2136"/>
    <w:basedOn w:val="a2"/>
    <w:qFormat/>
    <w:rsid w:val="00CA7F00"/>
    <w:pPr>
      <w:pBdr>
        <w:top w:val="single" w:sz="4" w:space="0" w:color="auto"/>
        <w:left w:val="single" w:sz="4" w:space="0" w:color="333333"/>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7">
    <w:name w:val="xl2137"/>
    <w:basedOn w:val="a2"/>
    <w:qFormat/>
    <w:rsid w:val="00CA7F00"/>
    <w:pPr>
      <w:pBdr>
        <w:top w:val="single" w:sz="4" w:space="0" w:color="auto"/>
        <w:left w:val="single" w:sz="4" w:space="0" w:color="auto"/>
        <w:bottom w:val="single" w:sz="8" w:space="0" w:color="333333"/>
        <w:right w:val="single" w:sz="4" w:space="0" w:color="auto"/>
      </w:pBdr>
      <w:spacing w:before="100" w:beforeAutospacing="1" w:after="100" w:afterAutospacing="1"/>
      <w:jc w:val="center"/>
      <w:textAlignment w:val="center"/>
    </w:pPr>
    <w:rPr>
      <w:b/>
      <w:bCs/>
    </w:rPr>
  </w:style>
  <w:style w:type="paragraph" w:customStyle="1" w:styleId="xl2138">
    <w:name w:val="xl2138"/>
    <w:basedOn w:val="a2"/>
    <w:qFormat/>
    <w:rsid w:val="00CA7F00"/>
    <w:pPr>
      <w:pBdr>
        <w:top w:val="single" w:sz="4" w:space="0" w:color="auto"/>
        <w:left w:val="single" w:sz="4" w:space="0" w:color="auto"/>
        <w:bottom w:val="single" w:sz="8" w:space="0" w:color="333333"/>
      </w:pBdr>
      <w:spacing w:before="100" w:beforeAutospacing="1" w:after="100" w:afterAutospacing="1"/>
      <w:jc w:val="center"/>
      <w:textAlignment w:val="center"/>
    </w:pPr>
    <w:rPr>
      <w:b/>
      <w:bCs/>
    </w:rPr>
  </w:style>
  <w:style w:type="paragraph" w:customStyle="1" w:styleId="xl2139">
    <w:name w:val="xl2139"/>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style>
  <w:style w:type="paragraph" w:customStyle="1" w:styleId="xl2140">
    <w:name w:val="xl2140"/>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1">
    <w:name w:val="xl2141"/>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style>
  <w:style w:type="paragraph" w:customStyle="1" w:styleId="xl2142">
    <w:name w:val="xl2142"/>
    <w:basedOn w:val="a2"/>
    <w:qFormat/>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43">
    <w:name w:val="xl2143"/>
    <w:basedOn w:val="a2"/>
    <w:qFormat/>
    <w:rsid w:val="00CA7F00"/>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style>
  <w:style w:type="paragraph" w:customStyle="1" w:styleId="xl2144">
    <w:name w:val="xl2144"/>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rPr>
  </w:style>
  <w:style w:type="paragraph" w:customStyle="1" w:styleId="xl2145">
    <w:name w:val="xl2145"/>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46">
    <w:name w:val="xl2146"/>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2147">
    <w:name w:val="xl2147"/>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style>
  <w:style w:type="paragraph" w:customStyle="1" w:styleId="xl2148">
    <w:name w:val="xl2148"/>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color w:val="000000"/>
    </w:rPr>
  </w:style>
  <w:style w:type="paragraph" w:customStyle="1" w:styleId="xl2149">
    <w:name w:val="xl2149"/>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color w:val="000000"/>
    </w:rPr>
  </w:style>
  <w:style w:type="paragraph" w:customStyle="1" w:styleId="xl2150">
    <w:name w:val="xl2150"/>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jc w:val="center"/>
    </w:pPr>
    <w:rPr>
      <w:b/>
      <w:bCs/>
      <w:color w:val="000000"/>
    </w:rPr>
  </w:style>
  <w:style w:type="paragraph" w:customStyle="1" w:styleId="xl2151">
    <w:name w:val="xl2151"/>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rPr>
  </w:style>
  <w:style w:type="paragraph" w:customStyle="1" w:styleId="xl2152">
    <w:name w:val="xl2152"/>
    <w:basedOn w:val="a2"/>
    <w:qFormat/>
    <w:rsid w:val="00CA7F00"/>
    <w:pPr>
      <w:pBdr>
        <w:top w:val="single" w:sz="4" w:space="0" w:color="333333"/>
        <w:left w:val="single" w:sz="4" w:space="0" w:color="333333"/>
        <w:bottom w:val="single" w:sz="4" w:space="0" w:color="333333"/>
      </w:pBdr>
      <w:spacing w:before="100" w:beforeAutospacing="1" w:after="100" w:afterAutospacing="1"/>
      <w:jc w:val="center"/>
      <w:textAlignment w:val="center"/>
    </w:pPr>
    <w:rPr>
      <w:b/>
      <w:bCs/>
      <w:color w:val="000000"/>
    </w:rPr>
  </w:style>
  <w:style w:type="paragraph" w:customStyle="1" w:styleId="xl2153">
    <w:name w:val="xl2153"/>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color w:val="000000"/>
    </w:rPr>
  </w:style>
  <w:style w:type="paragraph" w:customStyle="1" w:styleId="xl2154">
    <w:name w:val="xl2154"/>
    <w:basedOn w:val="a2"/>
    <w:qFormat/>
    <w:rsid w:val="00CA7F00"/>
    <w:pPr>
      <w:pBdr>
        <w:top w:val="single" w:sz="4" w:space="0" w:color="333333"/>
        <w:left w:val="single" w:sz="4" w:space="0" w:color="333333"/>
        <w:bottom w:val="single" w:sz="4" w:space="0" w:color="333333"/>
        <w:right w:val="single" w:sz="4" w:space="0" w:color="333333"/>
      </w:pBdr>
      <w:spacing w:before="100" w:beforeAutospacing="1" w:after="100" w:afterAutospacing="1"/>
    </w:pPr>
    <w:rPr>
      <w:b/>
      <w:bCs/>
      <w:color w:val="000000"/>
    </w:rPr>
  </w:style>
  <w:style w:type="paragraph" w:customStyle="1" w:styleId="xl2155">
    <w:name w:val="xl2155"/>
    <w:basedOn w:val="a2"/>
    <w:qFormat/>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rPr>
      <w:color w:val="000000"/>
    </w:rPr>
  </w:style>
  <w:style w:type="paragraph" w:customStyle="1" w:styleId="xl2156">
    <w:name w:val="xl2156"/>
    <w:basedOn w:val="a2"/>
    <w:qFormat/>
    <w:rsid w:val="00CA7F00"/>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b/>
      <w:bCs/>
      <w:color w:val="0000FF"/>
      <w:u w:val="single"/>
    </w:rPr>
  </w:style>
  <w:style w:type="paragraph" w:customStyle="1" w:styleId="xl2157">
    <w:name w:val="xl2157"/>
    <w:basedOn w:val="a2"/>
    <w:qFormat/>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textAlignment w:val="center"/>
    </w:pPr>
    <w:rPr>
      <w:b/>
      <w:bCs/>
      <w:color w:val="0000FF"/>
      <w:u w:val="single"/>
    </w:rPr>
  </w:style>
  <w:style w:type="paragraph" w:customStyle="1" w:styleId="xl2158">
    <w:name w:val="xl2158"/>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b/>
      <w:bCs/>
      <w:color w:val="FFFFFF"/>
      <w:u w:val="single"/>
    </w:rPr>
  </w:style>
  <w:style w:type="paragraph" w:customStyle="1" w:styleId="xl2159">
    <w:name w:val="xl2159"/>
    <w:basedOn w:val="a2"/>
    <w:qFormat/>
    <w:rsid w:val="00CA7F00"/>
    <w:pPr>
      <w:pBdr>
        <w:top w:val="single" w:sz="4" w:space="0" w:color="333333"/>
        <w:left w:val="single" w:sz="4" w:space="9" w:color="333333"/>
        <w:bottom w:val="single" w:sz="4" w:space="0" w:color="333333"/>
        <w:right w:val="single" w:sz="4" w:space="0" w:color="333333"/>
      </w:pBdr>
      <w:spacing w:before="100" w:beforeAutospacing="1" w:after="100" w:afterAutospacing="1"/>
      <w:ind w:firstLineChars="100" w:firstLine="100"/>
    </w:pPr>
  </w:style>
  <w:style w:type="paragraph" w:customStyle="1" w:styleId="xl2160">
    <w:name w:val="xl2160"/>
    <w:basedOn w:val="a2"/>
    <w:qFormat/>
    <w:rsid w:val="00CA7F00"/>
    <w:pPr>
      <w:pBdr>
        <w:top w:val="single" w:sz="4" w:space="0" w:color="333333"/>
        <w:left w:val="single" w:sz="4" w:space="18" w:color="333333"/>
        <w:bottom w:val="single" w:sz="4" w:space="0" w:color="333333"/>
        <w:right w:val="single" w:sz="4" w:space="0" w:color="333333"/>
      </w:pBdr>
      <w:spacing w:before="100" w:beforeAutospacing="1" w:after="100" w:afterAutospacing="1"/>
      <w:ind w:firstLineChars="200" w:firstLine="200"/>
    </w:pPr>
    <w:rPr>
      <w:color w:val="000000"/>
    </w:rPr>
  </w:style>
  <w:style w:type="paragraph" w:customStyle="1" w:styleId="xl2161">
    <w:name w:val="xl2161"/>
    <w:basedOn w:val="a2"/>
    <w:qFormat/>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pPr>
    <w:rPr>
      <w:b/>
      <w:bCs/>
      <w:color w:val="0000FF"/>
      <w:u w:val="single"/>
    </w:rPr>
  </w:style>
  <w:style w:type="paragraph" w:customStyle="1" w:styleId="xl2162">
    <w:name w:val="xl2162"/>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FFFFFF"/>
    </w:rPr>
  </w:style>
  <w:style w:type="paragraph" w:customStyle="1" w:styleId="xl2163">
    <w:name w:val="xl2163"/>
    <w:basedOn w:val="a2"/>
    <w:qFormat/>
    <w:rsid w:val="00CA7F00"/>
    <w:pPr>
      <w:pBdr>
        <w:top w:val="single" w:sz="4" w:space="0" w:color="333333"/>
        <w:left w:val="single" w:sz="4" w:space="0" w:color="333333"/>
        <w:bottom w:val="single" w:sz="4" w:space="0" w:color="333333"/>
      </w:pBdr>
      <w:shd w:val="thinReverseDiagStripe" w:color="C0C0C0" w:fill="auto"/>
      <w:spacing w:before="100" w:beforeAutospacing="1" w:after="100" w:afterAutospacing="1"/>
      <w:jc w:val="center"/>
    </w:pPr>
    <w:rPr>
      <w:color w:val="000000"/>
    </w:rPr>
  </w:style>
  <w:style w:type="paragraph" w:customStyle="1" w:styleId="xl2164">
    <w:name w:val="xl2164"/>
    <w:basedOn w:val="a2"/>
    <w:qFormat/>
    <w:rsid w:val="00CA7F00"/>
    <w:pPr>
      <w:pBdr>
        <w:top w:val="single" w:sz="4" w:space="0" w:color="333333"/>
        <w:bottom w:val="single" w:sz="4" w:space="0" w:color="333333"/>
      </w:pBdr>
      <w:shd w:val="thinReverseDiagStripe" w:color="C0C0C0" w:fill="auto"/>
      <w:spacing w:before="100" w:beforeAutospacing="1" w:after="100" w:afterAutospacing="1"/>
      <w:ind w:firstLineChars="200" w:firstLine="200"/>
    </w:pPr>
    <w:rPr>
      <w:color w:val="000000"/>
    </w:rPr>
  </w:style>
  <w:style w:type="paragraph" w:customStyle="1" w:styleId="xl2165">
    <w:name w:val="xl2165"/>
    <w:basedOn w:val="a2"/>
    <w:qFormat/>
    <w:rsid w:val="00CA7F00"/>
    <w:pPr>
      <w:pBdr>
        <w:top w:val="single" w:sz="4" w:space="0" w:color="333333"/>
        <w:bottom w:val="single" w:sz="4" w:space="0" w:color="333333"/>
      </w:pBdr>
      <w:shd w:val="thinReverseDiagStripe" w:color="C0C0C0" w:fill="auto"/>
      <w:spacing w:before="100" w:beforeAutospacing="1" w:after="100" w:afterAutospacing="1"/>
      <w:jc w:val="center"/>
      <w:textAlignment w:val="center"/>
    </w:pPr>
    <w:rPr>
      <w:color w:val="000000"/>
    </w:rPr>
  </w:style>
  <w:style w:type="paragraph" w:customStyle="1" w:styleId="xl2166">
    <w:name w:val="xl2166"/>
    <w:basedOn w:val="a2"/>
    <w:qFormat/>
    <w:rsid w:val="00CA7F00"/>
    <w:pPr>
      <w:pBdr>
        <w:top w:val="single" w:sz="4" w:space="0" w:color="333333"/>
        <w:left w:val="single" w:sz="4" w:space="0" w:color="333333"/>
        <w:bottom w:val="single" w:sz="8" w:space="0" w:color="333333"/>
        <w:right w:val="single" w:sz="4" w:space="0" w:color="333333"/>
      </w:pBdr>
      <w:spacing w:before="100" w:beforeAutospacing="1" w:after="100" w:afterAutospacing="1"/>
      <w:jc w:val="center"/>
    </w:pPr>
    <w:rPr>
      <w:color w:val="000000"/>
    </w:rPr>
  </w:style>
  <w:style w:type="paragraph" w:customStyle="1" w:styleId="xl2167">
    <w:name w:val="xl2167"/>
    <w:basedOn w:val="a2"/>
    <w:qFormat/>
    <w:rsid w:val="00CA7F00"/>
    <w:pPr>
      <w:pBdr>
        <w:top w:val="single" w:sz="4" w:space="0" w:color="333333"/>
        <w:left w:val="single" w:sz="4" w:space="0" w:color="333333"/>
        <w:bottom w:val="single" w:sz="8" w:space="0" w:color="333333"/>
        <w:right w:val="single" w:sz="4" w:space="0" w:color="333333"/>
      </w:pBdr>
      <w:spacing w:before="100" w:beforeAutospacing="1" w:after="100" w:afterAutospacing="1"/>
    </w:pPr>
    <w:rPr>
      <w:color w:val="000000"/>
    </w:rPr>
  </w:style>
  <w:style w:type="paragraph" w:customStyle="1" w:styleId="xl2168">
    <w:name w:val="xl2168"/>
    <w:basedOn w:val="a2"/>
    <w:qFormat/>
    <w:rsid w:val="00CA7F00"/>
    <w:pPr>
      <w:pBdr>
        <w:top w:val="single" w:sz="4" w:space="0" w:color="333333"/>
        <w:left w:val="single" w:sz="4" w:space="0" w:color="333333"/>
        <w:bottom w:val="single" w:sz="8" w:space="0" w:color="333333"/>
      </w:pBdr>
      <w:spacing w:before="100" w:beforeAutospacing="1" w:after="100" w:afterAutospacing="1"/>
      <w:jc w:val="center"/>
      <w:textAlignment w:val="center"/>
    </w:pPr>
    <w:rPr>
      <w:color w:val="000000"/>
    </w:rPr>
  </w:style>
  <w:style w:type="paragraph" w:customStyle="1" w:styleId="xl2169">
    <w:name w:val="xl2169"/>
    <w:basedOn w:val="a2"/>
    <w:qFormat/>
    <w:rsid w:val="00CA7F00"/>
    <w:pPr>
      <w:spacing w:before="100" w:beforeAutospacing="1" w:after="100" w:afterAutospacing="1"/>
    </w:pPr>
  </w:style>
  <w:style w:type="paragraph" w:customStyle="1" w:styleId="xl2170">
    <w:name w:val="xl2170"/>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rPr>
  </w:style>
  <w:style w:type="paragraph" w:customStyle="1" w:styleId="xl2171">
    <w:name w:val="xl2171"/>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rPr>
  </w:style>
  <w:style w:type="paragraph" w:customStyle="1" w:styleId="xl2172">
    <w:name w:val="xl2172"/>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pPr>
    <w:rPr>
      <w:b/>
      <w:bCs/>
      <w:color w:val="000000"/>
    </w:rPr>
  </w:style>
  <w:style w:type="paragraph" w:customStyle="1" w:styleId="xl2173">
    <w:name w:val="xl2173"/>
    <w:basedOn w:val="a2"/>
    <w:qFormat/>
    <w:rsid w:val="00CA7F00"/>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pPr>
    <w:rPr>
      <w:b/>
      <w:bCs/>
      <w:color w:val="000000"/>
    </w:rPr>
  </w:style>
  <w:style w:type="paragraph" w:customStyle="1" w:styleId="affff">
    <w:name w:val="Знак"/>
    <w:basedOn w:val="a2"/>
    <w:rsid w:val="00CA7F00"/>
    <w:pPr>
      <w:spacing w:after="160" w:line="240" w:lineRule="exact"/>
    </w:pPr>
    <w:rPr>
      <w:rFonts w:ascii="Verdana" w:hAnsi="Verdana" w:cs="Verdana"/>
      <w:sz w:val="20"/>
      <w:szCs w:val="20"/>
      <w:lang w:val="en-US" w:eastAsia="en-US"/>
    </w:rPr>
  </w:style>
  <w:style w:type="numbering" w:customStyle="1" w:styleId="131">
    <w:name w:val="Нет списка13"/>
    <w:next w:val="a5"/>
    <w:uiPriority w:val="99"/>
    <w:semiHidden/>
    <w:unhideWhenUsed/>
    <w:rsid w:val="00CA7F00"/>
  </w:style>
  <w:style w:type="numbering" w:customStyle="1" w:styleId="215">
    <w:name w:val="Нет списка21"/>
    <w:next w:val="a5"/>
    <w:uiPriority w:val="99"/>
    <w:semiHidden/>
    <w:unhideWhenUsed/>
    <w:rsid w:val="00CA7F00"/>
  </w:style>
  <w:style w:type="table" w:customStyle="1" w:styleId="216">
    <w:name w:val="Сетка таблицы21"/>
    <w:basedOn w:val="a4"/>
    <w:next w:val="ae"/>
    <w:uiPriority w:val="59"/>
    <w:rsid w:val="00CA7F0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4"/>
    <w:next w:val="ae"/>
    <w:rsid w:val="005F72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4"/>
    <w:next w:val="ae"/>
    <w:rsid w:val="005F726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
    <w:name w:val="Нет списка7"/>
    <w:next w:val="a5"/>
    <w:uiPriority w:val="99"/>
    <w:semiHidden/>
    <w:unhideWhenUsed/>
    <w:rsid w:val="00791A90"/>
  </w:style>
  <w:style w:type="table" w:customStyle="1" w:styleId="230">
    <w:name w:val="Сетка таблицы23"/>
    <w:basedOn w:val="a4"/>
    <w:next w:val="ae"/>
    <w:uiPriority w:val="39"/>
    <w:rsid w:val="00791A90"/>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5"/>
    <w:semiHidden/>
    <w:rsid w:val="005F5ABD"/>
  </w:style>
  <w:style w:type="numbering" w:customStyle="1" w:styleId="93">
    <w:name w:val="Нет списка9"/>
    <w:next w:val="a5"/>
    <w:semiHidden/>
    <w:rsid w:val="005F5ABD"/>
  </w:style>
  <w:style w:type="table" w:customStyle="1" w:styleId="240">
    <w:name w:val="Сетка таблицы24"/>
    <w:basedOn w:val="a4"/>
    <w:next w:val="ae"/>
    <w:uiPriority w:val="39"/>
    <w:rsid w:val="009B2F2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5"/>
    <w:uiPriority w:val="99"/>
    <w:semiHidden/>
    <w:unhideWhenUsed/>
    <w:rsid w:val="00705A0E"/>
  </w:style>
  <w:style w:type="table" w:customStyle="1" w:styleId="250">
    <w:name w:val="Сетка таблицы25"/>
    <w:basedOn w:val="a4"/>
    <w:next w:val="ae"/>
    <w:rsid w:val="00705A0E"/>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84">
    <w:name w:val="Обычный8"/>
    <w:rsid w:val="00705A0E"/>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55">
    <w:name w:val="Абзац списка5"/>
    <w:basedOn w:val="a2"/>
    <w:rsid w:val="00705A0E"/>
    <w:pPr>
      <w:spacing w:after="200" w:line="276" w:lineRule="auto"/>
      <w:ind w:left="720"/>
      <w:contextualSpacing/>
    </w:pPr>
    <w:rPr>
      <w:rFonts w:ascii="Calibri" w:eastAsia="Calibri" w:hAnsi="Calibri"/>
      <w:sz w:val="22"/>
      <w:szCs w:val="22"/>
    </w:rPr>
  </w:style>
  <w:style w:type="numbering" w:customStyle="1" w:styleId="141">
    <w:name w:val="Нет списка14"/>
    <w:next w:val="a5"/>
    <w:uiPriority w:val="99"/>
    <w:semiHidden/>
    <w:rsid w:val="0005766C"/>
  </w:style>
  <w:style w:type="paragraph" w:customStyle="1" w:styleId="65">
    <w:name w:val="Абзац списка6"/>
    <w:basedOn w:val="a2"/>
    <w:autoRedefine/>
    <w:rsid w:val="0005766C"/>
    <w:pPr>
      <w:jc w:val="center"/>
    </w:pPr>
    <w:rPr>
      <w:snapToGrid w:val="0"/>
      <w:sz w:val="28"/>
      <w:szCs w:val="28"/>
    </w:rPr>
  </w:style>
  <w:style w:type="table" w:customStyle="1" w:styleId="260">
    <w:name w:val="Сетка таблицы26"/>
    <w:basedOn w:val="a4"/>
    <w:next w:val="ae"/>
    <w:uiPriority w:val="39"/>
    <w:rsid w:val="0005766C"/>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0">
    <w:basedOn w:val="a2"/>
    <w:next w:val="afffb"/>
    <w:uiPriority w:val="99"/>
    <w:rsid w:val="0005766C"/>
    <w:pPr>
      <w:spacing w:before="100" w:beforeAutospacing="1" w:after="100" w:afterAutospacing="1"/>
    </w:pPr>
  </w:style>
  <w:style w:type="paragraph" w:customStyle="1" w:styleId="affff1">
    <w:name w:val="Знак"/>
    <w:basedOn w:val="a2"/>
    <w:rsid w:val="0005766C"/>
    <w:pPr>
      <w:spacing w:after="160" w:line="240" w:lineRule="exact"/>
    </w:pPr>
    <w:rPr>
      <w:rFonts w:ascii="Verdana" w:hAnsi="Verdana" w:cs="Verdana"/>
      <w:sz w:val="20"/>
      <w:szCs w:val="20"/>
      <w:lang w:val="en-US" w:eastAsia="en-US"/>
    </w:rPr>
  </w:style>
  <w:style w:type="numbering" w:customStyle="1" w:styleId="153">
    <w:name w:val="Нет списка15"/>
    <w:next w:val="a5"/>
    <w:uiPriority w:val="99"/>
    <w:semiHidden/>
    <w:unhideWhenUsed/>
    <w:rsid w:val="0005766C"/>
  </w:style>
  <w:style w:type="numbering" w:customStyle="1" w:styleId="221">
    <w:name w:val="Нет списка22"/>
    <w:next w:val="a5"/>
    <w:uiPriority w:val="99"/>
    <w:semiHidden/>
    <w:unhideWhenUsed/>
    <w:rsid w:val="0005766C"/>
  </w:style>
  <w:style w:type="table" w:customStyle="1" w:styleId="270">
    <w:name w:val="Сетка таблицы27"/>
    <w:basedOn w:val="a4"/>
    <w:next w:val="ae"/>
    <w:uiPriority w:val="39"/>
    <w:rsid w:val="0005766C"/>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4"/>
    <w:next w:val="ae"/>
    <w:rsid w:val="007573D5"/>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4"/>
    <w:next w:val="ae"/>
    <w:uiPriority w:val="59"/>
    <w:rsid w:val="002F4070"/>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90">
    <w:name w:val="Сетка таблицы29"/>
    <w:basedOn w:val="a4"/>
    <w:next w:val="ae"/>
    <w:rsid w:val="002F407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4"/>
    <w:next w:val="ae"/>
    <w:rsid w:val="002F407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4"/>
    <w:next w:val="ae"/>
    <w:rsid w:val="002F407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4"/>
    <w:next w:val="ae"/>
    <w:uiPriority w:val="39"/>
    <w:rsid w:val="00FC166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4"/>
    <w:next w:val="ae"/>
    <w:rsid w:val="00E730F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2">
    <w:name w:val="Знак Знак Знак Знак Знак Знак Знак Знак Знак Знак Знак Знак Знак"/>
    <w:basedOn w:val="a2"/>
    <w:rsid w:val="00E730F2"/>
    <w:pPr>
      <w:spacing w:before="100" w:beforeAutospacing="1" w:after="100" w:afterAutospacing="1"/>
    </w:pPr>
    <w:rPr>
      <w:rFonts w:ascii="Tahoma" w:hAnsi="Tahoma"/>
      <w:sz w:val="20"/>
      <w:szCs w:val="20"/>
      <w:lang w:val="en-US" w:eastAsia="en-US"/>
    </w:rPr>
  </w:style>
  <w:style w:type="table" w:customStyle="1" w:styleId="320">
    <w:name w:val="Сетка таблицы32"/>
    <w:basedOn w:val="a4"/>
    <w:next w:val="ae"/>
    <w:uiPriority w:val="39"/>
    <w:rsid w:val="006721E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4"/>
    <w:next w:val="ae"/>
    <w:uiPriority w:val="39"/>
    <w:rsid w:val="00EE75E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6z0">
    <w:name w:val="WW8Num16z0"/>
    <w:qFormat/>
    <w:rsid w:val="00EE75E2"/>
    <w:rPr>
      <w:b w:val="0"/>
      <w:sz w:val="28"/>
      <w:szCs w:val="28"/>
    </w:rPr>
  </w:style>
  <w:style w:type="character" w:customStyle="1" w:styleId="WW8Num2z0">
    <w:name w:val="WW8Num2z0"/>
    <w:qFormat/>
    <w:rsid w:val="00EE75E2"/>
    <w:rPr>
      <w:rFonts w:ascii="Times New Roman" w:hAnsi="Times New Roman"/>
      <w:b/>
      <w:sz w:val="28"/>
      <w:szCs w:val="28"/>
    </w:rPr>
  </w:style>
  <w:style w:type="character" w:customStyle="1" w:styleId="WW8Num2z1">
    <w:name w:val="WW8Num2z1"/>
    <w:qFormat/>
    <w:rsid w:val="00EE75E2"/>
  </w:style>
  <w:style w:type="character" w:customStyle="1" w:styleId="WW8Num18z0">
    <w:name w:val="WW8Num18z0"/>
    <w:qFormat/>
    <w:rsid w:val="00EE75E2"/>
  </w:style>
  <w:style w:type="character" w:customStyle="1" w:styleId="WW8Num4z0">
    <w:name w:val="WW8Num4z0"/>
    <w:qFormat/>
    <w:rsid w:val="00EE75E2"/>
    <w:rPr>
      <w:rFonts w:ascii="Symbol" w:hAnsi="Symbol" w:cs="Symbol"/>
    </w:rPr>
  </w:style>
  <w:style w:type="character" w:customStyle="1" w:styleId="WW8Num5z0">
    <w:name w:val="WW8Num5z0"/>
    <w:qFormat/>
    <w:rsid w:val="00EE75E2"/>
  </w:style>
  <w:style w:type="character" w:customStyle="1" w:styleId="WW8Num8z0">
    <w:name w:val="WW8Num8z0"/>
    <w:qFormat/>
    <w:rsid w:val="00EE75E2"/>
  </w:style>
  <w:style w:type="character" w:customStyle="1" w:styleId="WW8Num15z0">
    <w:name w:val="WW8Num15z0"/>
    <w:qFormat/>
    <w:rsid w:val="00EE75E2"/>
  </w:style>
  <w:style w:type="character" w:customStyle="1" w:styleId="WW8Num21z0">
    <w:name w:val="WW8Num21z0"/>
    <w:qFormat/>
    <w:rsid w:val="00EE75E2"/>
  </w:style>
  <w:style w:type="character" w:customStyle="1" w:styleId="WW8Num7z0">
    <w:name w:val="WW8Num7z0"/>
    <w:qFormat/>
    <w:rsid w:val="00EE75E2"/>
  </w:style>
  <w:style w:type="character" w:customStyle="1" w:styleId="WW8Num17z0">
    <w:name w:val="WW8Num17z0"/>
    <w:qFormat/>
    <w:rsid w:val="00EE75E2"/>
  </w:style>
  <w:style w:type="character" w:customStyle="1" w:styleId="WW8Num13z0">
    <w:name w:val="WW8Num13z0"/>
    <w:qFormat/>
    <w:rsid w:val="00EE75E2"/>
  </w:style>
  <w:style w:type="character" w:customStyle="1" w:styleId="WW8Num14z0">
    <w:name w:val="WW8Num14z0"/>
    <w:qFormat/>
    <w:rsid w:val="00EE75E2"/>
  </w:style>
  <w:style w:type="character" w:customStyle="1" w:styleId="WW8Num10z0">
    <w:name w:val="WW8Num10z0"/>
    <w:qFormat/>
    <w:rsid w:val="00EE75E2"/>
  </w:style>
  <w:style w:type="character" w:customStyle="1" w:styleId="WW8Num20z0">
    <w:name w:val="WW8Num20z0"/>
    <w:qFormat/>
    <w:rsid w:val="00EE75E2"/>
    <w:rPr>
      <w:rFonts w:ascii="Symbol" w:hAnsi="Symbol" w:cs="Symbol"/>
    </w:rPr>
  </w:style>
  <w:style w:type="character" w:customStyle="1" w:styleId="WW8Num3z0">
    <w:name w:val="WW8Num3z0"/>
    <w:qFormat/>
    <w:rsid w:val="00EE75E2"/>
  </w:style>
  <w:style w:type="character" w:customStyle="1" w:styleId="WW8Num12z0">
    <w:name w:val="WW8Num12z0"/>
    <w:qFormat/>
    <w:rsid w:val="00EE75E2"/>
  </w:style>
  <w:style w:type="character" w:customStyle="1" w:styleId="WW8Num6z0">
    <w:name w:val="WW8Num6z0"/>
    <w:qFormat/>
    <w:rsid w:val="00EE75E2"/>
  </w:style>
  <w:style w:type="character" w:customStyle="1" w:styleId="highlight">
    <w:name w:val="highlight"/>
    <w:qFormat/>
    <w:rsid w:val="00EE75E2"/>
  </w:style>
  <w:style w:type="character" w:customStyle="1" w:styleId="WW8Num22z0">
    <w:name w:val="WW8Num22z0"/>
    <w:qFormat/>
    <w:rsid w:val="00EE75E2"/>
  </w:style>
  <w:style w:type="character" w:customStyle="1" w:styleId="WW8Num9z0">
    <w:name w:val="WW8Num9z0"/>
    <w:qFormat/>
    <w:rsid w:val="00EE75E2"/>
  </w:style>
  <w:style w:type="character" w:customStyle="1" w:styleId="WW8Num19z0">
    <w:name w:val="WW8Num19z0"/>
    <w:qFormat/>
    <w:rsid w:val="00EE75E2"/>
    <w:rPr>
      <w:rFonts w:ascii="Symbol" w:hAnsi="Symbol" w:cs="Symbol"/>
      <w:b w:val="0"/>
    </w:rPr>
  </w:style>
  <w:style w:type="character" w:customStyle="1" w:styleId="WW8Num11z0">
    <w:name w:val="WW8Num11z0"/>
    <w:qFormat/>
    <w:rsid w:val="00EE75E2"/>
    <w:rPr>
      <w:rFonts w:cs="Times New Roman"/>
    </w:rPr>
  </w:style>
  <w:style w:type="paragraph" w:styleId="1f6">
    <w:name w:val="index 1"/>
    <w:basedOn w:val="a2"/>
    <w:next w:val="a2"/>
    <w:autoRedefine/>
    <w:uiPriority w:val="99"/>
    <w:semiHidden/>
    <w:unhideWhenUsed/>
    <w:rsid w:val="00EE75E2"/>
    <w:pPr>
      <w:ind w:left="240" w:hanging="240"/>
    </w:pPr>
  </w:style>
  <w:style w:type="paragraph" w:styleId="affff3">
    <w:name w:val="index heading"/>
    <w:basedOn w:val="a2"/>
    <w:uiPriority w:val="99"/>
    <w:qFormat/>
    <w:rsid w:val="00EE75E2"/>
    <w:pPr>
      <w:suppressLineNumbers/>
      <w:suppressAutoHyphens/>
    </w:pPr>
    <w:rPr>
      <w:rFonts w:ascii="PT Astra Serif" w:hAnsi="PT Astra Serif" w:cs="Noto Sans Devanagari"/>
      <w:lang w:eastAsia="en-US"/>
    </w:rPr>
  </w:style>
  <w:style w:type="paragraph" w:customStyle="1" w:styleId="affff4">
    <w:name w:val="Колонтитул"/>
    <w:basedOn w:val="a2"/>
    <w:qFormat/>
    <w:rsid w:val="00EE75E2"/>
    <w:pPr>
      <w:suppressAutoHyphens/>
    </w:pPr>
    <w:rPr>
      <w:lang w:eastAsia="en-US"/>
    </w:rPr>
  </w:style>
  <w:style w:type="paragraph" w:customStyle="1" w:styleId="LO-Normal">
    <w:name w:val="LO-Normal"/>
    <w:qFormat/>
    <w:rsid w:val="00EE75E2"/>
    <w:pPr>
      <w:widowControl w:val="0"/>
      <w:suppressAutoHyphens/>
      <w:spacing w:after="0" w:line="312" w:lineRule="auto"/>
      <w:ind w:firstLine="720"/>
    </w:pPr>
    <w:rPr>
      <w:rFonts w:ascii="Courier New" w:eastAsia="Times New Roman" w:hAnsi="Courier New" w:cs="Courier New"/>
      <w:kern w:val="0"/>
      <w:sz w:val="18"/>
      <w:szCs w:val="20"/>
      <w:lang w:eastAsia="zh-CN"/>
      <w14:ligatures w14:val="none"/>
    </w:rPr>
  </w:style>
  <w:style w:type="paragraph" w:customStyle="1" w:styleId="ConsNormal">
    <w:name w:val="ConsNormal"/>
    <w:qFormat/>
    <w:rsid w:val="00EE75E2"/>
    <w:pPr>
      <w:suppressAutoHyphens/>
      <w:spacing w:after="0" w:line="240" w:lineRule="auto"/>
      <w:ind w:right="19772" w:firstLine="720"/>
    </w:pPr>
    <w:rPr>
      <w:rFonts w:ascii="Arial" w:eastAsia="Times New Roman" w:hAnsi="Arial" w:cs="Arial"/>
      <w:kern w:val="0"/>
      <w:sz w:val="20"/>
      <w:szCs w:val="20"/>
      <w:lang w:eastAsia="zh-CN"/>
      <w14:ligatures w14:val="none"/>
    </w:rPr>
  </w:style>
  <w:style w:type="paragraph" w:customStyle="1" w:styleId="western">
    <w:name w:val="western"/>
    <w:basedOn w:val="a2"/>
    <w:qFormat/>
    <w:rsid w:val="00EE75E2"/>
    <w:pPr>
      <w:suppressAutoHyphens/>
      <w:spacing w:before="280" w:after="280"/>
    </w:pPr>
    <w:rPr>
      <w:lang w:eastAsia="en-US"/>
    </w:rPr>
  </w:style>
  <w:style w:type="paragraph" w:customStyle="1" w:styleId="affff5">
    <w:name w:val="Содержимое таблицы"/>
    <w:basedOn w:val="a2"/>
    <w:qFormat/>
    <w:rsid w:val="00EE75E2"/>
    <w:pPr>
      <w:widowControl w:val="0"/>
      <w:suppressLineNumbers/>
      <w:suppressAutoHyphens/>
    </w:pPr>
    <w:rPr>
      <w:lang w:eastAsia="en-US"/>
    </w:rPr>
  </w:style>
  <w:style w:type="paragraph" w:customStyle="1" w:styleId="affff6">
    <w:name w:val="Заголовок таблицы"/>
    <w:basedOn w:val="affff5"/>
    <w:qFormat/>
    <w:rsid w:val="00EE75E2"/>
    <w:pPr>
      <w:jc w:val="center"/>
    </w:pPr>
    <w:rPr>
      <w:b/>
      <w:bCs/>
    </w:rPr>
  </w:style>
  <w:style w:type="numbering" w:customStyle="1" w:styleId="1f7">
    <w:name w:val="Стиль1"/>
    <w:uiPriority w:val="99"/>
    <w:qFormat/>
    <w:rsid w:val="00EE75E2"/>
  </w:style>
  <w:style w:type="numbering" w:customStyle="1" w:styleId="WW8Num16">
    <w:name w:val="WW8Num16"/>
    <w:qFormat/>
    <w:rsid w:val="00EE75E2"/>
  </w:style>
  <w:style w:type="numbering" w:customStyle="1" w:styleId="WW8Num2">
    <w:name w:val="WW8Num2"/>
    <w:qFormat/>
    <w:rsid w:val="00EE75E2"/>
  </w:style>
  <w:style w:type="numbering" w:customStyle="1" w:styleId="WW8Num18">
    <w:name w:val="WW8Num18"/>
    <w:qFormat/>
    <w:rsid w:val="00EE75E2"/>
  </w:style>
  <w:style w:type="numbering" w:customStyle="1" w:styleId="WW8Num4">
    <w:name w:val="WW8Num4"/>
    <w:qFormat/>
    <w:rsid w:val="00EE75E2"/>
  </w:style>
  <w:style w:type="numbering" w:customStyle="1" w:styleId="WW8Num5">
    <w:name w:val="WW8Num5"/>
    <w:qFormat/>
    <w:rsid w:val="00EE75E2"/>
  </w:style>
  <w:style w:type="numbering" w:customStyle="1" w:styleId="WW8Num8">
    <w:name w:val="WW8Num8"/>
    <w:qFormat/>
    <w:rsid w:val="00EE75E2"/>
  </w:style>
  <w:style w:type="numbering" w:customStyle="1" w:styleId="WW8Num15">
    <w:name w:val="WW8Num15"/>
    <w:qFormat/>
    <w:rsid w:val="00EE75E2"/>
  </w:style>
  <w:style w:type="numbering" w:customStyle="1" w:styleId="WW8Num21">
    <w:name w:val="WW8Num21"/>
    <w:qFormat/>
    <w:rsid w:val="00EE75E2"/>
  </w:style>
  <w:style w:type="numbering" w:customStyle="1" w:styleId="WW8Num7">
    <w:name w:val="WW8Num7"/>
    <w:qFormat/>
    <w:rsid w:val="00EE75E2"/>
  </w:style>
  <w:style w:type="numbering" w:customStyle="1" w:styleId="WW8Num17">
    <w:name w:val="WW8Num17"/>
    <w:qFormat/>
    <w:rsid w:val="00EE75E2"/>
  </w:style>
  <w:style w:type="numbering" w:customStyle="1" w:styleId="WW8Num13">
    <w:name w:val="WW8Num13"/>
    <w:qFormat/>
    <w:rsid w:val="00EE75E2"/>
  </w:style>
  <w:style w:type="numbering" w:customStyle="1" w:styleId="WW8Num14">
    <w:name w:val="WW8Num14"/>
    <w:qFormat/>
    <w:rsid w:val="00EE75E2"/>
  </w:style>
  <w:style w:type="numbering" w:customStyle="1" w:styleId="WW8Num10">
    <w:name w:val="WW8Num10"/>
    <w:qFormat/>
    <w:rsid w:val="00EE75E2"/>
  </w:style>
  <w:style w:type="numbering" w:customStyle="1" w:styleId="WW8Num20">
    <w:name w:val="WW8Num20"/>
    <w:qFormat/>
    <w:rsid w:val="00EE75E2"/>
  </w:style>
  <w:style w:type="numbering" w:customStyle="1" w:styleId="WW8Num3">
    <w:name w:val="WW8Num3"/>
    <w:qFormat/>
    <w:rsid w:val="00EE75E2"/>
  </w:style>
  <w:style w:type="numbering" w:customStyle="1" w:styleId="WW8Num12">
    <w:name w:val="WW8Num12"/>
    <w:qFormat/>
    <w:rsid w:val="00EE75E2"/>
  </w:style>
  <w:style w:type="numbering" w:customStyle="1" w:styleId="WW8Num6">
    <w:name w:val="WW8Num6"/>
    <w:qFormat/>
    <w:rsid w:val="00EE75E2"/>
  </w:style>
  <w:style w:type="numbering" w:customStyle="1" w:styleId="WW8Num22">
    <w:name w:val="WW8Num22"/>
    <w:qFormat/>
    <w:rsid w:val="00EE75E2"/>
  </w:style>
  <w:style w:type="numbering" w:customStyle="1" w:styleId="WW8Num9">
    <w:name w:val="WW8Num9"/>
    <w:qFormat/>
    <w:rsid w:val="00EE75E2"/>
  </w:style>
  <w:style w:type="numbering" w:customStyle="1" w:styleId="WW8Num19">
    <w:name w:val="WW8Num19"/>
    <w:qFormat/>
    <w:rsid w:val="00EE75E2"/>
  </w:style>
  <w:style w:type="numbering" w:customStyle="1" w:styleId="WW8Num11">
    <w:name w:val="WW8Num11"/>
    <w:qFormat/>
    <w:rsid w:val="00EE75E2"/>
  </w:style>
  <w:style w:type="table" w:customStyle="1" w:styleId="271">
    <w:name w:val="Сетка таблицы271"/>
    <w:basedOn w:val="a4"/>
    <w:next w:val="ae"/>
    <w:uiPriority w:val="39"/>
    <w:rsid w:val="00EE75E2"/>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4"/>
    <w:next w:val="ae"/>
    <w:uiPriority w:val="39"/>
    <w:rsid w:val="00EE75E2"/>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4"/>
    <w:next w:val="ae"/>
    <w:uiPriority w:val="59"/>
    <w:rsid w:val="00EE75E2"/>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5"/>
    <w:uiPriority w:val="99"/>
    <w:semiHidden/>
    <w:unhideWhenUsed/>
    <w:rsid w:val="00EE75E2"/>
  </w:style>
  <w:style w:type="character" w:styleId="affff7">
    <w:name w:val="line number"/>
    <w:basedOn w:val="a3"/>
    <w:uiPriority w:val="99"/>
    <w:semiHidden/>
    <w:unhideWhenUsed/>
    <w:rsid w:val="00EE75E2"/>
  </w:style>
  <w:style w:type="numbering" w:customStyle="1" w:styleId="161">
    <w:name w:val="Нет списка16"/>
    <w:next w:val="a5"/>
    <w:uiPriority w:val="99"/>
    <w:semiHidden/>
    <w:unhideWhenUsed/>
    <w:rsid w:val="00F07CC6"/>
  </w:style>
  <w:style w:type="character" w:customStyle="1" w:styleId="2c">
    <w:name w:val="Неразрешенное упоминание2"/>
    <w:basedOn w:val="a3"/>
    <w:uiPriority w:val="99"/>
    <w:semiHidden/>
    <w:unhideWhenUsed/>
    <w:rsid w:val="00F07CC6"/>
    <w:rPr>
      <w:color w:val="605E5C"/>
      <w:shd w:val="clear" w:color="auto" w:fill="E1DFDD"/>
    </w:rPr>
  </w:style>
  <w:style w:type="table" w:customStyle="1" w:styleId="330">
    <w:name w:val="Сетка таблицы33"/>
    <w:basedOn w:val="a4"/>
    <w:next w:val="ae"/>
    <w:uiPriority w:val="39"/>
    <w:rsid w:val="00F07CC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5"/>
    <w:uiPriority w:val="99"/>
    <w:semiHidden/>
    <w:unhideWhenUsed/>
    <w:rsid w:val="00EF34FA"/>
  </w:style>
  <w:style w:type="character" w:customStyle="1" w:styleId="WW8Num21z1">
    <w:name w:val="WW8Num21z1"/>
    <w:rsid w:val="00EF34FA"/>
    <w:rPr>
      <w:rFonts w:ascii="Symbol" w:hAnsi="Symbol" w:cs="Symbol" w:hint="default"/>
      <w:sz w:val="16"/>
      <w:szCs w:val="16"/>
    </w:rPr>
  </w:style>
  <w:style w:type="character" w:customStyle="1" w:styleId="WW8Num21z2">
    <w:name w:val="WW8Num21z2"/>
    <w:rsid w:val="00EF34FA"/>
    <w:rPr>
      <w:rFonts w:ascii="Wingdings" w:hAnsi="Wingdings" w:cs="Wingdings" w:hint="default"/>
    </w:rPr>
  </w:style>
  <w:style w:type="character" w:customStyle="1" w:styleId="WW8Num21z4">
    <w:name w:val="WW8Num21z4"/>
    <w:rsid w:val="00EF34FA"/>
    <w:rPr>
      <w:rFonts w:ascii="Courier New" w:hAnsi="Courier New" w:cs="Courier New" w:hint="default"/>
    </w:rPr>
  </w:style>
  <w:style w:type="character" w:customStyle="1" w:styleId="WW8Num23z0">
    <w:name w:val="WW8Num23z0"/>
    <w:rsid w:val="00EF34FA"/>
    <w:rPr>
      <w:rFonts w:hint="default"/>
      <w:b w:val="0"/>
      <w:color w:val="000000"/>
    </w:rPr>
  </w:style>
  <w:style w:type="character" w:customStyle="1" w:styleId="WW8Num25z0">
    <w:name w:val="WW8Num25z0"/>
    <w:rsid w:val="00EF34FA"/>
    <w:rPr>
      <w:rFonts w:hint="default"/>
      <w:b w:val="0"/>
      <w:color w:val="000000"/>
    </w:rPr>
  </w:style>
  <w:style w:type="character" w:customStyle="1" w:styleId="WW8Num26z0">
    <w:name w:val="WW8Num26z0"/>
    <w:rsid w:val="00EF34FA"/>
    <w:rPr>
      <w:rFonts w:hint="default"/>
    </w:rPr>
  </w:style>
  <w:style w:type="character" w:customStyle="1" w:styleId="WW8Num27z0">
    <w:name w:val="WW8Num27z0"/>
    <w:rsid w:val="00EF34FA"/>
    <w:rPr>
      <w:rFonts w:hint="default"/>
    </w:rPr>
  </w:style>
  <w:style w:type="character" w:customStyle="1" w:styleId="WW8Num28z0">
    <w:name w:val="WW8Num28z0"/>
    <w:rsid w:val="00EF34FA"/>
    <w:rPr>
      <w:rFonts w:hint="default"/>
    </w:rPr>
  </w:style>
  <w:style w:type="character" w:customStyle="1" w:styleId="WW8Num29z0">
    <w:name w:val="WW8Num29z0"/>
    <w:rsid w:val="00EF34FA"/>
    <w:rPr>
      <w:rFonts w:hint="default"/>
      <w:b w:val="0"/>
      <w:color w:val="000000"/>
    </w:rPr>
  </w:style>
  <w:style w:type="character" w:customStyle="1" w:styleId="WW8Num30z0">
    <w:name w:val="WW8Num30z0"/>
    <w:rsid w:val="00EF34FA"/>
    <w:rPr>
      <w:rFonts w:hint="default"/>
      <w:b w:val="0"/>
      <w:color w:val="000000"/>
    </w:rPr>
  </w:style>
  <w:style w:type="character" w:customStyle="1" w:styleId="WW8Num31z0">
    <w:name w:val="WW8Num31z0"/>
    <w:rsid w:val="00EF34FA"/>
    <w:rPr>
      <w:rFonts w:hint="default"/>
      <w:b/>
    </w:rPr>
  </w:style>
  <w:style w:type="character" w:customStyle="1" w:styleId="WW8Num32z0">
    <w:name w:val="WW8Num32z0"/>
    <w:rsid w:val="00EF34FA"/>
    <w:rPr>
      <w:rFonts w:hint="default"/>
    </w:rPr>
  </w:style>
  <w:style w:type="character" w:customStyle="1" w:styleId="WW8Num33z0">
    <w:name w:val="WW8Num33z0"/>
    <w:rsid w:val="00EF34FA"/>
    <w:rPr>
      <w:rFonts w:hint="default"/>
    </w:rPr>
  </w:style>
  <w:style w:type="character" w:customStyle="1" w:styleId="WW8Num34z0">
    <w:name w:val="WW8Num34z0"/>
    <w:rsid w:val="00EF34FA"/>
    <w:rPr>
      <w:rFonts w:ascii="Symbol" w:hAnsi="Symbol" w:cs="Symbol" w:hint="default"/>
    </w:rPr>
  </w:style>
  <w:style w:type="character" w:customStyle="1" w:styleId="WW8Num35z0">
    <w:name w:val="WW8Num35z0"/>
    <w:rsid w:val="00EF34FA"/>
    <w:rPr>
      <w:rFonts w:hint="default"/>
      <w:b w:val="0"/>
      <w:color w:val="000000"/>
    </w:rPr>
  </w:style>
  <w:style w:type="character" w:customStyle="1" w:styleId="WW8Num36z0">
    <w:name w:val="WW8Num36z0"/>
    <w:rsid w:val="00EF34FA"/>
    <w:rPr>
      <w:rFonts w:ascii="Symbol" w:hAnsi="Symbol" w:cs="Symbol" w:hint="default"/>
    </w:rPr>
  </w:style>
  <w:style w:type="character" w:customStyle="1" w:styleId="WW8Num36z1">
    <w:name w:val="WW8Num36z1"/>
    <w:rsid w:val="00EF34FA"/>
    <w:rPr>
      <w:rFonts w:ascii="Wingdings" w:hAnsi="Wingdings" w:cs="Wingdings" w:hint="default"/>
    </w:rPr>
  </w:style>
  <w:style w:type="character" w:customStyle="1" w:styleId="WW8Num37z0">
    <w:name w:val="WW8Num37z0"/>
    <w:rsid w:val="00EF34FA"/>
    <w:rPr>
      <w:rFonts w:ascii="Symbol" w:hAnsi="Symbol" w:cs="Symbol" w:hint="default"/>
    </w:rPr>
  </w:style>
  <w:style w:type="character" w:customStyle="1" w:styleId="WW8Num37z1">
    <w:name w:val="WW8Num37z1"/>
    <w:rsid w:val="00EF34FA"/>
    <w:rPr>
      <w:rFonts w:ascii="Courier New" w:hAnsi="Courier New" w:cs="Courier New" w:hint="default"/>
    </w:rPr>
  </w:style>
  <w:style w:type="character" w:customStyle="1" w:styleId="WW8Num37z2">
    <w:name w:val="WW8Num37z2"/>
    <w:rsid w:val="00EF34FA"/>
    <w:rPr>
      <w:rFonts w:ascii="Wingdings" w:hAnsi="Wingdings" w:cs="Wingdings" w:hint="default"/>
    </w:rPr>
  </w:style>
  <w:style w:type="character" w:customStyle="1" w:styleId="WW8Num38z0">
    <w:name w:val="WW8Num38z0"/>
    <w:rsid w:val="00EF34FA"/>
    <w:rPr>
      <w:rFonts w:hint="default"/>
      <w:b w:val="0"/>
      <w:color w:val="000000"/>
    </w:rPr>
  </w:style>
  <w:style w:type="character" w:customStyle="1" w:styleId="WW8Num39z0">
    <w:name w:val="WW8Num39z0"/>
    <w:rsid w:val="00EF34FA"/>
    <w:rPr>
      <w:rFonts w:hint="default"/>
    </w:rPr>
  </w:style>
  <w:style w:type="character" w:customStyle="1" w:styleId="WW8Num40z0">
    <w:name w:val="WW8Num40z0"/>
    <w:rsid w:val="00EF34FA"/>
    <w:rPr>
      <w:rFonts w:hint="default"/>
    </w:rPr>
  </w:style>
  <w:style w:type="character" w:customStyle="1" w:styleId="WW8Num41z0">
    <w:name w:val="WW8Num41z0"/>
    <w:rsid w:val="00EF34FA"/>
    <w:rPr>
      <w:rFonts w:hint="default"/>
      <w:color w:val="000000"/>
      <w:sz w:val="28"/>
    </w:rPr>
  </w:style>
  <w:style w:type="character" w:customStyle="1" w:styleId="1f8">
    <w:name w:val="Знак примечания1"/>
    <w:rsid w:val="00EF34FA"/>
    <w:rPr>
      <w:sz w:val="16"/>
      <w:szCs w:val="16"/>
    </w:rPr>
  </w:style>
  <w:style w:type="paragraph" w:customStyle="1" w:styleId="1f9">
    <w:name w:val="Заголовок1"/>
    <w:basedOn w:val="a2"/>
    <w:next w:val="af0"/>
    <w:rsid w:val="00EF34FA"/>
    <w:pPr>
      <w:suppressAutoHyphens/>
      <w:jc w:val="center"/>
    </w:pPr>
    <w:rPr>
      <w:b/>
      <w:szCs w:val="20"/>
      <w:lang w:eastAsia="zh-CN"/>
    </w:rPr>
  </w:style>
  <w:style w:type="paragraph" w:customStyle="1" w:styleId="1fa">
    <w:name w:val="Указатель1"/>
    <w:basedOn w:val="a2"/>
    <w:rsid w:val="00EF34FA"/>
    <w:pPr>
      <w:suppressLineNumbers/>
      <w:suppressAutoHyphens/>
    </w:pPr>
    <w:rPr>
      <w:rFonts w:ascii="PT Astra Serif" w:hAnsi="PT Astra Serif" w:cs="Noto Sans Devanagari"/>
      <w:sz w:val="28"/>
      <w:szCs w:val="28"/>
      <w:lang w:eastAsia="zh-CN"/>
    </w:rPr>
  </w:style>
  <w:style w:type="paragraph" w:customStyle="1" w:styleId="1fb">
    <w:name w:val="Нумерованный список1"/>
    <w:basedOn w:val="a2"/>
    <w:rsid w:val="00EF34FA"/>
    <w:pPr>
      <w:tabs>
        <w:tab w:val="num" w:pos="360"/>
      </w:tabs>
      <w:suppressAutoHyphens/>
      <w:ind w:left="360" w:hanging="360"/>
    </w:pPr>
    <w:rPr>
      <w:sz w:val="28"/>
      <w:szCs w:val="28"/>
      <w:lang w:eastAsia="zh-CN"/>
    </w:rPr>
  </w:style>
  <w:style w:type="paragraph" w:customStyle="1" w:styleId="217">
    <w:name w:val="Нумерованный список 21"/>
    <w:basedOn w:val="a2"/>
    <w:rsid w:val="00EF34FA"/>
    <w:pPr>
      <w:suppressAutoHyphens/>
      <w:ind w:left="360" w:hanging="360"/>
    </w:pPr>
    <w:rPr>
      <w:sz w:val="28"/>
      <w:szCs w:val="28"/>
      <w:lang w:eastAsia="zh-CN"/>
    </w:rPr>
  </w:style>
  <w:style w:type="paragraph" w:customStyle="1" w:styleId="75">
    <w:name w:val="Абзац списка7"/>
    <w:basedOn w:val="a2"/>
    <w:rsid w:val="00EF34FA"/>
    <w:pPr>
      <w:suppressAutoHyphens/>
      <w:jc w:val="center"/>
    </w:pPr>
    <w:rPr>
      <w:sz w:val="28"/>
      <w:szCs w:val="28"/>
      <w:lang w:eastAsia="zh-CN"/>
    </w:rPr>
  </w:style>
  <w:style w:type="paragraph" w:customStyle="1" w:styleId="1fc">
    <w:name w:val="Текст примечания1"/>
    <w:basedOn w:val="a2"/>
    <w:rsid w:val="00EF34FA"/>
    <w:pPr>
      <w:suppressAutoHyphens/>
    </w:pPr>
    <w:rPr>
      <w:sz w:val="20"/>
      <w:szCs w:val="20"/>
      <w:lang w:eastAsia="zh-CN"/>
    </w:rPr>
  </w:style>
  <w:style w:type="paragraph" w:customStyle="1" w:styleId="1fd">
    <w:name w:val="Схема документа1"/>
    <w:basedOn w:val="a2"/>
    <w:rsid w:val="00EF34FA"/>
    <w:pPr>
      <w:suppressAutoHyphens/>
    </w:pPr>
    <w:rPr>
      <w:rFonts w:ascii="Tahoma" w:hAnsi="Tahoma" w:cs="Tahoma"/>
      <w:sz w:val="16"/>
      <w:szCs w:val="16"/>
      <w:lang w:val="x-none" w:eastAsia="zh-CN"/>
    </w:rPr>
  </w:style>
  <w:style w:type="paragraph" w:customStyle="1" w:styleId="1fe">
    <w:name w:val="Название объекта1"/>
    <w:basedOn w:val="a2"/>
    <w:next w:val="a2"/>
    <w:rsid w:val="00EF34FA"/>
    <w:pPr>
      <w:suppressAutoHyphens/>
      <w:jc w:val="center"/>
    </w:pPr>
    <w:rPr>
      <w:b/>
      <w:sz w:val="28"/>
      <w:szCs w:val="20"/>
      <w:u w:val="single"/>
      <w:lang w:eastAsia="zh-CN"/>
    </w:rPr>
  </w:style>
  <w:style w:type="paragraph" w:customStyle="1" w:styleId="affff8">
    <w:basedOn w:val="a2"/>
    <w:next w:val="afffb"/>
    <w:rsid w:val="00EF34FA"/>
    <w:pPr>
      <w:suppressAutoHyphens/>
      <w:spacing w:before="280" w:after="280"/>
    </w:pPr>
    <w:rPr>
      <w:lang w:eastAsia="zh-CN"/>
    </w:rPr>
  </w:style>
  <w:style w:type="paragraph" w:customStyle="1" w:styleId="affff9">
    <w:name w:val="Знак"/>
    <w:basedOn w:val="a2"/>
    <w:qFormat/>
    <w:rsid w:val="00EF34FA"/>
    <w:pPr>
      <w:suppressAutoHyphens/>
      <w:spacing w:after="160" w:line="240" w:lineRule="exact"/>
    </w:pPr>
    <w:rPr>
      <w:rFonts w:ascii="Verdana" w:hAnsi="Verdana" w:cs="Verdana"/>
      <w:sz w:val="20"/>
      <w:szCs w:val="20"/>
      <w:lang w:val="en-US" w:eastAsia="zh-CN"/>
    </w:rPr>
  </w:style>
  <w:style w:type="paragraph" w:styleId="affffa">
    <w:name w:val="toa heading"/>
    <w:basedOn w:val="1"/>
    <w:next w:val="a2"/>
    <w:rsid w:val="00EF34FA"/>
    <w:pPr>
      <w:keepLines/>
      <w:tabs>
        <w:tab w:val="left" w:pos="142"/>
        <w:tab w:val="left" w:pos="426"/>
      </w:tabs>
      <w:suppressAutoHyphens/>
      <w:spacing w:before="240" w:line="254" w:lineRule="auto"/>
      <w:outlineLvl w:val="9"/>
    </w:pPr>
    <w:rPr>
      <w:rFonts w:ascii="Calibri Light" w:hAnsi="Calibri Light"/>
      <w:b w:val="0"/>
      <w:color w:val="2E74B5"/>
      <w:sz w:val="32"/>
      <w:szCs w:val="32"/>
      <w:lang w:val="ru-RU" w:eastAsia="zh-CN"/>
    </w:rPr>
  </w:style>
  <w:style w:type="numbering" w:customStyle="1" w:styleId="181">
    <w:name w:val="Нет списка18"/>
    <w:next w:val="a5"/>
    <w:uiPriority w:val="99"/>
    <w:semiHidden/>
    <w:unhideWhenUsed/>
    <w:rsid w:val="003E78E8"/>
  </w:style>
  <w:style w:type="paragraph" w:customStyle="1" w:styleId="affffb">
    <w:name w:val="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c">
    <w:name w:val="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
    <w:name w:val="Знак Знак Знак Знак1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d">
    <w:name w:val="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15">
    <w:name w:val="Знак Знак1 Знак Знак1"/>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e">
    <w:name w:val="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0">
    <w:name w:val="Знак Знак Знак Знак1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1">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character" w:customStyle="1" w:styleId="144TimesNewRoman105pt0pt">
    <w:name w:val="Основной текст (144) + Times New Roman;10;5 pt;Интервал 0 pt"/>
    <w:rsid w:val="003E78E8"/>
    <w:rPr>
      <w:rFonts w:ascii="Times New Roman" w:eastAsia="Times New Roman" w:hAnsi="Times New Roman" w:cs="Times New Roman"/>
      <w:b w:val="0"/>
      <w:bCs w:val="0"/>
      <w:i w:val="0"/>
      <w:iCs w:val="0"/>
      <w:smallCaps w:val="0"/>
      <w:strike w:val="0"/>
      <w:color w:val="000000"/>
      <w:spacing w:val="5"/>
      <w:w w:val="100"/>
      <w:position w:val="0"/>
      <w:sz w:val="21"/>
      <w:szCs w:val="21"/>
      <w:u w:val="none"/>
      <w:lang w:val="ru-RU"/>
    </w:rPr>
  </w:style>
  <w:style w:type="character" w:customStyle="1" w:styleId="144">
    <w:name w:val="Основной текст (144)_"/>
    <w:link w:val="1440"/>
    <w:rsid w:val="003E78E8"/>
    <w:rPr>
      <w:rFonts w:ascii="Arial Narrow" w:eastAsia="Arial Narrow" w:hAnsi="Arial Narrow" w:cs="Arial Narrow"/>
      <w:spacing w:val="3"/>
      <w:sz w:val="12"/>
      <w:szCs w:val="12"/>
      <w:shd w:val="clear" w:color="auto" w:fill="FFFFFF"/>
    </w:rPr>
  </w:style>
  <w:style w:type="paragraph" w:customStyle="1" w:styleId="1440">
    <w:name w:val="Основной текст (144)"/>
    <w:basedOn w:val="a2"/>
    <w:link w:val="144"/>
    <w:rsid w:val="003E78E8"/>
    <w:pPr>
      <w:widowControl w:val="0"/>
      <w:shd w:val="clear" w:color="auto" w:fill="FFFFFF"/>
      <w:spacing w:line="247" w:lineRule="exact"/>
      <w:ind w:hanging="420"/>
    </w:pPr>
    <w:rPr>
      <w:rFonts w:ascii="Arial Narrow" w:eastAsia="Arial Narrow" w:hAnsi="Arial Narrow" w:cs="Arial Narrow"/>
      <w:spacing w:val="3"/>
      <w:kern w:val="2"/>
      <w:sz w:val="12"/>
      <w:szCs w:val="12"/>
      <w:lang w:eastAsia="en-US"/>
      <w14:ligatures w14:val="standardContextual"/>
    </w:rPr>
  </w:style>
  <w:style w:type="paragraph" w:customStyle="1" w:styleId="1ff2">
    <w:name w:val="Знак Знак1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3">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afffff">
    <w:name w:val="текст примечания"/>
    <w:basedOn w:val="a2"/>
    <w:rsid w:val="003E78E8"/>
  </w:style>
  <w:style w:type="paragraph" w:customStyle="1" w:styleId="afffff0">
    <w:name w:val="Примечание"/>
    <w:basedOn w:val="a2"/>
    <w:rsid w:val="003E78E8"/>
    <w:pPr>
      <w:widowControl w:val="0"/>
      <w:tabs>
        <w:tab w:val="left" w:pos="567"/>
        <w:tab w:val="left" w:pos="6180"/>
      </w:tabs>
      <w:autoSpaceDE w:val="0"/>
      <w:autoSpaceDN w:val="0"/>
      <w:adjustRightInd w:val="0"/>
      <w:spacing w:before="74" w:after="140" w:line="214" w:lineRule="auto"/>
      <w:ind w:left="567" w:hanging="567"/>
      <w:jc w:val="both"/>
    </w:pPr>
    <w:rPr>
      <w:rFonts w:ascii="BalticaC" w:hAnsi="BalticaC"/>
      <w:sz w:val="20"/>
      <w:szCs w:val="20"/>
    </w:rPr>
  </w:style>
  <w:style w:type="paragraph" w:customStyle="1" w:styleId="xl46">
    <w:name w:val="xl46"/>
    <w:basedOn w:val="a2"/>
    <w:rsid w:val="003E78E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afffff1">
    <w:name w:val="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paragraph" w:customStyle="1" w:styleId="1ff4">
    <w:name w:val="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2"/>
    <w:rsid w:val="003E78E8"/>
    <w:pPr>
      <w:tabs>
        <w:tab w:val="num" w:pos="360"/>
      </w:tabs>
      <w:spacing w:after="160" w:line="240" w:lineRule="exact"/>
    </w:pPr>
    <w:rPr>
      <w:rFonts w:ascii="Verdana" w:hAnsi="Verdana" w:cs="Verdana"/>
      <w:sz w:val="20"/>
      <w:szCs w:val="20"/>
      <w:lang w:val="en-US" w:eastAsia="en-US"/>
    </w:rPr>
  </w:style>
  <w:style w:type="table" w:customStyle="1" w:styleId="1120">
    <w:name w:val="Сетка таблицы112"/>
    <w:basedOn w:val="a4"/>
    <w:next w:val="ae"/>
    <w:uiPriority w:val="59"/>
    <w:rsid w:val="003E78E8"/>
    <w:pPr>
      <w:spacing w:after="0" w:line="240" w:lineRule="auto"/>
    </w:pPr>
    <w:rPr>
      <w:rFonts w:ascii="Calibri" w:eastAsia="Calibri" w:hAnsi="Calibri" w:cs="Times New Roman"/>
      <w:kern w:val="0"/>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0">
    <w:name w:val="Сетка таблицы34"/>
    <w:basedOn w:val="a4"/>
    <w:next w:val="ae"/>
    <w:rsid w:val="003E78E8"/>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2"/>
    <w:rsid w:val="003E78E8"/>
    <w:pPr>
      <w:spacing w:before="100" w:beforeAutospacing="1" w:after="100" w:afterAutospacing="1"/>
    </w:pPr>
  </w:style>
  <w:style w:type="paragraph" w:customStyle="1" w:styleId="xl64">
    <w:name w:val="xl64"/>
    <w:basedOn w:val="a2"/>
    <w:rsid w:val="003E78E8"/>
    <w:pPr>
      <w:pBdr>
        <w:top w:val="single" w:sz="4" w:space="0" w:color="auto"/>
        <w:left w:val="single" w:sz="4" w:space="0" w:color="auto"/>
        <w:bottom w:val="single" w:sz="4" w:space="0" w:color="auto"/>
        <w:right w:val="single" w:sz="4" w:space="0" w:color="auto"/>
      </w:pBdr>
      <w:spacing w:before="100" w:beforeAutospacing="1" w:after="100" w:afterAutospacing="1"/>
    </w:pPr>
  </w:style>
  <w:style w:type="numbering" w:customStyle="1" w:styleId="191">
    <w:name w:val="Нет списка19"/>
    <w:next w:val="a5"/>
    <w:uiPriority w:val="99"/>
    <w:semiHidden/>
    <w:unhideWhenUsed/>
    <w:rsid w:val="003E78E8"/>
  </w:style>
  <w:style w:type="paragraph" w:customStyle="1" w:styleId="xl351">
    <w:name w:val="xl351"/>
    <w:basedOn w:val="a2"/>
    <w:rsid w:val="003E78E8"/>
    <w:pPr>
      <w:pBdr>
        <w:top w:val="single" w:sz="4"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352">
    <w:name w:val="xl352"/>
    <w:basedOn w:val="a2"/>
    <w:rsid w:val="003E78E8"/>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353">
    <w:name w:val="xl353"/>
    <w:basedOn w:val="a2"/>
    <w:rsid w:val="003E78E8"/>
    <w:pPr>
      <w:pBdr>
        <w:top w:val="single" w:sz="4" w:space="0" w:color="auto"/>
        <w:left w:val="single" w:sz="8" w:space="0" w:color="auto"/>
        <w:bottom w:val="single" w:sz="8" w:space="0" w:color="auto"/>
      </w:pBdr>
      <w:shd w:val="clear" w:color="000000" w:fill="D9D9D9"/>
      <w:spacing w:before="100" w:beforeAutospacing="1" w:after="100" w:afterAutospacing="1"/>
      <w:jc w:val="center"/>
      <w:textAlignment w:val="center"/>
    </w:pPr>
  </w:style>
  <w:style w:type="paragraph" w:customStyle="1" w:styleId="xl354">
    <w:name w:val="xl354"/>
    <w:basedOn w:val="a2"/>
    <w:rsid w:val="003E78E8"/>
    <w:pPr>
      <w:pBdr>
        <w:top w:val="single" w:sz="4" w:space="0" w:color="auto"/>
        <w:bottom w:val="single" w:sz="8" w:space="0" w:color="auto"/>
      </w:pBdr>
      <w:shd w:val="clear" w:color="000000" w:fill="D9D9D9"/>
      <w:spacing w:before="100" w:beforeAutospacing="1" w:after="100" w:afterAutospacing="1"/>
      <w:jc w:val="center"/>
      <w:textAlignment w:val="center"/>
    </w:pPr>
  </w:style>
  <w:style w:type="paragraph" w:customStyle="1" w:styleId="xl355">
    <w:name w:val="xl355"/>
    <w:basedOn w:val="a2"/>
    <w:rsid w:val="003E78E8"/>
    <w:pPr>
      <w:pBdr>
        <w:top w:val="single" w:sz="4" w:space="0" w:color="auto"/>
        <w:left w:val="single" w:sz="8" w:space="0" w:color="auto"/>
        <w:bottom w:val="single" w:sz="8" w:space="0" w:color="auto"/>
      </w:pBdr>
      <w:shd w:val="clear" w:color="000000" w:fill="D9D9D9"/>
      <w:spacing w:before="100" w:beforeAutospacing="1" w:after="100" w:afterAutospacing="1"/>
      <w:jc w:val="center"/>
    </w:pPr>
  </w:style>
  <w:style w:type="paragraph" w:customStyle="1" w:styleId="xl356">
    <w:name w:val="xl356"/>
    <w:basedOn w:val="a2"/>
    <w:rsid w:val="003E78E8"/>
    <w:pPr>
      <w:pBdr>
        <w:top w:val="single" w:sz="4" w:space="0" w:color="auto"/>
        <w:bottom w:val="single" w:sz="8" w:space="0" w:color="auto"/>
        <w:right w:val="single" w:sz="8" w:space="0" w:color="auto"/>
      </w:pBdr>
      <w:shd w:val="clear" w:color="000000" w:fill="D9D9D9"/>
      <w:spacing w:before="100" w:beforeAutospacing="1" w:after="100" w:afterAutospacing="1"/>
      <w:jc w:val="center"/>
    </w:pPr>
  </w:style>
  <w:style w:type="paragraph" w:customStyle="1" w:styleId="xl357">
    <w:name w:val="xl357"/>
    <w:basedOn w:val="a2"/>
    <w:rsid w:val="003E78E8"/>
    <w:pPr>
      <w:pBdr>
        <w:top w:val="single" w:sz="4" w:space="0" w:color="auto"/>
        <w:bottom w:val="single" w:sz="8" w:space="0" w:color="auto"/>
      </w:pBdr>
      <w:shd w:val="clear" w:color="000000" w:fill="D9D9D9"/>
      <w:spacing w:before="100" w:beforeAutospacing="1" w:after="100" w:afterAutospacing="1"/>
      <w:jc w:val="center"/>
    </w:pPr>
  </w:style>
  <w:style w:type="paragraph" w:customStyle="1" w:styleId="xl358">
    <w:name w:val="xl358"/>
    <w:basedOn w:val="a2"/>
    <w:rsid w:val="003E78E8"/>
    <w:pPr>
      <w:pBdr>
        <w:top w:val="single" w:sz="4" w:space="0" w:color="auto"/>
        <w:left w:val="single" w:sz="4" w:space="0" w:color="auto"/>
        <w:bottom w:val="single" w:sz="8" w:space="0" w:color="auto"/>
      </w:pBdr>
      <w:spacing w:before="100" w:beforeAutospacing="1" w:after="100" w:afterAutospacing="1"/>
      <w:jc w:val="center"/>
      <w:textAlignment w:val="center"/>
    </w:pPr>
  </w:style>
  <w:style w:type="paragraph" w:customStyle="1" w:styleId="xl359">
    <w:name w:val="xl359"/>
    <w:basedOn w:val="a2"/>
    <w:rsid w:val="003E78E8"/>
    <w:pPr>
      <w:pBdr>
        <w:top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360">
    <w:name w:val="xl360"/>
    <w:basedOn w:val="a2"/>
    <w:rsid w:val="003E78E8"/>
    <w:pPr>
      <w:pBdr>
        <w:top w:val="single" w:sz="4" w:space="0" w:color="auto"/>
        <w:bottom w:val="single" w:sz="8" w:space="0" w:color="auto"/>
      </w:pBdr>
      <w:spacing w:before="100" w:beforeAutospacing="1" w:after="100" w:afterAutospacing="1"/>
      <w:jc w:val="center"/>
      <w:textAlignment w:val="center"/>
    </w:pPr>
  </w:style>
  <w:style w:type="paragraph" w:customStyle="1" w:styleId="xl361">
    <w:name w:val="xl361"/>
    <w:basedOn w:val="a2"/>
    <w:rsid w:val="003E78E8"/>
    <w:pPr>
      <w:pBdr>
        <w:top w:val="single" w:sz="4" w:space="0" w:color="auto"/>
        <w:bottom w:val="single" w:sz="8" w:space="0" w:color="auto"/>
        <w:right w:val="single" w:sz="8" w:space="0" w:color="auto"/>
      </w:pBdr>
      <w:spacing w:before="100" w:beforeAutospacing="1" w:after="100" w:afterAutospacing="1"/>
      <w:jc w:val="center"/>
      <w:textAlignment w:val="center"/>
    </w:pPr>
  </w:style>
  <w:style w:type="paragraph" w:customStyle="1" w:styleId="xl362">
    <w:name w:val="xl362"/>
    <w:basedOn w:val="a2"/>
    <w:rsid w:val="003E78E8"/>
    <w:pPr>
      <w:pBdr>
        <w:top w:val="single" w:sz="4" w:space="0" w:color="auto"/>
        <w:left w:val="single" w:sz="8" w:space="0" w:color="auto"/>
        <w:bottom w:val="single" w:sz="8" w:space="0" w:color="auto"/>
      </w:pBdr>
      <w:spacing w:before="100" w:beforeAutospacing="1" w:after="100" w:afterAutospacing="1"/>
      <w:jc w:val="center"/>
      <w:textAlignment w:val="center"/>
    </w:pPr>
  </w:style>
  <w:style w:type="paragraph" w:customStyle="1" w:styleId="xl363">
    <w:name w:val="xl363"/>
    <w:basedOn w:val="a2"/>
    <w:rsid w:val="003E78E8"/>
    <w:pPr>
      <w:pBdr>
        <w:left w:val="single" w:sz="8" w:space="0" w:color="auto"/>
        <w:bottom w:val="single" w:sz="4"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4">
    <w:name w:val="xl364"/>
    <w:basedOn w:val="a2"/>
    <w:rsid w:val="003E78E8"/>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5">
    <w:name w:val="xl365"/>
    <w:basedOn w:val="a2"/>
    <w:rsid w:val="003E78E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6">
    <w:name w:val="xl366"/>
    <w:basedOn w:val="a2"/>
    <w:rsid w:val="003E78E8"/>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xl367">
    <w:name w:val="xl367"/>
    <w:basedOn w:val="a2"/>
    <w:rsid w:val="003E78E8"/>
    <w:pPr>
      <w:pBdr>
        <w:top w:val="single" w:sz="4" w:space="0" w:color="auto"/>
        <w:left w:val="single" w:sz="4"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68">
    <w:name w:val="xl368"/>
    <w:basedOn w:val="a2"/>
    <w:rsid w:val="003E78E8"/>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69">
    <w:name w:val="xl369"/>
    <w:basedOn w:val="a2"/>
    <w:rsid w:val="003E78E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0">
    <w:name w:val="xl370"/>
    <w:basedOn w:val="a2"/>
    <w:rsid w:val="003E78E8"/>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Calibri" w:hAnsi="Calibri"/>
    </w:rPr>
  </w:style>
  <w:style w:type="paragraph" w:customStyle="1" w:styleId="xl371">
    <w:name w:val="xl371"/>
    <w:basedOn w:val="a2"/>
    <w:rsid w:val="003E78E8"/>
    <w:pPr>
      <w:pBdr>
        <w:top w:val="single" w:sz="4" w:space="0" w:color="auto"/>
        <w:left w:val="single" w:sz="8" w:space="0" w:color="auto"/>
        <w:bottom w:val="single" w:sz="8" w:space="0" w:color="auto"/>
      </w:pBdr>
      <w:spacing w:before="100" w:beforeAutospacing="1" w:after="100" w:afterAutospacing="1"/>
      <w:jc w:val="center"/>
      <w:textAlignment w:val="center"/>
    </w:pPr>
    <w:rPr>
      <w:rFonts w:ascii="Calibri" w:hAnsi="Calibri"/>
    </w:rPr>
  </w:style>
  <w:style w:type="paragraph" w:customStyle="1" w:styleId="xl372">
    <w:name w:val="xl372"/>
    <w:basedOn w:val="a2"/>
    <w:rsid w:val="003E78E8"/>
    <w:pPr>
      <w:pBdr>
        <w:top w:val="single" w:sz="4" w:space="0" w:color="auto"/>
        <w:bottom w:val="single" w:sz="8" w:space="0" w:color="auto"/>
        <w:right w:val="single" w:sz="8" w:space="0" w:color="auto"/>
      </w:pBdr>
      <w:spacing w:before="100" w:beforeAutospacing="1" w:after="100" w:afterAutospacing="1"/>
      <w:jc w:val="center"/>
      <w:textAlignment w:val="center"/>
    </w:pPr>
    <w:rPr>
      <w:rFonts w:ascii="Calibri" w:hAnsi="Calibri"/>
    </w:rPr>
  </w:style>
  <w:style w:type="paragraph" w:customStyle="1" w:styleId="ConsPlusTitlePage">
    <w:name w:val="ConsPlusTitlePage"/>
    <w:uiPriority w:val="99"/>
    <w:rsid w:val="003E78E8"/>
    <w:pPr>
      <w:autoSpaceDE w:val="0"/>
      <w:autoSpaceDN w:val="0"/>
      <w:adjustRightInd w:val="0"/>
      <w:spacing w:after="0" w:line="240" w:lineRule="auto"/>
    </w:pPr>
    <w:rPr>
      <w:rFonts w:ascii="Tahoma" w:eastAsia="Times New Roman" w:hAnsi="Tahoma" w:cs="Tahoma"/>
      <w:kern w:val="0"/>
      <w:sz w:val="24"/>
      <w:szCs w:val="24"/>
      <w:lang w:eastAsia="ru-RU"/>
      <w14:ligatures w14:val="none"/>
    </w:rPr>
  </w:style>
  <w:style w:type="paragraph" w:customStyle="1" w:styleId="ConsPlusJurTerm">
    <w:name w:val="ConsPlusJurTerm"/>
    <w:uiPriority w:val="99"/>
    <w:rsid w:val="003E78E8"/>
    <w:pPr>
      <w:autoSpaceDE w:val="0"/>
      <w:autoSpaceDN w:val="0"/>
      <w:adjustRightInd w:val="0"/>
      <w:spacing w:after="0" w:line="240" w:lineRule="auto"/>
    </w:pPr>
    <w:rPr>
      <w:rFonts w:ascii="Tahoma" w:eastAsia="Times New Roman" w:hAnsi="Tahoma" w:cs="Tahoma"/>
      <w:kern w:val="0"/>
      <w:sz w:val="26"/>
      <w:szCs w:val="26"/>
      <w:lang w:eastAsia="ru-RU"/>
      <w14:ligatures w14:val="none"/>
    </w:rPr>
  </w:style>
  <w:style w:type="paragraph" w:customStyle="1" w:styleId="font7">
    <w:name w:val="font7"/>
    <w:basedOn w:val="a2"/>
    <w:qFormat/>
    <w:rsid w:val="003E78E8"/>
    <w:pPr>
      <w:spacing w:before="100" w:beforeAutospacing="1" w:after="100" w:afterAutospacing="1"/>
    </w:pPr>
    <w:rPr>
      <w:color w:val="000000"/>
      <w:sz w:val="22"/>
      <w:szCs w:val="22"/>
    </w:rPr>
  </w:style>
  <w:style w:type="paragraph" w:customStyle="1" w:styleId="font8">
    <w:name w:val="font8"/>
    <w:basedOn w:val="a2"/>
    <w:qFormat/>
    <w:rsid w:val="003E78E8"/>
    <w:pPr>
      <w:spacing w:before="100" w:beforeAutospacing="1" w:after="100" w:afterAutospacing="1"/>
    </w:pPr>
    <w:rPr>
      <w:sz w:val="22"/>
      <w:szCs w:val="22"/>
    </w:rPr>
  </w:style>
  <w:style w:type="paragraph" w:customStyle="1" w:styleId="font9">
    <w:name w:val="font9"/>
    <w:basedOn w:val="a2"/>
    <w:rsid w:val="003E78E8"/>
    <w:pPr>
      <w:spacing w:before="100" w:beforeAutospacing="1" w:after="100" w:afterAutospacing="1"/>
    </w:pPr>
    <w:rPr>
      <w:color w:val="000000"/>
      <w:sz w:val="20"/>
      <w:szCs w:val="20"/>
    </w:rPr>
  </w:style>
  <w:style w:type="paragraph" w:customStyle="1" w:styleId="font10">
    <w:name w:val="font10"/>
    <w:basedOn w:val="a2"/>
    <w:rsid w:val="003E78E8"/>
    <w:pPr>
      <w:spacing w:before="100" w:beforeAutospacing="1" w:after="100" w:afterAutospacing="1"/>
    </w:pPr>
    <w:rPr>
      <w:color w:val="000000"/>
      <w:sz w:val="20"/>
      <w:szCs w:val="20"/>
    </w:rPr>
  </w:style>
  <w:style w:type="numbering" w:customStyle="1" w:styleId="201">
    <w:name w:val="Нет списка20"/>
    <w:next w:val="a5"/>
    <w:uiPriority w:val="99"/>
    <w:semiHidden/>
    <w:rsid w:val="003E78E8"/>
  </w:style>
  <w:style w:type="character" w:customStyle="1" w:styleId="144TimesNewRoman">
    <w:name w:val="Основной текст (144) + Times New Roman"/>
    <w:aliases w:val="10,5 pt,Интервал 0 pt"/>
    <w:rsid w:val="003E78E8"/>
    <w:rPr>
      <w:rFonts w:ascii="Times New Roman" w:eastAsia="Times New Roman" w:hAnsi="Times New Roman" w:cs="Times New Roman" w:hint="default"/>
      <w:b w:val="0"/>
      <w:bCs w:val="0"/>
      <w:i w:val="0"/>
      <w:iCs w:val="0"/>
      <w:smallCaps w:val="0"/>
      <w:strike w:val="0"/>
      <w:dstrike w:val="0"/>
      <w:color w:val="000000"/>
      <w:spacing w:val="5"/>
      <w:w w:val="100"/>
      <w:position w:val="0"/>
      <w:sz w:val="21"/>
      <w:szCs w:val="21"/>
      <w:u w:val="none"/>
      <w:effect w:val="none"/>
      <w:lang w:val="ru-RU"/>
    </w:rPr>
  </w:style>
  <w:style w:type="table" w:customStyle="1" w:styleId="350">
    <w:name w:val="Сетка таблицы35"/>
    <w:basedOn w:val="a4"/>
    <w:next w:val="ae"/>
    <w:rsid w:val="003E78E8"/>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4"/>
    <w:uiPriority w:val="59"/>
    <w:rsid w:val="003E78E8"/>
    <w:pPr>
      <w:spacing w:after="0" w:line="240" w:lineRule="auto"/>
    </w:pPr>
    <w:rPr>
      <w:rFonts w:ascii="Calibri" w:eastAsia="Calibri" w:hAnsi="Calibri" w:cs="Times New Roman"/>
      <w:kern w:val="0"/>
      <w14:ligatures w14:val="none"/>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5"/>
    <w:uiPriority w:val="99"/>
    <w:semiHidden/>
    <w:unhideWhenUsed/>
    <w:rsid w:val="00A975A1"/>
  </w:style>
  <w:style w:type="table" w:customStyle="1" w:styleId="360">
    <w:name w:val="Сетка таблицы36"/>
    <w:basedOn w:val="a4"/>
    <w:next w:val="ae"/>
    <w:rsid w:val="00A975A1"/>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94">
    <w:name w:val="Обычный9"/>
    <w:rsid w:val="00A975A1"/>
    <w:pPr>
      <w:spacing w:after="0" w:line="240" w:lineRule="auto"/>
      <w:ind w:firstLine="720"/>
      <w:jc w:val="both"/>
    </w:pPr>
    <w:rPr>
      <w:rFonts w:ascii="Times New Roman" w:eastAsia="Times New Roman" w:hAnsi="Times New Roman" w:cs="Times New Roman"/>
      <w:kern w:val="0"/>
      <w:sz w:val="20"/>
      <w:szCs w:val="20"/>
      <w:lang w:eastAsia="ru-RU"/>
      <w14:ligatures w14:val="none"/>
    </w:rPr>
  </w:style>
  <w:style w:type="paragraph" w:customStyle="1" w:styleId="85">
    <w:name w:val="Абзац списка8"/>
    <w:basedOn w:val="a2"/>
    <w:rsid w:val="00A975A1"/>
    <w:pPr>
      <w:spacing w:after="200" w:line="276" w:lineRule="auto"/>
      <w:ind w:left="720"/>
      <w:contextualSpacing/>
    </w:pPr>
    <w:rPr>
      <w:rFonts w:ascii="Calibri" w:eastAsia="Calibri" w:hAnsi="Calibri"/>
      <w:sz w:val="22"/>
      <w:szCs w:val="22"/>
    </w:rPr>
  </w:style>
  <w:style w:type="table" w:customStyle="1" w:styleId="2100">
    <w:name w:val="Сетка таблицы210"/>
    <w:basedOn w:val="a4"/>
    <w:next w:val="ae"/>
    <w:uiPriority w:val="59"/>
    <w:rsid w:val="00A975A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4"/>
    <w:next w:val="ae"/>
    <w:uiPriority w:val="59"/>
    <w:rsid w:val="00A975A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4"/>
    <w:next w:val="ae"/>
    <w:uiPriority w:val="59"/>
    <w:rsid w:val="00A975A1"/>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5"/>
    <w:uiPriority w:val="99"/>
    <w:semiHidden/>
    <w:unhideWhenUsed/>
    <w:rsid w:val="00FA7357"/>
  </w:style>
  <w:style w:type="table" w:customStyle="1" w:styleId="380">
    <w:name w:val="Сетка таблицы38"/>
    <w:basedOn w:val="a4"/>
    <w:next w:val="ae"/>
    <w:uiPriority w:val="39"/>
    <w:rsid w:val="00FA735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4"/>
    <w:uiPriority w:val="39"/>
    <w:rsid w:val="00FA735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0">
    <w:name w:val="Сетка таблицы39"/>
    <w:basedOn w:val="a4"/>
    <w:next w:val="ae"/>
    <w:uiPriority w:val="59"/>
    <w:rsid w:val="0054531B"/>
    <w:pPr>
      <w:suppressAutoHyphens/>
      <w:spacing w:after="0" w:line="240" w:lineRule="auto"/>
    </w:pPr>
    <w:rPr>
      <w:rFonts w:ascii="Times New Roman" w:eastAsia="Times New Roman" w:hAnsi="Times New Roman" w:cs="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Нет списка25"/>
    <w:next w:val="a5"/>
    <w:uiPriority w:val="99"/>
    <w:semiHidden/>
    <w:unhideWhenUsed/>
    <w:rsid w:val="0054531B"/>
  </w:style>
  <w:style w:type="character" w:customStyle="1" w:styleId="142">
    <w:name w:val="Основной текст Знак14"/>
    <w:basedOn w:val="a3"/>
    <w:uiPriority w:val="99"/>
    <w:semiHidden/>
    <w:rsid w:val="0054531B"/>
    <w:rPr>
      <w:rFonts w:cs="Times New Roman"/>
      <w:sz w:val="22"/>
      <w:szCs w:val="22"/>
    </w:rPr>
  </w:style>
  <w:style w:type="character" w:customStyle="1" w:styleId="132">
    <w:name w:val="Основной текст Знак13"/>
    <w:basedOn w:val="a3"/>
    <w:uiPriority w:val="99"/>
    <w:semiHidden/>
    <w:rsid w:val="0054531B"/>
    <w:rPr>
      <w:rFonts w:cs="Times New Roman"/>
      <w:sz w:val="22"/>
      <w:szCs w:val="22"/>
    </w:rPr>
  </w:style>
  <w:style w:type="character" w:customStyle="1" w:styleId="123">
    <w:name w:val="Основной текст Знак12"/>
    <w:basedOn w:val="a3"/>
    <w:uiPriority w:val="99"/>
    <w:semiHidden/>
    <w:rsid w:val="0054531B"/>
    <w:rPr>
      <w:rFonts w:cs="Times New Roman"/>
      <w:sz w:val="22"/>
      <w:szCs w:val="22"/>
    </w:rPr>
  </w:style>
  <w:style w:type="character" w:customStyle="1" w:styleId="116">
    <w:name w:val="Основной текст Знак11"/>
    <w:basedOn w:val="a3"/>
    <w:uiPriority w:val="99"/>
    <w:semiHidden/>
    <w:rsid w:val="0054531B"/>
    <w:rPr>
      <w:rFonts w:cs="Times New Roman"/>
      <w:sz w:val="22"/>
      <w:szCs w:val="22"/>
    </w:rPr>
  </w:style>
  <w:style w:type="character" w:customStyle="1" w:styleId="1ff5">
    <w:name w:val="Нижний колонтитул Знак1"/>
    <w:basedOn w:val="a3"/>
    <w:uiPriority w:val="99"/>
    <w:semiHidden/>
    <w:rsid w:val="0054531B"/>
    <w:rPr>
      <w:szCs w:val="22"/>
    </w:rPr>
  </w:style>
  <w:style w:type="character" w:customStyle="1" w:styleId="143">
    <w:name w:val="Нижний колонтитул Знак14"/>
    <w:basedOn w:val="a3"/>
    <w:uiPriority w:val="99"/>
    <w:semiHidden/>
    <w:rsid w:val="0054531B"/>
    <w:rPr>
      <w:rFonts w:cs="Times New Roman"/>
      <w:sz w:val="22"/>
      <w:szCs w:val="22"/>
    </w:rPr>
  </w:style>
  <w:style w:type="character" w:customStyle="1" w:styleId="133">
    <w:name w:val="Нижний колонтитул Знак13"/>
    <w:basedOn w:val="a3"/>
    <w:uiPriority w:val="99"/>
    <w:semiHidden/>
    <w:rsid w:val="0054531B"/>
    <w:rPr>
      <w:rFonts w:cs="Times New Roman"/>
      <w:sz w:val="22"/>
      <w:szCs w:val="22"/>
    </w:rPr>
  </w:style>
  <w:style w:type="character" w:customStyle="1" w:styleId="124">
    <w:name w:val="Нижний колонтитул Знак12"/>
    <w:basedOn w:val="a3"/>
    <w:uiPriority w:val="99"/>
    <w:semiHidden/>
    <w:rsid w:val="0054531B"/>
    <w:rPr>
      <w:rFonts w:cs="Times New Roman"/>
      <w:sz w:val="22"/>
      <w:szCs w:val="22"/>
    </w:rPr>
  </w:style>
  <w:style w:type="character" w:customStyle="1" w:styleId="117">
    <w:name w:val="Нижний колонтитул Знак11"/>
    <w:basedOn w:val="a3"/>
    <w:uiPriority w:val="99"/>
    <w:semiHidden/>
    <w:rsid w:val="0054531B"/>
    <w:rPr>
      <w:rFonts w:cs="Times New Roman"/>
      <w:sz w:val="22"/>
      <w:szCs w:val="22"/>
    </w:rPr>
  </w:style>
  <w:style w:type="character" w:customStyle="1" w:styleId="1ff6">
    <w:name w:val="Верхний колонтитул Знак1"/>
    <w:basedOn w:val="a3"/>
    <w:uiPriority w:val="99"/>
    <w:semiHidden/>
    <w:rsid w:val="0054531B"/>
    <w:rPr>
      <w:szCs w:val="22"/>
    </w:rPr>
  </w:style>
  <w:style w:type="character" w:customStyle="1" w:styleId="145">
    <w:name w:val="Верхний колонтитул Знак14"/>
    <w:basedOn w:val="a3"/>
    <w:uiPriority w:val="99"/>
    <w:semiHidden/>
    <w:rsid w:val="0054531B"/>
    <w:rPr>
      <w:rFonts w:cs="Times New Roman"/>
      <w:sz w:val="22"/>
      <w:szCs w:val="22"/>
    </w:rPr>
  </w:style>
  <w:style w:type="character" w:customStyle="1" w:styleId="134">
    <w:name w:val="Верхний колонтитул Знак13"/>
    <w:basedOn w:val="a3"/>
    <w:uiPriority w:val="99"/>
    <w:semiHidden/>
    <w:rsid w:val="0054531B"/>
    <w:rPr>
      <w:rFonts w:cs="Times New Roman"/>
      <w:sz w:val="22"/>
      <w:szCs w:val="22"/>
    </w:rPr>
  </w:style>
  <w:style w:type="character" w:customStyle="1" w:styleId="125">
    <w:name w:val="Верхний колонтитул Знак12"/>
    <w:basedOn w:val="a3"/>
    <w:uiPriority w:val="99"/>
    <w:semiHidden/>
    <w:rsid w:val="0054531B"/>
    <w:rPr>
      <w:rFonts w:cs="Times New Roman"/>
      <w:sz w:val="22"/>
      <w:szCs w:val="22"/>
    </w:rPr>
  </w:style>
  <w:style w:type="character" w:customStyle="1" w:styleId="118">
    <w:name w:val="Верхний колонтитул Знак11"/>
    <w:basedOn w:val="a3"/>
    <w:uiPriority w:val="99"/>
    <w:semiHidden/>
    <w:rsid w:val="0054531B"/>
    <w:rPr>
      <w:rFonts w:cs="Times New Roman"/>
      <w:sz w:val="22"/>
      <w:szCs w:val="22"/>
    </w:rPr>
  </w:style>
  <w:style w:type="character" w:customStyle="1" w:styleId="312">
    <w:name w:val="Основной текст 3 Знак1"/>
    <w:basedOn w:val="a3"/>
    <w:uiPriority w:val="99"/>
    <w:semiHidden/>
    <w:rsid w:val="0054531B"/>
    <w:rPr>
      <w:sz w:val="16"/>
      <w:szCs w:val="16"/>
    </w:rPr>
  </w:style>
  <w:style w:type="character" w:customStyle="1" w:styleId="314">
    <w:name w:val="Основной текст 3 Знак14"/>
    <w:basedOn w:val="a3"/>
    <w:uiPriority w:val="99"/>
    <w:semiHidden/>
    <w:rsid w:val="0054531B"/>
    <w:rPr>
      <w:rFonts w:cs="Times New Roman"/>
      <w:sz w:val="16"/>
      <w:szCs w:val="16"/>
    </w:rPr>
  </w:style>
  <w:style w:type="character" w:customStyle="1" w:styleId="313">
    <w:name w:val="Основной текст 3 Знак13"/>
    <w:basedOn w:val="a3"/>
    <w:uiPriority w:val="99"/>
    <w:semiHidden/>
    <w:rsid w:val="0054531B"/>
    <w:rPr>
      <w:rFonts w:cs="Times New Roman"/>
      <w:sz w:val="16"/>
      <w:szCs w:val="16"/>
    </w:rPr>
  </w:style>
  <w:style w:type="character" w:customStyle="1" w:styleId="3120">
    <w:name w:val="Основной текст 3 Знак12"/>
    <w:basedOn w:val="a3"/>
    <w:uiPriority w:val="99"/>
    <w:semiHidden/>
    <w:rsid w:val="0054531B"/>
    <w:rPr>
      <w:rFonts w:cs="Times New Roman"/>
      <w:sz w:val="16"/>
      <w:szCs w:val="16"/>
    </w:rPr>
  </w:style>
  <w:style w:type="character" w:customStyle="1" w:styleId="3110">
    <w:name w:val="Основной текст 3 Знак11"/>
    <w:basedOn w:val="a3"/>
    <w:uiPriority w:val="99"/>
    <w:semiHidden/>
    <w:rsid w:val="0054531B"/>
    <w:rPr>
      <w:rFonts w:cs="Times New Roman"/>
      <w:sz w:val="16"/>
      <w:szCs w:val="16"/>
    </w:rPr>
  </w:style>
  <w:style w:type="character" w:customStyle="1" w:styleId="1ff7">
    <w:name w:val="Основной текст с отступом Знак1"/>
    <w:basedOn w:val="a3"/>
    <w:uiPriority w:val="99"/>
    <w:semiHidden/>
    <w:rsid w:val="0054531B"/>
    <w:rPr>
      <w:szCs w:val="22"/>
    </w:rPr>
  </w:style>
  <w:style w:type="character" w:customStyle="1" w:styleId="146">
    <w:name w:val="Основной текст с отступом Знак14"/>
    <w:basedOn w:val="a3"/>
    <w:uiPriority w:val="99"/>
    <w:semiHidden/>
    <w:rsid w:val="0054531B"/>
    <w:rPr>
      <w:rFonts w:cs="Times New Roman"/>
      <w:sz w:val="22"/>
      <w:szCs w:val="22"/>
    </w:rPr>
  </w:style>
  <w:style w:type="character" w:customStyle="1" w:styleId="135">
    <w:name w:val="Основной текст с отступом Знак13"/>
    <w:basedOn w:val="a3"/>
    <w:uiPriority w:val="99"/>
    <w:semiHidden/>
    <w:rsid w:val="0054531B"/>
    <w:rPr>
      <w:rFonts w:cs="Times New Roman"/>
      <w:sz w:val="22"/>
      <w:szCs w:val="22"/>
    </w:rPr>
  </w:style>
  <w:style w:type="character" w:customStyle="1" w:styleId="126">
    <w:name w:val="Основной текст с отступом Знак12"/>
    <w:basedOn w:val="a3"/>
    <w:uiPriority w:val="99"/>
    <w:semiHidden/>
    <w:rsid w:val="0054531B"/>
    <w:rPr>
      <w:rFonts w:cs="Times New Roman"/>
      <w:sz w:val="22"/>
      <w:szCs w:val="22"/>
    </w:rPr>
  </w:style>
  <w:style w:type="character" w:customStyle="1" w:styleId="119">
    <w:name w:val="Основной текст с отступом Знак11"/>
    <w:basedOn w:val="a3"/>
    <w:uiPriority w:val="99"/>
    <w:semiHidden/>
    <w:rsid w:val="0054531B"/>
    <w:rPr>
      <w:rFonts w:cs="Times New Roman"/>
      <w:sz w:val="22"/>
      <w:szCs w:val="22"/>
    </w:rPr>
  </w:style>
  <w:style w:type="character" w:customStyle="1" w:styleId="218">
    <w:name w:val="Основной текст с отступом 2 Знак1"/>
    <w:basedOn w:val="a3"/>
    <w:uiPriority w:val="99"/>
    <w:semiHidden/>
    <w:rsid w:val="0054531B"/>
    <w:rPr>
      <w:szCs w:val="22"/>
    </w:rPr>
  </w:style>
  <w:style w:type="character" w:customStyle="1" w:styleId="2140">
    <w:name w:val="Основной текст с отступом 2 Знак14"/>
    <w:basedOn w:val="a3"/>
    <w:uiPriority w:val="99"/>
    <w:semiHidden/>
    <w:rsid w:val="0054531B"/>
    <w:rPr>
      <w:rFonts w:cs="Times New Roman"/>
      <w:sz w:val="22"/>
      <w:szCs w:val="22"/>
    </w:rPr>
  </w:style>
  <w:style w:type="character" w:customStyle="1" w:styleId="2130">
    <w:name w:val="Основной текст с отступом 2 Знак13"/>
    <w:basedOn w:val="a3"/>
    <w:uiPriority w:val="99"/>
    <w:semiHidden/>
    <w:rsid w:val="0054531B"/>
    <w:rPr>
      <w:rFonts w:cs="Times New Roman"/>
      <w:sz w:val="22"/>
      <w:szCs w:val="22"/>
    </w:rPr>
  </w:style>
  <w:style w:type="character" w:customStyle="1" w:styleId="2120">
    <w:name w:val="Основной текст с отступом 2 Знак12"/>
    <w:basedOn w:val="a3"/>
    <w:uiPriority w:val="99"/>
    <w:semiHidden/>
    <w:rsid w:val="0054531B"/>
    <w:rPr>
      <w:rFonts w:cs="Times New Roman"/>
      <w:sz w:val="22"/>
      <w:szCs w:val="22"/>
    </w:rPr>
  </w:style>
  <w:style w:type="character" w:customStyle="1" w:styleId="2110">
    <w:name w:val="Основной текст с отступом 2 Знак11"/>
    <w:basedOn w:val="a3"/>
    <w:uiPriority w:val="99"/>
    <w:semiHidden/>
    <w:rsid w:val="0054531B"/>
    <w:rPr>
      <w:rFonts w:cs="Times New Roman"/>
      <w:sz w:val="22"/>
      <w:szCs w:val="22"/>
    </w:rPr>
  </w:style>
  <w:style w:type="character" w:customStyle="1" w:styleId="315">
    <w:name w:val="Основной текст с отступом 3 Знак1"/>
    <w:basedOn w:val="a3"/>
    <w:uiPriority w:val="99"/>
    <w:semiHidden/>
    <w:rsid w:val="0054531B"/>
    <w:rPr>
      <w:sz w:val="16"/>
      <w:szCs w:val="16"/>
    </w:rPr>
  </w:style>
  <w:style w:type="character" w:customStyle="1" w:styleId="3140">
    <w:name w:val="Основной текст с отступом 3 Знак14"/>
    <w:basedOn w:val="a3"/>
    <w:uiPriority w:val="99"/>
    <w:semiHidden/>
    <w:rsid w:val="0054531B"/>
    <w:rPr>
      <w:rFonts w:cs="Times New Roman"/>
      <w:sz w:val="16"/>
      <w:szCs w:val="16"/>
    </w:rPr>
  </w:style>
  <w:style w:type="character" w:customStyle="1" w:styleId="3130">
    <w:name w:val="Основной текст с отступом 3 Знак13"/>
    <w:basedOn w:val="a3"/>
    <w:uiPriority w:val="99"/>
    <w:semiHidden/>
    <w:rsid w:val="0054531B"/>
    <w:rPr>
      <w:rFonts w:cs="Times New Roman"/>
      <w:sz w:val="16"/>
      <w:szCs w:val="16"/>
    </w:rPr>
  </w:style>
  <w:style w:type="character" w:customStyle="1" w:styleId="3121">
    <w:name w:val="Основной текст с отступом 3 Знак12"/>
    <w:basedOn w:val="a3"/>
    <w:uiPriority w:val="99"/>
    <w:semiHidden/>
    <w:rsid w:val="0054531B"/>
    <w:rPr>
      <w:rFonts w:cs="Times New Roman"/>
      <w:sz w:val="16"/>
      <w:szCs w:val="16"/>
    </w:rPr>
  </w:style>
  <w:style w:type="character" w:customStyle="1" w:styleId="3111">
    <w:name w:val="Основной текст с отступом 3 Знак11"/>
    <w:basedOn w:val="a3"/>
    <w:uiPriority w:val="99"/>
    <w:semiHidden/>
    <w:rsid w:val="0054531B"/>
    <w:rPr>
      <w:rFonts w:cs="Times New Roman"/>
      <w:sz w:val="16"/>
      <w:szCs w:val="16"/>
    </w:rPr>
  </w:style>
  <w:style w:type="character" w:customStyle="1" w:styleId="219">
    <w:name w:val="Основной текст 2 Знак1"/>
    <w:basedOn w:val="a3"/>
    <w:uiPriority w:val="99"/>
    <w:semiHidden/>
    <w:rsid w:val="0054531B"/>
    <w:rPr>
      <w:szCs w:val="22"/>
    </w:rPr>
  </w:style>
  <w:style w:type="character" w:customStyle="1" w:styleId="2141">
    <w:name w:val="Основной текст 2 Знак14"/>
    <w:basedOn w:val="a3"/>
    <w:uiPriority w:val="99"/>
    <w:semiHidden/>
    <w:rsid w:val="0054531B"/>
    <w:rPr>
      <w:rFonts w:cs="Times New Roman"/>
      <w:sz w:val="22"/>
      <w:szCs w:val="22"/>
    </w:rPr>
  </w:style>
  <w:style w:type="character" w:customStyle="1" w:styleId="2131">
    <w:name w:val="Основной текст 2 Знак13"/>
    <w:basedOn w:val="a3"/>
    <w:uiPriority w:val="99"/>
    <w:semiHidden/>
    <w:rsid w:val="0054531B"/>
    <w:rPr>
      <w:rFonts w:cs="Times New Roman"/>
      <w:sz w:val="22"/>
      <w:szCs w:val="22"/>
    </w:rPr>
  </w:style>
  <w:style w:type="character" w:customStyle="1" w:styleId="2121">
    <w:name w:val="Основной текст 2 Знак12"/>
    <w:basedOn w:val="a3"/>
    <w:uiPriority w:val="99"/>
    <w:semiHidden/>
    <w:rsid w:val="0054531B"/>
    <w:rPr>
      <w:rFonts w:cs="Times New Roman"/>
      <w:sz w:val="22"/>
      <w:szCs w:val="22"/>
    </w:rPr>
  </w:style>
  <w:style w:type="character" w:customStyle="1" w:styleId="2111">
    <w:name w:val="Основной текст 2 Знак11"/>
    <w:basedOn w:val="a3"/>
    <w:uiPriority w:val="99"/>
    <w:semiHidden/>
    <w:rsid w:val="0054531B"/>
    <w:rPr>
      <w:rFonts w:cs="Times New Roman"/>
      <w:sz w:val="22"/>
      <w:szCs w:val="22"/>
    </w:rPr>
  </w:style>
  <w:style w:type="character" w:customStyle="1" w:styleId="1ff8">
    <w:name w:val="Текст выноски Знак1"/>
    <w:basedOn w:val="a3"/>
    <w:uiPriority w:val="99"/>
    <w:semiHidden/>
    <w:rsid w:val="0054531B"/>
    <w:rPr>
      <w:rFonts w:ascii="Segoe UI" w:hAnsi="Segoe UI" w:cs="Segoe UI"/>
      <w:sz w:val="18"/>
      <w:szCs w:val="18"/>
    </w:rPr>
  </w:style>
  <w:style w:type="character" w:customStyle="1" w:styleId="147">
    <w:name w:val="Текст выноски Знак14"/>
    <w:basedOn w:val="a3"/>
    <w:uiPriority w:val="99"/>
    <w:semiHidden/>
    <w:rsid w:val="0054531B"/>
    <w:rPr>
      <w:rFonts w:ascii="Segoe UI" w:hAnsi="Segoe UI" w:cs="Segoe UI"/>
      <w:sz w:val="18"/>
      <w:szCs w:val="18"/>
    </w:rPr>
  </w:style>
  <w:style w:type="character" w:customStyle="1" w:styleId="136">
    <w:name w:val="Текст выноски Знак13"/>
    <w:basedOn w:val="a3"/>
    <w:uiPriority w:val="99"/>
    <w:semiHidden/>
    <w:rsid w:val="0054531B"/>
    <w:rPr>
      <w:rFonts w:ascii="Segoe UI" w:hAnsi="Segoe UI" w:cs="Segoe UI"/>
      <w:sz w:val="18"/>
      <w:szCs w:val="18"/>
    </w:rPr>
  </w:style>
  <w:style w:type="character" w:customStyle="1" w:styleId="127">
    <w:name w:val="Текст выноски Знак12"/>
    <w:basedOn w:val="a3"/>
    <w:uiPriority w:val="99"/>
    <w:semiHidden/>
    <w:rsid w:val="0054531B"/>
    <w:rPr>
      <w:rFonts w:ascii="Segoe UI" w:hAnsi="Segoe UI" w:cs="Segoe UI"/>
      <w:sz w:val="18"/>
      <w:szCs w:val="18"/>
    </w:rPr>
  </w:style>
  <w:style w:type="character" w:customStyle="1" w:styleId="11a">
    <w:name w:val="Текст выноски Знак11"/>
    <w:basedOn w:val="a3"/>
    <w:uiPriority w:val="99"/>
    <w:semiHidden/>
    <w:rsid w:val="0054531B"/>
    <w:rPr>
      <w:rFonts w:ascii="Segoe UI" w:hAnsi="Segoe UI" w:cs="Segoe UI"/>
      <w:sz w:val="18"/>
      <w:szCs w:val="18"/>
    </w:rPr>
  </w:style>
  <w:style w:type="character" w:customStyle="1" w:styleId="2d">
    <w:name w:val="Текст примечания Знак2"/>
    <w:basedOn w:val="a3"/>
    <w:uiPriority w:val="99"/>
    <w:semiHidden/>
    <w:rsid w:val="0054531B"/>
    <w:rPr>
      <w:sz w:val="20"/>
      <w:szCs w:val="20"/>
    </w:rPr>
  </w:style>
  <w:style w:type="character" w:customStyle="1" w:styleId="242">
    <w:name w:val="Текст примечания Знак24"/>
    <w:basedOn w:val="a3"/>
    <w:uiPriority w:val="99"/>
    <w:semiHidden/>
    <w:rsid w:val="0054531B"/>
    <w:rPr>
      <w:rFonts w:cs="Times New Roman"/>
      <w:sz w:val="20"/>
      <w:szCs w:val="20"/>
    </w:rPr>
  </w:style>
  <w:style w:type="character" w:customStyle="1" w:styleId="232">
    <w:name w:val="Текст примечания Знак23"/>
    <w:basedOn w:val="a3"/>
    <w:uiPriority w:val="99"/>
    <w:semiHidden/>
    <w:rsid w:val="0054531B"/>
    <w:rPr>
      <w:rFonts w:cs="Times New Roman"/>
      <w:sz w:val="20"/>
      <w:szCs w:val="20"/>
    </w:rPr>
  </w:style>
  <w:style w:type="character" w:customStyle="1" w:styleId="222">
    <w:name w:val="Текст примечания Знак22"/>
    <w:basedOn w:val="a3"/>
    <w:uiPriority w:val="99"/>
    <w:semiHidden/>
    <w:rsid w:val="0054531B"/>
    <w:rPr>
      <w:rFonts w:cs="Times New Roman"/>
      <w:sz w:val="20"/>
      <w:szCs w:val="20"/>
    </w:rPr>
  </w:style>
  <w:style w:type="character" w:customStyle="1" w:styleId="21a">
    <w:name w:val="Текст примечания Знак21"/>
    <w:basedOn w:val="a3"/>
    <w:uiPriority w:val="99"/>
    <w:semiHidden/>
    <w:rsid w:val="0054531B"/>
    <w:rPr>
      <w:rFonts w:cs="Times New Roman"/>
      <w:sz w:val="20"/>
      <w:szCs w:val="20"/>
    </w:rPr>
  </w:style>
  <w:style w:type="character" w:customStyle="1" w:styleId="1ff9">
    <w:name w:val="Тема примечания Знак1"/>
    <w:basedOn w:val="aff5"/>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48">
    <w:name w:val="Тема примечания Знак14"/>
    <w:basedOn w:val="aff5"/>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37">
    <w:name w:val="Тема примечания Знак13"/>
    <w:basedOn w:val="aff5"/>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28">
    <w:name w:val="Тема примечания Знак12"/>
    <w:basedOn w:val="aff5"/>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1b">
    <w:name w:val="Тема примечания Знак11"/>
    <w:basedOn w:val="aff5"/>
    <w:uiPriority w:val="99"/>
    <w:semiHidden/>
    <w:rsid w:val="0054531B"/>
    <w:rPr>
      <w:rFonts w:ascii="Times New Roman" w:eastAsia="Times New Roman" w:hAnsi="Times New Roman" w:cs="Times New Roman"/>
      <w:b/>
      <w:bCs/>
      <w:kern w:val="0"/>
      <w:sz w:val="20"/>
      <w:szCs w:val="20"/>
      <w:lang w:val="x-none" w:eastAsia="x-none"/>
      <w14:ligatures w14:val="none"/>
    </w:rPr>
  </w:style>
  <w:style w:type="character" w:customStyle="1" w:styleId="1ffa">
    <w:name w:val="Схема документа Знак1"/>
    <w:basedOn w:val="a3"/>
    <w:uiPriority w:val="99"/>
    <w:semiHidden/>
    <w:rsid w:val="0054531B"/>
    <w:rPr>
      <w:rFonts w:ascii="Segoe UI" w:hAnsi="Segoe UI" w:cs="Segoe UI"/>
      <w:sz w:val="16"/>
      <w:szCs w:val="16"/>
    </w:rPr>
  </w:style>
  <w:style w:type="character" w:customStyle="1" w:styleId="149">
    <w:name w:val="Схема документа Знак14"/>
    <w:basedOn w:val="a3"/>
    <w:uiPriority w:val="99"/>
    <w:semiHidden/>
    <w:rsid w:val="0054531B"/>
    <w:rPr>
      <w:rFonts w:ascii="Segoe UI" w:hAnsi="Segoe UI" w:cs="Segoe UI"/>
      <w:sz w:val="16"/>
      <w:szCs w:val="16"/>
    </w:rPr>
  </w:style>
  <w:style w:type="character" w:customStyle="1" w:styleId="138">
    <w:name w:val="Схема документа Знак13"/>
    <w:basedOn w:val="a3"/>
    <w:uiPriority w:val="99"/>
    <w:semiHidden/>
    <w:rsid w:val="0054531B"/>
    <w:rPr>
      <w:rFonts w:ascii="Segoe UI" w:hAnsi="Segoe UI" w:cs="Segoe UI"/>
      <w:sz w:val="16"/>
      <w:szCs w:val="16"/>
    </w:rPr>
  </w:style>
  <w:style w:type="character" w:customStyle="1" w:styleId="129">
    <w:name w:val="Схема документа Знак12"/>
    <w:basedOn w:val="a3"/>
    <w:uiPriority w:val="99"/>
    <w:semiHidden/>
    <w:rsid w:val="0054531B"/>
    <w:rPr>
      <w:rFonts w:ascii="Segoe UI" w:hAnsi="Segoe UI" w:cs="Segoe UI"/>
      <w:sz w:val="16"/>
      <w:szCs w:val="16"/>
    </w:rPr>
  </w:style>
  <w:style w:type="character" w:customStyle="1" w:styleId="11c">
    <w:name w:val="Схема документа Знак11"/>
    <w:basedOn w:val="a3"/>
    <w:uiPriority w:val="99"/>
    <w:semiHidden/>
    <w:rsid w:val="0054531B"/>
    <w:rPr>
      <w:rFonts w:ascii="Segoe UI" w:hAnsi="Segoe UI" w:cs="Segoe UI"/>
      <w:sz w:val="16"/>
      <w:szCs w:val="16"/>
    </w:rPr>
  </w:style>
  <w:style w:type="character" w:customStyle="1" w:styleId="HTML1">
    <w:name w:val="Стандартный HTML Знак1"/>
    <w:basedOn w:val="a3"/>
    <w:uiPriority w:val="99"/>
    <w:semiHidden/>
    <w:rsid w:val="0054531B"/>
    <w:rPr>
      <w:rFonts w:ascii="Courier New" w:hAnsi="Courier New" w:cs="Courier New"/>
      <w:sz w:val="20"/>
      <w:szCs w:val="20"/>
    </w:rPr>
  </w:style>
  <w:style w:type="character" w:customStyle="1" w:styleId="HTML14">
    <w:name w:val="Стандартный HTML Знак14"/>
    <w:basedOn w:val="a3"/>
    <w:uiPriority w:val="99"/>
    <w:semiHidden/>
    <w:rsid w:val="0054531B"/>
    <w:rPr>
      <w:rFonts w:ascii="Courier New" w:hAnsi="Courier New" w:cs="Courier New"/>
      <w:sz w:val="20"/>
      <w:szCs w:val="20"/>
    </w:rPr>
  </w:style>
  <w:style w:type="character" w:customStyle="1" w:styleId="HTML13">
    <w:name w:val="Стандартный HTML Знак13"/>
    <w:basedOn w:val="a3"/>
    <w:uiPriority w:val="99"/>
    <w:semiHidden/>
    <w:rsid w:val="0054531B"/>
    <w:rPr>
      <w:rFonts w:ascii="Courier New" w:hAnsi="Courier New" w:cs="Courier New"/>
      <w:sz w:val="20"/>
      <w:szCs w:val="20"/>
    </w:rPr>
  </w:style>
  <w:style w:type="character" w:customStyle="1" w:styleId="HTML12">
    <w:name w:val="Стандартный HTML Знак12"/>
    <w:basedOn w:val="a3"/>
    <w:uiPriority w:val="99"/>
    <w:semiHidden/>
    <w:rsid w:val="0054531B"/>
    <w:rPr>
      <w:rFonts w:ascii="Courier New" w:hAnsi="Courier New" w:cs="Courier New"/>
      <w:sz w:val="20"/>
      <w:szCs w:val="20"/>
    </w:rPr>
  </w:style>
  <w:style w:type="character" w:customStyle="1" w:styleId="HTML11">
    <w:name w:val="Стандартный HTML Знак11"/>
    <w:basedOn w:val="a3"/>
    <w:uiPriority w:val="99"/>
    <w:semiHidden/>
    <w:rsid w:val="0054531B"/>
    <w:rPr>
      <w:rFonts w:ascii="Courier New" w:hAnsi="Courier New" w:cs="Courier New"/>
      <w:sz w:val="20"/>
      <w:szCs w:val="20"/>
    </w:rPr>
  </w:style>
  <w:style w:type="character" w:customStyle="1" w:styleId="1ffb">
    <w:name w:val="Подзаголовок Знак1"/>
    <w:basedOn w:val="a3"/>
    <w:uiPriority w:val="11"/>
    <w:rsid w:val="0054531B"/>
    <w:rPr>
      <w:rFonts w:asciiTheme="majorHAnsi" w:eastAsiaTheme="majorEastAsia" w:hAnsiTheme="majorHAnsi" w:cstheme="majorBidi"/>
      <w:sz w:val="24"/>
      <w:szCs w:val="24"/>
    </w:rPr>
  </w:style>
  <w:style w:type="character" w:customStyle="1" w:styleId="14a">
    <w:name w:val="Подзаголовок Знак14"/>
    <w:basedOn w:val="a3"/>
    <w:uiPriority w:val="11"/>
    <w:rsid w:val="0054531B"/>
    <w:rPr>
      <w:rFonts w:asciiTheme="majorHAnsi" w:eastAsiaTheme="majorEastAsia" w:hAnsiTheme="majorHAnsi" w:cs="Times New Roman"/>
      <w:sz w:val="24"/>
      <w:szCs w:val="24"/>
    </w:rPr>
  </w:style>
  <w:style w:type="character" w:customStyle="1" w:styleId="139">
    <w:name w:val="Подзаголовок Знак13"/>
    <w:basedOn w:val="a3"/>
    <w:uiPriority w:val="11"/>
    <w:rsid w:val="0054531B"/>
    <w:rPr>
      <w:rFonts w:asciiTheme="majorHAnsi" w:eastAsiaTheme="majorEastAsia" w:hAnsiTheme="majorHAnsi" w:cs="Times New Roman"/>
      <w:sz w:val="24"/>
      <w:szCs w:val="24"/>
    </w:rPr>
  </w:style>
  <w:style w:type="character" w:customStyle="1" w:styleId="12a">
    <w:name w:val="Подзаголовок Знак12"/>
    <w:basedOn w:val="a3"/>
    <w:uiPriority w:val="11"/>
    <w:rsid w:val="0054531B"/>
    <w:rPr>
      <w:rFonts w:asciiTheme="majorHAnsi" w:eastAsiaTheme="majorEastAsia" w:hAnsiTheme="majorHAnsi" w:cs="Times New Roman"/>
      <w:sz w:val="24"/>
      <w:szCs w:val="24"/>
    </w:rPr>
  </w:style>
  <w:style w:type="character" w:customStyle="1" w:styleId="11d">
    <w:name w:val="Подзаголовок Знак11"/>
    <w:basedOn w:val="a3"/>
    <w:uiPriority w:val="11"/>
    <w:rsid w:val="0054531B"/>
    <w:rPr>
      <w:rFonts w:asciiTheme="majorHAnsi" w:eastAsiaTheme="majorEastAsia" w:hAnsiTheme="majorHAnsi" w:cs="Times New Roman"/>
      <w:sz w:val="24"/>
      <w:szCs w:val="24"/>
    </w:rPr>
  </w:style>
  <w:style w:type="table" w:customStyle="1" w:styleId="400">
    <w:name w:val="Сетка таблицы40"/>
    <w:basedOn w:val="a4"/>
    <w:next w:val="ae"/>
    <w:uiPriority w:val="39"/>
    <w:rsid w:val="0054531B"/>
    <w:pPr>
      <w:suppressAutoHyphens/>
      <w:spacing w:after="0" w:line="240" w:lineRule="auto"/>
    </w:pPr>
    <w:rPr>
      <w:rFonts w:ascii="Times New Roman" w:eastAsia="Times New Roman" w:hAnsi="Times New Roman" w:cs="Times New Roman"/>
      <w:kern w:val="0"/>
      <w:sz w:val="28"/>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4"/>
    <w:uiPriority w:val="39"/>
    <w:rsid w:val="0054531B"/>
    <w:pPr>
      <w:suppressAutoHyphens/>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0">
    <w:name w:val="Сетка таблицы116"/>
    <w:basedOn w:val="a4"/>
    <w:uiPriority w:val="39"/>
    <w:rsid w:val="0054531B"/>
    <w:pPr>
      <w:suppressAutoHyphens/>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
    <w:basedOn w:val="a4"/>
    <w:uiPriority w:val="39"/>
    <w:rsid w:val="0054531B"/>
    <w:pPr>
      <w:suppressAutoHyphens/>
      <w:spacing w:after="0" w:line="240" w:lineRule="auto"/>
    </w:pPr>
    <w:rPr>
      <w:rFonts w:ascii="Times New Roman" w:eastAsia="Times New Roman" w:hAnsi="Times New Roman"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471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eader" Target="header2.xml"/><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hyperlink" Target="https://spimex.com/upload/iblock/885/8852371f8ec8eaa7b74e323713443d18.pdf" TargetMode="External"/><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3.xml"/><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s://spimex.com/upload/iblock/885/8852371f8ec8eaa7b74e323713443d18.pdf" TargetMode="External"/><Relationship Id="rId67" Type="http://schemas.openxmlformats.org/officeDocument/2006/relationships/image" Target="media/image50.png"/><Relationship Id="rId20" Type="http://schemas.openxmlformats.org/officeDocument/2006/relationships/image" Target="media/image13.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5.jpe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3.xml"/><Relationship Id="rId49" Type="http://schemas.openxmlformats.org/officeDocument/2006/relationships/image" Target="media/image36.png"/><Relationship Id="rId57" Type="http://schemas.openxmlformats.org/officeDocument/2006/relationships/hyperlink" Target="https://spimex.com/indexes/coal/territorial/" TargetMode="External"/><Relationship Id="rId10" Type="http://schemas.openxmlformats.org/officeDocument/2006/relationships/image" Target="media/image3.png"/><Relationship Id="rId31" Type="http://schemas.openxmlformats.org/officeDocument/2006/relationships/header" Target="header1.xml"/><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hyperlink" Target="https://spimex.com/indexes/petroleum/territorial/" TargetMode="External"/><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34" Type="http://schemas.openxmlformats.org/officeDocument/2006/relationships/footer" Target="footer2.xml"/><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9.png"/><Relationship Id="rId87" Type="http://schemas.openxmlformats.org/officeDocument/2006/relationships/fontTable" Target="fontTable.xml"/><Relationship Id="rId61" Type="http://schemas.openxmlformats.org/officeDocument/2006/relationships/image" Target="media/image44.jpeg"/><Relationship Id="rId82" Type="http://schemas.openxmlformats.org/officeDocument/2006/relationships/image" Target="media/image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1FD1A-7940-49A0-83F4-B754360B09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2129</TotalTime>
  <Pages>99</Pages>
  <Words>9602</Words>
  <Characters>54738</Characters>
  <Application>Microsoft Office Word</Application>
  <DocSecurity>0</DocSecurity>
  <Lines>456</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Оксана Бушуева</dc:creator>
  <cp:keywords/>
  <dc:description/>
  <cp:lastModifiedBy>Татьяна Сафина</cp:lastModifiedBy>
  <cp:revision>122</cp:revision>
  <cp:lastPrinted>2024-02-20T08:27:00Z</cp:lastPrinted>
  <dcterms:created xsi:type="dcterms:W3CDTF">2024-01-29T04:00:00Z</dcterms:created>
  <dcterms:modified xsi:type="dcterms:W3CDTF">2024-08-02T06:27:00Z</dcterms:modified>
</cp:coreProperties>
</file>