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0F2AA137" w:rsidR="000A329A" w:rsidRPr="00F01343" w:rsidRDefault="000A329A" w:rsidP="00705A0E">
      <w:pPr>
        <w:tabs>
          <w:tab w:val="left" w:pos="270"/>
          <w:tab w:val="right" w:pos="9355"/>
        </w:tabs>
        <w:ind w:left="-3913" w:firstLine="9442"/>
      </w:pPr>
      <w:bookmarkStart w:id="0" w:name="_Hlk173497470"/>
      <w:bookmarkStart w:id="1" w:name="_Hlk174018276"/>
      <w:bookmarkStart w:id="2" w:name="_Hlk164323896"/>
      <w:bookmarkStart w:id="3" w:name="_Hlk163215899"/>
      <w:bookmarkEnd w:id="0"/>
      <w:r w:rsidRPr="00F01343">
        <w:t xml:space="preserve">Приложение </w:t>
      </w:r>
      <w:r w:rsidR="0054531B">
        <w:t xml:space="preserve">№ 1 </w:t>
      </w:r>
      <w:r w:rsidR="009259F0">
        <w:t xml:space="preserve">к </w:t>
      </w:r>
      <w:r w:rsidR="00DA4459">
        <w:t>протоколу</w:t>
      </w:r>
      <w:r w:rsidRPr="00F01343">
        <w:t xml:space="preserve"> № </w:t>
      </w:r>
      <w:r w:rsidR="003874D7">
        <w:t>5</w:t>
      </w:r>
      <w:r w:rsidR="005A5FE7">
        <w:t>4</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3974649A" w14:textId="416C1922" w:rsidR="00813326" w:rsidRDefault="000A329A" w:rsidP="00157398">
      <w:pPr>
        <w:tabs>
          <w:tab w:val="left" w:pos="3686"/>
          <w:tab w:val="left" w:pos="9498"/>
        </w:tabs>
        <w:ind w:left="-3913" w:right="-569" w:firstLine="9442"/>
      </w:pPr>
      <w:r w:rsidRPr="00F01343">
        <w:t xml:space="preserve">Кузбасса от </w:t>
      </w:r>
      <w:r w:rsidR="005A5FE7">
        <w:t>26</w:t>
      </w:r>
      <w:r w:rsidRPr="00F01343">
        <w:t>.0</w:t>
      </w:r>
      <w:r w:rsidR="005A5FE7">
        <w:t>8</w:t>
      </w:r>
      <w:r w:rsidRPr="00F01343">
        <w:t>.2024</w:t>
      </w:r>
    </w:p>
    <w:p w14:paraId="21A23C3B" w14:textId="77777777" w:rsidR="0033642D" w:rsidRDefault="0033642D" w:rsidP="00007227">
      <w:pPr>
        <w:widowControl w:val="0"/>
        <w:autoSpaceDE w:val="0"/>
        <w:autoSpaceDN w:val="0"/>
        <w:ind w:left="567"/>
        <w:jc w:val="center"/>
        <w:outlineLvl w:val="1"/>
        <w:rPr>
          <w:rFonts w:eastAsiaTheme="minorHAnsi" w:cstheme="minorBidi"/>
          <w:b/>
          <w:sz w:val="28"/>
          <w:szCs w:val="28"/>
          <w:lang w:eastAsia="en-US"/>
        </w:rPr>
      </w:pPr>
      <w:bookmarkStart w:id="4" w:name="_Hlk105748317"/>
      <w:bookmarkEnd w:id="4"/>
    </w:p>
    <w:p w14:paraId="6A4C0B98" w14:textId="1401BC51" w:rsidR="00007227" w:rsidRPr="00007227" w:rsidRDefault="00007227" w:rsidP="00007227">
      <w:pPr>
        <w:widowControl w:val="0"/>
        <w:autoSpaceDE w:val="0"/>
        <w:autoSpaceDN w:val="0"/>
        <w:ind w:left="567"/>
        <w:jc w:val="center"/>
        <w:outlineLvl w:val="1"/>
        <w:rPr>
          <w:rFonts w:eastAsiaTheme="minorHAnsi" w:cstheme="minorBidi"/>
          <w:b/>
          <w:sz w:val="28"/>
          <w:szCs w:val="28"/>
          <w:lang w:eastAsia="en-US"/>
        </w:rPr>
      </w:pPr>
      <w:r w:rsidRPr="00007227">
        <w:rPr>
          <w:rFonts w:eastAsiaTheme="minorHAnsi" w:cstheme="minorBidi"/>
          <w:b/>
          <w:sz w:val="28"/>
          <w:szCs w:val="28"/>
          <w:lang w:eastAsia="en-US"/>
        </w:rPr>
        <w:t>Экспертное заключение</w:t>
      </w:r>
    </w:p>
    <w:p w14:paraId="0265A54F" w14:textId="77777777" w:rsidR="00007227" w:rsidRPr="00007227" w:rsidRDefault="00007227" w:rsidP="00007227">
      <w:pPr>
        <w:widowControl w:val="0"/>
        <w:autoSpaceDE w:val="0"/>
        <w:autoSpaceDN w:val="0"/>
        <w:ind w:left="567"/>
        <w:jc w:val="center"/>
        <w:rPr>
          <w:rFonts w:eastAsiaTheme="minorHAnsi" w:cstheme="minorBidi"/>
          <w:b/>
          <w:sz w:val="28"/>
          <w:szCs w:val="28"/>
          <w:lang w:eastAsia="en-US"/>
        </w:rPr>
      </w:pPr>
      <w:r w:rsidRPr="00007227">
        <w:rPr>
          <w:rFonts w:eastAsiaTheme="minorHAnsi" w:cstheme="minorBidi"/>
          <w:b/>
          <w:sz w:val="28"/>
          <w:szCs w:val="28"/>
          <w:lang w:eastAsia="en-US"/>
        </w:rPr>
        <w:t xml:space="preserve">по материалам ПАО «Кузбассэнергосбыт», выполненное во исполнение решения Кемеровского областного суда от 07.03.2024 </w:t>
      </w:r>
    </w:p>
    <w:p w14:paraId="10836812" w14:textId="77777777" w:rsidR="00007227" w:rsidRPr="00007227" w:rsidRDefault="00007227" w:rsidP="00007227">
      <w:pPr>
        <w:widowControl w:val="0"/>
        <w:autoSpaceDE w:val="0"/>
        <w:autoSpaceDN w:val="0"/>
        <w:ind w:left="567"/>
        <w:jc w:val="center"/>
        <w:rPr>
          <w:rFonts w:eastAsiaTheme="minorHAnsi" w:cstheme="minorBidi"/>
          <w:b/>
          <w:sz w:val="28"/>
          <w:szCs w:val="28"/>
          <w:lang w:eastAsia="en-US"/>
        </w:rPr>
      </w:pPr>
      <w:r w:rsidRPr="00007227">
        <w:rPr>
          <w:rFonts w:eastAsiaTheme="minorHAnsi" w:cstheme="minorBidi"/>
          <w:b/>
          <w:sz w:val="28"/>
          <w:szCs w:val="28"/>
          <w:lang w:eastAsia="en-US"/>
        </w:rPr>
        <w:t xml:space="preserve">по делу № 3а-38/2024, апелляционного определения </w:t>
      </w:r>
    </w:p>
    <w:p w14:paraId="1C3C4001" w14:textId="77777777" w:rsidR="00007227" w:rsidRPr="00007227" w:rsidRDefault="00007227" w:rsidP="00007227">
      <w:pPr>
        <w:widowControl w:val="0"/>
        <w:autoSpaceDE w:val="0"/>
        <w:autoSpaceDN w:val="0"/>
        <w:ind w:left="567"/>
        <w:jc w:val="center"/>
        <w:rPr>
          <w:rFonts w:eastAsiaTheme="minorHAnsi" w:cstheme="minorBidi"/>
          <w:b/>
          <w:sz w:val="28"/>
          <w:szCs w:val="28"/>
          <w:lang w:eastAsia="en-US"/>
        </w:rPr>
      </w:pPr>
      <w:r w:rsidRPr="00007227">
        <w:rPr>
          <w:rFonts w:eastAsiaTheme="minorHAnsi" w:cstheme="minorBidi"/>
          <w:b/>
          <w:sz w:val="28"/>
          <w:szCs w:val="28"/>
          <w:lang w:eastAsia="en-US"/>
        </w:rPr>
        <w:t xml:space="preserve">Судебной коллегии по административным делам Пятого </w:t>
      </w:r>
    </w:p>
    <w:p w14:paraId="4E701917" w14:textId="77777777" w:rsidR="00007227" w:rsidRPr="00007227" w:rsidRDefault="00007227" w:rsidP="00007227">
      <w:pPr>
        <w:widowControl w:val="0"/>
        <w:autoSpaceDE w:val="0"/>
        <w:autoSpaceDN w:val="0"/>
        <w:ind w:left="567"/>
        <w:jc w:val="center"/>
        <w:rPr>
          <w:rFonts w:eastAsiaTheme="minorHAnsi" w:cstheme="minorBidi"/>
          <w:b/>
          <w:sz w:val="28"/>
          <w:szCs w:val="28"/>
          <w:lang w:eastAsia="en-US"/>
        </w:rPr>
      </w:pPr>
      <w:r w:rsidRPr="00007227">
        <w:rPr>
          <w:rFonts w:eastAsiaTheme="minorHAnsi" w:cstheme="minorBidi"/>
          <w:b/>
          <w:sz w:val="28"/>
          <w:szCs w:val="28"/>
          <w:lang w:eastAsia="en-US"/>
        </w:rPr>
        <w:t>апелляционного суда общей юрисдикции от 26.06.2024 по делу</w:t>
      </w:r>
      <w:r w:rsidRPr="00007227">
        <w:rPr>
          <w:rFonts w:eastAsiaTheme="minorHAnsi" w:cstheme="minorBidi"/>
          <w:b/>
          <w:sz w:val="28"/>
          <w:szCs w:val="28"/>
          <w:lang w:eastAsia="en-US"/>
        </w:rPr>
        <w:br/>
        <w:t>№ 66а-786/2024</w:t>
      </w:r>
    </w:p>
    <w:p w14:paraId="3D7F6012" w14:textId="77777777" w:rsidR="00007227" w:rsidRPr="00007227" w:rsidRDefault="00007227" w:rsidP="00007227">
      <w:pPr>
        <w:spacing w:line="360" w:lineRule="auto"/>
        <w:ind w:firstLine="709"/>
        <w:jc w:val="center"/>
        <w:rPr>
          <w:rFonts w:eastAsiaTheme="minorHAnsi" w:cstheme="minorBidi"/>
          <w:sz w:val="28"/>
          <w:szCs w:val="28"/>
          <w:lang w:eastAsia="en-US"/>
        </w:rPr>
      </w:pPr>
    </w:p>
    <w:p w14:paraId="768DB2B9" w14:textId="77777777" w:rsidR="00007227" w:rsidRPr="00007227" w:rsidRDefault="00007227" w:rsidP="00007227">
      <w:pPr>
        <w:keepNext/>
        <w:ind w:firstLine="567"/>
        <w:outlineLvl w:val="0"/>
        <w:rPr>
          <w:b/>
          <w:sz w:val="28"/>
          <w:szCs w:val="28"/>
        </w:rPr>
      </w:pPr>
      <w:bookmarkStart w:id="5" w:name="_Toc45890593"/>
      <w:bookmarkStart w:id="6" w:name="_Toc98771079"/>
      <w:r w:rsidRPr="00007227">
        <w:rPr>
          <w:b/>
          <w:sz w:val="28"/>
          <w:szCs w:val="28"/>
        </w:rPr>
        <w:t>Общая часть</w:t>
      </w:r>
      <w:bookmarkEnd w:id="5"/>
      <w:bookmarkEnd w:id="6"/>
    </w:p>
    <w:p w14:paraId="350E661C" w14:textId="77777777" w:rsidR="00007227" w:rsidRPr="00007227" w:rsidRDefault="00007227" w:rsidP="00007227">
      <w:pPr>
        <w:ind w:firstLine="709"/>
        <w:jc w:val="both"/>
        <w:rPr>
          <w:rFonts w:eastAsiaTheme="minorHAnsi" w:cstheme="minorBidi"/>
          <w:sz w:val="28"/>
          <w:szCs w:val="22"/>
        </w:rPr>
      </w:pPr>
    </w:p>
    <w:p w14:paraId="0470003D" w14:textId="77777777" w:rsidR="00007227" w:rsidRPr="00007227" w:rsidRDefault="00007227" w:rsidP="00007227">
      <w:pPr>
        <w:autoSpaceDE w:val="0"/>
        <w:autoSpaceDN w:val="0"/>
        <w:adjustRightInd w:val="0"/>
        <w:ind w:firstLine="567"/>
        <w:jc w:val="both"/>
        <w:rPr>
          <w:rFonts w:eastAsiaTheme="minorHAnsi"/>
          <w:sz w:val="28"/>
          <w:szCs w:val="28"/>
          <w:lang w:eastAsia="en-US"/>
        </w:rPr>
      </w:pPr>
      <w:r w:rsidRPr="00007227">
        <w:rPr>
          <w:rFonts w:eastAsiaTheme="minorHAnsi"/>
          <w:sz w:val="28"/>
          <w:szCs w:val="28"/>
          <w:lang w:eastAsia="en-US"/>
        </w:rPr>
        <w:t>Решение Кемеровского областного суда от 07.03.2024 по делу</w:t>
      </w:r>
      <w:r w:rsidRPr="00007227">
        <w:rPr>
          <w:rFonts w:eastAsiaTheme="minorHAnsi"/>
          <w:sz w:val="28"/>
          <w:szCs w:val="28"/>
          <w:lang w:eastAsia="en-US"/>
        </w:rPr>
        <w:br/>
        <w:t>№ 3а-38/2024 с учетом апелляционного определения Судебной коллегии по административным делам Пятого апелляционного суда общей юрисдикции от 26.07.2024 по делу № 66а-786/2024 включает:</w:t>
      </w:r>
    </w:p>
    <w:p w14:paraId="57C5E340" w14:textId="77777777" w:rsidR="00007227" w:rsidRPr="00007227" w:rsidRDefault="00007227" w:rsidP="00007227">
      <w:pPr>
        <w:autoSpaceDE w:val="0"/>
        <w:autoSpaceDN w:val="0"/>
        <w:adjustRightInd w:val="0"/>
        <w:ind w:firstLine="567"/>
        <w:jc w:val="both"/>
        <w:rPr>
          <w:rFonts w:eastAsiaTheme="minorHAnsi"/>
          <w:sz w:val="28"/>
          <w:szCs w:val="28"/>
          <w:lang w:eastAsia="en-US"/>
        </w:rPr>
      </w:pPr>
      <w:r w:rsidRPr="00007227">
        <w:rPr>
          <w:rFonts w:eastAsiaTheme="minorHAnsi"/>
          <w:sz w:val="28"/>
          <w:szCs w:val="28"/>
          <w:lang w:eastAsia="en-US"/>
        </w:rPr>
        <w:t xml:space="preserve">Признать недействующим со дня принятия постановление Региональной энергетической комиссии Кузбасса </w:t>
      </w:r>
      <w:r w:rsidRPr="00007227">
        <w:rPr>
          <w:rFonts w:eastAsiaTheme="minorHAnsi"/>
          <w:sz w:val="28"/>
          <w:szCs w:val="22"/>
          <w:lang w:eastAsia="en-US"/>
        </w:rPr>
        <w:t>от 29.12.</w:t>
      </w:r>
      <w:r w:rsidRPr="00007227">
        <w:rPr>
          <w:rFonts w:eastAsiaTheme="minorHAnsi"/>
          <w:sz w:val="28"/>
          <w:szCs w:val="28"/>
          <w:lang w:eastAsia="en-US"/>
        </w:rPr>
        <w:t>2023 № 777 «Об установлении сбытовых надбавок гарантирующих поставщиков электрической энергии, поставляющих электрическую энергию (мощность) на розничном рынке Кемеровской области – Кузбасса, на 2024 год» в части установления строкой</w:t>
      </w:r>
      <w:r w:rsidRPr="00007227">
        <w:rPr>
          <w:rFonts w:eastAsiaTheme="minorHAnsi"/>
          <w:sz w:val="28"/>
          <w:szCs w:val="28"/>
          <w:lang w:eastAsia="en-US"/>
        </w:rPr>
        <w:br/>
        <w:t>3 таблицы приложения «Сбытовые надбавки гарантирующих поставщиков электрической энергии, поставляющих электрическую энергию (мощность) на розничном рынке Кемеровской области – Кузбасса, на 2024 год» для</w:t>
      </w:r>
      <w:r w:rsidRPr="00007227">
        <w:rPr>
          <w:rFonts w:eastAsiaTheme="minorHAnsi"/>
          <w:sz w:val="28"/>
          <w:szCs w:val="28"/>
          <w:lang w:eastAsia="en-US"/>
        </w:rPr>
        <w:br/>
        <w:t>ПАО «Кузбассэнергосбыт» сбытовой надбавки для тарифной группы потребителей «сетевые организации, покупающие электрическую энергию для компенсации потерь» на период с 01.07.2024 по 31.12.2024 в размере</w:t>
      </w:r>
      <w:r w:rsidRPr="00007227">
        <w:rPr>
          <w:rFonts w:eastAsiaTheme="minorHAnsi"/>
          <w:sz w:val="28"/>
          <w:szCs w:val="28"/>
          <w:lang w:eastAsia="en-US"/>
        </w:rPr>
        <w:br/>
        <w:t>0,4128 руб./кВт.ч.</w:t>
      </w:r>
    </w:p>
    <w:p w14:paraId="5DABE5D7" w14:textId="77777777" w:rsidR="00007227" w:rsidRPr="00007227" w:rsidRDefault="00007227" w:rsidP="00007227">
      <w:pPr>
        <w:autoSpaceDE w:val="0"/>
        <w:autoSpaceDN w:val="0"/>
        <w:adjustRightInd w:val="0"/>
        <w:ind w:firstLine="567"/>
        <w:jc w:val="both"/>
        <w:rPr>
          <w:rFonts w:eastAsiaTheme="minorHAnsi"/>
          <w:sz w:val="28"/>
          <w:szCs w:val="28"/>
          <w:lang w:eastAsia="en-US"/>
        </w:rPr>
      </w:pPr>
      <w:r w:rsidRPr="00007227">
        <w:rPr>
          <w:rFonts w:eastAsiaTheme="minorHAnsi"/>
          <w:sz w:val="28"/>
          <w:szCs w:val="28"/>
          <w:lang w:eastAsia="en-US"/>
        </w:rPr>
        <w:t>Обязать Региональную энергетическую комиссию Кузбасса принять нормативный правовой акт, заменяющий названное выше постановление Региональной энергетической комиссии Кузбасса, признанное не действующим в части.</w:t>
      </w:r>
    </w:p>
    <w:p w14:paraId="269D4FE9" w14:textId="77777777" w:rsidR="00007227" w:rsidRPr="00007227" w:rsidRDefault="00007227" w:rsidP="00007227">
      <w:pPr>
        <w:autoSpaceDE w:val="0"/>
        <w:autoSpaceDN w:val="0"/>
        <w:adjustRightInd w:val="0"/>
        <w:ind w:firstLine="567"/>
        <w:jc w:val="both"/>
        <w:rPr>
          <w:rFonts w:eastAsiaTheme="minorHAnsi"/>
          <w:sz w:val="28"/>
          <w:szCs w:val="28"/>
          <w:lang w:eastAsia="en-US"/>
        </w:rPr>
      </w:pPr>
    </w:p>
    <w:p w14:paraId="7C0F5936" w14:textId="77777777" w:rsidR="00007227" w:rsidRPr="00007227" w:rsidRDefault="00007227" w:rsidP="00007227">
      <w:pPr>
        <w:autoSpaceDE w:val="0"/>
        <w:autoSpaceDN w:val="0"/>
        <w:adjustRightInd w:val="0"/>
        <w:ind w:firstLine="567"/>
        <w:jc w:val="both"/>
        <w:rPr>
          <w:rFonts w:eastAsiaTheme="minorHAnsi"/>
          <w:sz w:val="28"/>
          <w:szCs w:val="28"/>
          <w:lang w:eastAsia="en-US"/>
        </w:rPr>
      </w:pPr>
      <w:r w:rsidRPr="00007227">
        <w:rPr>
          <w:rFonts w:eastAsiaTheme="minorHAnsi"/>
          <w:sz w:val="28"/>
          <w:szCs w:val="28"/>
          <w:lang w:eastAsia="en-US"/>
        </w:rPr>
        <w:t>Для пересмотра определена следующая статья расходов:</w:t>
      </w:r>
    </w:p>
    <w:p w14:paraId="73DE55F7" w14:textId="77777777" w:rsidR="00007227" w:rsidRPr="00007227" w:rsidRDefault="00007227" w:rsidP="00007227">
      <w:pPr>
        <w:autoSpaceDE w:val="0"/>
        <w:autoSpaceDN w:val="0"/>
        <w:adjustRightInd w:val="0"/>
        <w:ind w:firstLine="567"/>
        <w:jc w:val="both"/>
        <w:rPr>
          <w:rFonts w:eastAsiaTheme="minorHAnsi"/>
          <w:sz w:val="28"/>
          <w:szCs w:val="28"/>
          <w:lang w:eastAsia="en-US"/>
        </w:rPr>
      </w:pPr>
    </w:p>
    <w:p w14:paraId="3394CD8E" w14:textId="77777777" w:rsidR="00007227" w:rsidRPr="00007227" w:rsidRDefault="00007227" w:rsidP="00007227">
      <w:pPr>
        <w:autoSpaceDE w:val="0"/>
        <w:autoSpaceDN w:val="0"/>
        <w:adjustRightInd w:val="0"/>
        <w:ind w:firstLine="567"/>
        <w:jc w:val="both"/>
        <w:rPr>
          <w:rFonts w:eastAsiaTheme="minorHAnsi"/>
          <w:sz w:val="28"/>
          <w:szCs w:val="28"/>
          <w:lang w:eastAsia="en-US"/>
        </w:rPr>
      </w:pPr>
      <w:r w:rsidRPr="00007227">
        <w:rPr>
          <w:rFonts w:eastAsiaTheme="minorHAnsi"/>
          <w:sz w:val="28"/>
          <w:szCs w:val="28"/>
          <w:lang w:eastAsia="en-US"/>
        </w:rPr>
        <w:t>1. Расчеты выпадающих доходов гарантирующего поставщика.</w:t>
      </w:r>
    </w:p>
    <w:p w14:paraId="6E9E9EEB" w14:textId="77777777" w:rsidR="00007227" w:rsidRPr="00007227" w:rsidRDefault="00007227" w:rsidP="00007227">
      <w:pPr>
        <w:autoSpaceDE w:val="0"/>
        <w:autoSpaceDN w:val="0"/>
        <w:adjustRightInd w:val="0"/>
        <w:ind w:firstLine="567"/>
        <w:jc w:val="both"/>
        <w:rPr>
          <w:rFonts w:eastAsiaTheme="minorHAnsi" w:cstheme="minorBidi"/>
          <w:sz w:val="28"/>
          <w:szCs w:val="22"/>
          <w:highlight w:val="red"/>
          <w:lang w:eastAsia="en-US"/>
        </w:rPr>
      </w:pPr>
    </w:p>
    <w:p w14:paraId="56439182" w14:textId="77777777" w:rsidR="00007227" w:rsidRPr="00007227" w:rsidRDefault="00007227" w:rsidP="00007227">
      <w:pPr>
        <w:keepNext/>
        <w:jc w:val="center"/>
        <w:outlineLvl w:val="0"/>
        <w:rPr>
          <w:b/>
          <w:sz w:val="28"/>
          <w:szCs w:val="28"/>
        </w:rPr>
      </w:pPr>
      <w:r w:rsidRPr="00007227">
        <w:rPr>
          <w:b/>
          <w:sz w:val="28"/>
          <w:szCs w:val="28"/>
        </w:rPr>
        <w:lastRenderedPageBreak/>
        <w:t>Расчет сбытовых надбавок ПАО «Кузбассэнергосбыт»                                           для сетевых организаций на 2024 год</w:t>
      </w:r>
    </w:p>
    <w:p w14:paraId="7932170B" w14:textId="77777777" w:rsidR="00007227" w:rsidRPr="00007227" w:rsidRDefault="00007227" w:rsidP="00007227">
      <w:pPr>
        <w:autoSpaceDE w:val="0"/>
        <w:autoSpaceDN w:val="0"/>
        <w:adjustRightInd w:val="0"/>
        <w:jc w:val="center"/>
        <w:rPr>
          <w:rFonts w:eastAsiaTheme="minorHAnsi" w:cstheme="minorBidi"/>
          <w:sz w:val="28"/>
          <w:szCs w:val="22"/>
          <w:highlight w:val="red"/>
          <w:lang w:eastAsia="en-US"/>
        </w:rPr>
      </w:pPr>
    </w:p>
    <w:p w14:paraId="11AAF3A4"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Судебным органом установлено следующее:</w:t>
      </w:r>
    </w:p>
    <w:p w14:paraId="66518AC1" w14:textId="77777777" w:rsidR="00007227" w:rsidRPr="00007227" w:rsidRDefault="00007227" w:rsidP="00007227">
      <w:pPr>
        <w:ind w:firstLine="851"/>
        <w:jc w:val="both"/>
        <w:rPr>
          <w:rFonts w:eastAsia="Calibri"/>
          <w:sz w:val="28"/>
          <w:szCs w:val="28"/>
          <w:lang w:eastAsia="en-US"/>
        </w:rPr>
      </w:pPr>
    </w:p>
    <w:p w14:paraId="61450672"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«Пунктом 50 Методических указаний, утвержденных приказом ФАС России от 21.11.2017 № 1554/17 (далее – Методические указания № 1554/17), установлено, что необходимая валовая выручка гарантирующего поставщика для целей расчета сбытовой надбавки для сетевых организаций на расчетный период регулирования (НВВiceт) определяется по формуле 72, которая включает выпадающие доходы гарантирующего поставщика, связанные с установлением регулируемых тарифов на электрическую энергию для населения и учитываемые при установлении сбытовых надбавок для сетевых организаций (Выпi). В свою очередь выпадающие доходы рассчитываются по формуле 80, изложенной в пункте 56 Методических указаний № 1554/17, содержащей в числе составляющих значение СЭТm,i,lнас - тариф на услуги по передаче электрической энергии, поставляемой населению в месяце (m) расчетного периода регулирования (i), для подгруппы потребителей, в отношении которой применяется 1-ый вид тарифа на электрическую энергию, руб./кВт.*ч.</w:t>
      </w:r>
    </w:p>
    <w:p w14:paraId="301538AE"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На территории Кемеровской области – Кузбасса тариф на услуги по передаче электрической энергии, поставляемой населению в расчетном периоде регулирования i (2024 год), утвержден постановлением РЭК Кузбасса от 29 декабря 2023 года № 780 «Об установлении тарифов на услуги по передаче электрической энергии по сетям Кемеровской области- Кузбасса, поставляемой потребителям на 2024 год» и составил на 1 полугодие – 1,27365 руб./кВт.ч., на второе полугодие – 1,38700 руб./кВт.ч. руб./. (том 3 л.д. 200).</w:t>
      </w:r>
    </w:p>
    <w:p w14:paraId="392C28F4"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В ходе рассмотрения настоящего дела установлено и не оспаривается сторонами, что для расчета выпадающих доходов гарантирующих поставщиков (далее - ГП) по формуле 80 Методических указаний № 1554/17 РЭК Кузбасса составляющую СЭТm,i,lнас определила как расчетное значение (прогнозные тарифы) исходя из предложения ПАО «Кузбассэнергосбыт», поданного на тарифное регулирование в апреле 2023 года и уточненного в октябре 2023 года, в размере: на первое полугодие 2024 года – 0,63576 руб./кВт.ч., на второе полугодие 2024 года – 0,57282 руб./кВт.ч. (том 2 л.д. 115 – 116, 138 оборот – 141, том 3 л.д. 200). В результате составляющая СЭТm,i,lнас принята в размере отличном от величины тарифа на услуги по передаче электрической энергии, поставляемой населению в 2024 году, отклонение имеет место в сторону снижения.</w:t>
      </w:r>
    </w:p>
    <w:p w14:paraId="6E2BE5E4"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 xml:space="preserve">При этом экспертное заключение, подготовленное в целях принятия оспариваемого в части нормативного правового акта, а также протокол заседания Правления РЭК Кузбасса, ссылок на положения нормативных правовых актов, имеющих большую юридическую силу, допускающих при расчете выпадающих </w:t>
      </w:r>
      <w:r w:rsidRPr="00007227">
        <w:rPr>
          <w:rFonts w:eastAsia="Calibri"/>
          <w:sz w:val="28"/>
          <w:szCs w:val="28"/>
          <w:lang w:eastAsia="en-US"/>
        </w:rPr>
        <w:lastRenderedPageBreak/>
        <w:t>доходов по формуле 80 Методических указаний № 1554/17 использование в значении СЭТm,i,lнас иных показателей (расчетных значений, прогнозных тарифов) нежели фактически установленный тариф, не содержат, не названо таких и в суде.</w:t>
      </w:r>
    </w:p>
    <w:p w14:paraId="251F4016"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С доводами административного ответчика о правомерности примененного подхода по тому основанию, что регулирующие органы в целях соблюдения баланса экономических интересов поставщиков и потребителей электрической энергии не должны принимать в расчет величины выше предложенных регулируемой организацией, суд в данном случае не может согласиться. По смыслу пункта 56 Методических указаний № 1554/17, значение СЭТm,i,lнас принимается равным фактической величине тарифа в расчетном периоде регулирования, а потому не может определяться какими-либо произвольными данными, в том числе, указанными в материалах регулируемых организаций.</w:t>
      </w:r>
    </w:p>
    <w:p w14:paraId="3AEA40F8"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Таким образом, определяя величину выпадающих доходов гарантирующего поставщика, связанных с установлением регулируемых тарифов на электрическую энергию для населения и учитываемых при установлении сбытовых надбавок для сетевых организаций (Выпi), регулирующий орган использовал способ определения отдельной составляющей (СЭТm,i,lнас), участвующей в расчете, не предусмотренный Основами ценообразования и Методическими указаниями № 1554/17, что повлекло снижение величины выпадающих доходов и безусловно отразилось на величине НВВ и сбытовой надбавки гарантирующего поставщика для группы потребителей «сетевые организации, покупающие электрическую энергию для компенсации потерь».</w:t>
      </w:r>
    </w:p>
    <w:p w14:paraId="47CB2DAE" w14:textId="77777777" w:rsidR="00007227" w:rsidRPr="00007227" w:rsidRDefault="00007227" w:rsidP="00007227">
      <w:pPr>
        <w:ind w:firstLine="851"/>
        <w:jc w:val="both"/>
        <w:rPr>
          <w:rFonts w:eastAsia="Calibri"/>
          <w:b/>
          <w:bCs/>
          <w:sz w:val="28"/>
          <w:szCs w:val="28"/>
          <w:lang w:eastAsia="en-US"/>
        </w:rPr>
      </w:pPr>
      <w:r w:rsidRPr="00007227">
        <w:rPr>
          <w:rFonts w:eastAsia="Calibri"/>
          <w:b/>
          <w:bCs/>
          <w:sz w:val="28"/>
          <w:szCs w:val="28"/>
          <w:lang w:eastAsia="en-US"/>
        </w:rPr>
        <w:t xml:space="preserve"> </w:t>
      </w:r>
    </w:p>
    <w:p w14:paraId="58A43FE8"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29.12.2023 ПАО «Кузбассэнергосбыт» письмом № 02-04/4484 предоставило расчет сбытовых надбавок, произведенный в соответствии с Методическими указаниями по расчету сбытовых надбавок гарантирующих поставщиков с использованием метода сравнения аналогов, утвержденных Приказом ФАС России от 21.11.2017 № 1554/17 (далее – Методические указания № 1554/17). В соответствии с приложенным к вышеуказанному письму расчетом, сбытовая надбавка для территориально сетевых организаций на 2 полугодие 2024 года составит:</w:t>
      </w:r>
    </w:p>
    <w:p w14:paraId="30347D00" w14:textId="77777777" w:rsidR="00007227" w:rsidRPr="00007227" w:rsidRDefault="00007227" w:rsidP="00007227">
      <w:pPr>
        <w:ind w:firstLine="851"/>
        <w:jc w:val="both"/>
        <w:rPr>
          <w:rFonts w:eastAsia="Calibri"/>
          <w:sz w:val="28"/>
          <w:szCs w:val="28"/>
          <w:lang w:eastAsia="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2275"/>
        <w:gridCol w:w="2275"/>
      </w:tblGrid>
      <w:tr w:rsidR="00007227" w:rsidRPr="00007227" w14:paraId="49F6ECB6" w14:textId="77777777" w:rsidTr="00922CE0">
        <w:trPr>
          <w:trHeight w:val="1079"/>
          <w:jc w:val="center"/>
        </w:trPr>
        <w:tc>
          <w:tcPr>
            <w:tcW w:w="4810" w:type="dxa"/>
            <w:shd w:val="clear" w:color="auto" w:fill="auto"/>
            <w:vAlign w:val="center"/>
            <w:hideMark/>
          </w:tcPr>
          <w:p w14:paraId="68AC3B0B" w14:textId="77777777" w:rsidR="00007227" w:rsidRPr="00007227" w:rsidRDefault="00007227" w:rsidP="00007227">
            <w:pPr>
              <w:jc w:val="center"/>
              <w:rPr>
                <w:b/>
                <w:bCs/>
                <w:color w:val="000000"/>
                <w:sz w:val="28"/>
                <w:szCs w:val="28"/>
              </w:rPr>
            </w:pPr>
            <w:r w:rsidRPr="00007227">
              <w:rPr>
                <w:b/>
                <w:bCs/>
                <w:color w:val="000000"/>
                <w:sz w:val="28"/>
                <w:szCs w:val="28"/>
              </w:rPr>
              <w:t>Группа потребителей</w:t>
            </w:r>
          </w:p>
        </w:tc>
        <w:tc>
          <w:tcPr>
            <w:tcW w:w="2275" w:type="dxa"/>
            <w:vAlign w:val="center"/>
          </w:tcPr>
          <w:p w14:paraId="3262113A" w14:textId="77777777" w:rsidR="00007227" w:rsidRPr="00007227" w:rsidRDefault="00007227" w:rsidP="00007227">
            <w:pPr>
              <w:jc w:val="center"/>
              <w:rPr>
                <w:b/>
                <w:bCs/>
                <w:color w:val="000000"/>
                <w:sz w:val="28"/>
                <w:szCs w:val="28"/>
              </w:rPr>
            </w:pPr>
            <w:r w:rsidRPr="00007227">
              <w:rPr>
                <w:b/>
                <w:bCs/>
                <w:color w:val="000000"/>
                <w:sz w:val="28"/>
                <w:szCs w:val="28"/>
                <w:lang w:val="en-US"/>
              </w:rPr>
              <w:t xml:space="preserve">1 </w:t>
            </w:r>
            <w:r w:rsidRPr="00007227">
              <w:rPr>
                <w:b/>
                <w:bCs/>
                <w:color w:val="000000"/>
                <w:sz w:val="28"/>
                <w:szCs w:val="28"/>
              </w:rPr>
              <w:t>полугодие 2024 года, руб./кВтч</w:t>
            </w:r>
          </w:p>
        </w:tc>
        <w:tc>
          <w:tcPr>
            <w:tcW w:w="2275" w:type="dxa"/>
            <w:shd w:val="clear" w:color="auto" w:fill="auto"/>
            <w:vAlign w:val="center"/>
            <w:hideMark/>
          </w:tcPr>
          <w:p w14:paraId="773BBE0D" w14:textId="77777777" w:rsidR="00007227" w:rsidRPr="00007227" w:rsidRDefault="00007227" w:rsidP="00007227">
            <w:pPr>
              <w:jc w:val="center"/>
              <w:rPr>
                <w:b/>
                <w:bCs/>
                <w:color w:val="000000"/>
                <w:sz w:val="28"/>
                <w:szCs w:val="28"/>
              </w:rPr>
            </w:pPr>
            <w:r w:rsidRPr="00007227">
              <w:rPr>
                <w:b/>
                <w:bCs/>
                <w:color w:val="000000"/>
                <w:sz w:val="28"/>
                <w:szCs w:val="28"/>
                <w:lang w:val="en-US"/>
              </w:rPr>
              <w:t xml:space="preserve">2 </w:t>
            </w:r>
            <w:r w:rsidRPr="00007227">
              <w:rPr>
                <w:b/>
                <w:bCs/>
                <w:color w:val="000000"/>
                <w:sz w:val="28"/>
                <w:szCs w:val="28"/>
              </w:rPr>
              <w:t>полугодие 2024 года, руб./кВтч</w:t>
            </w:r>
          </w:p>
        </w:tc>
      </w:tr>
      <w:tr w:rsidR="00007227" w:rsidRPr="00007227" w14:paraId="74D3C209" w14:textId="77777777" w:rsidTr="00922CE0">
        <w:trPr>
          <w:trHeight w:val="627"/>
          <w:jc w:val="center"/>
        </w:trPr>
        <w:tc>
          <w:tcPr>
            <w:tcW w:w="4810" w:type="dxa"/>
            <w:shd w:val="clear" w:color="auto" w:fill="auto"/>
            <w:vAlign w:val="bottom"/>
            <w:hideMark/>
          </w:tcPr>
          <w:p w14:paraId="20E3E2DA" w14:textId="77777777" w:rsidR="00007227" w:rsidRPr="00007227" w:rsidRDefault="00007227" w:rsidP="00007227">
            <w:pPr>
              <w:rPr>
                <w:color w:val="000000"/>
                <w:sz w:val="28"/>
                <w:szCs w:val="28"/>
              </w:rPr>
            </w:pPr>
            <w:r w:rsidRPr="00007227">
              <w:rPr>
                <w:color w:val="000000"/>
                <w:sz w:val="28"/>
                <w:szCs w:val="28"/>
              </w:rPr>
              <w:t>Население и приравненные к нему потребители, руб./кВтч</w:t>
            </w:r>
          </w:p>
        </w:tc>
        <w:tc>
          <w:tcPr>
            <w:tcW w:w="2275" w:type="dxa"/>
            <w:vAlign w:val="center"/>
          </w:tcPr>
          <w:p w14:paraId="61828BC7" w14:textId="77777777" w:rsidR="00007227" w:rsidRPr="00007227" w:rsidRDefault="00007227" w:rsidP="00007227">
            <w:pPr>
              <w:jc w:val="center"/>
              <w:rPr>
                <w:color w:val="000000"/>
                <w:sz w:val="28"/>
                <w:szCs w:val="28"/>
              </w:rPr>
            </w:pPr>
            <w:r w:rsidRPr="00007227">
              <w:rPr>
                <w:color w:val="000000"/>
                <w:sz w:val="28"/>
                <w:szCs w:val="28"/>
              </w:rPr>
              <w:t>0,8071</w:t>
            </w:r>
          </w:p>
        </w:tc>
        <w:tc>
          <w:tcPr>
            <w:tcW w:w="2275" w:type="dxa"/>
            <w:shd w:val="clear" w:color="auto" w:fill="auto"/>
            <w:noWrap/>
            <w:vAlign w:val="center"/>
            <w:hideMark/>
          </w:tcPr>
          <w:p w14:paraId="68392F2D" w14:textId="77777777" w:rsidR="00007227" w:rsidRPr="00007227" w:rsidRDefault="00007227" w:rsidP="00007227">
            <w:pPr>
              <w:jc w:val="center"/>
              <w:rPr>
                <w:color w:val="000000"/>
                <w:sz w:val="28"/>
                <w:szCs w:val="28"/>
                <w:lang w:val="en-US"/>
              </w:rPr>
            </w:pPr>
            <w:r w:rsidRPr="00007227">
              <w:rPr>
                <w:color w:val="000000"/>
                <w:sz w:val="28"/>
                <w:szCs w:val="28"/>
              </w:rPr>
              <w:t>1,0167</w:t>
            </w:r>
          </w:p>
        </w:tc>
      </w:tr>
      <w:tr w:rsidR="00007227" w:rsidRPr="00007227" w14:paraId="7CED4230" w14:textId="77777777" w:rsidTr="00922CE0">
        <w:trPr>
          <w:trHeight w:val="464"/>
          <w:jc w:val="center"/>
        </w:trPr>
        <w:tc>
          <w:tcPr>
            <w:tcW w:w="4810" w:type="dxa"/>
            <w:shd w:val="clear" w:color="auto" w:fill="auto"/>
            <w:noWrap/>
            <w:vAlign w:val="bottom"/>
            <w:hideMark/>
          </w:tcPr>
          <w:p w14:paraId="7AC7DAA9" w14:textId="77777777" w:rsidR="00007227" w:rsidRPr="00007227" w:rsidRDefault="00007227" w:rsidP="00007227">
            <w:pPr>
              <w:rPr>
                <w:color w:val="000000"/>
                <w:sz w:val="28"/>
                <w:szCs w:val="28"/>
              </w:rPr>
            </w:pPr>
            <w:r w:rsidRPr="00007227">
              <w:rPr>
                <w:color w:val="000000"/>
                <w:sz w:val="28"/>
                <w:szCs w:val="28"/>
              </w:rPr>
              <w:t>Прочие потребители</w:t>
            </w:r>
          </w:p>
        </w:tc>
        <w:tc>
          <w:tcPr>
            <w:tcW w:w="2275" w:type="dxa"/>
            <w:vAlign w:val="center"/>
          </w:tcPr>
          <w:p w14:paraId="601C8E49" w14:textId="77777777" w:rsidR="00007227" w:rsidRPr="00007227" w:rsidRDefault="00007227" w:rsidP="00007227">
            <w:pPr>
              <w:jc w:val="center"/>
              <w:rPr>
                <w:color w:val="000000"/>
                <w:sz w:val="28"/>
                <w:szCs w:val="28"/>
              </w:rPr>
            </w:pPr>
          </w:p>
        </w:tc>
        <w:tc>
          <w:tcPr>
            <w:tcW w:w="2275" w:type="dxa"/>
            <w:shd w:val="clear" w:color="auto" w:fill="auto"/>
            <w:noWrap/>
            <w:vAlign w:val="center"/>
          </w:tcPr>
          <w:p w14:paraId="428B8154" w14:textId="77777777" w:rsidR="00007227" w:rsidRPr="00007227" w:rsidRDefault="00007227" w:rsidP="00007227">
            <w:pPr>
              <w:jc w:val="center"/>
              <w:rPr>
                <w:color w:val="000000"/>
                <w:sz w:val="28"/>
                <w:szCs w:val="28"/>
              </w:rPr>
            </w:pPr>
          </w:p>
        </w:tc>
      </w:tr>
      <w:tr w:rsidR="00007227" w:rsidRPr="00007227" w14:paraId="0BB922E8" w14:textId="77777777" w:rsidTr="00922CE0">
        <w:trPr>
          <w:trHeight w:val="464"/>
          <w:jc w:val="center"/>
        </w:trPr>
        <w:tc>
          <w:tcPr>
            <w:tcW w:w="4810" w:type="dxa"/>
            <w:shd w:val="clear" w:color="auto" w:fill="auto"/>
            <w:vAlign w:val="bottom"/>
            <w:hideMark/>
          </w:tcPr>
          <w:p w14:paraId="35112100" w14:textId="77777777" w:rsidR="00007227" w:rsidRPr="00007227" w:rsidRDefault="00007227" w:rsidP="00007227">
            <w:pPr>
              <w:rPr>
                <w:color w:val="000000"/>
                <w:sz w:val="28"/>
                <w:szCs w:val="28"/>
              </w:rPr>
            </w:pPr>
            <w:r w:rsidRPr="00007227">
              <w:rPr>
                <w:color w:val="000000"/>
                <w:sz w:val="28"/>
                <w:szCs w:val="28"/>
              </w:rPr>
              <w:lastRenderedPageBreak/>
              <w:t xml:space="preserve">менее 670 кВт, руб./кВтч </w:t>
            </w:r>
          </w:p>
        </w:tc>
        <w:tc>
          <w:tcPr>
            <w:tcW w:w="2275" w:type="dxa"/>
            <w:vAlign w:val="center"/>
          </w:tcPr>
          <w:p w14:paraId="6D2BD6B0" w14:textId="77777777" w:rsidR="00007227" w:rsidRPr="00007227" w:rsidRDefault="00007227" w:rsidP="00007227">
            <w:pPr>
              <w:jc w:val="center"/>
              <w:rPr>
                <w:color w:val="000000"/>
                <w:sz w:val="28"/>
                <w:szCs w:val="28"/>
              </w:rPr>
            </w:pPr>
            <w:r w:rsidRPr="00007227">
              <w:rPr>
                <w:color w:val="000000"/>
                <w:sz w:val="28"/>
                <w:szCs w:val="28"/>
              </w:rPr>
              <w:t>0,6422</w:t>
            </w:r>
          </w:p>
        </w:tc>
        <w:tc>
          <w:tcPr>
            <w:tcW w:w="2275" w:type="dxa"/>
            <w:shd w:val="clear" w:color="auto" w:fill="auto"/>
            <w:noWrap/>
            <w:vAlign w:val="center"/>
            <w:hideMark/>
          </w:tcPr>
          <w:p w14:paraId="45D80809" w14:textId="77777777" w:rsidR="00007227" w:rsidRPr="00007227" w:rsidRDefault="00007227" w:rsidP="00007227">
            <w:pPr>
              <w:jc w:val="center"/>
              <w:rPr>
                <w:color w:val="000000"/>
                <w:sz w:val="28"/>
                <w:szCs w:val="28"/>
                <w:lang w:val="en-US"/>
              </w:rPr>
            </w:pPr>
            <w:r w:rsidRPr="00007227">
              <w:rPr>
                <w:color w:val="000000"/>
                <w:sz w:val="28"/>
                <w:szCs w:val="28"/>
              </w:rPr>
              <w:t>0,</w:t>
            </w:r>
            <w:r w:rsidRPr="00007227">
              <w:rPr>
                <w:color w:val="000000"/>
                <w:sz w:val="28"/>
                <w:szCs w:val="28"/>
                <w:lang w:val="en-US"/>
              </w:rPr>
              <w:t>6577</w:t>
            </w:r>
          </w:p>
        </w:tc>
      </w:tr>
      <w:tr w:rsidR="00007227" w:rsidRPr="00007227" w14:paraId="6F3332EE" w14:textId="77777777" w:rsidTr="00922CE0">
        <w:trPr>
          <w:trHeight w:val="464"/>
          <w:jc w:val="center"/>
        </w:trPr>
        <w:tc>
          <w:tcPr>
            <w:tcW w:w="4810" w:type="dxa"/>
            <w:shd w:val="clear" w:color="auto" w:fill="auto"/>
            <w:noWrap/>
            <w:vAlign w:val="bottom"/>
            <w:hideMark/>
          </w:tcPr>
          <w:p w14:paraId="587CC565" w14:textId="77777777" w:rsidR="00007227" w:rsidRPr="00007227" w:rsidRDefault="00007227" w:rsidP="00007227">
            <w:pPr>
              <w:rPr>
                <w:color w:val="000000"/>
                <w:sz w:val="28"/>
                <w:szCs w:val="28"/>
              </w:rPr>
            </w:pPr>
            <w:r w:rsidRPr="00007227">
              <w:rPr>
                <w:color w:val="000000"/>
                <w:sz w:val="28"/>
                <w:szCs w:val="28"/>
              </w:rPr>
              <w:t>от 670 кВт до 10 МВт, руб./кВтч</w:t>
            </w:r>
          </w:p>
        </w:tc>
        <w:tc>
          <w:tcPr>
            <w:tcW w:w="2275" w:type="dxa"/>
            <w:vAlign w:val="center"/>
          </w:tcPr>
          <w:p w14:paraId="45AD867D" w14:textId="77777777" w:rsidR="00007227" w:rsidRPr="00007227" w:rsidRDefault="00007227" w:rsidP="00007227">
            <w:pPr>
              <w:jc w:val="center"/>
              <w:rPr>
                <w:color w:val="000000"/>
                <w:sz w:val="28"/>
                <w:szCs w:val="28"/>
              </w:rPr>
            </w:pPr>
            <w:r w:rsidRPr="00007227">
              <w:rPr>
                <w:color w:val="000000"/>
                <w:sz w:val="28"/>
                <w:szCs w:val="28"/>
              </w:rPr>
              <w:t>0,2393</w:t>
            </w:r>
          </w:p>
        </w:tc>
        <w:tc>
          <w:tcPr>
            <w:tcW w:w="2275" w:type="dxa"/>
            <w:shd w:val="clear" w:color="auto" w:fill="auto"/>
            <w:noWrap/>
            <w:vAlign w:val="center"/>
            <w:hideMark/>
          </w:tcPr>
          <w:p w14:paraId="2D0D383C" w14:textId="77777777" w:rsidR="00007227" w:rsidRPr="00007227" w:rsidRDefault="00007227" w:rsidP="00007227">
            <w:pPr>
              <w:jc w:val="center"/>
              <w:rPr>
                <w:color w:val="000000"/>
                <w:sz w:val="28"/>
                <w:szCs w:val="28"/>
                <w:lang w:val="en-US"/>
              </w:rPr>
            </w:pPr>
            <w:r w:rsidRPr="00007227">
              <w:rPr>
                <w:color w:val="000000"/>
                <w:sz w:val="28"/>
                <w:szCs w:val="28"/>
              </w:rPr>
              <w:t>0,</w:t>
            </w:r>
            <w:r w:rsidRPr="00007227">
              <w:rPr>
                <w:color w:val="000000"/>
                <w:sz w:val="28"/>
                <w:szCs w:val="28"/>
                <w:lang w:val="en-US"/>
              </w:rPr>
              <w:t>2431</w:t>
            </w:r>
          </w:p>
        </w:tc>
      </w:tr>
      <w:tr w:rsidR="00007227" w:rsidRPr="00007227" w14:paraId="0F5A9FCB" w14:textId="77777777" w:rsidTr="00922CE0">
        <w:trPr>
          <w:trHeight w:val="464"/>
          <w:jc w:val="center"/>
        </w:trPr>
        <w:tc>
          <w:tcPr>
            <w:tcW w:w="4810" w:type="dxa"/>
            <w:shd w:val="clear" w:color="auto" w:fill="auto"/>
            <w:noWrap/>
            <w:vAlign w:val="bottom"/>
            <w:hideMark/>
          </w:tcPr>
          <w:p w14:paraId="1A35CC33" w14:textId="77777777" w:rsidR="00007227" w:rsidRPr="00007227" w:rsidRDefault="00007227" w:rsidP="00007227">
            <w:pPr>
              <w:rPr>
                <w:color w:val="000000"/>
                <w:sz w:val="28"/>
                <w:szCs w:val="28"/>
              </w:rPr>
            </w:pPr>
            <w:r w:rsidRPr="00007227">
              <w:rPr>
                <w:color w:val="000000"/>
                <w:sz w:val="28"/>
                <w:szCs w:val="28"/>
              </w:rPr>
              <w:t>не менее 10 МВт, руб./кВтч</w:t>
            </w:r>
          </w:p>
        </w:tc>
        <w:tc>
          <w:tcPr>
            <w:tcW w:w="2275" w:type="dxa"/>
            <w:vAlign w:val="center"/>
          </w:tcPr>
          <w:p w14:paraId="1CE77E32" w14:textId="77777777" w:rsidR="00007227" w:rsidRPr="00007227" w:rsidRDefault="00007227" w:rsidP="00007227">
            <w:pPr>
              <w:jc w:val="center"/>
              <w:rPr>
                <w:color w:val="000000"/>
                <w:sz w:val="28"/>
                <w:szCs w:val="28"/>
              </w:rPr>
            </w:pPr>
            <w:r w:rsidRPr="00007227">
              <w:rPr>
                <w:color w:val="000000"/>
                <w:sz w:val="28"/>
                <w:szCs w:val="28"/>
              </w:rPr>
              <w:t>0,2150</w:t>
            </w:r>
          </w:p>
        </w:tc>
        <w:tc>
          <w:tcPr>
            <w:tcW w:w="2275" w:type="dxa"/>
            <w:shd w:val="clear" w:color="auto" w:fill="auto"/>
            <w:noWrap/>
            <w:vAlign w:val="center"/>
            <w:hideMark/>
          </w:tcPr>
          <w:p w14:paraId="77E10A72" w14:textId="77777777" w:rsidR="00007227" w:rsidRPr="00007227" w:rsidRDefault="00007227" w:rsidP="00007227">
            <w:pPr>
              <w:jc w:val="center"/>
              <w:rPr>
                <w:color w:val="000000"/>
                <w:sz w:val="28"/>
                <w:szCs w:val="28"/>
                <w:lang w:val="en-US"/>
              </w:rPr>
            </w:pPr>
            <w:r w:rsidRPr="00007227">
              <w:rPr>
                <w:color w:val="000000"/>
                <w:sz w:val="28"/>
                <w:szCs w:val="28"/>
              </w:rPr>
              <w:t>0,</w:t>
            </w:r>
            <w:r w:rsidRPr="00007227">
              <w:rPr>
                <w:color w:val="000000"/>
                <w:sz w:val="28"/>
                <w:szCs w:val="28"/>
                <w:lang w:val="en-US"/>
              </w:rPr>
              <w:t>2192</w:t>
            </w:r>
          </w:p>
        </w:tc>
      </w:tr>
      <w:tr w:rsidR="00007227" w:rsidRPr="00007227" w14:paraId="038591A2" w14:textId="77777777" w:rsidTr="00922CE0">
        <w:trPr>
          <w:trHeight w:val="1054"/>
          <w:jc w:val="center"/>
        </w:trPr>
        <w:tc>
          <w:tcPr>
            <w:tcW w:w="4810" w:type="dxa"/>
            <w:shd w:val="clear" w:color="auto" w:fill="auto"/>
            <w:vAlign w:val="bottom"/>
            <w:hideMark/>
          </w:tcPr>
          <w:p w14:paraId="22B0E346" w14:textId="77777777" w:rsidR="00007227" w:rsidRPr="00007227" w:rsidRDefault="00007227" w:rsidP="00007227">
            <w:pPr>
              <w:rPr>
                <w:color w:val="000000"/>
                <w:sz w:val="28"/>
                <w:szCs w:val="28"/>
              </w:rPr>
            </w:pPr>
            <w:r w:rsidRPr="00007227">
              <w:rPr>
                <w:color w:val="000000"/>
                <w:sz w:val="28"/>
                <w:szCs w:val="28"/>
              </w:rPr>
              <w:t>Сетевые организации, покупающие электрическую энергию для компенсации потерь электрической энергии, руб./кВтч</w:t>
            </w:r>
          </w:p>
        </w:tc>
        <w:tc>
          <w:tcPr>
            <w:tcW w:w="2275" w:type="dxa"/>
            <w:vAlign w:val="center"/>
          </w:tcPr>
          <w:p w14:paraId="770BB491" w14:textId="77777777" w:rsidR="00007227" w:rsidRPr="00007227" w:rsidRDefault="00007227" w:rsidP="00007227">
            <w:pPr>
              <w:jc w:val="center"/>
              <w:rPr>
                <w:color w:val="000000"/>
                <w:sz w:val="28"/>
                <w:szCs w:val="28"/>
              </w:rPr>
            </w:pPr>
            <w:r w:rsidRPr="00007227">
              <w:rPr>
                <w:color w:val="000000"/>
                <w:sz w:val="28"/>
                <w:szCs w:val="28"/>
              </w:rPr>
              <w:t>0,3400</w:t>
            </w:r>
          </w:p>
        </w:tc>
        <w:tc>
          <w:tcPr>
            <w:tcW w:w="2275" w:type="dxa"/>
            <w:shd w:val="clear" w:color="auto" w:fill="auto"/>
            <w:noWrap/>
            <w:vAlign w:val="center"/>
            <w:hideMark/>
          </w:tcPr>
          <w:p w14:paraId="171B0B1A" w14:textId="77777777" w:rsidR="00007227" w:rsidRPr="00007227" w:rsidRDefault="00007227" w:rsidP="00007227">
            <w:pPr>
              <w:jc w:val="center"/>
              <w:rPr>
                <w:color w:val="000000"/>
                <w:sz w:val="28"/>
                <w:szCs w:val="28"/>
                <w:lang w:val="en-US"/>
              </w:rPr>
            </w:pPr>
            <w:r w:rsidRPr="00007227">
              <w:rPr>
                <w:color w:val="000000"/>
                <w:sz w:val="28"/>
                <w:szCs w:val="28"/>
              </w:rPr>
              <w:t>3,8250</w:t>
            </w:r>
          </w:p>
        </w:tc>
      </w:tr>
    </w:tbl>
    <w:p w14:paraId="36309545" w14:textId="77777777" w:rsidR="00007227" w:rsidRPr="00007227" w:rsidRDefault="00007227" w:rsidP="00007227">
      <w:pPr>
        <w:ind w:firstLine="851"/>
        <w:jc w:val="both"/>
        <w:rPr>
          <w:rFonts w:eastAsia="Calibri"/>
          <w:sz w:val="28"/>
          <w:szCs w:val="28"/>
          <w:lang w:eastAsia="en-US"/>
        </w:rPr>
      </w:pPr>
    </w:p>
    <w:p w14:paraId="00DB525C" w14:textId="77777777" w:rsidR="00007227" w:rsidRPr="00007227" w:rsidRDefault="00007227" w:rsidP="00007227">
      <w:pPr>
        <w:jc w:val="both"/>
        <w:rPr>
          <w:rFonts w:eastAsiaTheme="minorHAnsi" w:cstheme="minorBidi"/>
          <w:sz w:val="28"/>
          <w:szCs w:val="22"/>
          <w:lang w:eastAsia="en-US"/>
        </w:rPr>
      </w:pPr>
      <w:r w:rsidRPr="00007227">
        <w:rPr>
          <w:rFonts w:eastAsiaTheme="minorHAnsi" w:cstheme="minorBidi"/>
          <w:sz w:val="28"/>
          <w:szCs w:val="22"/>
          <w:lang w:eastAsia="en-US"/>
        </w:rPr>
        <w:tab/>
        <w:t>Отмечаем, что показатель сбытовая надбавка участвует в расходах на покупку потерь.</w:t>
      </w:r>
    </w:p>
    <w:p w14:paraId="78F3422D"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 xml:space="preserve">Расчет ставки на оплату потерь произведен согласно п.50 Методических указаний 20-э/2. </w:t>
      </w:r>
    </w:p>
    <w:p w14:paraId="273E9F61"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 xml:space="preserve">Ставки на оплату технологического расхода (потерь) электроэнергии </w:t>
      </w:r>
      <w:r w:rsidRPr="00007227">
        <w:rPr>
          <w:rFonts w:eastAsiaTheme="minorHAnsi" w:cstheme="minorBidi"/>
          <w:noProof/>
          <w:sz w:val="28"/>
          <w:szCs w:val="22"/>
          <w:lang w:eastAsia="en-US"/>
        </w:rPr>
        <w:drawing>
          <wp:inline distT="0" distB="0" distL="0" distR="0" wp14:anchorId="76624E86" wp14:editId="346B50BC">
            <wp:extent cx="1647825" cy="295275"/>
            <wp:effectExtent l="0" t="0" r="9525" b="9525"/>
            <wp:docPr id="1131240063" name="Рисунок 113124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295275"/>
                    </a:xfrm>
                    <a:prstGeom prst="rect">
                      <a:avLst/>
                    </a:prstGeom>
                    <a:noFill/>
                    <a:ln>
                      <a:noFill/>
                    </a:ln>
                  </pic:spPr>
                </pic:pic>
              </a:graphicData>
            </a:graphic>
          </wp:inline>
        </w:drawing>
      </w:r>
      <w:r w:rsidRPr="00007227">
        <w:rPr>
          <w:rFonts w:eastAsiaTheme="minorHAnsi" w:cstheme="minorBidi"/>
          <w:sz w:val="28"/>
          <w:szCs w:val="22"/>
          <w:lang w:eastAsia="en-US"/>
        </w:rPr>
        <w:t xml:space="preserve"> на соответствующем уровне напряжения определяются следующим образом:</w:t>
      </w:r>
    </w:p>
    <w:p w14:paraId="287501F7"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Высокое напряжение 110 кВ и выше</w:t>
      </w:r>
    </w:p>
    <w:p w14:paraId="2BD91D46"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1404FF10" wp14:editId="1EB9B639">
            <wp:extent cx="3383280" cy="548640"/>
            <wp:effectExtent l="0" t="0" r="7620" b="3810"/>
            <wp:docPr id="49137976" name="Рисунок 49137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3280" cy="548640"/>
                    </a:xfrm>
                    <a:prstGeom prst="rect">
                      <a:avLst/>
                    </a:prstGeom>
                    <a:noFill/>
                    <a:ln>
                      <a:noFill/>
                    </a:ln>
                  </pic:spPr>
                </pic:pic>
              </a:graphicData>
            </a:graphic>
          </wp:inline>
        </w:drawing>
      </w:r>
    </w:p>
    <w:p w14:paraId="4344D747"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Среднее напряжение первого уровня 35 кВ</w:t>
      </w:r>
    </w:p>
    <w:p w14:paraId="43039842"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55905F07" wp14:editId="1E9A83D6">
            <wp:extent cx="3566160" cy="548640"/>
            <wp:effectExtent l="0" t="0" r="0" b="3810"/>
            <wp:docPr id="1048203237" name="Рисунок 1048203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6160" cy="548640"/>
                    </a:xfrm>
                    <a:prstGeom prst="rect">
                      <a:avLst/>
                    </a:prstGeom>
                    <a:noFill/>
                    <a:ln>
                      <a:noFill/>
                    </a:ln>
                  </pic:spPr>
                </pic:pic>
              </a:graphicData>
            </a:graphic>
          </wp:inline>
        </w:drawing>
      </w:r>
    </w:p>
    <w:p w14:paraId="7BF4F12B"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28C058A0" wp14:editId="7614A838">
            <wp:extent cx="3057525" cy="266700"/>
            <wp:effectExtent l="0" t="0" r="9525" b="0"/>
            <wp:docPr id="1901628130" name="Рисунок 1901628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525" cy="266700"/>
                    </a:xfrm>
                    <a:prstGeom prst="rect">
                      <a:avLst/>
                    </a:prstGeom>
                    <a:noFill/>
                    <a:ln>
                      <a:noFill/>
                    </a:ln>
                  </pic:spPr>
                </pic:pic>
              </a:graphicData>
            </a:graphic>
          </wp:inline>
        </w:drawing>
      </w:r>
    </w:p>
    <w:p w14:paraId="7ED4EC9D"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11867218" wp14:editId="6DD3BF09">
            <wp:extent cx="2581275" cy="266700"/>
            <wp:effectExtent l="0" t="0" r="9525" b="0"/>
            <wp:docPr id="941862957" name="Рисунок 941862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14:paraId="498635C0"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Среднее напряжение второго уровня 20 - 1 кВ</w:t>
      </w:r>
    </w:p>
    <w:p w14:paraId="3CC8E430"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6F549E93" wp14:editId="1C54533B">
            <wp:extent cx="3108960" cy="548640"/>
            <wp:effectExtent l="0" t="0" r="0" b="3810"/>
            <wp:docPr id="542727168" name="Рисунок 542727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8960" cy="548640"/>
                    </a:xfrm>
                    <a:prstGeom prst="rect">
                      <a:avLst/>
                    </a:prstGeom>
                    <a:noFill/>
                    <a:ln>
                      <a:noFill/>
                    </a:ln>
                  </pic:spPr>
                </pic:pic>
              </a:graphicData>
            </a:graphic>
          </wp:inline>
        </w:drawing>
      </w:r>
    </w:p>
    <w:p w14:paraId="01E6CC53"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6A09D293" wp14:editId="15E050EF">
            <wp:extent cx="3600450" cy="266700"/>
            <wp:effectExtent l="0" t="0" r="0" b="0"/>
            <wp:docPr id="1443582117" name="Рисунок 1443582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66700"/>
                    </a:xfrm>
                    <a:prstGeom prst="rect">
                      <a:avLst/>
                    </a:prstGeom>
                    <a:noFill/>
                    <a:ln>
                      <a:noFill/>
                    </a:ln>
                  </pic:spPr>
                </pic:pic>
              </a:graphicData>
            </a:graphic>
          </wp:inline>
        </w:drawing>
      </w:r>
    </w:p>
    <w:p w14:paraId="0E393930"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598D9A25" wp14:editId="285F558F">
            <wp:extent cx="2600325" cy="266700"/>
            <wp:effectExtent l="0" t="0" r="9525" b="0"/>
            <wp:docPr id="856601203" name="Рисунок 85660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14:paraId="4453A049"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6C6219CD" wp14:editId="0A84B8EC">
            <wp:extent cx="2600325" cy="266700"/>
            <wp:effectExtent l="0" t="0" r="9525" b="0"/>
            <wp:docPr id="684706957" name="Рисунок 684706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0325" cy="266700"/>
                    </a:xfrm>
                    <a:prstGeom prst="rect">
                      <a:avLst/>
                    </a:prstGeom>
                    <a:noFill/>
                    <a:ln>
                      <a:noFill/>
                    </a:ln>
                  </pic:spPr>
                </pic:pic>
              </a:graphicData>
            </a:graphic>
          </wp:inline>
        </w:drawing>
      </w:r>
    </w:p>
    <w:p w14:paraId="5738E3B0"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Низкое напряжение 0,4 кВ и ниже</w:t>
      </w:r>
    </w:p>
    <w:p w14:paraId="3C83C89B"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20B6FB7F" wp14:editId="26DAEEBC">
            <wp:extent cx="2560320" cy="548640"/>
            <wp:effectExtent l="0" t="0" r="0" b="3810"/>
            <wp:docPr id="1395801359" name="Рисунок 139580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0320" cy="548640"/>
                    </a:xfrm>
                    <a:prstGeom prst="rect">
                      <a:avLst/>
                    </a:prstGeom>
                    <a:noFill/>
                    <a:ln>
                      <a:noFill/>
                    </a:ln>
                  </pic:spPr>
                </pic:pic>
              </a:graphicData>
            </a:graphic>
          </wp:inline>
        </w:drawing>
      </w:r>
    </w:p>
    <w:p w14:paraId="26B3AAD7"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38057398" wp14:editId="44306B21">
            <wp:extent cx="3590925" cy="266700"/>
            <wp:effectExtent l="0" t="0" r="9525" b="0"/>
            <wp:docPr id="1212832219" name="Рисунок 1212832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0925" cy="266700"/>
                    </a:xfrm>
                    <a:prstGeom prst="rect">
                      <a:avLst/>
                    </a:prstGeom>
                    <a:noFill/>
                    <a:ln>
                      <a:noFill/>
                    </a:ln>
                  </pic:spPr>
                </pic:pic>
              </a:graphicData>
            </a:graphic>
          </wp:inline>
        </w:drawing>
      </w:r>
    </w:p>
    <w:p w14:paraId="55ADCD5A"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108AB3D2" wp14:editId="3421492B">
            <wp:extent cx="2581275" cy="266700"/>
            <wp:effectExtent l="0" t="0" r="0" b="0"/>
            <wp:docPr id="760462712" name="Рисунок 760462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1275" cy="266700"/>
                    </a:xfrm>
                    <a:prstGeom prst="rect">
                      <a:avLst/>
                    </a:prstGeom>
                    <a:noFill/>
                    <a:ln>
                      <a:noFill/>
                    </a:ln>
                  </pic:spPr>
                </pic:pic>
              </a:graphicData>
            </a:graphic>
          </wp:inline>
        </w:drawing>
      </w:r>
    </w:p>
    <w:p w14:paraId="07ABC7F8"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lastRenderedPageBreak/>
        <w:drawing>
          <wp:inline distT="0" distB="0" distL="0" distR="0" wp14:anchorId="7C00D434" wp14:editId="46D9CA13">
            <wp:extent cx="2638425" cy="266700"/>
            <wp:effectExtent l="0" t="0" r="0" b="0"/>
            <wp:docPr id="1540329953" name="Рисунок 1540329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8425" cy="266700"/>
                    </a:xfrm>
                    <a:prstGeom prst="rect">
                      <a:avLst/>
                    </a:prstGeom>
                    <a:noFill/>
                    <a:ln>
                      <a:noFill/>
                    </a:ln>
                  </pic:spPr>
                </pic:pic>
              </a:graphicData>
            </a:graphic>
          </wp:inline>
        </w:drawing>
      </w:r>
    </w:p>
    <w:p w14:paraId="64233980"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sz w:val="28"/>
          <w:szCs w:val="22"/>
          <w:lang w:eastAsia="en-US"/>
        </w:rPr>
        <w:t>где:</w:t>
      </w:r>
    </w:p>
    <w:p w14:paraId="3661DD7C"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2C2A060F" wp14:editId="6337280B">
            <wp:extent cx="1400175" cy="266700"/>
            <wp:effectExtent l="0" t="0" r="9525" b="0"/>
            <wp:docPr id="462232509" name="Рисунок 462232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266700"/>
                    </a:xfrm>
                    <a:prstGeom prst="rect">
                      <a:avLst/>
                    </a:prstGeom>
                    <a:noFill/>
                    <a:ln>
                      <a:noFill/>
                    </a:ln>
                  </pic:spPr>
                </pic:pic>
              </a:graphicData>
            </a:graphic>
          </wp:inline>
        </w:drawing>
      </w:r>
      <w:r w:rsidRPr="00007227">
        <w:rPr>
          <w:rFonts w:eastAsiaTheme="minorHAnsi" w:cstheme="minorBidi"/>
          <w:sz w:val="28"/>
          <w:szCs w:val="22"/>
          <w:lang w:eastAsia="en-US"/>
        </w:rPr>
        <w:t xml:space="preserve"> - плановый отпуск из сети электроэнергии потребителям на ВН, СН1, СН2 и НН, млн. кВт·ч;</w:t>
      </w:r>
    </w:p>
    <w:p w14:paraId="637AACCB"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5608097C" wp14:editId="0D60AB93">
            <wp:extent cx="1819275" cy="266700"/>
            <wp:effectExtent l="0" t="0" r="9525" b="0"/>
            <wp:docPr id="515818095" name="Рисунок 515818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266700"/>
                    </a:xfrm>
                    <a:prstGeom prst="rect">
                      <a:avLst/>
                    </a:prstGeom>
                    <a:noFill/>
                    <a:ln>
                      <a:noFill/>
                    </a:ln>
                  </pic:spPr>
                </pic:pic>
              </a:graphicData>
            </a:graphic>
          </wp:inline>
        </w:drawing>
      </w:r>
      <w:r w:rsidRPr="00007227">
        <w:rPr>
          <w:rFonts w:eastAsiaTheme="minorHAnsi" w:cstheme="minorBidi"/>
          <w:sz w:val="28"/>
          <w:szCs w:val="22"/>
          <w:lang w:eastAsia="en-US"/>
        </w:rPr>
        <w:t xml:space="preserve"> - плановая трансформация электроэнергии из сети более высокого уровня напряжения (нижний индекс) в смежную сеть более низкого уровня напряжения (верхний индекс), МВт;</w:t>
      </w:r>
    </w:p>
    <w:p w14:paraId="7443E446" w14:textId="77777777" w:rsidR="00007227" w:rsidRPr="00007227" w:rsidRDefault="00007227" w:rsidP="00007227">
      <w:pPr>
        <w:ind w:firstLine="709"/>
        <w:jc w:val="both"/>
        <w:rPr>
          <w:rFonts w:eastAsiaTheme="minorHAnsi" w:cstheme="minorBidi"/>
          <w:sz w:val="28"/>
          <w:szCs w:val="22"/>
          <w:lang w:eastAsia="en-US"/>
        </w:rPr>
      </w:pPr>
      <w:r w:rsidRPr="00007227">
        <w:rPr>
          <w:rFonts w:eastAsiaTheme="minorHAnsi" w:cstheme="minorBidi"/>
          <w:noProof/>
          <w:sz w:val="28"/>
          <w:szCs w:val="22"/>
          <w:lang w:eastAsia="en-US"/>
        </w:rPr>
        <w:drawing>
          <wp:inline distT="0" distB="0" distL="0" distR="0" wp14:anchorId="50A2CB7E" wp14:editId="1065773E">
            <wp:extent cx="1381125" cy="266700"/>
            <wp:effectExtent l="0" t="0" r="9525" b="0"/>
            <wp:docPr id="1694515942" name="Рисунок 1694515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266700"/>
                    </a:xfrm>
                    <a:prstGeom prst="rect">
                      <a:avLst/>
                    </a:prstGeom>
                    <a:noFill/>
                    <a:ln>
                      <a:noFill/>
                    </a:ln>
                  </pic:spPr>
                </pic:pic>
              </a:graphicData>
            </a:graphic>
          </wp:inline>
        </w:drawing>
      </w:r>
      <w:r w:rsidRPr="00007227">
        <w:rPr>
          <w:rFonts w:eastAsiaTheme="minorHAnsi" w:cstheme="minorBidi"/>
          <w:sz w:val="28"/>
          <w:szCs w:val="22"/>
          <w:lang w:eastAsia="en-US"/>
        </w:rPr>
        <w:t xml:space="preserve"> - расходы на оплату потерь в сетях соответствующего уровня напряжения, ВН, СН1, СН2 и НН, тыс. руб.;</w:t>
      </w:r>
    </w:p>
    <w:p w14:paraId="6B994D49" w14:textId="77777777" w:rsidR="00007227" w:rsidRPr="00007227" w:rsidRDefault="00007227" w:rsidP="00007227">
      <w:pPr>
        <w:spacing w:line="20" w:lineRule="atLeast"/>
        <w:ind w:firstLine="851"/>
        <w:jc w:val="both"/>
        <w:rPr>
          <w:rFonts w:eastAsiaTheme="minorHAnsi" w:cstheme="minorBidi"/>
          <w:sz w:val="28"/>
          <w:szCs w:val="22"/>
          <w:lang w:eastAsia="en-US"/>
        </w:rPr>
      </w:pPr>
      <w:r w:rsidRPr="00007227">
        <w:rPr>
          <w:rFonts w:eastAsiaTheme="minorHAnsi" w:cstheme="minorBidi"/>
          <w:sz w:val="28"/>
          <w:szCs w:val="22"/>
          <w:lang w:eastAsia="en-US"/>
        </w:rPr>
        <w:t>В соответствии с минимальным уровнем предельных тарифов расходы на покупку потерь для всех территориально сетевых организаций составят 4 574 млн. руб.</w:t>
      </w:r>
    </w:p>
    <w:p w14:paraId="7336CD19" w14:textId="77777777" w:rsidR="00007227" w:rsidRPr="00007227" w:rsidRDefault="00007227" w:rsidP="00007227">
      <w:pPr>
        <w:spacing w:line="20" w:lineRule="atLeast"/>
        <w:ind w:firstLine="709"/>
        <w:jc w:val="both"/>
        <w:rPr>
          <w:rFonts w:eastAsiaTheme="minorHAnsi" w:cstheme="minorBidi"/>
          <w:sz w:val="28"/>
          <w:szCs w:val="22"/>
          <w:lang w:eastAsia="en-US"/>
        </w:rPr>
      </w:pPr>
      <w:r w:rsidRPr="00007227">
        <w:rPr>
          <w:rFonts w:eastAsiaTheme="minorHAnsi" w:cstheme="minorBidi"/>
          <w:sz w:val="28"/>
          <w:szCs w:val="22"/>
          <w:lang w:eastAsia="en-US"/>
        </w:rPr>
        <w:t>Для расчета использованы данные о расходах сетевых организаций на оплату потерь, определенные в соответствии с п.81 Основ ценообразования (отражены в шаблоне PEREDACHA.M2024, лист Расчет котловых тарифов), и балансовые показатели в соответствии с балансом электрической энергии и мощности, утвержденным ФАС России, отражены в шаблоне PEREDACHA.M2024, лист 4. Баланс электрической энергии, а также лист Расчет котловых тарифов.</w:t>
      </w:r>
    </w:p>
    <w:p w14:paraId="1867215C" w14:textId="77777777" w:rsidR="00007227" w:rsidRPr="00007227" w:rsidRDefault="00007227" w:rsidP="00007227">
      <w:pPr>
        <w:ind w:firstLine="709"/>
        <w:jc w:val="both"/>
        <w:rPr>
          <w:rFonts w:eastAsiaTheme="minorHAnsi"/>
          <w:b/>
          <w:bCs/>
          <w:lang w:eastAsia="en-US"/>
        </w:rPr>
      </w:pPr>
      <w:r w:rsidRPr="00007227">
        <w:rPr>
          <w:rFonts w:eastAsiaTheme="minorHAnsi"/>
          <w:b/>
          <w:bCs/>
          <w:lang w:eastAsia="en-US"/>
        </w:rPr>
        <w:t>1 полугодие</w:t>
      </w:r>
    </w:p>
    <w:tbl>
      <w:tblPr>
        <w:tblStyle w:val="490"/>
        <w:tblW w:w="0" w:type="auto"/>
        <w:tblLook w:val="04A0" w:firstRow="1" w:lastRow="0" w:firstColumn="1" w:lastColumn="0" w:noHBand="0" w:noVBand="1"/>
      </w:tblPr>
      <w:tblGrid>
        <w:gridCol w:w="1225"/>
        <w:gridCol w:w="1735"/>
        <w:gridCol w:w="342"/>
        <w:gridCol w:w="1410"/>
        <w:gridCol w:w="1510"/>
        <w:gridCol w:w="478"/>
        <w:gridCol w:w="1468"/>
        <w:gridCol w:w="1510"/>
      </w:tblGrid>
      <w:tr w:rsidR="00007227" w:rsidRPr="00007227" w14:paraId="00788484" w14:textId="77777777" w:rsidTr="00922CE0">
        <w:trPr>
          <w:trHeight w:val="990"/>
        </w:trPr>
        <w:tc>
          <w:tcPr>
            <w:tcW w:w="1749" w:type="dxa"/>
          </w:tcPr>
          <w:p w14:paraId="477781D7"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Расходы на оплату потерь</w:t>
            </w:r>
          </w:p>
        </w:tc>
        <w:tc>
          <w:tcPr>
            <w:tcW w:w="1310" w:type="dxa"/>
            <w:tcBorders>
              <w:right w:val="single" w:sz="4" w:space="0" w:color="auto"/>
            </w:tcBorders>
          </w:tcPr>
          <w:p w14:paraId="4EBCF084"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Сумма, тыс.руб.</w:t>
            </w:r>
          </w:p>
        </w:tc>
        <w:tc>
          <w:tcPr>
            <w:tcW w:w="518" w:type="dxa"/>
            <w:tcBorders>
              <w:top w:val="nil"/>
              <w:left w:val="single" w:sz="4" w:space="0" w:color="auto"/>
              <w:bottom w:val="nil"/>
              <w:right w:val="single" w:sz="4" w:space="0" w:color="auto"/>
            </w:tcBorders>
          </w:tcPr>
          <w:p w14:paraId="4163E8DF" w14:textId="77777777" w:rsidR="00007227" w:rsidRPr="00007227" w:rsidRDefault="00007227" w:rsidP="00007227">
            <w:pPr>
              <w:spacing w:line="360" w:lineRule="auto"/>
              <w:ind w:firstLine="709"/>
              <w:jc w:val="center"/>
              <w:rPr>
                <w:rFonts w:eastAsiaTheme="minorHAnsi"/>
                <w:sz w:val="18"/>
                <w:szCs w:val="18"/>
                <w:lang w:eastAsia="en-US"/>
              </w:rPr>
            </w:pPr>
          </w:p>
        </w:tc>
        <w:tc>
          <w:tcPr>
            <w:tcW w:w="2007" w:type="dxa"/>
            <w:tcBorders>
              <w:left w:val="single" w:sz="4" w:space="0" w:color="auto"/>
            </w:tcBorders>
          </w:tcPr>
          <w:p w14:paraId="30E98296" w14:textId="77777777" w:rsidR="00007227" w:rsidRPr="00007227" w:rsidRDefault="00007227" w:rsidP="00007227">
            <w:pPr>
              <w:rPr>
                <w:rFonts w:eastAsiaTheme="minorHAnsi"/>
                <w:sz w:val="18"/>
                <w:szCs w:val="18"/>
                <w:lang w:eastAsia="en-US"/>
              </w:rPr>
            </w:pPr>
            <w:r w:rsidRPr="00007227">
              <w:rPr>
                <w:rFonts w:eastAsiaTheme="minorHAnsi"/>
                <w:sz w:val="18"/>
                <w:szCs w:val="18"/>
                <w:lang w:eastAsia="en-US"/>
              </w:rPr>
              <w:t>Плановый отпуск из сети, с учетом населения</w:t>
            </w:r>
          </w:p>
        </w:tc>
        <w:tc>
          <w:tcPr>
            <w:tcW w:w="1183" w:type="dxa"/>
            <w:tcBorders>
              <w:right w:val="single" w:sz="4" w:space="0" w:color="auto"/>
            </w:tcBorders>
          </w:tcPr>
          <w:p w14:paraId="09438A97"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млн.кВт*ч</w:t>
            </w:r>
          </w:p>
        </w:tc>
        <w:tc>
          <w:tcPr>
            <w:tcW w:w="855" w:type="dxa"/>
            <w:tcBorders>
              <w:top w:val="nil"/>
              <w:left w:val="single" w:sz="4" w:space="0" w:color="auto"/>
              <w:bottom w:val="nil"/>
              <w:right w:val="single" w:sz="4" w:space="0" w:color="auto"/>
            </w:tcBorders>
          </w:tcPr>
          <w:p w14:paraId="7F286B03" w14:textId="77777777" w:rsidR="00007227" w:rsidRPr="00007227" w:rsidRDefault="00007227" w:rsidP="00007227">
            <w:pPr>
              <w:spacing w:line="360" w:lineRule="auto"/>
              <w:ind w:firstLine="709"/>
              <w:jc w:val="center"/>
              <w:rPr>
                <w:rFonts w:eastAsiaTheme="minorHAnsi"/>
                <w:sz w:val="18"/>
                <w:szCs w:val="18"/>
                <w:lang w:eastAsia="en-US"/>
              </w:rPr>
            </w:pPr>
          </w:p>
        </w:tc>
        <w:tc>
          <w:tcPr>
            <w:tcW w:w="1557" w:type="dxa"/>
            <w:tcBorders>
              <w:left w:val="single" w:sz="4" w:space="0" w:color="auto"/>
            </w:tcBorders>
          </w:tcPr>
          <w:p w14:paraId="4C9E6014"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Плановая трансформация</w:t>
            </w:r>
          </w:p>
        </w:tc>
        <w:tc>
          <w:tcPr>
            <w:tcW w:w="1147" w:type="dxa"/>
          </w:tcPr>
          <w:p w14:paraId="72D8C132" w14:textId="77777777" w:rsidR="00007227" w:rsidRPr="00007227" w:rsidRDefault="00007227" w:rsidP="00007227">
            <w:pPr>
              <w:spacing w:line="360" w:lineRule="auto"/>
              <w:jc w:val="center"/>
              <w:rPr>
                <w:rFonts w:eastAsiaTheme="minorHAnsi"/>
                <w:sz w:val="18"/>
                <w:szCs w:val="18"/>
                <w:lang w:eastAsia="en-US"/>
              </w:rPr>
            </w:pPr>
            <w:r w:rsidRPr="00007227">
              <w:rPr>
                <w:rFonts w:eastAsiaTheme="minorHAnsi"/>
                <w:sz w:val="18"/>
                <w:szCs w:val="18"/>
                <w:lang w:eastAsia="en-US"/>
              </w:rPr>
              <w:t>МВт</w:t>
            </w:r>
          </w:p>
        </w:tc>
      </w:tr>
      <w:tr w:rsidR="00007227" w:rsidRPr="00007227" w14:paraId="6EEBB36E" w14:textId="77777777" w:rsidTr="00922CE0">
        <w:trPr>
          <w:trHeight w:val="349"/>
        </w:trPr>
        <w:tc>
          <w:tcPr>
            <w:tcW w:w="1749" w:type="dxa"/>
          </w:tcPr>
          <w:p w14:paraId="2A807E6B"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пот</m:t>
                    </m:r>
                  </m:sup>
                </m:sSubSup>
              </m:oMath>
            </m:oMathPara>
          </w:p>
        </w:tc>
        <w:tc>
          <w:tcPr>
            <w:tcW w:w="1310" w:type="dxa"/>
            <w:tcBorders>
              <w:right w:val="single" w:sz="4" w:space="0" w:color="auto"/>
            </w:tcBorders>
          </w:tcPr>
          <w:p w14:paraId="1E7E86C5"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704 210,01</w:t>
            </w:r>
          </w:p>
        </w:tc>
        <w:tc>
          <w:tcPr>
            <w:tcW w:w="518" w:type="dxa"/>
            <w:tcBorders>
              <w:top w:val="nil"/>
              <w:left w:val="single" w:sz="4" w:space="0" w:color="auto"/>
              <w:bottom w:val="nil"/>
              <w:right w:val="single" w:sz="4" w:space="0" w:color="auto"/>
            </w:tcBorders>
          </w:tcPr>
          <w:p w14:paraId="770505DF" w14:textId="77777777" w:rsidR="00007227" w:rsidRPr="00007227" w:rsidRDefault="00007227" w:rsidP="00007227">
            <w:pPr>
              <w:spacing w:line="360" w:lineRule="auto"/>
              <w:ind w:firstLine="709"/>
              <w:jc w:val="both"/>
              <w:rPr>
                <w:rFonts w:eastAsiaTheme="minorHAnsi"/>
                <w:sz w:val="18"/>
                <w:szCs w:val="18"/>
                <w:lang w:eastAsia="en-US"/>
              </w:rPr>
            </w:pPr>
          </w:p>
        </w:tc>
        <w:tc>
          <w:tcPr>
            <w:tcW w:w="2007" w:type="dxa"/>
            <w:tcBorders>
              <w:left w:val="single" w:sz="4" w:space="0" w:color="auto"/>
            </w:tcBorders>
          </w:tcPr>
          <w:p w14:paraId="16BF3D74"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по</m:t>
                    </m:r>
                  </m:sup>
                </m:sSubSup>
              </m:oMath>
            </m:oMathPara>
          </w:p>
        </w:tc>
        <w:tc>
          <w:tcPr>
            <w:tcW w:w="1183" w:type="dxa"/>
            <w:tcBorders>
              <w:right w:val="single" w:sz="4" w:space="0" w:color="auto"/>
            </w:tcBorders>
          </w:tcPr>
          <w:p w14:paraId="41A5498E"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3003,23</w:t>
            </w:r>
          </w:p>
        </w:tc>
        <w:tc>
          <w:tcPr>
            <w:tcW w:w="855" w:type="dxa"/>
            <w:tcBorders>
              <w:top w:val="nil"/>
              <w:left w:val="single" w:sz="4" w:space="0" w:color="auto"/>
              <w:bottom w:val="nil"/>
              <w:right w:val="single" w:sz="4" w:space="0" w:color="auto"/>
            </w:tcBorders>
          </w:tcPr>
          <w:p w14:paraId="7D03B22F" w14:textId="77777777" w:rsidR="00007227" w:rsidRPr="00007227" w:rsidRDefault="00007227" w:rsidP="00007227">
            <w:pPr>
              <w:spacing w:line="360" w:lineRule="auto"/>
              <w:ind w:firstLine="709"/>
              <w:jc w:val="both"/>
              <w:rPr>
                <w:rFonts w:eastAsiaTheme="minorHAnsi"/>
                <w:sz w:val="18"/>
                <w:szCs w:val="18"/>
                <w:lang w:eastAsia="en-US"/>
              </w:rPr>
            </w:pPr>
          </w:p>
        </w:tc>
        <w:tc>
          <w:tcPr>
            <w:tcW w:w="1557" w:type="dxa"/>
            <w:tcBorders>
              <w:left w:val="single" w:sz="4" w:space="0" w:color="auto"/>
            </w:tcBorders>
          </w:tcPr>
          <w:p w14:paraId="11D7C0F8"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сн1</m:t>
                    </m:r>
                  </m:sup>
                </m:sSubSup>
              </m:oMath>
            </m:oMathPara>
          </w:p>
        </w:tc>
        <w:tc>
          <w:tcPr>
            <w:tcW w:w="1147" w:type="dxa"/>
          </w:tcPr>
          <w:p w14:paraId="1D12A25E"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2422,61</w:t>
            </w:r>
          </w:p>
        </w:tc>
      </w:tr>
      <w:tr w:rsidR="00007227" w:rsidRPr="00007227" w14:paraId="796D6F08" w14:textId="77777777" w:rsidTr="00922CE0">
        <w:trPr>
          <w:trHeight w:val="381"/>
        </w:trPr>
        <w:tc>
          <w:tcPr>
            <w:tcW w:w="1749" w:type="dxa"/>
          </w:tcPr>
          <w:p w14:paraId="634F8782"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пот</m:t>
                    </m:r>
                  </m:sup>
                </m:sSubSup>
              </m:oMath>
            </m:oMathPara>
          </w:p>
        </w:tc>
        <w:tc>
          <w:tcPr>
            <w:tcW w:w="1310" w:type="dxa"/>
            <w:tcBorders>
              <w:right w:val="single" w:sz="4" w:space="0" w:color="auto"/>
            </w:tcBorders>
          </w:tcPr>
          <w:p w14:paraId="7D0E6C80"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152 511,56</w:t>
            </w:r>
          </w:p>
        </w:tc>
        <w:tc>
          <w:tcPr>
            <w:tcW w:w="518" w:type="dxa"/>
            <w:tcBorders>
              <w:top w:val="nil"/>
              <w:left w:val="single" w:sz="4" w:space="0" w:color="auto"/>
              <w:bottom w:val="nil"/>
              <w:right w:val="single" w:sz="4" w:space="0" w:color="auto"/>
            </w:tcBorders>
          </w:tcPr>
          <w:p w14:paraId="2D656862" w14:textId="77777777" w:rsidR="00007227" w:rsidRPr="00007227" w:rsidRDefault="00007227" w:rsidP="00007227">
            <w:pPr>
              <w:spacing w:line="360" w:lineRule="auto"/>
              <w:ind w:firstLine="709"/>
              <w:jc w:val="both"/>
              <w:rPr>
                <w:rFonts w:eastAsiaTheme="minorHAnsi"/>
                <w:sz w:val="18"/>
                <w:szCs w:val="18"/>
                <w:lang w:eastAsia="en-US"/>
              </w:rPr>
            </w:pPr>
          </w:p>
        </w:tc>
        <w:tc>
          <w:tcPr>
            <w:tcW w:w="2007" w:type="dxa"/>
            <w:tcBorders>
              <w:left w:val="single" w:sz="4" w:space="0" w:color="auto"/>
            </w:tcBorders>
          </w:tcPr>
          <w:p w14:paraId="26623113"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сн1</m:t>
                    </m:r>
                  </m:sub>
                  <m:sup>
                    <m:r>
                      <w:rPr>
                        <w:rFonts w:ascii="Cambria Math" w:eastAsiaTheme="minorHAnsi" w:hAnsi="Cambria Math" w:cs="Cambria Math"/>
                        <w:sz w:val="18"/>
                        <w:szCs w:val="18"/>
                        <w:lang w:eastAsia="en-US"/>
                      </w:rPr>
                      <m:t>по</m:t>
                    </m:r>
                  </m:sup>
                </m:sSubSup>
              </m:oMath>
            </m:oMathPara>
          </w:p>
        </w:tc>
        <w:tc>
          <w:tcPr>
            <w:tcW w:w="1183" w:type="dxa"/>
            <w:tcBorders>
              <w:right w:val="single" w:sz="4" w:space="0" w:color="auto"/>
            </w:tcBorders>
          </w:tcPr>
          <w:p w14:paraId="20016598"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1021,59</w:t>
            </w:r>
          </w:p>
        </w:tc>
        <w:tc>
          <w:tcPr>
            <w:tcW w:w="855" w:type="dxa"/>
            <w:tcBorders>
              <w:top w:val="nil"/>
              <w:left w:val="single" w:sz="4" w:space="0" w:color="auto"/>
              <w:bottom w:val="nil"/>
              <w:right w:val="single" w:sz="4" w:space="0" w:color="auto"/>
            </w:tcBorders>
          </w:tcPr>
          <w:p w14:paraId="70A33AD4" w14:textId="77777777" w:rsidR="00007227" w:rsidRPr="00007227" w:rsidRDefault="00007227" w:rsidP="00007227">
            <w:pPr>
              <w:spacing w:line="360" w:lineRule="auto"/>
              <w:ind w:firstLine="709"/>
              <w:jc w:val="both"/>
              <w:rPr>
                <w:rFonts w:eastAsiaTheme="minorHAnsi"/>
                <w:sz w:val="18"/>
                <w:szCs w:val="18"/>
                <w:lang w:eastAsia="en-US"/>
              </w:rPr>
            </w:pPr>
          </w:p>
        </w:tc>
        <w:tc>
          <w:tcPr>
            <w:tcW w:w="1557" w:type="dxa"/>
            <w:tcBorders>
              <w:left w:val="single" w:sz="4" w:space="0" w:color="auto"/>
            </w:tcBorders>
          </w:tcPr>
          <w:p w14:paraId="4114C336"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сн2</m:t>
                    </m:r>
                  </m:sup>
                </m:sSubSup>
              </m:oMath>
            </m:oMathPara>
          </w:p>
        </w:tc>
        <w:tc>
          <w:tcPr>
            <w:tcW w:w="1147" w:type="dxa"/>
          </w:tcPr>
          <w:p w14:paraId="5491D38B"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1747,53</w:t>
            </w:r>
          </w:p>
        </w:tc>
      </w:tr>
      <w:tr w:rsidR="00007227" w:rsidRPr="00007227" w14:paraId="4E67B6B8" w14:textId="77777777" w:rsidTr="00922CE0">
        <w:trPr>
          <w:trHeight w:val="401"/>
        </w:trPr>
        <w:tc>
          <w:tcPr>
            <w:tcW w:w="1749" w:type="dxa"/>
            <w:tcBorders>
              <w:bottom w:val="single" w:sz="4" w:space="0" w:color="auto"/>
            </w:tcBorders>
          </w:tcPr>
          <w:p w14:paraId="7649898D"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пот</m:t>
                    </m:r>
                  </m:sup>
                </m:sSubSup>
              </m:oMath>
            </m:oMathPara>
          </w:p>
        </w:tc>
        <w:tc>
          <w:tcPr>
            <w:tcW w:w="1310" w:type="dxa"/>
            <w:tcBorders>
              <w:bottom w:val="single" w:sz="4" w:space="0" w:color="auto"/>
              <w:right w:val="single" w:sz="4" w:space="0" w:color="auto"/>
            </w:tcBorders>
          </w:tcPr>
          <w:p w14:paraId="7E2EEBF7"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543 602,03</w:t>
            </w:r>
          </w:p>
        </w:tc>
        <w:tc>
          <w:tcPr>
            <w:tcW w:w="518" w:type="dxa"/>
            <w:tcBorders>
              <w:top w:val="nil"/>
              <w:left w:val="single" w:sz="4" w:space="0" w:color="auto"/>
              <w:bottom w:val="nil"/>
              <w:right w:val="single" w:sz="4" w:space="0" w:color="auto"/>
            </w:tcBorders>
          </w:tcPr>
          <w:p w14:paraId="691F6BC6" w14:textId="77777777" w:rsidR="00007227" w:rsidRPr="00007227" w:rsidRDefault="00007227" w:rsidP="00007227">
            <w:pPr>
              <w:spacing w:line="360" w:lineRule="auto"/>
              <w:ind w:firstLine="709"/>
              <w:jc w:val="both"/>
              <w:rPr>
                <w:rFonts w:eastAsiaTheme="minorHAnsi"/>
                <w:sz w:val="18"/>
                <w:szCs w:val="18"/>
                <w:lang w:eastAsia="en-US"/>
              </w:rPr>
            </w:pPr>
          </w:p>
        </w:tc>
        <w:tc>
          <w:tcPr>
            <w:tcW w:w="2007" w:type="dxa"/>
            <w:tcBorders>
              <w:left w:val="single" w:sz="4" w:space="0" w:color="auto"/>
              <w:bottom w:val="single" w:sz="4" w:space="0" w:color="auto"/>
            </w:tcBorders>
          </w:tcPr>
          <w:p w14:paraId="75766D4F"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по</m:t>
                    </m:r>
                  </m:sup>
                </m:sSubSup>
              </m:oMath>
            </m:oMathPara>
          </w:p>
        </w:tc>
        <w:tc>
          <w:tcPr>
            <w:tcW w:w="1183" w:type="dxa"/>
            <w:tcBorders>
              <w:bottom w:val="single" w:sz="4" w:space="0" w:color="auto"/>
              <w:right w:val="single" w:sz="4" w:space="0" w:color="auto"/>
            </w:tcBorders>
          </w:tcPr>
          <w:p w14:paraId="5B4C5C7E"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1406,45</w:t>
            </w:r>
          </w:p>
        </w:tc>
        <w:tc>
          <w:tcPr>
            <w:tcW w:w="855" w:type="dxa"/>
            <w:tcBorders>
              <w:top w:val="nil"/>
              <w:left w:val="single" w:sz="4" w:space="0" w:color="auto"/>
              <w:bottom w:val="nil"/>
              <w:right w:val="single" w:sz="4" w:space="0" w:color="auto"/>
            </w:tcBorders>
          </w:tcPr>
          <w:p w14:paraId="1B854416" w14:textId="77777777" w:rsidR="00007227" w:rsidRPr="00007227" w:rsidRDefault="00007227" w:rsidP="00007227">
            <w:pPr>
              <w:spacing w:line="360" w:lineRule="auto"/>
              <w:ind w:firstLine="709"/>
              <w:jc w:val="both"/>
              <w:rPr>
                <w:rFonts w:eastAsiaTheme="minorHAnsi"/>
                <w:sz w:val="18"/>
                <w:szCs w:val="18"/>
                <w:lang w:eastAsia="en-US"/>
              </w:rPr>
            </w:pPr>
          </w:p>
        </w:tc>
        <w:tc>
          <w:tcPr>
            <w:tcW w:w="1557" w:type="dxa"/>
            <w:tcBorders>
              <w:left w:val="single" w:sz="4" w:space="0" w:color="auto"/>
            </w:tcBorders>
          </w:tcPr>
          <w:p w14:paraId="6291D290"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сн1</m:t>
                    </m:r>
                  </m:sub>
                  <m:sup>
                    <m:r>
                      <w:rPr>
                        <w:rFonts w:ascii="Cambria Math" w:eastAsiaTheme="minorHAnsi" w:hAnsi="Cambria Math" w:cs="Cambria Math"/>
                        <w:sz w:val="18"/>
                        <w:szCs w:val="18"/>
                        <w:lang w:eastAsia="en-US"/>
                      </w:rPr>
                      <m:t>сн2</m:t>
                    </m:r>
                  </m:sup>
                </m:sSubSup>
              </m:oMath>
            </m:oMathPara>
          </w:p>
        </w:tc>
        <w:tc>
          <w:tcPr>
            <w:tcW w:w="1147" w:type="dxa"/>
          </w:tcPr>
          <w:p w14:paraId="0F47BE99"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1627,68</w:t>
            </w:r>
          </w:p>
        </w:tc>
      </w:tr>
      <w:tr w:rsidR="00007227" w:rsidRPr="00007227" w14:paraId="1BADED69" w14:textId="77777777" w:rsidTr="00922CE0">
        <w:trPr>
          <w:trHeight w:val="380"/>
        </w:trPr>
        <w:tc>
          <w:tcPr>
            <w:tcW w:w="1749" w:type="dxa"/>
            <w:tcBorders>
              <w:bottom w:val="single" w:sz="4" w:space="0" w:color="auto"/>
            </w:tcBorders>
          </w:tcPr>
          <w:p w14:paraId="7BD98117"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нн</m:t>
                    </m:r>
                  </m:sub>
                  <m:sup>
                    <m:r>
                      <w:rPr>
                        <w:rFonts w:ascii="Cambria Math" w:eastAsiaTheme="minorHAnsi" w:hAnsi="Cambria Math" w:cs="Cambria Math"/>
                        <w:sz w:val="18"/>
                        <w:szCs w:val="18"/>
                        <w:lang w:eastAsia="en-US"/>
                      </w:rPr>
                      <m:t>пот</m:t>
                    </m:r>
                  </m:sup>
                </m:sSubSup>
              </m:oMath>
            </m:oMathPara>
          </w:p>
        </w:tc>
        <w:tc>
          <w:tcPr>
            <w:tcW w:w="1310" w:type="dxa"/>
            <w:tcBorders>
              <w:bottom w:val="single" w:sz="4" w:space="0" w:color="auto"/>
              <w:right w:val="single" w:sz="4" w:space="0" w:color="auto"/>
            </w:tcBorders>
          </w:tcPr>
          <w:p w14:paraId="623A3DCC"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810 724,50</w:t>
            </w:r>
          </w:p>
        </w:tc>
        <w:tc>
          <w:tcPr>
            <w:tcW w:w="518" w:type="dxa"/>
            <w:tcBorders>
              <w:top w:val="nil"/>
              <w:left w:val="single" w:sz="4" w:space="0" w:color="auto"/>
              <w:bottom w:val="nil"/>
              <w:right w:val="single" w:sz="4" w:space="0" w:color="auto"/>
            </w:tcBorders>
          </w:tcPr>
          <w:p w14:paraId="6F61B16B" w14:textId="77777777" w:rsidR="00007227" w:rsidRPr="00007227" w:rsidRDefault="00007227" w:rsidP="00007227">
            <w:pPr>
              <w:spacing w:line="360" w:lineRule="auto"/>
              <w:ind w:firstLine="709"/>
              <w:jc w:val="both"/>
              <w:rPr>
                <w:rFonts w:eastAsiaTheme="minorHAnsi"/>
                <w:sz w:val="18"/>
                <w:szCs w:val="18"/>
                <w:lang w:eastAsia="en-US"/>
              </w:rPr>
            </w:pPr>
          </w:p>
        </w:tc>
        <w:tc>
          <w:tcPr>
            <w:tcW w:w="2007" w:type="dxa"/>
            <w:tcBorders>
              <w:left w:val="single" w:sz="4" w:space="0" w:color="auto"/>
              <w:bottom w:val="single" w:sz="4" w:space="0" w:color="auto"/>
            </w:tcBorders>
          </w:tcPr>
          <w:p w14:paraId="11E04ECF"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нн</m:t>
                    </m:r>
                  </m:sub>
                  <m:sup>
                    <m:r>
                      <w:rPr>
                        <w:rFonts w:ascii="Cambria Math" w:eastAsiaTheme="minorHAnsi" w:hAnsi="Cambria Math" w:cs="Cambria Math"/>
                        <w:sz w:val="18"/>
                        <w:szCs w:val="18"/>
                        <w:lang w:eastAsia="en-US"/>
                      </w:rPr>
                      <m:t>по</m:t>
                    </m:r>
                  </m:sup>
                </m:sSubSup>
              </m:oMath>
            </m:oMathPara>
          </w:p>
        </w:tc>
        <w:tc>
          <w:tcPr>
            <w:tcW w:w="1183" w:type="dxa"/>
            <w:tcBorders>
              <w:bottom w:val="single" w:sz="4" w:space="0" w:color="auto"/>
              <w:right w:val="single" w:sz="4" w:space="0" w:color="auto"/>
            </w:tcBorders>
          </w:tcPr>
          <w:p w14:paraId="653C1544"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1918,56</w:t>
            </w:r>
          </w:p>
        </w:tc>
        <w:tc>
          <w:tcPr>
            <w:tcW w:w="855" w:type="dxa"/>
            <w:tcBorders>
              <w:top w:val="nil"/>
              <w:left w:val="single" w:sz="4" w:space="0" w:color="auto"/>
              <w:bottom w:val="nil"/>
              <w:right w:val="single" w:sz="4" w:space="0" w:color="auto"/>
            </w:tcBorders>
          </w:tcPr>
          <w:p w14:paraId="4D08C923" w14:textId="77777777" w:rsidR="00007227" w:rsidRPr="00007227" w:rsidRDefault="00007227" w:rsidP="00007227">
            <w:pPr>
              <w:spacing w:line="360" w:lineRule="auto"/>
              <w:ind w:firstLine="709"/>
              <w:jc w:val="both"/>
              <w:rPr>
                <w:rFonts w:eastAsiaTheme="minorHAnsi"/>
                <w:sz w:val="18"/>
                <w:szCs w:val="18"/>
                <w:lang w:eastAsia="en-US"/>
              </w:rPr>
            </w:pPr>
          </w:p>
        </w:tc>
        <w:tc>
          <w:tcPr>
            <w:tcW w:w="1557" w:type="dxa"/>
            <w:tcBorders>
              <w:left w:val="single" w:sz="4" w:space="0" w:color="auto"/>
              <w:bottom w:val="single" w:sz="4" w:space="0" w:color="auto"/>
            </w:tcBorders>
          </w:tcPr>
          <w:p w14:paraId="65193215"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сн1</m:t>
                    </m:r>
                  </m:sub>
                  <m:sup>
                    <m:r>
                      <w:rPr>
                        <w:rFonts w:ascii="Cambria Math" w:eastAsiaTheme="minorHAnsi" w:hAnsi="Cambria Math" w:cs="Cambria Math"/>
                        <w:sz w:val="18"/>
                        <w:szCs w:val="18"/>
                        <w:lang w:eastAsia="en-US"/>
                      </w:rPr>
                      <m:t>нн</m:t>
                    </m:r>
                  </m:sup>
                </m:sSubSup>
              </m:oMath>
            </m:oMathPara>
          </w:p>
        </w:tc>
        <w:tc>
          <w:tcPr>
            <w:tcW w:w="1147" w:type="dxa"/>
            <w:tcBorders>
              <w:bottom w:val="single" w:sz="4" w:space="0" w:color="auto"/>
            </w:tcBorders>
          </w:tcPr>
          <w:p w14:paraId="12A33ED3"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2,68</w:t>
            </w:r>
          </w:p>
        </w:tc>
      </w:tr>
      <w:tr w:rsidR="00007227" w:rsidRPr="00007227" w14:paraId="686B0BF5" w14:textId="77777777" w:rsidTr="00922CE0">
        <w:trPr>
          <w:trHeight w:val="380"/>
        </w:trPr>
        <w:tc>
          <w:tcPr>
            <w:tcW w:w="1749" w:type="dxa"/>
            <w:tcBorders>
              <w:top w:val="single" w:sz="4" w:space="0" w:color="auto"/>
              <w:left w:val="nil"/>
              <w:bottom w:val="nil"/>
              <w:right w:val="nil"/>
            </w:tcBorders>
          </w:tcPr>
          <w:p w14:paraId="7A7996EE" w14:textId="77777777" w:rsidR="00007227" w:rsidRPr="00007227" w:rsidRDefault="00007227" w:rsidP="00007227">
            <w:pPr>
              <w:spacing w:line="360" w:lineRule="auto"/>
              <w:ind w:firstLine="709"/>
              <w:jc w:val="both"/>
              <w:rPr>
                <w:rFonts w:eastAsia="Calibri"/>
                <w:bCs/>
                <w:iCs/>
                <w:sz w:val="18"/>
                <w:szCs w:val="18"/>
                <w:lang w:eastAsia="en-US"/>
              </w:rPr>
            </w:pPr>
          </w:p>
        </w:tc>
        <w:tc>
          <w:tcPr>
            <w:tcW w:w="1310" w:type="dxa"/>
            <w:tcBorders>
              <w:top w:val="single" w:sz="4" w:space="0" w:color="auto"/>
              <w:left w:val="nil"/>
              <w:bottom w:val="nil"/>
              <w:right w:val="nil"/>
            </w:tcBorders>
          </w:tcPr>
          <w:p w14:paraId="25A014BC" w14:textId="77777777" w:rsidR="00007227" w:rsidRPr="00007227" w:rsidRDefault="00007227" w:rsidP="00007227">
            <w:pPr>
              <w:spacing w:line="360" w:lineRule="auto"/>
              <w:ind w:firstLine="709"/>
              <w:jc w:val="both"/>
              <w:rPr>
                <w:rFonts w:eastAsiaTheme="minorHAnsi"/>
                <w:sz w:val="18"/>
                <w:szCs w:val="18"/>
                <w:lang w:eastAsia="en-US"/>
              </w:rPr>
            </w:pPr>
          </w:p>
        </w:tc>
        <w:tc>
          <w:tcPr>
            <w:tcW w:w="518" w:type="dxa"/>
            <w:tcBorders>
              <w:top w:val="nil"/>
              <w:left w:val="nil"/>
              <w:bottom w:val="nil"/>
              <w:right w:val="nil"/>
            </w:tcBorders>
          </w:tcPr>
          <w:p w14:paraId="094835E9" w14:textId="77777777" w:rsidR="00007227" w:rsidRPr="00007227" w:rsidRDefault="00007227" w:rsidP="00007227">
            <w:pPr>
              <w:spacing w:line="360" w:lineRule="auto"/>
              <w:ind w:firstLine="709"/>
              <w:jc w:val="both"/>
              <w:rPr>
                <w:rFonts w:eastAsiaTheme="minorHAnsi"/>
                <w:sz w:val="18"/>
                <w:szCs w:val="18"/>
                <w:lang w:eastAsia="en-US"/>
              </w:rPr>
            </w:pPr>
          </w:p>
        </w:tc>
        <w:tc>
          <w:tcPr>
            <w:tcW w:w="2007" w:type="dxa"/>
            <w:tcBorders>
              <w:top w:val="single" w:sz="4" w:space="0" w:color="auto"/>
              <w:left w:val="nil"/>
              <w:bottom w:val="nil"/>
              <w:right w:val="nil"/>
            </w:tcBorders>
          </w:tcPr>
          <w:p w14:paraId="3248D54E" w14:textId="77777777" w:rsidR="00007227" w:rsidRPr="00007227" w:rsidRDefault="00007227" w:rsidP="00007227">
            <w:pPr>
              <w:spacing w:line="360" w:lineRule="auto"/>
              <w:ind w:firstLine="709"/>
              <w:jc w:val="both"/>
              <w:rPr>
                <w:rFonts w:eastAsia="Calibri"/>
                <w:bCs/>
                <w:iCs/>
                <w:sz w:val="18"/>
                <w:szCs w:val="18"/>
                <w:lang w:eastAsia="en-US"/>
              </w:rPr>
            </w:pPr>
          </w:p>
        </w:tc>
        <w:tc>
          <w:tcPr>
            <w:tcW w:w="1183" w:type="dxa"/>
            <w:tcBorders>
              <w:top w:val="single" w:sz="4" w:space="0" w:color="auto"/>
              <w:left w:val="nil"/>
              <w:bottom w:val="nil"/>
              <w:right w:val="nil"/>
            </w:tcBorders>
          </w:tcPr>
          <w:p w14:paraId="2F2BEAE0" w14:textId="77777777" w:rsidR="00007227" w:rsidRPr="00007227" w:rsidRDefault="00007227" w:rsidP="00007227">
            <w:pPr>
              <w:spacing w:line="360" w:lineRule="auto"/>
              <w:ind w:firstLine="709"/>
              <w:jc w:val="both"/>
              <w:rPr>
                <w:rFonts w:eastAsiaTheme="minorHAnsi"/>
                <w:sz w:val="18"/>
                <w:szCs w:val="18"/>
                <w:lang w:eastAsia="en-US"/>
              </w:rPr>
            </w:pPr>
          </w:p>
        </w:tc>
        <w:tc>
          <w:tcPr>
            <w:tcW w:w="855" w:type="dxa"/>
            <w:tcBorders>
              <w:top w:val="nil"/>
              <w:left w:val="nil"/>
              <w:bottom w:val="nil"/>
              <w:right w:val="single" w:sz="4" w:space="0" w:color="auto"/>
            </w:tcBorders>
          </w:tcPr>
          <w:p w14:paraId="42DE6F89" w14:textId="77777777" w:rsidR="00007227" w:rsidRPr="00007227" w:rsidRDefault="00007227" w:rsidP="00007227">
            <w:pPr>
              <w:spacing w:line="360" w:lineRule="auto"/>
              <w:ind w:firstLine="709"/>
              <w:jc w:val="both"/>
              <w:rPr>
                <w:rFonts w:eastAsiaTheme="minorHAnsi"/>
                <w:sz w:val="18"/>
                <w:szCs w:val="18"/>
                <w:lang w:eastAsia="en-US"/>
              </w:rPr>
            </w:pPr>
          </w:p>
        </w:tc>
        <w:tc>
          <w:tcPr>
            <w:tcW w:w="1557" w:type="dxa"/>
            <w:tcBorders>
              <w:left w:val="single" w:sz="4" w:space="0" w:color="auto"/>
              <w:bottom w:val="single" w:sz="4" w:space="0" w:color="auto"/>
            </w:tcBorders>
          </w:tcPr>
          <w:p w14:paraId="6A69C4A4" w14:textId="77777777" w:rsidR="00007227" w:rsidRPr="00007227" w:rsidRDefault="00007227" w:rsidP="00007227">
            <w:pPr>
              <w:spacing w:line="360" w:lineRule="auto"/>
              <w:ind w:firstLine="709"/>
              <w:jc w:val="both"/>
              <w:rPr>
                <w:rFonts w:eastAsia="Calibri"/>
                <w:bCs/>
                <w:iCs/>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нн</m:t>
                    </m:r>
                  </m:sup>
                </m:sSubSup>
              </m:oMath>
            </m:oMathPara>
          </w:p>
        </w:tc>
        <w:tc>
          <w:tcPr>
            <w:tcW w:w="1147" w:type="dxa"/>
            <w:tcBorders>
              <w:bottom w:val="single" w:sz="4" w:space="0" w:color="auto"/>
            </w:tcBorders>
          </w:tcPr>
          <w:p w14:paraId="76A9BAAA"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2082,96</w:t>
            </w:r>
          </w:p>
        </w:tc>
      </w:tr>
    </w:tbl>
    <w:p w14:paraId="6DB6AE1D" w14:textId="77777777" w:rsidR="00007227" w:rsidRPr="00007227" w:rsidRDefault="00007227" w:rsidP="00007227">
      <w:pPr>
        <w:ind w:firstLine="709"/>
        <w:jc w:val="both"/>
        <w:rPr>
          <w:rFonts w:eastAsiaTheme="minorHAnsi"/>
          <w:lang w:eastAsia="en-US"/>
        </w:rPr>
      </w:pPr>
      <w:r w:rsidRPr="00007227">
        <w:rPr>
          <w:rFonts w:eastAsiaTheme="minorHAnsi"/>
          <w:lang w:eastAsia="en-US"/>
        </w:rPr>
        <w:t>Подставляя значение показателей в формулы, получаем:</w:t>
      </w:r>
    </w:p>
    <w:p w14:paraId="14426EE5" w14:textId="77777777" w:rsidR="00007227" w:rsidRPr="00007227" w:rsidRDefault="00007227" w:rsidP="00007227">
      <w:pPr>
        <w:ind w:firstLine="709"/>
        <w:jc w:val="both"/>
        <w:rPr>
          <w:rFonts w:eastAsiaTheme="minorEastAsia"/>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вн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704 210,01</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3003,23</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2422,61</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1747,53</m:t>
              </m:r>
              <m:r>
                <m:rPr>
                  <m:sty m:val="p"/>
                </m:rPr>
                <w:rPr>
                  <w:rFonts w:ascii="Cambria Math" w:eastAsiaTheme="minorHAnsi" w:hAnsi="Cambria Math" w:cs="Cambria Math"/>
                  <w:lang w:eastAsia="en-US"/>
                </w:rPr>
                <m:t>)</m:t>
              </m:r>
            </m:den>
          </m:f>
          <m:r>
            <w:rPr>
              <w:rFonts w:ascii="Cambria Math" w:eastAsiaTheme="minorHAnsi" w:hAnsi="Cambria Math"/>
              <w:lang w:eastAsia="en-US"/>
            </w:rPr>
            <m:t>=98,17 (руб./МВтч)</m:t>
          </m:r>
        </m:oMath>
      </m:oMathPara>
    </w:p>
    <w:p w14:paraId="53A51172" w14:textId="77777777" w:rsidR="00007227" w:rsidRPr="00007227" w:rsidRDefault="00007227" w:rsidP="00007227">
      <w:pPr>
        <w:ind w:firstLine="709"/>
        <w:jc w:val="both"/>
        <w:rPr>
          <w:rFonts w:eastAsiaTheme="minorHAnsi"/>
          <w:lang w:eastAsia="en-US"/>
        </w:rPr>
      </w:pPr>
    </w:p>
    <w:p w14:paraId="7E9B1C79"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сн1</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152 511,56</m:t>
              </m:r>
              <m:r>
                <w:rPr>
                  <w:rFonts w:ascii="Cambria Math" w:eastAsiaTheme="minorHAnsi" w:hAnsi="Cambria Math"/>
                  <w:lang w:eastAsia="en-US"/>
                </w:rPr>
                <m:t>+</m:t>
              </m:r>
              <m:r>
                <m:rPr>
                  <m:sty m:val="p"/>
                </m:rPr>
                <w:rPr>
                  <w:rFonts w:ascii="Cambria Math" w:eastAsiaTheme="minorHAnsi" w:hAnsi="Cambria Math"/>
                  <w:lang w:eastAsia="en-US"/>
                </w:rPr>
                <m:t>2422,61</m:t>
              </m:r>
              <m:r>
                <w:rPr>
                  <w:rFonts w:ascii="Cambria Math" w:eastAsiaTheme="minorHAnsi" w:hAnsi="Cambria Math"/>
                  <w:lang w:eastAsia="en-US"/>
                </w:rPr>
                <m:t>*98,17</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1021,59</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1627,68</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2,68</m:t>
              </m:r>
              <m:r>
                <m:rPr>
                  <m:sty m:val="p"/>
                </m:rPr>
                <w:rPr>
                  <w:rFonts w:ascii="Cambria Math" w:eastAsiaTheme="minorHAnsi" w:hAnsi="Cambria Math" w:cs="Cambria Math"/>
                  <w:lang w:eastAsia="en-US"/>
                </w:rPr>
                <m:t>)</m:t>
              </m:r>
            </m:den>
          </m:f>
          <m:r>
            <w:rPr>
              <w:rFonts w:ascii="Cambria Math" w:eastAsiaTheme="minorHAnsi" w:hAnsi="Cambria Math"/>
              <w:lang w:eastAsia="en-US"/>
            </w:rPr>
            <m:t>=147,19 (руб./МВтч)</m:t>
          </m:r>
        </m:oMath>
      </m:oMathPara>
    </w:p>
    <w:p w14:paraId="1FA05AE6" w14:textId="77777777" w:rsidR="00007227" w:rsidRPr="00007227" w:rsidRDefault="00007227" w:rsidP="00007227">
      <w:pPr>
        <w:ind w:firstLine="709"/>
        <w:jc w:val="both"/>
        <w:rPr>
          <w:rFonts w:eastAsiaTheme="minorHAnsi"/>
          <w:lang w:eastAsia="en-US"/>
        </w:rPr>
      </w:pPr>
    </w:p>
    <w:p w14:paraId="65CBF6A7"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сн2</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543 602,03</m:t>
              </m:r>
              <m:r>
                <w:rPr>
                  <w:rFonts w:ascii="Cambria Math" w:eastAsiaTheme="minorHAnsi" w:hAnsi="Cambria Math"/>
                  <w:lang w:eastAsia="en-US"/>
                </w:rPr>
                <m:t>+</m:t>
              </m:r>
              <m:r>
                <m:rPr>
                  <m:sty m:val="p"/>
                </m:rPr>
                <w:rPr>
                  <w:rFonts w:ascii="Cambria Math" w:eastAsiaTheme="minorHAnsi" w:hAnsi="Cambria Math"/>
                  <w:lang w:eastAsia="en-US"/>
                </w:rPr>
                <m:t>1747,53</m:t>
              </m:r>
              <m:r>
                <w:rPr>
                  <w:rFonts w:ascii="Cambria Math" w:eastAsiaTheme="minorHAnsi" w:hAnsi="Cambria Math"/>
                  <w:lang w:eastAsia="en-US"/>
                </w:rPr>
                <m:t>*98,17+</m:t>
              </m:r>
              <m:r>
                <m:rPr>
                  <m:sty m:val="p"/>
                </m:rPr>
                <w:rPr>
                  <w:rFonts w:ascii="Cambria Math" w:eastAsiaTheme="minorHAnsi" w:hAnsi="Cambria Math"/>
                  <w:lang w:eastAsia="en-US"/>
                </w:rPr>
                <m:t>1627,68</m:t>
              </m:r>
              <m:r>
                <w:rPr>
                  <w:rFonts w:ascii="Cambria Math" w:eastAsiaTheme="minorHAnsi" w:hAnsi="Cambria Math"/>
                  <w:lang w:eastAsia="en-US"/>
                </w:rPr>
                <m:t>*147,19</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1406,45</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2082,96</m:t>
              </m:r>
              <m:r>
                <m:rPr>
                  <m:sty m:val="p"/>
                </m:rPr>
                <w:rPr>
                  <w:rFonts w:ascii="Cambria Math" w:eastAsiaTheme="minorHAnsi" w:hAnsi="Cambria Math" w:cs="Cambria Math"/>
                  <w:lang w:eastAsia="en-US"/>
                </w:rPr>
                <m:t>)</m:t>
              </m:r>
            </m:den>
          </m:f>
          <m:r>
            <w:rPr>
              <w:rFonts w:ascii="Cambria Math" w:eastAsiaTheme="minorHAnsi" w:hAnsi="Cambria Math"/>
              <w:lang w:eastAsia="en-US"/>
            </w:rPr>
            <m:t>=273,61 (руб./МВтч)</m:t>
          </m:r>
        </m:oMath>
      </m:oMathPara>
    </w:p>
    <w:p w14:paraId="5CC26159" w14:textId="77777777" w:rsidR="00007227" w:rsidRPr="00007227" w:rsidRDefault="00007227" w:rsidP="00007227">
      <w:pPr>
        <w:ind w:firstLine="709"/>
        <w:jc w:val="both"/>
        <w:rPr>
          <w:rFonts w:eastAsiaTheme="minorHAnsi"/>
          <w:lang w:eastAsia="en-US"/>
        </w:rPr>
      </w:pPr>
    </w:p>
    <w:p w14:paraId="281D76C3"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нн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810 724,50</m:t>
              </m:r>
              <m:r>
                <w:rPr>
                  <w:rFonts w:ascii="Cambria Math" w:eastAsiaTheme="minorHAnsi" w:hAnsi="Cambria Math"/>
                  <w:lang w:eastAsia="en-US"/>
                </w:rPr>
                <m:t>+</m:t>
              </m:r>
              <m:r>
                <m:rPr>
                  <m:sty m:val="p"/>
                </m:rPr>
                <w:rPr>
                  <w:rFonts w:ascii="Cambria Math" w:eastAsiaTheme="minorHAnsi" w:hAnsi="Cambria Math"/>
                  <w:lang w:eastAsia="en-US"/>
                </w:rPr>
                <m:t>2,68</m:t>
              </m:r>
              <m:r>
                <w:rPr>
                  <w:rFonts w:ascii="Cambria Math" w:eastAsiaTheme="minorHAnsi" w:hAnsi="Cambria Math"/>
                  <w:lang w:eastAsia="en-US"/>
                </w:rPr>
                <m:t>*147,19+</m:t>
              </m:r>
              <m:r>
                <m:rPr>
                  <m:sty m:val="p"/>
                </m:rPr>
                <w:rPr>
                  <w:rFonts w:ascii="Cambria Math" w:eastAsiaTheme="minorHAnsi" w:hAnsi="Cambria Math"/>
                  <w:lang w:eastAsia="en-US"/>
                </w:rPr>
                <m:t>2082,96</m:t>
              </m:r>
              <m:r>
                <w:rPr>
                  <w:rFonts w:ascii="Cambria Math" w:eastAsiaTheme="minorHAnsi" w:hAnsi="Cambria Math"/>
                  <w:lang w:eastAsia="en-US"/>
                </w:rPr>
                <m:t>*273,61</m:t>
              </m:r>
            </m:num>
            <m:den>
              <m:r>
                <m:rPr>
                  <m:sty m:val="p"/>
                </m:rPr>
                <w:rPr>
                  <w:rFonts w:ascii="Cambria Math" w:eastAsiaTheme="minorHAnsi" w:hAnsi="Cambria Math"/>
                  <w:lang w:eastAsia="en-US"/>
                </w:rPr>
                <m:t>1918,56</m:t>
              </m:r>
            </m:den>
          </m:f>
          <m:r>
            <w:rPr>
              <w:rFonts w:ascii="Cambria Math" w:eastAsiaTheme="minorHAnsi" w:hAnsi="Cambria Math"/>
              <w:lang w:eastAsia="en-US"/>
            </w:rPr>
            <m:t>=719,83 (руб./МВтч)</m:t>
          </m:r>
        </m:oMath>
      </m:oMathPara>
    </w:p>
    <w:p w14:paraId="0D61F21B" w14:textId="77777777" w:rsidR="00007227" w:rsidRPr="00007227" w:rsidRDefault="00007227" w:rsidP="00007227">
      <w:pPr>
        <w:ind w:firstLine="709"/>
        <w:jc w:val="both"/>
        <w:rPr>
          <w:rFonts w:eastAsiaTheme="minorHAnsi"/>
          <w:b/>
          <w:bCs/>
          <w:lang w:eastAsia="en-US"/>
        </w:rPr>
      </w:pPr>
      <w:r w:rsidRPr="00007227">
        <w:rPr>
          <w:rFonts w:eastAsiaTheme="minorHAnsi"/>
          <w:b/>
          <w:bCs/>
          <w:lang w:eastAsia="en-US"/>
        </w:rPr>
        <w:lastRenderedPageBreak/>
        <w:t>2 полугодие</w:t>
      </w:r>
    </w:p>
    <w:tbl>
      <w:tblPr>
        <w:tblStyle w:val="490"/>
        <w:tblW w:w="0" w:type="auto"/>
        <w:tblLook w:val="04A0" w:firstRow="1" w:lastRow="0" w:firstColumn="1" w:lastColumn="0" w:noHBand="0" w:noVBand="1"/>
      </w:tblPr>
      <w:tblGrid>
        <w:gridCol w:w="1226"/>
        <w:gridCol w:w="1735"/>
        <w:gridCol w:w="343"/>
        <w:gridCol w:w="1411"/>
        <w:gridCol w:w="1510"/>
        <w:gridCol w:w="481"/>
        <w:gridCol w:w="1462"/>
        <w:gridCol w:w="1510"/>
      </w:tblGrid>
      <w:tr w:rsidR="00007227" w:rsidRPr="00007227" w14:paraId="6440536E" w14:textId="77777777" w:rsidTr="00922CE0">
        <w:tc>
          <w:tcPr>
            <w:tcW w:w="1730" w:type="dxa"/>
          </w:tcPr>
          <w:p w14:paraId="0191B26E"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Расходы на оплату потерь</w:t>
            </w:r>
          </w:p>
        </w:tc>
        <w:tc>
          <w:tcPr>
            <w:tcW w:w="1296" w:type="dxa"/>
            <w:tcBorders>
              <w:right w:val="single" w:sz="4" w:space="0" w:color="auto"/>
            </w:tcBorders>
          </w:tcPr>
          <w:p w14:paraId="4D76D76A"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Сумма, тыс.руб.</w:t>
            </w:r>
          </w:p>
        </w:tc>
        <w:tc>
          <w:tcPr>
            <w:tcW w:w="513" w:type="dxa"/>
            <w:tcBorders>
              <w:top w:val="nil"/>
              <w:left w:val="single" w:sz="4" w:space="0" w:color="auto"/>
              <w:bottom w:val="nil"/>
              <w:right w:val="single" w:sz="4" w:space="0" w:color="auto"/>
            </w:tcBorders>
          </w:tcPr>
          <w:p w14:paraId="6332D2DA" w14:textId="77777777" w:rsidR="00007227" w:rsidRPr="00007227" w:rsidRDefault="00007227" w:rsidP="00007227">
            <w:pPr>
              <w:spacing w:line="360" w:lineRule="auto"/>
              <w:ind w:firstLine="709"/>
              <w:jc w:val="center"/>
              <w:rPr>
                <w:rFonts w:eastAsiaTheme="minorHAnsi"/>
                <w:sz w:val="18"/>
                <w:szCs w:val="18"/>
                <w:lang w:eastAsia="en-US"/>
              </w:rPr>
            </w:pPr>
          </w:p>
        </w:tc>
        <w:tc>
          <w:tcPr>
            <w:tcW w:w="1985" w:type="dxa"/>
            <w:tcBorders>
              <w:left w:val="single" w:sz="4" w:space="0" w:color="auto"/>
            </w:tcBorders>
          </w:tcPr>
          <w:p w14:paraId="2FCFD63B" w14:textId="77777777" w:rsidR="00007227" w:rsidRPr="00007227" w:rsidRDefault="00007227" w:rsidP="00007227">
            <w:pPr>
              <w:rPr>
                <w:rFonts w:eastAsiaTheme="minorHAnsi"/>
                <w:sz w:val="18"/>
                <w:szCs w:val="18"/>
                <w:lang w:eastAsia="en-US"/>
              </w:rPr>
            </w:pPr>
            <w:r w:rsidRPr="00007227">
              <w:rPr>
                <w:rFonts w:eastAsiaTheme="minorHAnsi"/>
                <w:sz w:val="18"/>
                <w:szCs w:val="18"/>
                <w:lang w:eastAsia="en-US"/>
              </w:rPr>
              <w:t>Плановый отпуск из сети, с учетом населения</w:t>
            </w:r>
          </w:p>
        </w:tc>
        <w:tc>
          <w:tcPr>
            <w:tcW w:w="1170" w:type="dxa"/>
            <w:tcBorders>
              <w:right w:val="single" w:sz="4" w:space="0" w:color="auto"/>
            </w:tcBorders>
          </w:tcPr>
          <w:p w14:paraId="535A5186"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млн.кВт*ч</w:t>
            </w:r>
          </w:p>
        </w:tc>
        <w:tc>
          <w:tcPr>
            <w:tcW w:w="846" w:type="dxa"/>
            <w:tcBorders>
              <w:top w:val="nil"/>
              <w:left w:val="single" w:sz="4" w:space="0" w:color="auto"/>
              <w:bottom w:val="nil"/>
              <w:right w:val="single" w:sz="4" w:space="0" w:color="auto"/>
            </w:tcBorders>
          </w:tcPr>
          <w:p w14:paraId="4AF67572" w14:textId="77777777" w:rsidR="00007227" w:rsidRPr="00007227" w:rsidRDefault="00007227" w:rsidP="00007227">
            <w:pPr>
              <w:spacing w:line="360" w:lineRule="auto"/>
              <w:ind w:firstLine="709"/>
              <w:jc w:val="center"/>
              <w:rPr>
                <w:rFonts w:eastAsiaTheme="minorHAnsi"/>
                <w:sz w:val="18"/>
                <w:szCs w:val="18"/>
                <w:lang w:eastAsia="en-US"/>
              </w:rPr>
            </w:pPr>
          </w:p>
        </w:tc>
        <w:tc>
          <w:tcPr>
            <w:tcW w:w="1540" w:type="dxa"/>
            <w:tcBorders>
              <w:left w:val="single" w:sz="4" w:space="0" w:color="auto"/>
            </w:tcBorders>
          </w:tcPr>
          <w:p w14:paraId="6C04623D"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Плановая трансформация</w:t>
            </w:r>
          </w:p>
        </w:tc>
        <w:tc>
          <w:tcPr>
            <w:tcW w:w="1134" w:type="dxa"/>
          </w:tcPr>
          <w:p w14:paraId="7F39B777" w14:textId="77777777" w:rsidR="00007227" w:rsidRPr="00007227" w:rsidRDefault="00007227" w:rsidP="00007227">
            <w:pPr>
              <w:spacing w:line="360" w:lineRule="auto"/>
              <w:jc w:val="both"/>
              <w:rPr>
                <w:rFonts w:eastAsiaTheme="minorHAnsi"/>
                <w:sz w:val="18"/>
                <w:szCs w:val="18"/>
                <w:lang w:eastAsia="en-US"/>
              </w:rPr>
            </w:pPr>
            <w:r w:rsidRPr="00007227">
              <w:rPr>
                <w:rFonts w:eastAsiaTheme="minorHAnsi"/>
                <w:sz w:val="18"/>
                <w:szCs w:val="18"/>
                <w:lang w:eastAsia="en-US"/>
              </w:rPr>
              <w:t>МВт</w:t>
            </w:r>
          </w:p>
        </w:tc>
      </w:tr>
      <w:tr w:rsidR="00007227" w:rsidRPr="00007227" w14:paraId="520875F7" w14:textId="77777777" w:rsidTr="00922CE0">
        <w:trPr>
          <w:trHeight w:val="373"/>
        </w:trPr>
        <w:tc>
          <w:tcPr>
            <w:tcW w:w="1730" w:type="dxa"/>
          </w:tcPr>
          <w:p w14:paraId="12CD7EE7"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пот</m:t>
                    </m:r>
                  </m:sup>
                </m:sSubSup>
              </m:oMath>
            </m:oMathPara>
          </w:p>
        </w:tc>
        <w:tc>
          <w:tcPr>
            <w:tcW w:w="1296" w:type="dxa"/>
            <w:tcBorders>
              <w:right w:val="single" w:sz="4" w:space="0" w:color="auto"/>
            </w:tcBorders>
          </w:tcPr>
          <w:p w14:paraId="708A1285"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763 121,76</w:t>
            </w:r>
          </w:p>
        </w:tc>
        <w:tc>
          <w:tcPr>
            <w:tcW w:w="513" w:type="dxa"/>
            <w:tcBorders>
              <w:top w:val="nil"/>
              <w:left w:val="single" w:sz="4" w:space="0" w:color="auto"/>
              <w:bottom w:val="nil"/>
              <w:right w:val="single" w:sz="4" w:space="0" w:color="auto"/>
            </w:tcBorders>
          </w:tcPr>
          <w:p w14:paraId="7BF577C4" w14:textId="77777777" w:rsidR="00007227" w:rsidRPr="00007227" w:rsidRDefault="00007227" w:rsidP="00007227">
            <w:pPr>
              <w:spacing w:line="360" w:lineRule="auto"/>
              <w:ind w:firstLine="709"/>
              <w:jc w:val="both"/>
              <w:rPr>
                <w:rFonts w:eastAsiaTheme="minorHAnsi"/>
                <w:sz w:val="18"/>
                <w:szCs w:val="18"/>
                <w:lang w:eastAsia="en-US"/>
              </w:rPr>
            </w:pPr>
          </w:p>
        </w:tc>
        <w:tc>
          <w:tcPr>
            <w:tcW w:w="1985" w:type="dxa"/>
            <w:tcBorders>
              <w:left w:val="single" w:sz="4" w:space="0" w:color="auto"/>
            </w:tcBorders>
          </w:tcPr>
          <w:p w14:paraId="1300995C"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по</m:t>
                    </m:r>
                  </m:sup>
                </m:sSubSup>
              </m:oMath>
            </m:oMathPara>
          </w:p>
        </w:tc>
        <w:tc>
          <w:tcPr>
            <w:tcW w:w="1170" w:type="dxa"/>
            <w:tcBorders>
              <w:right w:val="single" w:sz="4" w:space="0" w:color="auto"/>
            </w:tcBorders>
          </w:tcPr>
          <w:p w14:paraId="19081B57"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2995,76</w:t>
            </w:r>
          </w:p>
        </w:tc>
        <w:tc>
          <w:tcPr>
            <w:tcW w:w="846" w:type="dxa"/>
            <w:tcBorders>
              <w:top w:val="nil"/>
              <w:left w:val="single" w:sz="4" w:space="0" w:color="auto"/>
              <w:bottom w:val="nil"/>
              <w:right w:val="single" w:sz="4" w:space="0" w:color="auto"/>
            </w:tcBorders>
          </w:tcPr>
          <w:p w14:paraId="670DA5EE" w14:textId="77777777" w:rsidR="00007227" w:rsidRPr="00007227" w:rsidRDefault="00007227" w:rsidP="00007227">
            <w:pPr>
              <w:spacing w:line="360" w:lineRule="auto"/>
              <w:ind w:firstLine="709"/>
              <w:jc w:val="both"/>
              <w:rPr>
                <w:rFonts w:eastAsiaTheme="minorHAnsi"/>
                <w:sz w:val="18"/>
                <w:szCs w:val="18"/>
                <w:lang w:eastAsia="en-US"/>
              </w:rPr>
            </w:pPr>
          </w:p>
        </w:tc>
        <w:tc>
          <w:tcPr>
            <w:tcW w:w="1540" w:type="dxa"/>
            <w:tcBorders>
              <w:left w:val="single" w:sz="4" w:space="0" w:color="auto"/>
            </w:tcBorders>
          </w:tcPr>
          <w:p w14:paraId="11A386B0"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сн1</m:t>
                    </m:r>
                  </m:sup>
                </m:sSubSup>
              </m:oMath>
            </m:oMathPara>
          </w:p>
        </w:tc>
        <w:tc>
          <w:tcPr>
            <w:tcW w:w="1134" w:type="dxa"/>
          </w:tcPr>
          <w:p w14:paraId="4972BEA4"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2402,71</w:t>
            </w:r>
          </w:p>
        </w:tc>
      </w:tr>
      <w:tr w:rsidR="00007227" w:rsidRPr="00007227" w14:paraId="5CD06016" w14:textId="77777777" w:rsidTr="00922CE0">
        <w:trPr>
          <w:trHeight w:val="407"/>
        </w:trPr>
        <w:tc>
          <w:tcPr>
            <w:tcW w:w="1730" w:type="dxa"/>
          </w:tcPr>
          <w:p w14:paraId="29A25D26"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пот</m:t>
                    </m:r>
                  </m:sup>
                </m:sSubSup>
              </m:oMath>
            </m:oMathPara>
          </w:p>
        </w:tc>
        <w:tc>
          <w:tcPr>
            <w:tcW w:w="1296" w:type="dxa"/>
            <w:tcBorders>
              <w:right w:val="single" w:sz="4" w:space="0" w:color="auto"/>
            </w:tcBorders>
          </w:tcPr>
          <w:p w14:paraId="54DC3B2B"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163 784,46</w:t>
            </w:r>
          </w:p>
        </w:tc>
        <w:tc>
          <w:tcPr>
            <w:tcW w:w="513" w:type="dxa"/>
            <w:tcBorders>
              <w:top w:val="nil"/>
              <w:left w:val="single" w:sz="4" w:space="0" w:color="auto"/>
              <w:bottom w:val="nil"/>
              <w:right w:val="single" w:sz="4" w:space="0" w:color="auto"/>
            </w:tcBorders>
          </w:tcPr>
          <w:p w14:paraId="1FD6BB96" w14:textId="77777777" w:rsidR="00007227" w:rsidRPr="00007227" w:rsidRDefault="00007227" w:rsidP="00007227">
            <w:pPr>
              <w:spacing w:line="360" w:lineRule="auto"/>
              <w:ind w:firstLine="709"/>
              <w:jc w:val="both"/>
              <w:rPr>
                <w:rFonts w:eastAsiaTheme="minorHAnsi"/>
                <w:sz w:val="18"/>
                <w:szCs w:val="18"/>
                <w:lang w:eastAsia="en-US"/>
              </w:rPr>
            </w:pPr>
          </w:p>
        </w:tc>
        <w:tc>
          <w:tcPr>
            <w:tcW w:w="1985" w:type="dxa"/>
            <w:tcBorders>
              <w:left w:val="single" w:sz="4" w:space="0" w:color="auto"/>
            </w:tcBorders>
          </w:tcPr>
          <w:p w14:paraId="0BE7309A"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сн1</m:t>
                    </m:r>
                  </m:sub>
                  <m:sup>
                    <m:r>
                      <w:rPr>
                        <w:rFonts w:ascii="Cambria Math" w:eastAsiaTheme="minorHAnsi" w:hAnsi="Cambria Math" w:cs="Cambria Math"/>
                        <w:sz w:val="18"/>
                        <w:szCs w:val="18"/>
                        <w:lang w:eastAsia="en-US"/>
                      </w:rPr>
                      <m:t>по</m:t>
                    </m:r>
                  </m:sup>
                </m:sSubSup>
              </m:oMath>
            </m:oMathPara>
          </w:p>
        </w:tc>
        <w:tc>
          <w:tcPr>
            <w:tcW w:w="1170" w:type="dxa"/>
            <w:tcBorders>
              <w:right w:val="single" w:sz="4" w:space="0" w:color="auto"/>
            </w:tcBorders>
          </w:tcPr>
          <w:p w14:paraId="3F4045E2"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1040,68</w:t>
            </w:r>
          </w:p>
        </w:tc>
        <w:tc>
          <w:tcPr>
            <w:tcW w:w="846" w:type="dxa"/>
            <w:tcBorders>
              <w:top w:val="nil"/>
              <w:left w:val="single" w:sz="4" w:space="0" w:color="auto"/>
              <w:bottom w:val="nil"/>
              <w:right w:val="single" w:sz="4" w:space="0" w:color="auto"/>
            </w:tcBorders>
          </w:tcPr>
          <w:p w14:paraId="1FC5C2F3" w14:textId="77777777" w:rsidR="00007227" w:rsidRPr="00007227" w:rsidRDefault="00007227" w:rsidP="00007227">
            <w:pPr>
              <w:spacing w:line="360" w:lineRule="auto"/>
              <w:ind w:firstLine="709"/>
              <w:jc w:val="both"/>
              <w:rPr>
                <w:rFonts w:eastAsiaTheme="minorHAnsi"/>
                <w:sz w:val="18"/>
                <w:szCs w:val="18"/>
                <w:lang w:eastAsia="en-US"/>
              </w:rPr>
            </w:pPr>
          </w:p>
        </w:tc>
        <w:tc>
          <w:tcPr>
            <w:tcW w:w="1540" w:type="dxa"/>
            <w:tcBorders>
              <w:left w:val="single" w:sz="4" w:space="0" w:color="auto"/>
            </w:tcBorders>
          </w:tcPr>
          <w:p w14:paraId="00D4A193"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вн</m:t>
                    </m:r>
                  </m:sub>
                  <m:sup>
                    <m:r>
                      <w:rPr>
                        <w:rFonts w:ascii="Cambria Math" w:eastAsiaTheme="minorHAnsi" w:hAnsi="Cambria Math" w:cs="Cambria Math"/>
                        <w:sz w:val="18"/>
                        <w:szCs w:val="18"/>
                        <w:lang w:eastAsia="en-US"/>
                      </w:rPr>
                      <m:t>сн2</m:t>
                    </m:r>
                  </m:sup>
                </m:sSubSup>
              </m:oMath>
            </m:oMathPara>
          </w:p>
        </w:tc>
        <w:tc>
          <w:tcPr>
            <w:tcW w:w="1134" w:type="dxa"/>
          </w:tcPr>
          <w:p w14:paraId="784727D7"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1734,17</w:t>
            </w:r>
          </w:p>
        </w:tc>
      </w:tr>
      <w:tr w:rsidR="00007227" w:rsidRPr="00007227" w14:paraId="33747E8C" w14:textId="77777777" w:rsidTr="00922CE0">
        <w:trPr>
          <w:trHeight w:val="428"/>
        </w:trPr>
        <w:tc>
          <w:tcPr>
            <w:tcW w:w="1730" w:type="dxa"/>
            <w:tcBorders>
              <w:bottom w:val="single" w:sz="4" w:space="0" w:color="auto"/>
            </w:tcBorders>
          </w:tcPr>
          <w:p w14:paraId="41031079"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пот</m:t>
                    </m:r>
                  </m:sup>
                </m:sSubSup>
              </m:oMath>
            </m:oMathPara>
          </w:p>
        </w:tc>
        <w:tc>
          <w:tcPr>
            <w:tcW w:w="1296" w:type="dxa"/>
            <w:tcBorders>
              <w:bottom w:val="single" w:sz="4" w:space="0" w:color="auto"/>
              <w:right w:val="single" w:sz="4" w:space="0" w:color="auto"/>
            </w:tcBorders>
          </w:tcPr>
          <w:p w14:paraId="2D9BBBB0"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585 847,84</w:t>
            </w:r>
          </w:p>
        </w:tc>
        <w:tc>
          <w:tcPr>
            <w:tcW w:w="513" w:type="dxa"/>
            <w:tcBorders>
              <w:top w:val="nil"/>
              <w:left w:val="single" w:sz="4" w:space="0" w:color="auto"/>
              <w:bottom w:val="nil"/>
              <w:right w:val="single" w:sz="4" w:space="0" w:color="auto"/>
            </w:tcBorders>
          </w:tcPr>
          <w:p w14:paraId="4A7C1E96" w14:textId="77777777" w:rsidR="00007227" w:rsidRPr="00007227" w:rsidRDefault="00007227" w:rsidP="00007227">
            <w:pPr>
              <w:spacing w:line="360" w:lineRule="auto"/>
              <w:ind w:firstLine="709"/>
              <w:jc w:val="both"/>
              <w:rPr>
                <w:rFonts w:eastAsiaTheme="minorHAnsi"/>
                <w:sz w:val="18"/>
                <w:szCs w:val="18"/>
                <w:lang w:eastAsia="en-US"/>
              </w:rPr>
            </w:pPr>
          </w:p>
        </w:tc>
        <w:tc>
          <w:tcPr>
            <w:tcW w:w="1985" w:type="dxa"/>
            <w:tcBorders>
              <w:left w:val="single" w:sz="4" w:space="0" w:color="auto"/>
              <w:bottom w:val="single" w:sz="4" w:space="0" w:color="auto"/>
            </w:tcBorders>
          </w:tcPr>
          <w:p w14:paraId="16AE3D8E"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по</m:t>
                    </m:r>
                  </m:sup>
                </m:sSubSup>
              </m:oMath>
            </m:oMathPara>
          </w:p>
        </w:tc>
        <w:tc>
          <w:tcPr>
            <w:tcW w:w="1170" w:type="dxa"/>
            <w:tcBorders>
              <w:bottom w:val="single" w:sz="4" w:space="0" w:color="auto"/>
              <w:right w:val="single" w:sz="4" w:space="0" w:color="auto"/>
            </w:tcBorders>
          </w:tcPr>
          <w:p w14:paraId="357C3AFE"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1392,84</w:t>
            </w:r>
          </w:p>
        </w:tc>
        <w:tc>
          <w:tcPr>
            <w:tcW w:w="846" w:type="dxa"/>
            <w:tcBorders>
              <w:top w:val="nil"/>
              <w:left w:val="single" w:sz="4" w:space="0" w:color="auto"/>
              <w:bottom w:val="nil"/>
              <w:right w:val="single" w:sz="4" w:space="0" w:color="auto"/>
            </w:tcBorders>
          </w:tcPr>
          <w:p w14:paraId="79EFE3E8" w14:textId="77777777" w:rsidR="00007227" w:rsidRPr="00007227" w:rsidRDefault="00007227" w:rsidP="00007227">
            <w:pPr>
              <w:spacing w:line="360" w:lineRule="auto"/>
              <w:ind w:firstLine="709"/>
              <w:jc w:val="both"/>
              <w:rPr>
                <w:rFonts w:eastAsiaTheme="minorHAnsi"/>
                <w:sz w:val="18"/>
                <w:szCs w:val="18"/>
                <w:lang w:eastAsia="en-US"/>
              </w:rPr>
            </w:pPr>
          </w:p>
        </w:tc>
        <w:tc>
          <w:tcPr>
            <w:tcW w:w="1540" w:type="dxa"/>
            <w:tcBorders>
              <w:left w:val="single" w:sz="4" w:space="0" w:color="auto"/>
            </w:tcBorders>
          </w:tcPr>
          <w:p w14:paraId="03073FFC"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сн1</m:t>
                    </m:r>
                  </m:sub>
                  <m:sup>
                    <m:r>
                      <w:rPr>
                        <w:rFonts w:ascii="Cambria Math" w:eastAsiaTheme="minorHAnsi" w:hAnsi="Cambria Math" w:cs="Cambria Math"/>
                        <w:sz w:val="18"/>
                        <w:szCs w:val="18"/>
                        <w:lang w:eastAsia="en-US"/>
                      </w:rPr>
                      <m:t>сн2</m:t>
                    </m:r>
                  </m:sup>
                </m:sSubSup>
              </m:oMath>
            </m:oMathPara>
          </w:p>
        </w:tc>
        <w:tc>
          <w:tcPr>
            <w:tcW w:w="1134" w:type="dxa"/>
          </w:tcPr>
          <w:p w14:paraId="482E4E09"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1580,13</w:t>
            </w:r>
          </w:p>
        </w:tc>
      </w:tr>
      <w:tr w:rsidR="00007227" w:rsidRPr="00007227" w14:paraId="5A432602" w14:textId="77777777" w:rsidTr="00922CE0">
        <w:trPr>
          <w:trHeight w:val="406"/>
        </w:trPr>
        <w:tc>
          <w:tcPr>
            <w:tcW w:w="1730" w:type="dxa"/>
            <w:tcBorders>
              <w:bottom w:val="single" w:sz="4" w:space="0" w:color="auto"/>
            </w:tcBorders>
          </w:tcPr>
          <w:p w14:paraId="17279216"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З</m:t>
                    </m:r>
                  </m:e>
                  <m:sub>
                    <m:r>
                      <w:rPr>
                        <w:rFonts w:ascii="Cambria Math" w:eastAsiaTheme="minorHAnsi" w:hAnsi="Cambria Math" w:cs="Cambria Math"/>
                        <w:sz w:val="18"/>
                        <w:szCs w:val="18"/>
                        <w:lang w:eastAsia="en-US"/>
                      </w:rPr>
                      <m:t>нн</m:t>
                    </m:r>
                  </m:sub>
                  <m:sup>
                    <m:r>
                      <w:rPr>
                        <w:rFonts w:ascii="Cambria Math" w:eastAsiaTheme="minorHAnsi" w:hAnsi="Cambria Math" w:cs="Cambria Math"/>
                        <w:sz w:val="18"/>
                        <w:szCs w:val="18"/>
                        <w:lang w:eastAsia="en-US"/>
                      </w:rPr>
                      <m:t>пот</m:t>
                    </m:r>
                  </m:sup>
                </m:sSubSup>
              </m:oMath>
            </m:oMathPara>
          </w:p>
        </w:tc>
        <w:tc>
          <w:tcPr>
            <w:tcW w:w="1296" w:type="dxa"/>
            <w:tcBorders>
              <w:bottom w:val="single" w:sz="4" w:space="0" w:color="auto"/>
              <w:right w:val="single" w:sz="4" w:space="0" w:color="auto"/>
            </w:tcBorders>
          </w:tcPr>
          <w:p w14:paraId="641C0592"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851 067,72</w:t>
            </w:r>
          </w:p>
        </w:tc>
        <w:tc>
          <w:tcPr>
            <w:tcW w:w="513" w:type="dxa"/>
            <w:tcBorders>
              <w:top w:val="nil"/>
              <w:left w:val="single" w:sz="4" w:space="0" w:color="auto"/>
              <w:bottom w:val="nil"/>
              <w:right w:val="single" w:sz="4" w:space="0" w:color="auto"/>
            </w:tcBorders>
          </w:tcPr>
          <w:p w14:paraId="220E98FE" w14:textId="77777777" w:rsidR="00007227" w:rsidRPr="00007227" w:rsidRDefault="00007227" w:rsidP="00007227">
            <w:pPr>
              <w:spacing w:line="360" w:lineRule="auto"/>
              <w:ind w:firstLine="709"/>
              <w:jc w:val="both"/>
              <w:rPr>
                <w:rFonts w:eastAsiaTheme="minorHAnsi"/>
                <w:sz w:val="18"/>
                <w:szCs w:val="18"/>
                <w:lang w:eastAsia="en-US"/>
              </w:rPr>
            </w:pPr>
          </w:p>
        </w:tc>
        <w:tc>
          <w:tcPr>
            <w:tcW w:w="1985" w:type="dxa"/>
            <w:tcBorders>
              <w:left w:val="single" w:sz="4" w:space="0" w:color="auto"/>
              <w:bottom w:val="single" w:sz="4" w:space="0" w:color="auto"/>
            </w:tcBorders>
          </w:tcPr>
          <w:p w14:paraId="251011C8"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нн</m:t>
                    </m:r>
                  </m:sub>
                  <m:sup>
                    <m:r>
                      <w:rPr>
                        <w:rFonts w:ascii="Cambria Math" w:eastAsiaTheme="minorHAnsi" w:hAnsi="Cambria Math" w:cs="Cambria Math"/>
                        <w:sz w:val="18"/>
                        <w:szCs w:val="18"/>
                        <w:lang w:eastAsia="en-US"/>
                      </w:rPr>
                      <m:t>по</m:t>
                    </m:r>
                  </m:sup>
                </m:sSubSup>
              </m:oMath>
            </m:oMathPara>
          </w:p>
        </w:tc>
        <w:tc>
          <w:tcPr>
            <w:tcW w:w="1170" w:type="dxa"/>
            <w:tcBorders>
              <w:bottom w:val="single" w:sz="4" w:space="0" w:color="auto"/>
              <w:right w:val="single" w:sz="4" w:space="0" w:color="auto"/>
            </w:tcBorders>
          </w:tcPr>
          <w:p w14:paraId="7486E066"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1862,18</w:t>
            </w:r>
          </w:p>
        </w:tc>
        <w:tc>
          <w:tcPr>
            <w:tcW w:w="846" w:type="dxa"/>
            <w:tcBorders>
              <w:top w:val="nil"/>
              <w:left w:val="single" w:sz="4" w:space="0" w:color="auto"/>
              <w:bottom w:val="nil"/>
              <w:right w:val="single" w:sz="4" w:space="0" w:color="auto"/>
            </w:tcBorders>
          </w:tcPr>
          <w:p w14:paraId="755B927A" w14:textId="77777777" w:rsidR="00007227" w:rsidRPr="00007227" w:rsidRDefault="00007227" w:rsidP="00007227">
            <w:pPr>
              <w:spacing w:line="360" w:lineRule="auto"/>
              <w:ind w:firstLine="709"/>
              <w:jc w:val="both"/>
              <w:rPr>
                <w:rFonts w:eastAsiaTheme="minorHAnsi"/>
                <w:sz w:val="18"/>
                <w:szCs w:val="18"/>
                <w:lang w:eastAsia="en-US"/>
              </w:rPr>
            </w:pPr>
          </w:p>
        </w:tc>
        <w:tc>
          <w:tcPr>
            <w:tcW w:w="1540" w:type="dxa"/>
            <w:tcBorders>
              <w:left w:val="single" w:sz="4" w:space="0" w:color="auto"/>
              <w:bottom w:val="single" w:sz="4" w:space="0" w:color="auto"/>
            </w:tcBorders>
          </w:tcPr>
          <w:p w14:paraId="550F420A" w14:textId="77777777" w:rsidR="00007227" w:rsidRPr="00007227" w:rsidRDefault="00007227" w:rsidP="00007227">
            <w:pPr>
              <w:spacing w:line="360" w:lineRule="auto"/>
              <w:ind w:firstLine="709"/>
              <w:jc w:val="both"/>
              <w:rPr>
                <w:rFonts w:eastAsiaTheme="minorHAnsi"/>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сн1</m:t>
                    </m:r>
                  </m:sub>
                  <m:sup>
                    <m:r>
                      <w:rPr>
                        <w:rFonts w:ascii="Cambria Math" w:eastAsiaTheme="minorHAnsi" w:hAnsi="Cambria Math" w:cs="Cambria Math"/>
                        <w:sz w:val="18"/>
                        <w:szCs w:val="18"/>
                        <w:lang w:eastAsia="en-US"/>
                      </w:rPr>
                      <m:t>нн</m:t>
                    </m:r>
                  </m:sup>
                </m:sSubSup>
              </m:oMath>
            </m:oMathPara>
          </w:p>
        </w:tc>
        <w:tc>
          <w:tcPr>
            <w:tcW w:w="1134" w:type="dxa"/>
            <w:tcBorders>
              <w:bottom w:val="single" w:sz="4" w:space="0" w:color="auto"/>
            </w:tcBorders>
          </w:tcPr>
          <w:p w14:paraId="45654CE1"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2,62</w:t>
            </w:r>
          </w:p>
        </w:tc>
      </w:tr>
      <w:tr w:rsidR="00007227" w:rsidRPr="00007227" w14:paraId="169FC9EE" w14:textId="77777777" w:rsidTr="00922CE0">
        <w:trPr>
          <w:trHeight w:val="406"/>
        </w:trPr>
        <w:tc>
          <w:tcPr>
            <w:tcW w:w="1730" w:type="dxa"/>
            <w:tcBorders>
              <w:top w:val="single" w:sz="4" w:space="0" w:color="auto"/>
              <w:left w:val="nil"/>
              <w:bottom w:val="nil"/>
              <w:right w:val="nil"/>
            </w:tcBorders>
          </w:tcPr>
          <w:p w14:paraId="5D16057F" w14:textId="77777777" w:rsidR="00007227" w:rsidRPr="00007227" w:rsidRDefault="00007227" w:rsidP="00007227">
            <w:pPr>
              <w:spacing w:line="360" w:lineRule="auto"/>
              <w:ind w:firstLine="709"/>
              <w:jc w:val="both"/>
              <w:rPr>
                <w:rFonts w:eastAsia="Calibri"/>
                <w:bCs/>
                <w:iCs/>
                <w:sz w:val="18"/>
                <w:szCs w:val="18"/>
                <w:lang w:eastAsia="en-US"/>
              </w:rPr>
            </w:pPr>
          </w:p>
        </w:tc>
        <w:tc>
          <w:tcPr>
            <w:tcW w:w="1296" w:type="dxa"/>
            <w:tcBorders>
              <w:top w:val="single" w:sz="4" w:space="0" w:color="auto"/>
              <w:left w:val="nil"/>
              <w:bottom w:val="nil"/>
              <w:right w:val="nil"/>
            </w:tcBorders>
          </w:tcPr>
          <w:p w14:paraId="30DDD31F" w14:textId="77777777" w:rsidR="00007227" w:rsidRPr="00007227" w:rsidRDefault="00007227" w:rsidP="00007227">
            <w:pPr>
              <w:spacing w:line="360" w:lineRule="auto"/>
              <w:ind w:firstLine="709"/>
              <w:jc w:val="both"/>
              <w:rPr>
                <w:rFonts w:eastAsiaTheme="minorHAnsi"/>
                <w:sz w:val="18"/>
                <w:szCs w:val="18"/>
                <w:lang w:eastAsia="en-US"/>
              </w:rPr>
            </w:pPr>
          </w:p>
        </w:tc>
        <w:tc>
          <w:tcPr>
            <w:tcW w:w="513" w:type="dxa"/>
            <w:tcBorders>
              <w:top w:val="nil"/>
              <w:left w:val="nil"/>
              <w:bottom w:val="nil"/>
              <w:right w:val="nil"/>
            </w:tcBorders>
          </w:tcPr>
          <w:p w14:paraId="48F91B03" w14:textId="77777777" w:rsidR="00007227" w:rsidRPr="00007227" w:rsidRDefault="00007227" w:rsidP="00007227">
            <w:pPr>
              <w:spacing w:line="360" w:lineRule="auto"/>
              <w:ind w:firstLine="709"/>
              <w:jc w:val="both"/>
              <w:rPr>
                <w:rFonts w:eastAsiaTheme="minorHAnsi"/>
                <w:sz w:val="18"/>
                <w:szCs w:val="18"/>
                <w:lang w:eastAsia="en-US"/>
              </w:rPr>
            </w:pPr>
          </w:p>
        </w:tc>
        <w:tc>
          <w:tcPr>
            <w:tcW w:w="1985" w:type="dxa"/>
            <w:tcBorders>
              <w:top w:val="single" w:sz="4" w:space="0" w:color="auto"/>
              <w:left w:val="nil"/>
              <w:bottom w:val="nil"/>
              <w:right w:val="nil"/>
            </w:tcBorders>
          </w:tcPr>
          <w:p w14:paraId="178E1843" w14:textId="77777777" w:rsidR="00007227" w:rsidRPr="00007227" w:rsidRDefault="00007227" w:rsidP="00007227">
            <w:pPr>
              <w:spacing w:line="360" w:lineRule="auto"/>
              <w:ind w:firstLine="709"/>
              <w:jc w:val="both"/>
              <w:rPr>
                <w:rFonts w:eastAsia="Calibri"/>
                <w:bCs/>
                <w:iCs/>
                <w:sz w:val="18"/>
                <w:szCs w:val="18"/>
                <w:lang w:eastAsia="en-US"/>
              </w:rPr>
            </w:pPr>
          </w:p>
        </w:tc>
        <w:tc>
          <w:tcPr>
            <w:tcW w:w="1170" w:type="dxa"/>
            <w:tcBorders>
              <w:top w:val="single" w:sz="4" w:space="0" w:color="auto"/>
              <w:left w:val="nil"/>
              <w:bottom w:val="nil"/>
              <w:right w:val="nil"/>
            </w:tcBorders>
          </w:tcPr>
          <w:p w14:paraId="41457178" w14:textId="77777777" w:rsidR="00007227" w:rsidRPr="00007227" w:rsidRDefault="00007227" w:rsidP="00007227">
            <w:pPr>
              <w:spacing w:line="360" w:lineRule="auto"/>
              <w:ind w:firstLine="709"/>
              <w:jc w:val="both"/>
              <w:rPr>
                <w:rFonts w:eastAsiaTheme="minorHAnsi"/>
                <w:sz w:val="18"/>
                <w:szCs w:val="18"/>
                <w:lang w:eastAsia="en-US"/>
              </w:rPr>
            </w:pPr>
          </w:p>
        </w:tc>
        <w:tc>
          <w:tcPr>
            <w:tcW w:w="846" w:type="dxa"/>
            <w:tcBorders>
              <w:top w:val="nil"/>
              <w:left w:val="nil"/>
              <w:bottom w:val="nil"/>
              <w:right w:val="single" w:sz="4" w:space="0" w:color="auto"/>
            </w:tcBorders>
          </w:tcPr>
          <w:p w14:paraId="201EEC1A" w14:textId="77777777" w:rsidR="00007227" w:rsidRPr="00007227" w:rsidRDefault="00007227" w:rsidP="00007227">
            <w:pPr>
              <w:spacing w:line="360" w:lineRule="auto"/>
              <w:ind w:firstLine="709"/>
              <w:jc w:val="both"/>
              <w:rPr>
                <w:rFonts w:eastAsiaTheme="minorHAnsi"/>
                <w:sz w:val="18"/>
                <w:szCs w:val="18"/>
                <w:lang w:eastAsia="en-US"/>
              </w:rPr>
            </w:pPr>
          </w:p>
        </w:tc>
        <w:tc>
          <w:tcPr>
            <w:tcW w:w="1540" w:type="dxa"/>
            <w:tcBorders>
              <w:left w:val="single" w:sz="4" w:space="0" w:color="auto"/>
              <w:bottom w:val="single" w:sz="4" w:space="0" w:color="auto"/>
            </w:tcBorders>
          </w:tcPr>
          <w:p w14:paraId="5D545D50" w14:textId="77777777" w:rsidR="00007227" w:rsidRPr="00007227" w:rsidRDefault="00007227" w:rsidP="00007227">
            <w:pPr>
              <w:spacing w:line="360" w:lineRule="auto"/>
              <w:ind w:firstLine="709"/>
              <w:jc w:val="both"/>
              <w:rPr>
                <w:rFonts w:eastAsia="Calibri"/>
                <w:bCs/>
                <w:iCs/>
                <w:sz w:val="18"/>
                <w:szCs w:val="18"/>
                <w:lang w:eastAsia="en-US"/>
              </w:rPr>
            </w:pPr>
            <m:oMathPara>
              <m:oMath>
                <m:sSubSup>
                  <m:sSubSupPr>
                    <m:ctrlPr>
                      <w:rPr>
                        <w:rFonts w:ascii="Cambria Math" w:eastAsiaTheme="minorHAnsi" w:hAnsi="Cambria Math" w:cs="Cambria Math"/>
                        <w:bCs/>
                        <w:iCs/>
                        <w:sz w:val="18"/>
                        <w:szCs w:val="18"/>
                        <w:lang w:eastAsia="en-US"/>
                      </w:rPr>
                    </m:ctrlPr>
                  </m:sSubSupPr>
                  <m:e>
                    <m:r>
                      <w:rPr>
                        <w:rFonts w:ascii="Cambria Math" w:eastAsiaTheme="minorHAnsi" w:hAnsi="Cambria Math" w:cs="Cambria Math"/>
                        <w:sz w:val="18"/>
                        <w:szCs w:val="18"/>
                        <w:lang w:eastAsia="en-US"/>
                      </w:rPr>
                      <m:t>Э</m:t>
                    </m:r>
                  </m:e>
                  <m:sub>
                    <m:r>
                      <w:rPr>
                        <w:rFonts w:ascii="Cambria Math" w:eastAsiaTheme="minorHAnsi" w:hAnsi="Cambria Math" w:cs="Cambria Math"/>
                        <w:sz w:val="18"/>
                        <w:szCs w:val="18"/>
                        <w:lang w:eastAsia="en-US"/>
                      </w:rPr>
                      <m:t>сн2</m:t>
                    </m:r>
                  </m:sub>
                  <m:sup>
                    <m:r>
                      <w:rPr>
                        <w:rFonts w:ascii="Cambria Math" w:eastAsiaTheme="minorHAnsi" w:hAnsi="Cambria Math" w:cs="Cambria Math"/>
                        <w:sz w:val="18"/>
                        <w:szCs w:val="18"/>
                        <w:lang w:eastAsia="en-US"/>
                      </w:rPr>
                      <m:t>нн</m:t>
                    </m:r>
                  </m:sup>
                </m:sSubSup>
              </m:oMath>
            </m:oMathPara>
          </w:p>
        </w:tc>
        <w:tc>
          <w:tcPr>
            <w:tcW w:w="1134" w:type="dxa"/>
            <w:tcBorders>
              <w:bottom w:val="single" w:sz="4" w:space="0" w:color="auto"/>
            </w:tcBorders>
          </w:tcPr>
          <w:p w14:paraId="088CA4ED" w14:textId="77777777" w:rsidR="00007227" w:rsidRPr="00007227" w:rsidRDefault="00007227" w:rsidP="00007227">
            <w:pPr>
              <w:spacing w:line="360" w:lineRule="auto"/>
              <w:ind w:firstLine="709"/>
              <w:jc w:val="both"/>
              <w:rPr>
                <w:rFonts w:eastAsiaTheme="minorHAnsi"/>
                <w:sz w:val="18"/>
                <w:szCs w:val="18"/>
                <w:lang w:eastAsia="en-US"/>
              </w:rPr>
            </w:pPr>
            <w:r w:rsidRPr="00007227">
              <w:rPr>
                <w:rFonts w:eastAsiaTheme="minorHAnsi"/>
                <w:sz w:val="18"/>
                <w:szCs w:val="18"/>
                <w:lang w:eastAsia="en-US"/>
              </w:rPr>
              <w:t>2043,80</w:t>
            </w:r>
          </w:p>
        </w:tc>
      </w:tr>
    </w:tbl>
    <w:p w14:paraId="0B125AEC" w14:textId="77777777" w:rsidR="00007227" w:rsidRPr="00007227" w:rsidRDefault="00007227" w:rsidP="00007227">
      <w:pPr>
        <w:ind w:firstLine="709"/>
        <w:jc w:val="both"/>
        <w:rPr>
          <w:rFonts w:eastAsiaTheme="minorEastAsia"/>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вн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763 121,76</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2995,76</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2402,71</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1734,17</m:t>
              </m:r>
              <m:r>
                <m:rPr>
                  <m:sty m:val="p"/>
                </m:rPr>
                <w:rPr>
                  <w:rFonts w:ascii="Cambria Math" w:eastAsiaTheme="minorHAnsi" w:hAnsi="Cambria Math" w:cs="Cambria Math"/>
                  <w:lang w:eastAsia="en-US"/>
                </w:rPr>
                <m:t>)</m:t>
              </m:r>
            </m:den>
          </m:f>
          <m:r>
            <w:rPr>
              <w:rFonts w:ascii="Cambria Math" w:eastAsiaTheme="minorHAnsi" w:hAnsi="Cambria Math"/>
              <w:lang w:eastAsia="en-US"/>
            </w:rPr>
            <m:t>=106,99 (руб./МВтч)</m:t>
          </m:r>
        </m:oMath>
      </m:oMathPara>
    </w:p>
    <w:p w14:paraId="5A36D0B2" w14:textId="77777777" w:rsidR="00007227" w:rsidRPr="00007227" w:rsidRDefault="00007227" w:rsidP="00007227">
      <w:pPr>
        <w:ind w:firstLine="709"/>
        <w:jc w:val="both"/>
        <w:rPr>
          <w:rFonts w:eastAsiaTheme="minorHAnsi"/>
          <w:lang w:eastAsia="en-US"/>
        </w:rPr>
      </w:pPr>
    </w:p>
    <w:p w14:paraId="03F12904"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сн1</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163 784,46</m:t>
              </m:r>
              <m:r>
                <w:rPr>
                  <w:rFonts w:ascii="Cambria Math" w:eastAsiaTheme="minorHAnsi" w:hAnsi="Cambria Math"/>
                  <w:lang w:eastAsia="en-US"/>
                </w:rPr>
                <m:t>+</m:t>
              </m:r>
              <m:r>
                <m:rPr>
                  <m:sty m:val="p"/>
                </m:rPr>
                <w:rPr>
                  <w:rFonts w:ascii="Cambria Math" w:eastAsiaTheme="minorHAnsi" w:hAnsi="Cambria Math"/>
                  <w:lang w:eastAsia="en-US"/>
                </w:rPr>
                <m:t>2402,71</m:t>
              </m:r>
              <m:r>
                <w:rPr>
                  <w:rFonts w:ascii="Cambria Math" w:eastAsiaTheme="minorHAnsi" w:hAnsi="Cambria Math"/>
                  <w:lang w:eastAsia="en-US"/>
                </w:rPr>
                <m:t>*106,99</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1040,68</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1580,13</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2,62</m:t>
              </m:r>
              <m:r>
                <m:rPr>
                  <m:sty m:val="p"/>
                </m:rPr>
                <w:rPr>
                  <w:rFonts w:ascii="Cambria Math" w:eastAsiaTheme="minorHAnsi" w:hAnsi="Cambria Math" w:cs="Cambria Math"/>
                  <w:lang w:eastAsia="en-US"/>
                </w:rPr>
                <m:t>)</m:t>
              </m:r>
            </m:den>
          </m:f>
          <m:r>
            <w:rPr>
              <w:rFonts w:ascii="Cambria Math" w:eastAsiaTheme="minorHAnsi" w:hAnsi="Cambria Math"/>
              <w:lang w:eastAsia="en-US"/>
            </w:rPr>
            <m:t>=160,42 (руб./МВтч)</m:t>
          </m:r>
        </m:oMath>
      </m:oMathPara>
    </w:p>
    <w:p w14:paraId="55BF2497" w14:textId="77777777" w:rsidR="00007227" w:rsidRPr="00007227" w:rsidRDefault="00007227" w:rsidP="00007227">
      <w:pPr>
        <w:ind w:firstLine="709"/>
        <w:jc w:val="both"/>
        <w:rPr>
          <w:rFonts w:eastAsiaTheme="minorHAnsi"/>
          <w:lang w:eastAsia="en-US"/>
        </w:rPr>
      </w:pPr>
    </w:p>
    <w:p w14:paraId="20EBA028"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сн2</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585 847,84</m:t>
              </m:r>
              <m:r>
                <w:rPr>
                  <w:rFonts w:ascii="Cambria Math" w:eastAsiaTheme="minorHAnsi" w:hAnsi="Cambria Math"/>
                  <w:lang w:eastAsia="en-US"/>
                </w:rPr>
                <m:t>+</m:t>
              </m:r>
              <m:r>
                <m:rPr>
                  <m:sty m:val="p"/>
                </m:rPr>
                <w:rPr>
                  <w:rFonts w:ascii="Cambria Math" w:eastAsiaTheme="minorHAnsi" w:hAnsi="Cambria Math"/>
                  <w:lang w:eastAsia="en-US"/>
                </w:rPr>
                <m:t>1734,17</m:t>
              </m:r>
              <m:r>
                <w:rPr>
                  <w:rFonts w:ascii="Cambria Math" w:eastAsiaTheme="minorHAnsi" w:hAnsi="Cambria Math"/>
                  <w:lang w:eastAsia="en-US"/>
                </w:rPr>
                <m:t>*106,99+</m:t>
              </m:r>
              <m:r>
                <m:rPr>
                  <m:sty m:val="p"/>
                </m:rPr>
                <w:rPr>
                  <w:rFonts w:ascii="Cambria Math" w:eastAsiaTheme="minorHAnsi" w:hAnsi="Cambria Math"/>
                  <w:lang w:eastAsia="en-US"/>
                </w:rPr>
                <m:t>1580,13</m:t>
              </m:r>
              <m:r>
                <w:rPr>
                  <w:rFonts w:ascii="Cambria Math" w:eastAsiaTheme="minorHAnsi" w:hAnsi="Cambria Math"/>
                  <w:lang w:eastAsia="en-US"/>
                </w:rPr>
                <m:t>*160,42</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1392,84</m:t>
              </m:r>
              <m:r>
                <m:rPr>
                  <m:sty m:val="p"/>
                </m:rPr>
                <w:rPr>
                  <w:rFonts w:ascii="Cambria Math" w:eastAsiaTheme="minorHAnsi" w:hAnsi="Cambria Math" w:cs="Cambria Math"/>
                  <w:lang w:eastAsia="en-US"/>
                </w:rPr>
                <m:t>+2043,8)</m:t>
              </m:r>
            </m:den>
          </m:f>
          <m:r>
            <w:rPr>
              <w:rFonts w:ascii="Cambria Math" w:eastAsiaTheme="minorHAnsi" w:hAnsi="Cambria Math"/>
              <w:lang w:eastAsia="en-US"/>
            </w:rPr>
            <m:t>=298,21 (руб./МВтч)</m:t>
          </m:r>
        </m:oMath>
      </m:oMathPara>
    </w:p>
    <w:p w14:paraId="0A6BD635" w14:textId="77777777" w:rsidR="00007227" w:rsidRPr="00007227" w:rsidRDefault="00007227" w:rsidP="00007227">
      <w:pPr>
        <w:ind w:firstLine="709"/>
        <w:jc w:val="both"/>
        <w:rPr>
          <w:rFonts w:eastAsiaTheme="minorHAnsi"/>
          <w:lang w:eastAsia="en-US"/>
        </w:rPr>
      </w:pPr>
    </w:p>
    <w:p w14:paraId="66056127"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нн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851 067,72</m:t>
              </m:r>
              <m:r>
                <w:rPr>
                  <w:rFonts w:ascii="Cambria Math" w:eastAsiaTheme="minorHAnsi" w:hAnsi="Cambria Math"/>
                  <w:lang w:eastAsia="en-US"/>
                </w:rPr>
                <m:t>+</m:t>
              </m:r>
              <m:r>
                <m:rPr>
                  <m:sty m:val="p"/>
                </m:rPr>
                <w:rPr>
                  <w:rFonts w:ascii="Cambria Math" w:eastAsiaTheme="minorHAnsi" w:hAnsi="Cambria Math"/>
                  <w:lang w:eastAsia="en-US"/>
                </w:rPr>
                <m:t>2,62</m:t>
              </m:r>
              <m:r>
                <w:rPr>
                  <w:rFonts w:ascii="Cambria Math" w:eastAsiaTheme="minorHAnsi" w:hAnsi="Cambria Math"/>
                  <w:lang w:eastAsia="en-US"/>
                </w:rPr>
                <m:t>*160,42+</m:t>
              </m:r>
              <m:r>
                <m:rPr>
                  <m:sty m:val="p"/>
                </m:rPr>
                <w:rPr>
                  <w:rFonts w:ascii="Cambria Math" w:eastAsiaTheme="minorHAnsi" w:hAnsi="Cambria Math"/>
                  <w:lang w:eastAsia="en-US"/>
                </w:rPr>
                <m:t>2043,80</m:t>
              </m:r>
              <m:r>
                <w:rPr>
                  <w:rFonts w:ascii="Cambria Math" w:eastAsiaTheme="minorHAnsi" w:hAnsi="Cambria Math"/>
                  <w:lang w:eastAsia="en-US"/>
                </w:rPr>
                <m:t>*298,21</m:t>
              </m:r>
            </m:num>
            <m:den>
              <m:r>
                <m:rPr>
                  <m:sty m:val="p"/>
                </m:rPr>
                <w:rPr>
                  <w:rFonts w:ascii="Cambria Math" w:eastAsiaTheme="minorHAnsi" w:hAnsi="Cambria Math"/>
                  <w:lang w:eastAsia="en-US"/>
                </w:rPr>
                <m:t>1862,18</m:t>
              </m:r>
            </m:den>
          </m:f>
          <m:r>
            <w:rPr>
              <w:rFonts w:ascii="Cambria Math" w:eastAsiaTheme="minorHAnsi" w:hAnsi="Cambria Math"/>
              <w:lang w:eastAsia="en-US"/>
            </w:rPr>
            <m:t>=784,55 (руб./МВтч)</m:t>
          </m:r>
        </m:oMath>
      </m:oMathPara>
    </w:p>
    <w:p w14:paraId="776D1451" w14:textId="77777777" w:rsidR="00007227" w:rsidRPr="00007227" w:rsidRDefault="00007227" w:rsidP="00007227">
      <w:pPr>
        <w:ind w:firstLine="709"/>
        <w:jc w:val="both"/>
        <w:rPr>
          <w:rFonts w:eastAsiaTheme="minorHAnsi"/>
          <w:b/>
          <w:bCs/>
          <w:lang w:eastAsia="en-US"/>
        </w:rPr>
      </w:pPr>
      <w:r w:rsidRPr="00007227">
        <w:rPr>
          <w:rFonts w:eastAsiaTheme="minorHAnsi"/>
          <w:b/>
          <w:bCs/>
          <w:lang w:eastAsia="en-US"/>
        </w:rPr>
        <w:t>Таким образом, необходимая сумма денежных средств в соответствии с минимальным предельным уровнями тарифов утвержденным приказом ФАС России №782/23 от 31.10.2023 года составит 4 574 869 тыс. руб.</w:t>
      </w:r>
    </w:p>
    <w:p w14:paraId="2EB170FF" w14:textId="77777777" w:rsidR="00007227" w:rsidRPr="00007227" w:rsidRDefault="00007227" w:rsidP="00007227">
      <w:pPr>
        <w:ind w:firstLine="851"/>
        <w:jc w:val="both"/>
        <w:rPr>
          <w:rFonts w:eastAsia="Calibri"/>
          <w:sz w:val="28"/>
          <w:szCs w:val="28"/>
          <w:lang w:eastAsia="en-US"/>
        </w:rPr>
      </w:pPr>
    </w:p>
    <w:p w14:paraId="6848ACFE" w14:textId="77777777" w:rsidR="00007227" w:rsidRPr="00007227" w:rsidRDefault="00007227" w:rsidP="00007227">
      <w:pPr>
        <w:ind w:firstLine="851"/>
        <w:jc w:val="both"/>
        <w:rPr>
          <w:rFonts w:eastAsia="Calibri"/>
          <w:sz w:val="28"/>
          <w:szCs w:val="28"/>
          <w:lang w:eastAsia="en-US"/>
        </w:rPr>
      </w:pPr>
      <w:r w:rsidRPr="00007227">
        <w:rPr>
          <w:rFonts w:eastAsia="Calibri"/>
          <w:sz w:val="28"/>
          <w:szCs w:val="28"/>
          <w:lang w:eastAsia="en-US"/>
        </w:rPr>
        <w:t>В соответствии с максимальным уровнем предельных тарифов утвержденным</w:t>
      </w:r>
      <w:r w:rsidRPr="00007227">
        <w:rPr>
          <w:rFonts w:eastAsiaTheme="minorHAnsi"/>
          <w:b/>
          <w:bCs/>
          <w:lang w:eastAsia="en-US"/>
        </w:rPr>
        <w:t xml:space="preserve"> </w:t>
      </w:r>
      <w:r w:rsidRPr="00007227">
        <w:rPr>
          <w:rFonts w:eastAsia="Calibri"/>
          <w:sz w:val="28"/>
          <w:szCs w:val="28"/>
          <w:lang w:eastAsia="en-US"/>
        </w:rPr>
        <w:t>приказом ФАС России №782/23 от 31.10.2023</w:t>
      </w:r>
      <w:r w:rsidRPr="00007227">
        <w:rPr>
          <w:rFonts w:eastAsiaTheme="minorHAnsi"/>
          <w:b/>
          <w:bCs/>
          <w:lang w:eastAsia="en-US"/>
        </w:rPr>
        <w:t xml:space="preserve"> </w:t>
      </w:r>
      <w:r w:rsidRPr="00007227">
        <w:rPr>
          <w:rFonts w:eastAsia="Calibri"/>
          <w:sz w:val="28"/>
          <w:szCs w:val="28"/>
          <w:lang w:eastAsia="en-US"/>
        </w:rPr>
        <w:t>расходы на покупку потерь составят 4 574 млн. руб.</w:t>
      </w:r>
    </w:p>
    <w:p w14:paraId="47217B9E" w14:textId="77777777" w:rsidR="00007227" w:rsidRPr="00007227" w:rsidRDefault="00007227" w:rsidP="00007227">
      <w:pPr>
        <w:ind w:firstLine="851"/>
        <w:jc w:val="both"/>
        <w:rPr>
          <w:rFonts w:eastAsia="Calibri"/>
          <w:sz w:val="28"/>
          <w:szCs w:val="28"/>
          <w:lang w:eastAsia="en-US"/>
        </w:rPr>
      </w:pPr>
    </w:p>
    <w:p w14:paraId="6A903317" w14:textId="77777777" w:rsidR="00007227" w:rsidRPr="00007227" w:rsidRDefault="00007227" w:rsidP="00007227">
      <w:pPr>
        <w:spacing w:line="192" w:lineRule="auto"/>
        <w:ind w:firstLine="708"/>
        <w:jc w:val="both"/>
        <w:rPr>
          <w:rFonts w:eastAsia="Calibri"/>
          <w:sz w:val="28"/>
          <w:szCs w:val="28"/>
          <w:lang w:eastAsia="en-US"/>
        </w:rPr>
      </w:pPr>
      <w:r w:rsidRPr="00007227">
        <w:rPr>
          <w:rFonts w:eastAsia="Calibri"/>
          <w:sz w:val="28"/>
          <w:szCs w:val="28"/>
          <w:lang w:eastAsia="en-US"/>
        </w:rPr>
        <w:t>Расчет ставки на оплату потерь произведен согласно п.50 Методических указаний 20-э/2, с учетом следующим образом:</w:t>
      </w:r>
    </w:p>
    <w:p w14:paraId="3904D944" w14:textId="77777777" w:rsidR="00007227" w:rsidRPr="00007227" w:rsidRDefault="00007227" w:rsidP="00007227">
      <w:pPr>
        <w:ind w:firstLine="709"/>
        <w:jc w:val="both"/>
        <w:rPr>
          <w:rFonts w:eastAsiaTheme="minorHAnsi"/>
          <w:b/>
          <w:bCs/>
          <w:lang w:eastAsia="en-US"/>
        </w:rPr>
      </w:pPr>
      <w:r w:rsidRPr="00007227">
        <w:rPr>
          <w:rFonts w:eastAsiaTheme="minorHAnsi"/>
          <w:b/>
          <w:bCs/>
          <w:lang w:eastAsia="en-US"/>
        </w:rPr>
        <w:t>1 полугодие</w:t>
      </w:r>
    </w:p>
    <w:tbl>
      <w:tblPr>
        <w:tblStyle w:val="490"/>
        <w:tblW w:w="0" w:type="auto"/>
        <w:tblLook w:val="04A0" w:firstRow="1" w:lastRow="0" w:firstColumn="1" w:lastColumn="0" w:noHBand="0" w:noVBand="1"/>
      </w:tblPr>
      <w:tblGrid>
        <w:gridCol w:w="1554"/>
        <w:gridCol w:w="1258"/>
        <w:gridCol w:w="439"/>
        <w:gridCol w:w="1787"/>
        <w:gridCol w:w="1209"/>
        <w:gridCol w:w="687"/>
        <w:gridCol w:w="1672"/>
        <w:gridCol w:w="1072"/>
      </w:tblGrid>
      <w:tr w:rsidR="00007227" w:rsidRPr="00007227" w14:paraId="5610D699" w14:textId="77777777" w:rsidTr="00922CE0">
        <w:trPr>
          <w:trHeight w:val="645"/>
        </w:trPr>
        <w:tc>
          <w:tcPr>
            <w:tcW w:w="1749" w:type="dxa"/>
          </w:tcPr>
          <w:p w14:paraId="0A0FCC5D"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Расходы на оплату потерь</w:t>
            </w:r>
          </w:p>
        </w:tc>
        <w:tc>
          <w:tcPr>
            <w:tcW w:w="1310" w:type="dxa"/>
            <w:tcBorders>
              <w:right w:val="single" w:sz="4" w:space="0" w:color="auto"/>
            </w:tcBorders>
          </w:tcPr>
          <w:p w14:paraId="1B1FCA47" w14:textId="77777777" w:rsidR="00007227" w:rsidRPr="00007227" w:rsidRDefault="00007227" w:rsidP="00007227">
            <w:pPr>
              <w:jc w:val="center"/>
              <w:rPr>
                <w:rFonts w:eastAsiaTheme="minorHAnsi"/>
                <w:sz w:val="22"/>
                <w:szCs w:val="22"/>
                <w:lang w:eastAsia="en-US"/>
              </w:rPr>
            </w:pPr>
            <w:r w:rsidRPr="00007227">
              <w:rPr>
                <w:rFonts w:eastAsiaTheme="minorHAnsi"/>
                <w:sz w:val="22"/>
                <w:szCs w:val="22"/>
                <w:lang w:eastAsia="en-US"/>
              </w:rPr>
              <w:t>Сумма, тыс.руб.</w:t>
            </w:r>
          </w:p>
        </w:tc>
        <w:tc>
          <w:tcPr>
            <w:tcW w:w="518" w:type="dxa"/>
            <w:tcBorders>
              <w:top w:val="nil"/>
              <w:left w:val="single" w:sz="4" w:space="0" w:color="auto"/>
              <w:bottom w:val="nil"/>
              <w:right w:val="single" w:sz="4" w:space="0" w:color="auto"/>
            </w:tcBorders>
          </w:tcPr>
          <w:p w14:paraId="2D9FCC01" w14:textId="77777777" w:rsidR="00007227" w:rsidRPr="00007227" w:rsidRDefault="00007227" w:rsidP="00007227">
            <w:pPr>
              <w:rPr>
                <w:rFonts w:eastAsiaTheme="minorHAnsi"/>
                <w:sz w:val="22"/>
                <w:szCs w:val="22"/>
                <w:lang w:eastAsia="en-US"/>
              </w:rPr>
            </w:pPr>
          </w:p>
        </w:tc>
        <w:tc>
          <w:tcPr>
            <w:tcW w:w="2007" w:type="dxa"/>
            <w:tcBorders>
              <w:left w:val="single" w:sz="4" w:space="0" w:color="auto"/>
            </w:tcBorders>
          </w:tcPr>
          <w:p w14:paraId="6661FD68"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Плановый отпуск из сети, с учетом населения</w:t>
            </w:r>
          </w:p>
        </w:tc>
        <w:tc>
          <w:tcPr>
            <w:tcW w:w="1183" w:type="dxa"/>
            <w:tcBorders>
              <w:right w:val="single" w:sz="4" w:space="0" w:color="auto"/>
            </w:tcBorders>
          </w:tcPr>
          <w:p w14:paraId="58435DB7" w14:textId="77777777" w:rsidR="00007227" w:rsidRPr="00007227" w:rsidRDefault="00007227" w:rsidP="00007227">
            <w:pPr>
              <w:jc w:val="center"/>
              <w:rPr>
                <w:rFonts w:eastAsiaTheme="minorHAnsi"/>
                <w:sz w:val="22"/>
                <w:szCs w:val="22"/>
                <w:lang w:eastAsia="en-US"/>
              </w:rPr>
            </w:pPr>
            <w:r w:rsidRPr="00007227">
              <w:rPr>
                <w:rFonts w:eastAsiaTheme="minorHAnsi"/>
                <w:sz w:val="22"/>
                <w:szCs w:val="22"/>
                <w:lang w:eastAsia="en-US"/>
              </w:rPr>
              <w:t>млн.кВт*ч</w:t>
            </w:r>
          </w:p>
        </w:tc>
        <w:tc>
          <w:tcPr>
            <w:tcW w:w="855" w:type="dxa"/>
            <w:tcBorders>
              <w:top w:val="nil"/>
              <w:left w:val="single" w:sz="4" w:space="0" w:color="auto"/>
              <w:bottom w:val="nil"/>
              <w:right w:val="single" w:sz="4" w:space="0" w:color="auto"/>
            </w:tcBorders>
          </w:tcPr>
          <w:p w14:paraId="2B6F14A4" w14:textId="77777777" w:rsidR="00007227" w:rsidRPr="00007227" w:rsidRDefault="00007227" w:rsidP="00007227">
            <w:pPr>
              <w:rPr>
                <w:rFonts w:eastAsiaTheme="minorHAnsi"/>
                <w:sz w:val="22"/>
                <w:szCs w:val="22"/>
                <w:lang w:eastAsia="en-US"/>
              </w:rPr>
            </w:pPr>
          </w:p>
        </w:tc>
        <w:tc>
          <w:tcPr>
            <w:tcW w:w="1557" w:type="dxa"/>
            <w:tcBorders>
              <w:left w:val="single" w:sz="4" w:space="0" w:color="auto"/>
            </w:tcBorders>
          </w:tcPr>
          <w:p w14:paraId="5F77A547"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Плановая трансформация</w:t>
            </w:r>
          </w:p>
        </w:tc>
        <w:tc>
          <w:tcPr>
            <w:tcW w:w="1147" w:type="dxa"/>
          </w:tcPr>
          <w:p w14:paraId="0C0C7C7F"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МВт</w:t>
            </w:r>
          </w:p>
        </w:tc>
      </w:tr>
      <w:tr w:rsidR="00007227" w:rsidRPr="00007227" w14:paraId="5B522D4F" w14:textId="77777777" w:rsidTr="00922CE0">
        <w:trPr>
          <w:trHeight w:val="349"/>
        </w:trPr>
        <w:tc>
          <w:tcPr>
            <w:tcW w:w="1749" w:type="dxa"/>
          </w:tcPr>
          <w:p w14:paraId="5F0589D7"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пот</m:t>
                    </m:r>
                  </m:sup>
                </m:sSubSup>
              </m:oMath>
            </m:oMathPara>
          </w:p>
        </w:tc>
        <w:tc>
          <w:tcPr>
            <w:tcW w:w="1310" w:type="dxa"/>
            <w:tcBorders>
              <w:right w:val="single" w:sz="4" w:space="0" w:color="auto"/>
            </w:tcBorders>
          </w:tcPr>
          <w:p w14:paraId="7285EA46"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704 210,01</w:t>
            </w:r>
          </w:p>
        </w:tc>
        <w:tc>
          <w:tcPr>
            <w:tcW w:w="518" w:type="dxa"/>
            <w:tcBorders>
              <w:top w:val="nil"/>
              <w:left w:val="single" w:sz="4" w:space="0" w:color="auto"/>
              <w:bottom w:val="nil"/>
              <w:right w:val="single" w:sz="4" w:space="0" w:color="auto"/>
            </w:tcBorders>
          </w:tcPr>
          <w:p w14:paraId="16797239" w14:textId="77777777" w:rsidR="00007227" w:rsidRPr="00007227" w:rsidRDefault="00007227" w:rsidP="00007227">
            <w:pPr>
              <w:spacing w:line="360" w:lineRule="auto"/>
              <w:ind w:firstLine="709"/>
              <w:jc w:val="both"/>
              <w:rPr>
                <w:rFonts w:eastAsiaTheme="minorHAnsi"/>
                <w:sz w:val="20"/>
                <w:szCs w:val="20"/>
                <w:lang w:eastAsia="en-US"/>
              </w:rPr>
            </w:pPr>
          </w:p>
        </w:tc>
        <w:tc>
          <w:tcPr>
            <w:tcW w:w="2007" w:type="dxa"/>
            <w:tcBorders>
              <w:left w:val="single" w:sz="4" w:space="0" w:color="auto"/>
            </w:tcBorders>
          </w:tcPr>
          <w:p w14:paraId="4C1FB2AC"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по</m:t>
                    </m:r>
                  </m:sup>
                </m:sSubSup>
              </m:oMath>
            </m:oMathPara>
          </w:p>
        </w:tc>
        <w:tc>
          <w:tcPr>
            <w:tcW w:w="1183" w:type="dxa"/>
            <w:tcBorders>
              <w:right w:val="single" w:sz="4" w:space="0" w:color="auto"/>
            </w:tcBorders>
          </w:tcPr>
          <w:p w14:paraId="771652A3"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3003,23</w:t>
            </w:r>
          </w:p>
        </w:tc>
        <w:tc>
          <w:tcPr>
            <w:tcW w:w="855" w:type="dxa"/>
            <w:tcBorders>
              <w:top w:val="nil"/>
              <w:left w:val="single" w:sz="4" w:space="0" w:color="auto"/>
              <w:bottom w:val="nil"/>
              <w:right w:val="single" w:sz="4" w:space="0" w:color="auto"/>
            </w:tcBorders>
          </w:tcPr>
          <w:p w14:paraId="2E6D3578" w14:textId="77777777" w:rsidR="00007227" w:rsidRPr="00007227" w:rsidRDefault="00007227" w:rsidP="00007227">
            <w:pPr>
              <w:spacing w:line="360" w:lineRule="auto"/>
              <w:ind w:firstLine="709"/>
              <w:jc w:val="both"/>
              <w:rPr>
                <w:rFonts w:eastAsiaTheme="minorHAnsi"/>
                <w:sz w:val="20"/>
                <w:szCs w:val="20"/>
                <w:lang w:eastAsia="en-US"/>
              </w:rPr>
            </w:pPr>
          </w:p>
        </w:tc>
        <w:tc>
          <w:tcPr>
            <w:tcW w:w="1557" w:type="dxa"/>
            <w:tcBorders>
              <w:left w:val="single" w:sz="4" w:space="0" w:color="auto"/>
            </w:tcBorders>
          </w:tcPr>
          <w:p w14:paraId="2EA918FB"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сн1</m:t>
                    </m:r>
                  </m:sup>
                </m:sSubSup>
              </m:oMath>
            </m:oMathPara>
          </w:p>
        </w:tc>
        <w:tc>
          <w:tcPr>
            <w:tcW w:w="1147" w:type="dxa"/>
          </w:tcPr>
          <w:p w14:paraId="28302D9A"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2422,61</w:t>
            </w:r>
          </w:p>
        </w:tc>
      </w:tr>
      <w:tr w:rsidR="00007227" w:rsidRPr="00007227" w14:paraId="5CE14B34" w14:textId="77777777" w:rsidTr="00922CE0">
        <w:trPr>
          <w:trHeight w:val="381"/>
        </w:trPr>
        <w:tc>
          <w:tcPr>
            <w:tcW w:w="1749" w:type="dxa"/>
          </w:tcPr>
          <w:p w14:paraId="7AA10AA9"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пот</m:t>
                    </m:r>
                  </m:sup>
                </m:sSubSup>
              </m:oMath>
            </m:oMathPara>
          </w:p>
        </w:tc>
        <w:tc>
          <w:tcPr>
            <w:tcW w:w="1310" w:type="dxa"/>
            <w:tcBorders>
              <w:right w:val="single" w:sz="4" w:space="0" w:color="auto"/>
            </w:tcBorders>
          </w:tcPr>
          <w:p w14:paraId="0F22E2DE"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152 511,56</w:t>
            </w:r>
          </w:p>
        </w:tc>
        <w:tc>
          <w:tcPr>
            <w:tcW w:w="518" w:type="dxa"/>
            <w:tcBorders>
              <w:top w:val="nil"/>
              <w:left w:val="single" w:sz="4" w:space="0" w:color="auto"/>
              <w:bottom w:val="nil"/>
              <w:right w:val="single" w:sz="4" w:space="0" w:color="auto"/>
            </w:tcBorders>
          </w:tcPr>
          <w:p w14:paraId="486620A9" w14:textId="77777777" w:rsidR="00007227" w:rsidRPr="00007227" w:rsidRDefault="00007227" w:rsidP="00007227">
            <w:pPr>
              <w:spacing w:line="360" w:lineRule="auto"/>
              <w:ind w:firstLine="709"/>
              <w:jc w:val="both"/>
              <w:rPr>
                <w:rFonts w:eastAsiaTheme="minorHAnsi"/>
                <w:sz w:val="20"/>
                <w:szCs w:val="20"/>
                <w:lang w:eastAsia="en-US"/>
              </w:rPr>
            </w:pPr>
          </w:p>
        </w:tc>
        <w:tc>
          <w:tcPr>
            <w:tcW w:w="2007" w:type="dxa"/>
            <w:tcBorders>
              <w:left w:val="single" w:sz="4" w:space="0" w:color="auto"/>
            </w:tcBorders>
          </w:tcPr>
          <w:p w14:paraId="10FFCE36"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сн1</m:t>
                    </m:r>
                  </m:sub>
                  <m:sup>
                    <m:r>
                      <w:rPr>
                        <w:rFonts w:ascii="Cambria Math" w:eastAsiaTheme="minorHAnsi" w:hAnsi="Cambria Math" w:cs="Cambria Math"/>
                        <w:sz w:val="20"/>
                        <w:szCs w:val="20"/>
                        <w:lang w:eastAsia="en-US"/>
                      </w:rPr>
                      <m:t>по</m:t>
                    </m:r>
                  </m:sup>
                </m:sSubSup>
              </m:oMath>
            </m:oMathPara>
          </w:p>
        </w:tc>
        <w:tc>
          <w:tcPr>
            <w:tcW w:w="1183" w:type="dxa"/>
            <w:tcBorders>
              <w:right w:val="single" w:sz="4" w:space="0" w:color="auto"/>
            </w:tcBorders>
          </w:tcPr>
          <w:p w14:paraId="4096A6CA"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1021,59</w:t>
            </w:r>
          </w:p>
        </w:tc>
        <w:tc>
          <w:tcPr>
            <w:tcW w:w="855" w:type="dxa"/>
            <w:tcBorders>
              <w:top w:val="nil"/>
              <w:left w:val="single" w:sz="4" w:space="0" w:color="auto"/>
              <w:bottom w:val="nil"/>
              <w:right w:val="single" w:sz="4" w:space="0" w:color="auto"/>
            </w:tcBorders>
          </w:tcPr>
          <w:p w14:paraId="6E895D8F" w14:textId="77777777" w:rsidR="00007227" w:rsidRPr="00007227" w:rsidRDefault="00007227" w:rsidP="00007227">
            <w:pPr>
              <w:spacing w:line="360" w:lineRule="auto"/>
              <w:ind w:firstLine="709"/>
              <w:jc w:val="both"/>
              <w:rPr>
                <w:rFonts w:eastAsiaTheme="minorHAnsi"/>
                <w:sz w:val="20"/>
                <w:szCs w:val="20"/>
                <w:lang w:eastAsia="en-US"/>
              </w:rPr>
            </w:pPr>
          </w:p>
        </w:tc>
        <w:tc>
          <w:tcPr>
            <w:tcW w:w="1557" w:type="dxa"/>
            <w:tcBorders>
              <w:left w:val="single" w:sz="4" w:space="0" w:color="auto"/>
            </w:tcBorders>
          </w:tcPr>
          <w:p w14:paraId="26D73069"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сн2</m:t>
                    </m:r>
                  </m:sup>
                </m:sSubSup>
              </m:oMath>
            </m:oMathPara>
          </w:p>
        </w:tc>
        <w:tc>
          <w:tcPr>
            <w:tcW w:w="1147" w:type="dxa"/>
          </w:tcPr>
          <w:p w14:paraId="2868F08E"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1747,53</w:t>
            </w:r>
          </w:p>
        </w:tc>
      </w:tr>
      <w:tr w:rsidR="00007227" w:rsidRPr="00007227" w14:paraId="06A78371" w14:textId="77777777" w:rsidTr="00922CE0">
        <w:trPr>
          <w:trHeight w:val="401"/>
        </w:trPr>
        <w:tc>
          <w:tcPr>
            <w:tcW w:w="1749" w:type="dxa"/>
            <w:tcBorders>
              <w:bottom w:val="single" w:sz="4" w:space="0" w:color="auto"/>
            </w:tcBorders>
          </w:tcPr>
          <w:p w14:paraId="4A0EFF01"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пот</m:t>
                    </m:r>
                  </m:sup>
                </m:sSubSup>
              </m:oMath>
            </m:oMathPara>
          </w:p>
        </w:tc>
        <w:tc>
          <w:tcPr>
            <w:tcW w:w="1310" w:type="dxa"/>
            <w:tcBorders>
              <w:bottom w:val="single" w:sz="4" w:space="0" w:color="auto"/>
              <w:right w:val="single" w:sz="4" w:space="0" w:color="auto"/>
            </w:tcBorders>
          </w:tcPr>
          <w:p w14:paraId="3C599F88"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543 602,03</w:t>
            </w:r>
          </w:p>
        </w:tc>
        <w:tc>
          <w:tcPr>
            <w:tcW w:w="518" w:type="dxa"/>
            <w:tcBorders>
              <w:top w:val="nil"/>
              <w:left w:val="single" w:sz="4" w:space="0" w:color="auto"/>
              <w:bottom w:val="nil"/>
              <w:right w:val="single" w:sz="4" w:space="0" w:color="auto"/>
            </w:tcBorders>
          </w:tcPr>
          <w:p w14:paraId="5549F9E6" w14:textId="77777777" w:rsidR="00007227" w:rsidRPr="00007227" w:rsidRDefault="00007227" w:rsidP="00007227">
            <w:pPr>
              <w:spacing w:line="360" w:lineRule="auto"/>
              <w:ind w:firstLine="709"/>
              <w:jc w:val="both"/>
              <w:rPr>
                <w:rFonts w:eastAsiaTheme="minorHAnsi"/>
                <w:sz w:val="20"/>
                <w:szCs w:val="20"/>
                <w:lang w:eastAsia="en-US"/>
              </w:rPr>
            </w:pPr>
          </w:p>
        </w:tc>
        <w:tc>
          <w:tcPr>
            <w:tcW w:w="2007" w:type="dxa"/>
            <w:tcBorders>
              <w:left w:val="single" w:sz="4" w:space="0" w:color="auto"/>
              <w:bottom w:val="single" w:sz="4" w:space="0" w:color="auto"/>
            </w:tcBorders>
          </w:tcPr>
          <w:p w14:paraId="1204D010"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по</m:t>
                    </m:r>
                  </m:sup>
                </m:sSubSup>
              </m:oMath>
            </m:oMathPara>
          </w:p>
        </w:tc>
        <w:tc>
          <w:tcPr>
            <w:tcW w:w="1183" w:type="dxa"/>
            <w:tcBorders>
              <w:bottom w:val="single" w:sz="4" w:space="0" w:color="auto"/>
              <w:right w:val="single" w:sz="4" w:space="0" w:color="auto"/>
            </w:tcBorders>
          </w:tcPr>
          <w:p w14:paraId="5DAEB1AE"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1406,45</w:t>
            </w:r>
          </w:p>
        </w:tc>
        <w:tc>
          <w:tcPr>
            <w:tcW w:w="855" w:type="dxa"/>
            <w:tcBorders>
              <w:top w:val="nil"/>
              <w:left w:val="single" w:sz="4" w:space="0" w:color="auto"/>
              <w:bottom w:val="nil"/>
              <w:right w:val="single" w:sz="4" w:space="0" w:color="auto"/>
            </w:tcBorders>
          </w:tcPr>
          <w:p w14:paraId="11E33F13" w14:textId="77777777" w:rsidR="00007227" w:rsidRPr="00007227" w:rsidRDefault="00007227" w:rsidP="00007227">
            <w:pPr>
              <w:spacing w:line="360" w:lineRule="auto"/>
              <w:ind w:firstLine="709"/>
              <w:jc w:val="both"/>
              <w:rPr>
                <w:rFonts w:eastAsiaTheme="minorHAnsi"/>
                <w:sz w:val="20"/>
                <w:szCs w:val="20"/>
                <w:lang w:eastAsia="en-US"/>
              </w:rPr>
            </w:pPr>
          </w:p>
        </w:tc>
        <w:tc>
          <w:tcPr>
            <w:tcW w:w="1557" w:type="dxa"/>
            <w:tcBorders>
              <w:left w:val="single" w:sz="4" w:space="0" w:color="auto"/>
            </w:tcBorders>
          </w:tcPr>
          <w:p w14:paraId="55F76DBB"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сн1</m:t>
                    </m:r>
                  </m:sub>
                  <m:sup>
                    <m:r>
                      <w:rPr>
                        <w:rFonts w:ascii="Cambria Math" w:eastAsiaTheme="minorHAnsi" w:hAnsi="Cambria Math" w:cs="Cambria Math"/>
                        <w:sz w:val="20"/>
                        <w:szCs w:val="20"/>
                        <w:lang w:eastAsia="en-US"/>
                      </w:rPr>
                      <m:t>сн2</m:t>
                    </m:r>
                  </m:sup>
                </m:sSubSup>
              </m:oMath>
            </m:oMathPara>
          </w:p>
        </w:tc>
        <w:tc>
          <w:tcPr>
            <w:tcW w:w="1147" w:type="dxa"/>
          </w:tcPr>
          <w:p w14:paraId="103970C2"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1627,68</w:t>
            </w:r>
          </w:p>
        </w:tc>
      </w:tr>
      <w:tr w:rsidR="00007227" w:rsidRPr="00007227" w14:paraId="6EF39263" w14:textId="77777777" w:rsidTr="00922CE0">
        <w:trPr>
          <w:trHeight w:val="380"/>
        </w:trPr>
        <w:tc>
          <w:tcPr>
            <w:tcW w:w="1749" w:type="dxa"/>
            <w:tcBorders>
              <w:bottom w:val="single" w:sz="4" w:space="0" w:color="auto"/>
            </w:tcBorders>
          </w:tcPr>
          <w:p w14:paraId="636A4C08"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нн</m:t>
                    </m:r>
                  </m:sub>
                  <m:sup>
                    <m:r>
                      <w:rPr>
                        <w:rFonts w:ascii="Cambria Math" w:eastAsiaTheme="minorHAnsi" w:hAnsi="Cambria Math" w:cs="Cambria Math"/>
                        <w:sz w:val="20"/>
                        <w:szCs w:val="20"/>
                        <w:lang w:eastAsia="en-US"/>
                      </w:rPr>
                      <m:t>пот</m:t>
                    </m:r>
                  </m:sup>
                </m:sSubSup>
              </m:oMath>
            </m:oMathPara>
          </w:p>
        </w:tc>
        <w:tc>
          <w:tcPr>
            <w:tcW w:w="1310" w:type="dxa"/>
            <w:tcBorders>
              <w:bottom w:val="single" w:sz="4" w:space="0" w:color="auto"/>
              <w:right w:val="single" w:sz="4" w:space="0" w:color="auto"/>
            </w:tcBorders>
          </w:tcPr>
          <w:p w14:paraId="7FF3C1C5"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810 724,50</w:t>
            </w:r>
          </w:p>
        </w:tc>
        <w:tc>
          <w:tcPr>
            <w:tcW w:w="518" w:type="dxa"/>
            <w:tcBorders>
              <w:top w:val="nil"/>
              <w:left w:val="single" w:sz="4" w:space="0" w:color="auto"/>
              <w:bottom w:val="nil"/>
              <w:right w:val="single" w:sz="4" w:space="0" w:color="auto"/>
            </w:tcBorders>
          </w:tcPr>
          <w:p w14:paraId="455D8DDD" w14:textId="77777777" w:rsidR="00007227" w:rsidRPr="00007227" w:rsidRDefault="00007227" w:rsidP="00007227">
            <w:pPr>
              <w:spacing w:line="360" w:lineRule="auto"/>
              <w:ind w:firstLine="709"/>
              <w:jc w:val="both"/>
              <w:rPr>
                <w:rFonts w:eastAsiaTheme="minorHAnsi"/>
                <w:sz w:val="20"/>
                <w:szCs w:val="20"/>
                <w:lang w:eastAsia="en-US"/>
              </w:rPr>
            </w:pPr>
          </w:p>
        </w:tc>
        <w:tc>
          <w:tcPr>
            <w:tcW w:w="2007" w:type="dxa"/>
            <w:tcBorders>
              <w:left w:val="single" w:sz="4" w:space="0" w:color="auto"/>
              <w:bottom w:val="single" w:sz="4" w:space="0" w:color="auto"/>
            </w:tcBorders>
          </w:tcPr>
          <w:p w14:paraId="31183552"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нн</m:t>
                    </m:r>
                  </m:sub>
                  <m:sup>
                    <m:r>
                      <w:rPr>
                        <w:rFonts w:ascii="Cambria Math" w:eastAsiaTheme="minorHAnsi" w:hAnsi="Cambria Math" w:cs="Cambria Math"/>
                        <w:sz w:val="20"/>
                        <w:szCs w:val="20"/>
                        <w:lang w:eastAsia="en-US"/>
                      </w:rPr>
                      <m:t>по</m:t>
                    </m:r>
                  </m:sup>
                </m:sSubSup>
              </m:oMath>
            </m:oMathPara>
          </w:p>
        </w:tc>
        <w:tc>
          <w:tcPr>
            <w:tcW w:w="1183" w:type="dxa"/>
            <w:tcBorders>
              <w:bottom w:val="single" w:sz="4" w:space="0" w:color="auto"/>
              <w:right w:val="single" w:sz="4" w:space="0" w:color="auto"/>
            </w:tcBorders>
          </w:tcPr>
          <w:p w14:paraId="08C2630F"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1918,56</w:t>
            </w:r>
          </w:p>
        </w:tc>
        <w:tc>
          <w:tcPr>
            <w:tcW w:w="855" w:type="dxa"/>
            <w:tcBorders>
              <w:top w:val="nil"/>
              <w:left w:val="single" w:sz="4" w:space="0" w:color="auto"/>
              <w:bottom w:val="nil"/>
              <w:right w:val="single" w:sz="4" w:space="0" w:color="auto"/>
            </w:tcBorders>
          </w:tcPr>
          <w:p w14:paraId="245EE8E1" w14:textId="77777777" w:rsidR="00007227" w:rsidRPr="00007227" w:rsidRDefault="00007227" w:rsidP="00007227">
            <w:pPr>
              <w:spacing w:line="360" w:lineRule="auto"/>
              <w:ind w:firstLine="709"/>
              <w:jc w:val="both"/>
              <w:rPr>
                <w:rFonts w:eastAsiaTheme="minorHAnsi"/>
                <w:sz w:val="20"/>
                <w:szCs w:val="20"/>
                <w:lang w:eastAsia="en-US"/>
              </w:rPr>
            </w:pPr>
          </w:p>
        </w:tc>
        <w:tc>
          <w:tcPr>
            <w:tcW w:w="1557" w:type="dxa"/>
            <w:tcBorders>
              <w:left w:val="single" w:sz="4" w:space="0" w:color="auto"/>
              <w:bottom w:val="single" w:sz="4" w:space="0" w:color="auto"/>
            </w:tcBorders>
          </w:tcPr>
          <w:p w14:paraId="6818BC94"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сн1</m:t>
                    </m:r>
                  </m:sub>
                  <m:sup>
                    <m:r>
                      <w:rPr>
                        <w:rFonts w:ascii="Cambria Math" w:eastAsiaTheme="minorHAnsi" w:hAnsi="Cambria Math" w:cs="Cambria Math"/>
                        <w:sz w:val="20"/>
                        <w:szCs w:val="20"/>
                        <w:lang w:eastAsia="en-US"/>
                      </w:rPr>
                      <m:t>нн</m:t>
                    </m:r>
                  </m:sup>
                </m:sSubSup>
              </m:oMath>
            </m:oMathPara>
          </w:p>
        </w:tc>
        <w:tc>
          <w:tcPr>
            <w:tcW w:w="1147" w:type="dxa"/>
            <w:tcBorders>
              <w:bottom w:val="single" w:sz="4" w:space="0" w:color="auto"/>
            </w:tcBorders>
          </w:tcPr>
          <w:p w14:paraId="1807667D"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2,68</w:t>
            </w:r>
          </w:p>
        </w:tc>
      </w:tr>
      <w:tr w:rsidR="00007227" w:rsidRPr="00007227" w14:paraId="77E027CF" w14:textId="77777777" w:rsidTr="00922CE0">
        <w:trPr>
          <w:trHeight w:val="380"/>
        </w:trPr>
        <w:tc>
          <w:tcPr>
            <w:tcW w:w="1749" w:type="dxa"/>
            <w:tcBorders>
              <w:top w:val="single" w:sz="4" w:space="0" w:color="auto"/>
              <w:left w:val="nil"/>
              <w:bottom w:val="nil"/>
              <w:right w:val="nil"/>
            </w:tcBorders>
          </w:tcPr>
          <w:p w14:paraId="1143DD06" w14:textId="77777777" w:rsidR="00007227" w:rsidRPr="00007227" w:rsidRDefault="00007227" w:rsidP="00007227">
            <w:pPr>
              <w:spacing w:line="360" w:lineRule="auto"/>
              <w:ind w:firstLine="709"/>
              <w:jc w:val="both"/>
              <w:rPr>
                <w:rFonts w:eastAsia="Calibri"/>
                <w:bCs/>
                <w:iCs/>
                <w:sz w:val="20"/>
                <w:szCs w:val="20"/>
                <w:lang w:eastAsia="en-US"/>
              </w:rPr>
            </w:pPr>
          </w:p>
        </w:tc>
        <w:tc>
          <w:tcPr>
            <w:tcW w:w="1310" w:type="dxa"/>
            <w:tcBorders>
              <w:top w:val="single" w:sz="4" w:space="0" w:color="auto"/>
              <w:left w:val="nil"/>
              <w:bottom w:val="nil"/>
              <w:right w:val="nil"/>
            </w:tcBorders>
          </w:tcPr>
          <w:p w14:paraId="7382E8CC" w14:textId="77777777" w:rsidR="00007227" w:rsidRPr="00007227" w:rsidRDefault="00007227" w:rsidP="00007227">
            <w:pPr>
              <w:spacing w:line="360" w:lineRule="auto"/>
              <w:ind w:firstLine="709"/>
              <w:jc w:val="both"/>
              <w:rPr>
                <w:rFonts w:eastAsiaTheme="minorHAnsi"/>
                <w:sz w:val="20"/>
                <w:szCs w:val="20"/>
                <w:lang w:eastAsia="en-US"/>
              </w:rPr>
            </w:pPr>
          </w:p>
        </w:tc>
        <w:tc>
          <w:tcPr>
            <w:tcW w:w="518" w:type="dxa"/>
            <w:tcBorders>
              <w:top w:val="nil"/>
              <w:left w:val="nil"/>
              <w:bottom w:val="nil"/>
              <w:right w:val="nil"/>
            </w:tcBorders>
          </w:tcPr>
          <w:p w14:paraId="0029CE1A" w14:textId="77777777" w:rsidR="00007227" w:rsidRPr="00007227" w:rsidRDefault="00007227" w:rsidP="00007227">
            <w:pPr>
              <w:spacing w:line="360" w:lineRule="auto"/>
              <w:ind w:firstLine="709"/>
              <w:jc w:val="both"/>
              <w:rPr>
                <w:rFonts w:eastAsiaTheme="minorHAnsi"/>
                <w:sz w:val="20"/>
                <w:szCs w:val="20"/>
                <w:lang w:eastAsia="en-US"/>
              </w:rPr>
            </w:pPr>
          </w:p>
        </w:tc>
        <w:tc>
          <w:tcPr>
            <w:tcW w:w="2007" w:type="dxa"/>
            <w:tcBorders>
              <w:top w:val="single" w:sz="4" w:space="0" w:color="auto"/>
              <w:left w:val="nil"/>
              <w:bottom w:val="nil"/>
              <w:right w:val="nil"/>
            </w:tcBorders>
          </w:tcPr>
          <w:p w14:paraId="5ED475D0" w14:textId="77777777" w:rsidR="00007227" w:rsidRPr="00007227" w:rsidRDefault="00007227" w:rsidP="00007227">
            <w:pPr>
              <w:spacing w:line="360" w:lineRule="auto"/>
              <w:ind w:firstLine="709"/>
              <w:jc w:val="both"/>
              <w:rPr>
                <w:rFonts w:eastAsia="Calibri"/>
                <w:bCs/>
                <w:iCs/>
                <w:sz w:val="20"/>
                <w:szCs w:val="20"/>
                <w:lang w:eastAsia="en-US"/>
              </w:rPr>
            </w:pPr>
          </w:p>
        </w:tc>
        <w:tc>
          <w:tcPr>
            <w:tcW w:w="1183" w:type="dxa"/>
            <w:tcBorders>
              <w:top w:val="single" w:sz="4" w:space="0" w:color="auto"/>
              <w:left w:val="nil"/>
              <w:bottom w:val="nil"/>
              <w:right w:val="nil"/>
            </w:tcBorders>
          </w:tcPr>
          <w:p w14:paraId="17B89983" w14:textId="77777777" w:rsidR="00007227" w:rsidRPr="00007227" w:rsidRDefault="00007227" w:rsidP="00007227">
            <w:pPr>
              <w:spacing w:line="360" w:lineRule="auto"/>
              <w:ind w:firstLine="709"/>
              <w:jc w:val="both"/>
              <w:rPr>
                <w:rFonts w:eastAsiaTheme="minorHAnsi"/>
                <w:sz w:val="20"/>
                <w:szCs w:val="20"/>
                <w:lang w:eastAsia="en-US"/>
              </w:rPr>
            </w:pPr>
          </w:p>
        </w:tc>
        <w:tc>
          <w:tcPr>
            <w:tcW w:w="855" w:type="dxa"/>
            <w:tcBorders>
              <w:top w:val="nil"/>
              <w:left w:val="nil"/>
              <w:bottom w:val="nil"/>
              <w:right w:val="single" w:sz="4" w:space="0" w:color="auto"/>
            </w:tcBorders>
          </w:tcPr>
          <w:p w14:paraId="1FE5FC80" w14:textId="77777777" w:rsidR="00007227" w:rsidRPr="00007227" w:rsidRDefault="00007227" w:rsidP="00007227">
            <w:pPr>
              <w:spacing w:line="360" w:lineRule="auto"/>
              <w:ind w:firstLine="709"/>
              <w:jc w:val="both"/>
              <w:rPr>
                <w:rFonts w:eastAsiaTheme="minorHAnsi"/>
                <w:sz w:val="20"/>
                <w:szCs w:val="20"/>
                <w:lang w:eastAsia="en-US"/>
              </w:rPr>
            </w:pPr>
          </w:p>
        </w:tc>
        <w:tc>
          <w:tcPr>
            <w:tcW w:w="1557" w:type="dxa"/>
            <w:tcBorders>
              <w:left w:val="single" w:sz="4" w:space="0" w:color="auto"/>
              <w:bottom w:val="single" w:sz="4" w:space="0" w:color="auto"/>
            </w:tcBorders>
          </w:tcPr>
          <w:p w14:paraId="55148008" w14:textId="77777777" w:rsidR="00007227" w:rsidRPr="00007227" w:rsidRDefault="00007227" w:rsidP="00007227">
            <w:pPr>
              <w:spacing w:line="360" w:lineRule="auto"/>
              <w:ind w:firstLine="709"/>
              <w:jc w:val="both"/>
              <w:rPr>
                <w:rFonts w:eastAsia="Calibri"/>
                <w:bCs/>
                <w:iCs/>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нн</m:t>
                    </m:r>
                  </m:sup>
                </m:sSubSup>
              </m:oMath>
            </m:oMathPara>
          </w:p>
        </w:tc>
        <w:tc>
          <w:tcPr>
            <w:tcW w:w="1147" w:type="dxa"/>
            <w:tcBorders>
              <w:bottom w:val="single" w:sz="4" w:space="0" w:color="auto"/>
            </w:tcBorders>
          </w:tcPr>
          <w:p w14:paraId="0E80A254"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2082,96</w:t>
            </w:r>
          </w:p>
        </w:tc>
      </w:tr>
    </w:tbl>
    <w:p w14:paraId="6D643259" w14:textId="77777777" w:rsidR="00007227" w:rsidRPr="00007227" w:rsidRDefault="00007227" w:rsidP="00007227">
      <w:pPr>
        <w:ind w:firstLine="709"/>
        <w:jc w:val="both"/>
        <w:rPr>
          <w:rFonts w:eastAsia="Calibri"/>
          <w:sz w:val="28"/>
          <w:szCs w:val="28"/>
          <w:lang w:eastAsia="en-US"/>
        </w:rPr>
      </w:pPr>
      <w:r w:rsidRPr="00007227">
        <w:rPr>
          <w:rFonts w:eastAsia="Calibri"/>
          <w:sz w:val="28"/>
          <w:szCs w:val="28"/>
          <w:lang w:eastAsia="en-US"/>
        </w:rPr>
        <w:t>Рассчитывая в соответствии с формулами, получаем:</w:t>
      </w:r>
    </w:p>
    <w:p w14:paraId="37EC6DCE" w14:textId="77777777" w:rsidR="00007227" w:rsidRPr="00007227" w:rsidRDefault="00007227" w:rsidP="00007227">
      <w:pPr>
        <w:ind w:firstLine="709"/>
        <w:jc w:val="both"/>
        <w:rPr>
          <w:rFonts w:eastAsiaTheme="minorEastAsia"/>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вн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704 210,01</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3003,23</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2422,61</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1747,53</m:t>
              </m:r>
              <m:r>
                <m:rPr>
                  <m:sty m:val="p"/>
                </m:rPr>
                <w:rPr>
                  <w:rFonts w:ascii="Cambria Math" w:eastAsiaTheme="minorHAnsi" w:hAnsi="Cambria Math" w:cs="Cambria Math"/>
                  <w:lang w:eastAsia="en-US"/>
                </w:rPr>
                <m:t>)</m:t>
              </m:r>
            </m:den>
          </m:f>
          <m:r>
            <w:rPr>
              <w:rFonts w:ascii="Cambria Math" w:eastAsiaTheme="minorHAnsi" w:hAnsi="Cambria Math"/>
              <w:lang w:eastAsia="en-US"/>
            </w:rPr>
            <m:t>=98,17 (руб./МВтч)</m:t>
          </m:r>
        </m:oMath>
      </m:oMathPara>
    </w:p>
    <w:p w14:paraId="043D39DA" w14:textId="77777777" w:rsidR="00007227" w:rsidRPr="00007227" w:rsidRDefault="00007227" w:rsidP="00007227">
      <w:pPr>
        <w:ind w:firstLine="709"/>
        <w:jc w:val="both"/>
        <w:rPr>
          <w:rFonts w:eastAsiaTheme="minorHAnsi"/>
          <w:lang w:eastAsia="en-US"/>
        </w:rPr>
      </w:pPr>
    </w:p>
    <w:p w14:paraId="3BE114A5"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сн1</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152 511,56</m:t>
              </m:r>
              <m:r>
                <w:rPr>
                  <w:rFonts w:ascii="Cambria Math" w:eastAsiaTheme="minorHAnsi" w:hAnsi="Cambria Math"/>
                  <w:lang w:eastAsia="en-US"/>
                </w:rPr>
                <m:t>+</m:t>
              </m:r>
              <m:r>
                <m:rPr>
                  <m:sty m:val="p"/>
                </m:rPr>
                <w:rPr>
                  <w:rFonts w:ascii="Cambria Math" w:eastAsiaTheme="minorHAnsi" w:hAnsi="Cambria Math"/>
                  <w:lang w:eastAsia="en-US"/>
                </w:rPr>
                <m:t>2422,61</m:t>
              </m:r>
              <m:r>
                <w:rPr>
                  <w:rFonts w:ascii="Cambria Math" w:eastAsiaTheme="minorHAnsi" w:hAnsi="Cambria Math"/>
                  <w:lang w:eastAsia="en-US"/>
                </w:rPr>
                <m:t>*98,17</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1021,59</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1627,68</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2,68</m:t>
              </m:r>
              <m:r>
                <m:rPr>
                  <m:sty m:val="p"/>
                </m:rPr>
                <w:rPr>
                  <w:rFonts w:ascii="Cambria Math" w:eastAsiaTheme="minorHAnsi" w:hAnsi="Cambria Math" w:cs="Cambria Math"/>
                  <w:lang w:eastAsia="en-US"/>
                </w:rPr>
                <m:t>)</m:t>
              </m:r>
            </m:den>
          </m:f>
          <m:r>
            <w:rPr>
              <w:rFonts w:ascii="Cambria Math" w:eastAsiaTheme="minorHAnsi" w:hAnsi="Cambria Math"/>
              <w:lang w:eastAsia="en-US"/>
            </w:rPr>
            <m:t>=147,19 (руб./МВтч)</m:t>
          </m:r>
        </m:oMath>
      </m:oMathPara>
    </w:p>
    <w:p w14:paraId="44E1DD7A" w14:textId="77777777" w:rsidR="00007227" w:rsidRPr="00007227" w:rsidRDefault="00007227" w:rsidP="00007227">
      <w:pPr>
        <w:ind w:firstLine="709"/>
        <w:jc w:val="both"/>
        <w:rPr>
          <w:rFonts w:eastAsiaTheme="minorHAnsi"/>
          <w:lang w:eastAsia="en-US"/>
        </w:rPr>
      </w:pPr>
    </w:p>
    <w:p w14:paraId="27FA5B80"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сн2</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543 602,03</m:t>
              </m:r>
              <m:r>
                <w:rPr>
                  <w:rFonts w:ascii="Cambria Math" w:eastAsiaTheme="minorHAnsi" w:hAnsi="Cambria Math"/>
                  <w:lang w:eastAsia="en-US"/>
                </w:rPr>
                <m:t>+</m:t>
              </m:r>
              <m:r>
                <m:rPr>
                  <m:sty m:val="p"/>
                </m:rPr>
                <w:rPr>
                  <w:rFonts w:ascii="Cambria Math" w:eastAsiaTheme="minorHAnsi" w:hAnsi="Cambria Math"/>
                  <w:lang w:eastAsia="en-US"/>
                </w:rPr>
                <m:t>1747,53</m:t>
              </m:r>
              <m:r>
                <w:rPr>
                  <w:rFonts w:ascii="Cambria Math" w:eastAsiaTheme="minorHAnsi" w:hAnsi="Cambria Math"/>
                  <w:lang w:eastAsia="en-US"/>
                </w:rPr>
                <m:t>*98,17+</m:t>
              </m:r>
              <m:r>
                <m:rPr>
                  <m:sty m:val="p"/>
                </m:rPr>
                <w:rPr>
                  <w:rFonts w:ascii="Cambria Math" w:eastAsiaTheme="minorHAnsi" w:hAnsi="Cambria Math"/>
                  <w:lang w:eastAsia="en-US"/>
                </w:rPr>
                <m:t>1627,68</m:t>
              </m:r>
              <m:r>
                <w:rPr>
                  <w:rFonts w:ascii="Cambria Math" w:eastAsiaTheme="minorHAnsi" w:hAnsi="Cambria Math"/>
                  <w:lang w:eastAsia="en-US"/>
                </w:rPr>
                <m:t>*147,19</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1406,45</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2082,96</m:t>
              </m:r>
              <m:r>
                <m:rPr>
                  <m:sty m:val="p"/>
                </m:rPr>
                <w:rPr>
                  <w:rFonts w:ascii="Cambria Math" w:eastAsiaTheme="minorHAnsi" w:hAnsi="Cambria Math" w:cs="Cambria Math"/>
                  <w:lang w:eastAsia="en-US"/>
                </w:rPr>
                <m:t>)</m:t>
              </m:r>
            </m:den>
          </m:f>
          <m:r>
            <w:rPr>
              <w:rFonts w:ascii="Cambria Math" w:eastAsiaTheme="minorHAnsi" w:hAnsi="Cambria Math"/>
              <w:lang w:eastAsia="en-US"/>
            </w:rPr>
            <m:t>=273,61 (руб./МВтч)</m:t>
          </m:r>
        </m:oMath>
      </m:oMathPara>
    </w:p>
    <w:p w14:paraId="4A951098" w14:textId="77777777" w:rsidR="00007227" w:rsidRPr="00007227" w:rsidRDefault="00007227" w:rsidP="00007227">
      <w:pPr>
        <w:ind w:firstLine="709"/>
        <w:jc w:val="both"/>
        <w:rPr>
          <w:rFonts w:eastAsiaTheme="minorHAnsi"/>
          <w:lang w:eastAsia="en-US"/>
        </w:rPr>
      </w:pPr>
    </w:p>
    <w:p w14:paraId="53AA81EA"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нн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810 724,50</m:t>
              </m:r>
              <m:r>
                <w:rPr>
                  <w:rFonts w:ascii="Cambria Math" w:eastAsiaTheme="minorHAnsi" w:hAnsi="Cambria Math"/>
                  <w:lang w:eastAsia="en-US"/>
                </w:rPr>
                <m:t>+</m:t>
              </m:r>
              <m:r>
                <m:rPr>
                  <m:sty m:val="p"/>
                </m:rPr>
                <w:rPr>
                  <w:rFonts w:ascii="Cambria Math" w:eastAsiaTheme="minorHAnsi" w:hAnsi="Cambria Math"/>
                  <w:lang w:eastAsia="en-US"/>
                </w:rPr>
                <m:t>2,68</m:t>
              </m:r>
              <m:r>
                <w:rPr>
                  <w:rFonts w:ascii="Cambria Math" w:eastAsiaTheme="minorHAnsi" w:hAnsi="Cambria Math"/>
                  <w:lang w:eastAsia="en-US"/>
                </w:rPr>
                <m:t>*147,19+</m:t>
              </m:r>
              <m:r>
                <m:rPr>
                  <m:sty m:val="p"/>
                </m:rPr>
                <w:rPr>
                  <w:rFonts w:ascii="Cambria Math" w:eastAsiaTheme="minorHAnsi" w:hAnsi="Cambria Math"/>
                  <w:lang w:eastAsia="en-US"/>
                </w:rPr>
                <m:t>2082,96</m:t>
              </m:r>
              <m:r>
                <w:rPr>
                  <w:rFonts w:ascii="Cambria Math" w:eastAsiaTheme="minorHAnsi" w:hAnsi="Cambria Math"/>
                  <w:lang w:eastAsia="en-US"/>
                </w:rPr>
                <m:t>*273,61</m:t>
              </m:r>
            </m:num>
            <m:den>
              <m:r>
                <m:rPr>
                  <m:sty m:val="p"/>
                </m:rPr>
                <w:rPr>
                  <w:rFonts w:ascii="Cambria Math" w:eastAsiaTheme="minorHAnsi" w:hAnsi="Cambria Math"/>
                  <w:lang w:eastAsia="en-US"/>
                </w:rPr>
                <m:t>1918,56</m:t>
              </m:r>
            </m:den>
          </m:f>
          <m:r>
            <w:rPr>
              <w:rFonts w:ascii="Cambria Math" w:eastAsiaTheme="minorHAnsi" w:hAnsi="Cambria Math"/>
              <w:lang w:eastAsia="en-US"/>
            </w:rPr>
            <m:t>=719,83 (руб./МВтч)</m:t>
          </m:r>
        </m:oMath>
      </m:oMathPara>
    </w:p>
    <w:p w14:paraId="4F46E106" w14:textId="77777777" w:rsidR="00007227" w:rsidRPr="00007227" w:rsidRDefault="00007227" w:rsidP="00007227">
      <w:pPr>
        <w:ind w:firstLine="709"/>
        <w:jc w:val="both"/>
        <w:rPr>
          <w:rFonts w:eastAsiaTheme="minorHAnsi"/>
          <w:b/>
          <w:bCs/>
          <w:lang w:eastAsia="en-US"/>
        </w:rPr>
      </w:pPr>
    </w:p>
    <w:p w14:paraId="6D33760C" w14:textId="77777777" w:rsidR="00007227" w:rsidRPr="00007227" w:rsidRDefault="00007227" w:rsidP="00007227">
      <w:pPr>
        <w:ind w:firstLine="709"/>
        <w:jc w:val="both"/>
        <w:rPr>
          <w:rFonts w:eastAsiaTheme="minorHAnsi"/>
          <w:b/>
          <w:bCs/>
          <w:lang w:eastAsia="en-US"/>
        </w:rPr>
      </w:pPr>
    </w:p>
    <w:p w14:paraId="6A44A683" w14:textId="77777777" w:rsidR="00007227" w:rsidRPr="00007227" w:rsidRDefault="00007227" w:rsidP="00007227">
      <w:pPr>
        <w:ind w:firstLine="709"/>
        <w:jc w:val="both"/>
        <w:rPr>
          <w:rFonts w:eastAsiaTheme="minorHAnsi"/>
          <w:b/>
          <w:bCs/>
          <w:lang w:eastAsia="en-US"/>
        </w:rPr>
      </w:pPr>
    </w:p>
    <w:p w14:paraId="66B4EF0A" w14:textId="77777777" w:rsidR="00007227" w:rsidRPr="00007227" w:rsidRDefault="00007227" w:rsidP="00007227">
      <w:pPr>
        <w:ind w:firstLine="709"/>
        <w:jc w:val="both"/>
        <w:rPr>
          <w:rFonts w:eastAsiaTheme="minorHAnsi"/>
          <w:b/>
          <w:bCs/>
          <w:lang w:eastAsia="en-US"/>
        </w:rPr>
      </w:pPr>
      <w:r w:rsidRPr="00007227">
        <w:rPr>
          <w:rFonts w:eastAsiaTheme="minorHAnsi"/>
          <w:b/>
          <w:bCs/>
          <w:lang w:eastAsia="en-US"/>
        </w:rPr>
        <w:t>2 полугодие</w:t>
      </w:r>
    </w:p>
    <w:tbl>
      <w:tblPr>
        <w:tblStyle w:val="490"/>
        <w:tblW w:w="0" w:type="auto"/>
        <w:tblLook w:val="04A0" w:firstRow="1" w:lastRow="0" w:firstColumn="1" w:lastColumn="0" w:noHBand="0" w:noVBand="1"/>
      </w:tblPr>
      <w:tblGrid>
        <w:gridCol w:w="1554"/>
        <w:gridCol w:w="1252"/>
        <w:gridCol w:w="442"/>
        <w:gridCol w:w="1788"/>
        <w:gridCol w:w="1209"/>
        <w:gridCol w:w="693"/>
        <w:gridCol w:w="1672"/>
        <w:gridCol w:w="1068"/>
      </w:tblGrid>
      <w:tr w:rsidR="00007227" w:rsidRPr="00007227" w14:paraId="353AF60B" w14:textId="77777777" w:rsidTr="00922CE0">
        <w:trPr>
          <w:trHeight w:val="788"/>
        </w:trPr>
        <w:tc>
          <w:tcPr>
            <w:tcW w:w="1730" w:type="dxa"/>
          </w:tcPr>
          <w:p w14:paraId="464351B6"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Расходы на оплату потерь</w:t>
            </w:r>
          </w:p>
        </w:tc>
        <w:tc>
          <w:tcPr>
            <w:tcW w:w="1296" w:type="dxa"/>
            <w:tcBorders>
              <w:right w:val="single" w:sz="4" w:space="0" w:color="auto"/>
            </w:tcBorders>
          </w:tcPr>
          <w:p w14:paraId="1FA28F5B"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Сумма, тыс.руб.</w:t>
            </w:r>
          </w:p>
        </w:tc>
        <w:tc>
          <w:tcPr>
            <w:tcW w:w="513" w:type="dxa"/>
            <w:tcBorders>
              <w:top w:val="nil"/>
              <w:left w:val="single" w:sz="4" w:space="0" w:color="auto"/>
              <w:bottom w:val="nil"/>
              <w:right w:val="single" w:sz="4" w:space="0" w:color="auto"/>
            </w:tcBorders>
          </w:tcPr>
          <w:p w14:paraId="3A62608A" w14:textId="77777777" w:rsidR="00007227" w:rsidRPr="00007227" w:rsidRDefault="00007227" w:rsidP="00007227">
            <w:pPr>
              <w:rPr>
                <w:rFonts w:eastAsiaTheme="minorHAnsi"/>
                <w:sz w:val="22"/>
                <w:szCs w:val="22"/>
                <w:lang w:eastAsia="en-US"/>
              </w:rPr>
            </w:pPr>
          </w:p>
        </w:tc>
        <w:tc>
          <w:tcPr>
            <w:tcW w:w="1985" w:type="dxa"/>
            <w:tcBorders>
              <w:left w:val="single" w:sz="4" w:space="0" w:color="auto"/>
            </w:tcBorders>
          </w:tcPr>
          <w:p w14:paraId="6B1E56BC"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Плановый отпуск из сети, с учетом населения</w:t>
            </w:r>
          </w:p>
        </w:tc>
        <w:tc>
          <w:tcPr>
            <w:tcW w:w="1170" w:type="dxa"/>
            <w:tcBorders>
              <w:right w:val="single" w:sz="4" w:space="0" w:color="auto"/>
            </w:tcBorders>
          </w:tcPr>
          <w:p w14:paraId="05F26AE1"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млн.кВт*ч</w:t>
            </w:r>
          </w:p>
        </w:tc>
        <w:tc>
          <w:tcPr>
            <w:tcW w:w="846" w:type="dxa"/>
            <w:tcBorders>
              <w:top w:val="nil"/>
              <w:left w:val="single" w:sz="4" w:space="0" w:color="auto"/>
              <w:bottom w:val="nil"/>
              <w:right w:val="single" w:sz="4" w:space="0" w:color="auto"/>
            </w:tcBorders>
          </w:tcPr>
          <w:p w14:paraId="3FFAE187" w14:textId="77777777" w:rsidR="00007227" w:rsidRPr="00007227" w:rsidRDefault="00007227" w:rsidP="00007227">
            <w:pPr>
              <w:rPr>
                <w:rFonts w:eastAsiaTheme="minorHAnsi"/>
                <w:sz w:val="22"/>
                <w:szCs w:val="22"/>
                <w:lang w:eastAsia="en-US"/>
              </w:rPr>
            </w:pPr>
          </w:p>
        </w:tc>
        <w:tc>
          <w:tcPr>
            <w:tcW w:w="1540" w:type="dxa"/>
            <w:tcBorders>
              <w:left w:val="single" w:sz="4" w:space="0" w:color="auto"/>
            </w:tcBorders>
          </w:tcPr>
          <w:p w14:paraId="16AABCD4"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Плановая трансформация</w:t>
            </w:r>
          </w:p>
        </w:tc>
        <w:tc>
          <w:tcPr>
            <w:tcW w:w="1134" w:type="dxa"/>
          </w:tcPr>
          <w:p w14:paraId="2F1AE11E" w14:textId="77777777" w:rsidR="00007227" w:rsidRPr="00007227" w:rsidRDefault="00007227" w:rsidP="00007227">
            <w:pPr>
              <w:rPr>
                <w:rFonts w:eastAsiaTheme="minorHAnsi"/>
                <w:sz w:val="22"/>
                <w:szCs w:val="22"/>
                <w:lang w:eastAsia="en-US"/>
              </w:rPr>
            </w:pPr>
            <w:r w:rsidRPr="00007227">
              <w:rPr>
                <w:rFonts w:eastAsiaTheme="minorHAnsi"/>
                <w:sz w:val="22"/>
                <w:szCs w:val="22"/>
                <w:lang w:eastAsia="en-US"/>
              </w:rPr>
              <w:t>МВт</w:t>
            </w:r>
          </w:p>
        </w:tc>
      </w:tr>
      <w:tr w:rsidR="00007227" w:rsidRPr="00007227" w14:paraId="1AF68FC5" w14:textId="77777777" w:rsidTr="00922CE0">
        <w:trPr>
          <w:trHeight w:val="373"/>
        </w:trPr>
        <w:tc>
          <w:tcPr>
            <w:tcW w:w="1730" w:type="dxa"/>
          </w:tcPr>
          <w:p w14:paraId="31FDDC0A"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пот</m:t>
                    </m:r>
                  </m:sup>
                </m:sSubSup>
              </m:oMath>
            </m:oMathPara>
          </w:p>
        </w:tc>
        <w:tc>
          <w:tcPr>
            <w:tcW w:w="1296" w:type="dxa"/>
            <w:tcBorders>
              <w:right w:val="single" w:sz="4" w:space="0" w:color="auto"/>
            </w:tcBorders>
          </w:tcPr>
          <w:p w14:paraId="72EF2F84"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763 121,76</w:t>
            </w:r>
          </w:p>
        </w:tc>
        <w:tc>
          <w:tcPr>
            <w:tcW w:w="513" w:type="dxa"/>
            <w:tcBorders>
              <w:top w:val="nil"/>
              <w:left w:val="single" w:sz="4" w:space="0" w:color="auto"/>
              <w:bottom w:val="nil"/>
              <w:right w:val="single" w:sz="4" w:space="0" w:color="auto"/>
            </w:tcBorders>
          </w:tcPr>
          <w:p w14:paraId="5CFECA85" w14:textId="77777777" w:rsidR="00007227" w:rsidRPr="00007227" w:rsidRDefault="00007227" w:rsidP="00007227">
            <w:pPr>
              <w:spacing w:line="360" w:lineRule="auto"/>
              <w:ind w:firstLine="709"/>
              <w:jc w:val="both"/>
              <w:rPr>
                <w:rFonts w:eastAsiaTheme="minorHAnsi"/>
                <w:sz w:val="20"/>
                <w:szCs w:val="20"/>
                <w:lang w:eastAsia="en-US"/>
              </w:rPr>
            </w:pPr>
          </w:p>
        </w:tc>
        <w:tc>
          <w:tcPr>
            <w:tcW w:w="1985" w:type="dxa"/>
            <w:tcBorders>
              <w:left w:val="single" w:sz="4" w:space="0" w:color="auto"/>
            </w:tcBorders>
          </w:tcPr>
          <w:p w14:paraId="35AC3BFD"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по</m:t>
                    </m:r>
                  </m:sup>
                </m:sSubSup>
              </m:oMath>
            </m:oMathPara>
          </w:p>
        </w:tc>
        <w:tc>
          <w:tcPr>
            <w:tcW w:w="1170" w:type="dxa"/>
            <w:tcBorders>
              <w:right w:val="single" w:sz="4" w:space="0" w:color="auto"/>
            </w:tcBorders>
          </w:tcPr>
          <w:p w14:paraId="2B86336D"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2995,76</w:t>
            </w:r>
          </w:p>
        </w:tc>
        <w:tc>
          <w:tcPr>
            <w:tcW w:w="846" w:type="dxa"/>
            <w:tcBorders>
              <w:top w:val="nil"/>
              <w:left w:val="single" w:sz="4" w:space="0" w:color="auto"/>
              <w:bottom w:val="nil"/>
              <w:right w:val="single" w:sz="4" w:space="0" w:color="auto"/>
            </w:tcBorders>
          </w:tcPr>
          <w:p w14:paraId="566FA042" w14:textId="77777777" w:rsidR="00007227" w:rsidRPr="00007227" w:rsidRDefault="00007227" w:rsidP="00007227">
            <w:pPr>
              <w:spacing w:line="360" w:lineRule="auto"/>
              <w:ind w:firstLine="709"/>
              <w:jc w:val="both"/>
              <w:rPr>
                <w:rFonts w:eastAsiaTheme="minorHAnsi"/>
                <w:sz w:val="20"/>
                <w:szCs w:val="20"/>
                <w:lang w:eastAsia="en-US"/>
              </w:rPr>
            </w:pPr>
          </w:p>
        </w:tc>
        <w:tc>
          <w:tcPr>
            <w:tcW w:w="1540" w:type="dxa"/>
            <w:tcBorders>
              <w:left w:val="single" w:sz="4" w:space="0" w:color="auto"/>
            </w:tcBorders>
          </w:tcPr>
          <w:p w14:paraId="1363DEA5"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сн1</m:t>
                    </m:r>
                  </m:sup>
                </m:sSubSup>
              </m:oMath>
            </m:oMathPara>
          </w:p>
        </w:tc>
        <w:tc>
          <w:tcPr>
            <w:tcW w:w="1134" w:type="dxa"/>
          </w:tcPr>
          <w:p w14:paraId="79610B2C"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2402,71</w:t>
            </w:r>
          </w:p>
        </w:tc>
      </w:tr>
      <w:tr w:rsidR="00007227" w:rsidRPr="00007227" w14:paraId="6D841481" w14:textId="77777777" w:rsidTr="00922CE0">
        <w:trPr>
          <w:trHeight w:val="407"/>
        </w:trPr>
        <w:tc>
          <w:tcPr>
            <w:tcW w:w="1730" w:type="dxa"/>
          </w:tcPr>
          <w:p w14:paraId="7FF64AE9"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пот</m:t>
                    </m:r>
                  </m:sup>
                </m:sSubSup>
              </m:oMath>
            </m:oMathPara>
          </w:p>
        </w:tc>
        <w:tc>
          <w:tcPr>
            <w:tcW w:w="1296" w:type="dxa"/>
            <w:tcBorders>
              <w:right w:val="single" w:sz="4" w:space="0" w:color="auto"/>
            </w:tcBorders>
          </w:tcPr>
          <w:p w14:paraId="26A4BE63"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163 784,46</w:t>
            </w:r>
          </w:p>
        </w:tc>
        <w:tc>
          <w:tcPr>
            <w:tcW w:w="513" w:type="dxa"/>
            <w:tcBorders>
              <w:top w:val="nil"/>
              <w:left w:val="single" w:sz="4" w:space="0" w:color="auto"/>
              <w:bottom w:val="nil"/>
              <w:right w:val="single" w:sz="4" w:space="0" w:color="auto"/>
            </w:tcBorders>
          </w:tcPr>
          <w:p w14:paraId="1928AB9E" w14:textId="77777777" w:rsidR="00007227" w:rsidRPr="00007227" w:rsidRDefault="00007227" w:rsidP="00007227">
            <w:pPr>
              <w:spacing w:line="360" w:lineRule="auto"/>
              <w:ind w:firstLine="709"/>
              <w:jc w:val="both"/>
              <w:rPr>
                <w:rFonts w:eastAsiaTheme="minorHAnsi"/>
                <w:sz w:val="20"/>
                <w:szCs w:val="20"/>
                <w:lang w:eastAsia="en-US"/>
              </w:rPr>
            </w:pPr>
          </w:p>
        </w:tc>
        <w:tc>
          <w:tcPr>
            <w:tcW w:w="1985" w:type="dxa"/>
            <w:tcBorders>
              <w:left w:val="single" w:sz="4" w:space="0" w:color="auto"/>
            </w:tcBorders>
          </w:tcPr>
          <w:p w14:paraId="484C8319"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сн1</m:t>
                    </m:r>
                  </m:sub>
                  <m:sup>
                    <m:r>
                      <w:rPr>
                        <w:rFonts w:ascii="Cambria Math" w:eastAsiaTheme="minorHAnsi" w:hAnsi="Cambria Math" w:cs="Cambria Math"/>
                        <w:sz w:val="20"/>
                        <w:szCs w:val="20"/>
                        <w:lang w:eastAsia="en-US"/>
                      </w:rPr>
                      <m:t>по</m:t>
                    </m:r>
                  </m:sup>
                </m:sSubSup>
              </m:oMath>
            </m:oMathPara>
          </w:p>
        </w:tc>
        <w:tc>
          <w:tcPr>
            <w:tcW w:w="1170" w:type="dxa"/>
            <w:tcBorders>
              <w:right w:val="single" w:sz="4" w:space="0" w:color="auto"/>
            </w:tcBorders>
          </w:tcPr>
          <w:p w14:paraId="3A4E207D"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1040,68</w:t>
            </w:r>
          </w:p>
        </w:tc>
        <w:tc>
          <w:tcPr>
            <w:tcW w:w="846" w:type="dxa"/>
            <w:tcBorders>
              <w:top w:val="nil"/>
              <w:left w:val="single" w:sz="4" w:space="0" w:color="auto"/>
              <w:bottom w:val="nil"/>
              <w:right w:val="single" w:sz="4" w:space="0" w:color="auto"/>
            </w:tcBorders>
          </w:tcPr>
          <w:p w14:paraId="62411D0C" w14:textId="77777777" w:rsidR="00007227" w:rsidRPr="00007227" w:rsidRDefault="00007227" w:rsidP="00007227">
            <w:pPr>
              <w:spacing w:line="360" w:lineRule="auto"/>
              <w:ind w:firstLine="709"/>
              <w:jc w:val="both"/>
              <w:rPr>
                <w:rFonts w:eastAsiaTheme="minorHAnsi"/>
                <w:sz w:val="20"/>
                <w:szCs w:val="20"/>
                <w:lang w:eastAsia="en-US"/>
              </w:rPr>
            </w:pPr>
          </w:p>
        </w:tc>
        <w:tc>
          <w:tcPr>
            <w:tcW w:w="1540" w:type="dxa"/>
            <w:tcBorders>
              <w:left w:val="single" w:sz="4" w:space="0" w:color="auto"/>
            </w:tcBorders>
          </w:tcPr>
          <w:p w14:paraId="770433B1"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вн</m:t>
                    </m:r>
                  </m:sub>
                  <m:sup>
                    <m:r>
                      <w:rPr>
                        <w:rFonts w:ascii="Cambria Math" w:eastAsiaTheme="minorHAnsi" w:hAnsi="Cambria Math" w:cs="Cambria Math"/>
                        <w:sz w:val="20"/>
                        <w:szCs w:val="20"/>
                        <w:lang w:eastAsia="en-US"/>
                      </w:rPr>
                      <m:t>сн2</m:t>
                    </m:r>
                  </m:sup>
                </m:sSubSup>
              </m:oMath>
            </m:oMathPara>
          </w:p>
        </w:tc>
        <w:tc>
          <w:tcPr>
            <w:tcW w:w="1134" w:type="dxa"/>
          </w:tcPr>
          <w:p w14:paraId="77400170"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1734,17</w:t>
            </w:r>
          </w:p>
        </w:tc>
      </w:tr>
      <w:tr w:rsidR="00007227" w:rsidRPr="00007227" w14:paraId="4D403995" w14:textId="77777777" w:rsidTr="00922CE0">
        <w:trPr>
          <w:trHeight w:val="428"/>
        </w:trPr>
        <w:tc>
          <w:tcPr>
            <w:tcW w:w="1730" w:type="dxa"/>
            <w:tcBorders>
              <w:bottom w:val="single" w:sz="4" w:space="0" w:color="auto"/>
            </w:tcBorders>
          </w:tcPr>
          <w:p w14:paraId="7F138B93"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пот</m:t>
                    </m:r>
                  </m:sup>
                </m:sSubSup>
              </m:oMath>
            </m:oMathPara>
          </w:p>
        </w:tc>
        <w:tc>
          <w:tcPr>
            <w:tcW w:w="1296" w:type="dxa"/>
            <w:tcBorders>
              <w:bottom w:val="single" w:sz="4" w:space="0" w:color="auto"/>
              <w:right w:val="single" w:sz="4" w:space="0" w:color="auto"/>
            </w:tcBorders>
          </w:tcPr>
          <w:p w14:paraId="2BDE8A34"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585 847,84</w:t>
            </w:r>
          </w:p>
        </w:tc>
        <w:tc>
          <w:tcPr>
            <w:tcW w:w="513" w:type="dxa"/>
            <w:tcBorders>
              <w:top w:val="nil"/>
              <w:left w:val="single" w:sz="4" w:space="0" w:color="auto"/>
              <w:bottom w:val="nil"/>
              <w:right w:val="single" w:sz="4" w:space="0" w:color="auto"/>
            </w:tcBorders>
          </w:tcPr>
          <w:p w14:paraId="1368B3DA" w14:textId="77777777" w:rsidR="00007227" w:rsidRPr="00007227" w:rsidRDefault="00007227" w:rsidP="00007227">
            <w:pPr>
              <w:spacing w:line="360" w:lineRule="auto"/>
              <w:ind w:firstLine="709"/>
              <w:jc w:val="both"/>
              <w:rPr>
                <w:rFonts w:eastAsiaTheme="minorHAnsi"/>
                <w:sz w:val="20"/>
                <w:szCs w:val="20"/>
                <w:lang w:eastAsia="en-US"/>
              </w:rPr>
            </w:pPr>
          </w:p>
        </w:tc>
        <w:tc>
          <w:tcPr>
            <w:tcW w:w="1985" w:type="dxa"/>
            <w:tcBorders>
              <w:left w:val="single" w:sz="4" w:space="0" w:color="auto"/>
              <w:bottom w:val="single" w:sz="4" w:space="0" w:color="auto"/>
            </w:tcBorders>
          </w:tcPr>
          <w:p w14:paraId="32C86632"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по</m:t>
                    </m:r>
                  </m:sup>
                </m:sSubSup>
              </m:oMath>
            </m:oMathPara>
          </w:p>
        </w:tc>
        <w:tc>
          <w:tcPr>
            <w:tcW w:w="1170" w:type="dxa"/>
            <w:tcBorders>
              <w:bottom w:val="single" w:sz="4" w:space="0" w:color="auto"/>
              <w:right w:val="single" w:sz="4" w:space="0" w:color="auto"/>
            </w:tcBorders>
          </w:tcPr>
          <w:p w14:paraId="4D056840"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1392,84</w:t>
            </w:r>
          </w:p>
        </w:tc>
        <w:tc>
          <w:tcPr>
            <w:tcW w:w="846" w:type="dxa"/>
            <w:tcBorders>
              <w:top w:val="nil"/>
              <w:left w:val="single" w:sz="4" w:space="0" w:color="auto"/>
              <w:bottom w:val="nil"/>
              <w:right w:val="single" w:sz="4" w:space="0" w:color="auto"/>
            </w:tcBorders>
          </w:tcPr>
          <w:p w14:paraId="637D4227" w14:textId="77777777" w:rsidR="00007227" w:rsidRPr="00007227" w:rsidRDefault="00007227" w:rsidP="00007227">
            <w:pPr>
              <w:spacing w:line="360" w:lineRule="auto"/>
              <w:ind w:firstLine="709"/>
              <w:jc w:val="both"/>
              <w:rPr>
                <w:rFonts w:eastAsiaTheme="minorHAnsi"/>
                <w:sz w:val="20"/>
                <w:szCs w:val="20"/>
                <w:lang w:eastAsia="en-US"/>
              </w:rPr>
            </w:pPr>
          </w:p>
        </w:tc>
        <w:tc>
          <w:tcPr>
            <w:tcW w:w="1540" w:type="dxa"/>
            <w:tcBorders>
              <w:left w:val="single" w:sz="4" w:space="0" w:color="auto"/>
            </w:tcBorders>
          </w:tcPr>
          <w:p w14:paraId="575FC961"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сн1</m:t>
                    </m:r>
                  </m:sub>
                  <m:sup>
                    <m:r>
                      <w:rPr>
                        <w:rFonts w:ascii="Cambria Math" w:eastAsiaTheme="minorHAnsi" w:hAnsi="Cambria Math" w:cs="Cambria Math"/>
                        <w:sz w:val="20"/>
                        <w:szCs w:val="20"/>
                        <w:lang w:eastAsia="en-US"/>
                      </w:rPr>
                      <m:t>сн2</m:t>
                    </m:r>
                  </m:sup>
                </m:sSubSup>
              </m:oMath>
            </m:oMathPara>
          </w:p>
        </w:tc>
        <w:tc>
          <w:tcPr>
            <w:tcW w:w="1134" w:type="dxa"/>
          </w:tcPr>
          <w:p w14:paraId="10BD67B5"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1580,13</w:t>
            </w:r>
          </w:p>
        </w:tc>
      </w:tr>
      <w:tr w:rsidR="00007227" w:rsidRPr="00007227" w14:paraId="5802F9C0" w14:textId="77777777" w:rsidTr="00922CE0">
        <w:trPr>
          <w:trHeight w:val="406"/>
        </w:trPr>
        <w:tc>
          <w:tcPr>
            <w:tcW w:w="1730" w:type="dxa"/>
            <w:tcBorders>
              <w:bottom w:val="single" w:sz="4" w:space="0" w:color="auto"/>
            </w:tcBorders>
          </w:tcPr>
          <w:p w14:paraId="33EDF720"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З</m:t>
                    </m:r>
                  </m:e>
                  <m:sub>
                    <m:r>
                      <w:rPr>
                        <w:rFonts w:ascii="Cambria Math" w:eastAsiaTheme="minorHAnsi" w:hAnsi="Cambria Math" w:cs="Cambria Math"/>
                        <w:sz w:val="20"/>
                        <w:szCs w:val="20"/>
                        <w:lang w:eastAsia="en-US"/>
                      </w:rPr>
                      <m:t>нн</m:t>
                    </m:r>
                  </m:sub>
                  <m:sup>
                    <m:r>
                      <w:rPr>
                        <w:rFonts w:ascii="Cambria Math" w:eastAsiaTheme="minorHAnsi" w:hAnsi="Cambria Math" w:cs="Cambria Math"/>
                        <w:sz w:val="20"/>
                        <w:szCs w:val="20"/>
                        <w:lang w:eastAsia="en-US"/>
                      </w:rPr>
                      <m:t>пот</m:t>
                    </m:r>
                  </m:sup>
                </m:sSubSup>
              </m:oMath>
            </m:oMathPara>
          </w:p>
        </w:tc>
        <w:tc>
          <w:tcPr>
            <w:tcW w:w="1296" w:type="dxa"/>
            <w:tcBorders>
              <w:bottom w:val="single" w:sz="4" w:space="0" w:color="auto"/>
              <w:right w:val="single" w:sz="4" w:space="0" w:color="auto"/>
            </w:tcBorders>
          </w:tcPr>
          <w:p w14:paraId="4B2E52FA"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851 067,72</w:t>
            </w:r>
          </w:p>
        </w:tc>
        <w:tc>
          <w:tcPr>
            <w:tcW w:w="513" w:type="dxa"/>
            <w:tcBorders>
              <w:top w:val="nil"/>
              <w:left w:val="single" w:sz="4" w:space="0" w:color="auto"/>
              <w:bottom w:val="nil"/>
              <w:right w:val="single" w:sz="4" w:space="0" w:color="auto"/>
            </w:tcBorders>
          </w:tcPr>
          <w:p w14:paraId="4B321E2E" w14:textId="77777777" w:rsidR="00007227" w:rsidRPr="00007227" w:rsidRDefault="00007227" w:rsidP="00007227">
            <w:pPr>
              <w:spacing w:line="360" w:lineRule="auto"/>
              <w:ind w:firstLine="709"/>
              <w:jc w:val="both"/>
              <w:rPr>
                <w:rFonts w:eastAsiaTheme="minorHAnsi"/>
                <w:sz w:val="20"/>
                <w:szCs w:val="20"/>
                <w:lang w:eastAsia="en-US"/>
              </w:rPr>
            </w:pPr>
          </w:p>
        </w:tc>
        <w:tc>
          <w:tcPr>
            <w:tcW w:w="1985" w:type="dxa"/>
            <w:tcBorders>
              <w:left w:val="single" w:sz="4" w:space="0" w:color="auto"/>
              <w:bottom w:val="single" w:sz="4" w:space="0" w:color="auto"/>
            </w:tcBorders>
          </w:tcPr>
          <w:p w14:paraId="5CBCB0FD"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нн</m:t>
                    </m:r>
                  </m:sub>
                  <m:sup>
                    <m:r>
                      <w:rPr>
                        <w:rFonts w:ascii="Cambria Math" w:eastAsiaTheme="minorHAnsi" w:hAnsi="Cambria Math" w:cs="Cambria Math"/>
                        <w:sz w:val="20"/>
                        <w:szCs w:val="20"/>
                        <w:lang w:eastAsia="en-US"/>
                      </w:rPr>
                      <m:t>по</m:t>
                    </m:r>
                  </m:sup>
                </m:sSubSup>
              </m:oMath>
            </m:oMathPara>
          </w:p>
        </w:tc>
        <w:tc>
          <w:tcPr>
            <w:tcW w:w="1170" w:type="dxa"/>
            <w:tcBorders>
              <w:bottom w:val="single" w:sz="4" w:space="0" w:color="auto"/>
              <w:right w:val="single" w:sz="4" w:space="0" w:color="auto"/>
            </w:tcBorders>
          </w:tcPr>
          <w:p w14:paraId="4DDEB16D"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1862,18</w:t>
            </w:r>
          </w:p>
        </w:tc>
        <w:tc>
          <w:tcPr>
            <w:tcW w:w="846" w:type="dxa"/>
            <w:tcBorders>
              <w:top w:val="nil"/>
              <w:left w:val="single" w:sz="4" w:space="0" w:color="auto"/>
              <w:bottom w:val="nil"/>
              <w:right w:val="single" w:sz="4" w:space="0" w:color="auto"/>
            </w:tcBorders>
          </w:tcPr>
          <w:p w14:paraId="7349826E" w14:textId="77777777" w:rsidR="00007227" w:rsidRPr="00007227" w:rsidRDefault="00007227" w:rsidP="00007227">
            <w:pPr>
              <w:spacing w:line="360" w:lineRule="auto"/>
              <w:ind w:firstLine="709"/>
              <w:jc w:val="both"/>
              <w:rPr>
                <w:rFonts w:eastAsiaTheme="minorHAnsi"/>
                <w:sz w:val="20"/>
                <w:szCs w:val="20"/>
                <w:lang w:eastAsia="en-US"/>
              </w:rPr>
            </w:pPr>
          </w:p>
        </w:tc>
        <w:tc>
          <w:tcPr>
            <w:tcW w:w="1540" w:type="dxa"/>
            <w:tcBorders>
              <w:left w:val="single" w:sz="4" w:space="0" w:color="auto"/>
              <w:bottom w:val="single" w:sz="4" w:space="0" w:color="auto"/>
            </w:tcBorders>
          </w:tcPr>
          <w:p w14:paraId="661D9C03" w14:textId="77777777" w:rsidR="00007227" w:rsidRPr="00007227" w:rsidRDefault="00007227" w:rsidP="00007227">
            <w:pPr>
              <w:spacing w:line="360" w:lineRule="auto"/>
              <w:ind w:firstLine="709"/>
              <w:jc w:val="both"/>
              <w:rPr>
                <w:rFonts w:eastAsiaTheme="minorHAnsi"/>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сн1</m:t>
                    </m:r>
                  </m:sub>
                  <m:sup>
                    <m:r>
                      <w:rPr>
                        <w:rFonts w:ascii="Cambria Math" w:eastAsiaTheme="minorHAnsi" w:hAnsi="Cambria Math" w:cs="Cambria Math"/>
                        <w:sz w:val="20"/>
                        <w:szCs w:val="20"/>
                        <w:lang w:eastAsia="en-US"/>
                      </w:rPr>
                      <m:t>нн</m:t>
                    </m:r>
                  </m:sup>
                </m:sSubSup>
              </m:oMath>
            </m:oMathPara>
          </w:p>
        </w:tc>
        <w:tc>
          <w:tcPr>
            <w:tcW w:w="1134" w:type="dxa"/>
            <w:tcBorders>
              <w:bottom w:val="single" w:sz="4" w:space="0" w:color="auto"/>
            </w:tcBorders>
          </w:tcPr>
          <w:p w14:paraId="18F70838"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2,62</w:t>
            </w:r>
          </w:p>
        </w:tc>
      </w:tr>
      <w:tr w:rsidR="00007227" w:rsidRPr="00007227" w14:paraId="347452B6" w14:textId="77777777" w:rsidTr="00922CE0">
        <w:trPr>
          <w:trHeight w:val="406"/>
        </w:trPr>
        <w:tc>
          <w:tcPr>
            <w:tcW w:w="1730" w:type="dxa"/>
            <w:tcBorders>
              <w:top w:val="single" w:sz="4" w:space="0" w:color="auto"/>
              <w:left w:val="nil"/>
              <w:bottom w:val="nil"/>
              <w:right w:val="nil"/>
            </w:tcBorders>
          </w:tcPr>
          <w:p w14:paraId="05341771" w14:textId="77777777" w:rsidR="00007227" w:rsidRPr="00007227" w:rsidRDefault="00007227" w:rsidP="00007227">
            <w:pPr>
              <w:spacing w:line="360" w:lineRule="auto"/>
              <w:ind w:firstLine="709"/>
              <w:jc w:val="both"/>
              <w:rPr>
                <w:rFonts w:eastAsia="Calibri"/>
                <w:bCs/>
                <w:iCs/>
                <w:sz w:val="20"/>
                <w:szCs w:val="20"/>
                <w:lang w:eastAsia="en-US"/>
              </w:rPr>
            </w:pPr>
          </w:p>
        </w:tc>
        <w:tc>
          <w:tcPr>
            <w:tcW w:w="1296" w:type="dxa"/>
            <w:tcBorders>
              <w:top w:val="single" w:sz="4" w:space="0" w:color="auto"/>
              <w:left w:val="nil"/>
              <w:bottom w:val="nil"/>
              <w:right w:val="nil"/>
            </w:tcBorders>
          </w:tcPr>
          <w:p w14:paraId="3A73F19D" w14:textId="77777777" w:rsidR="00007227" w:rsidRPr="00007227" w:rsidRDefault="00007227" w:rsidP="00007227">
            <w:pPr>
              <w:spacing w:line="360" w:lineRule="auto"/>
              <w:ind w:firstLine="709"/>
              <w:jc w:val="both"/>
              <w:rPr>
                <w:rFonts w:eastAsiaTheme="minorHAnsi"/>
                <w:sz w:val="20"/>
                <w:szCs w:val="20"/>
                <w:lang w:eastAsia="en-US"/>
              </w:rPr>
            </w:pPr>
          </w:p>
        </w:tc>
        <w:tc>
          <w:tcPr>
            <w:tcW w:w="513" w:type="dxa"/>
            <w:tcBorders>
              <w:top w:val="nil"/>
              <w:left w:val="nil"/>
              <w:bottom w:val="nil"/>
              <w:right w:val="nil"/>
            </w:tcBorders>
          </w:tcPr>
          <w:p w14:paraId="0D08EA48" w14:textId="77777777" w:rsidR="00007227" w:rsidRPr="00007227" w:rsidRDefault="00007227" w:rsidP="00007227">
            <w:pPr>
              <w:spacing w:line="360" w:lineRule="auto"/>
              <w:ind w:firstLine="709"/>
              <w:jc w:val="both"/>
              <w:rPr>
                <w:rFonts w:eastAsiaTheme="minorHAnsi"/>
                <w:sz w:val="20"/>
                <w:szCs w:val="20"/>
                <w:lang w:eastAsia="en-US"/>
              </w:rPr>
            </w:pPr>
          </w:p>
        </w:tc>
        <w:tc>
          <w:tcPr>
            <w:tcW w:w="1985" w:type="dxa"/>
            <w:tcBorders>
              <w:top w:val="single" w:sz="4" w:space="0" w:color="auto"/>
              <w:left w:val="nil"/>
              <w:bottom w:val="nil"/>
              <w:right w:val="nil"/>
            </w:tcBorders>
          </w:tcPr>
          <w:p w14:paraId="2A108242" w14:textId="77777777" w:rsidR="00007227" w:rsidRPr="00007227" w:rsidRDefault="00007227" w:rsidP="00007227">
            <w:pPr>
              <w:spacing w:line="360" w:lineRule="auto"/>
              <w:ind w:firstLine="709"/>
              <w:jc w:val="both"/>
              <w:rPr>
                <w:rFonts w:eastAsia="Calibri"/>
                <w:bCs/>
                <w:iCs/>
                <w:sz w:val="20"/>
                <w:szCs w:val="20"/>
                <w:lang w:eastAsia="en-US"/>
              </w:rPr>
            </w:pPr>
          </w:p>
        </w:tc>
        <w:tc>
          <w:tcPr>
            <w:tcW w:w="1170" w:type="dxa"/>
            <w:tcBorders>
              <w:top w:val="single" w:sz="4" w:space="0" w:color="auto"/>
              <w:left w:val="nil"/>
              <w:bottom w:val="nil"/>
              <w:right w:val="nil"/>
            </w:tcBorders>
          </w:tcPr>
          <w:p w14:paraId="5661D6FF" w14:textId="77777777" w:rsidR="00007227" w:rsidRPr="00007227" w:rsidRDefault="00007227" w:rsidP="00007227">
            <w:pPr>
              <w:spacing w:line="360" w:lineRule="auto"/>
              <w:ind w:firstLine="709"/>
              <w:jc w:val="both"/>
              <w:rPr>
                <w:rFonts w:eastAsiaTheme="minorHAnsi"/>
                <w:sz w:val="20"/>
                <w:szCs w:val="20"/>
                <w:lang w:eastAsia="en-US"/>
              </w:rPr>
            </w:pPr>
          </w:p>
        </w:tc>
        <w:tc>
          <w:tcPr>
            <w:tcW w:w="846" w:type="dxa"/>
            <w:tcBorders>
              <w:top w:val="nil"/>
              <w:left w:val="nil"/>
              <w:bottom w:val="nil"/>
              <w:right w:val="single" w:sz="4" w:space="0" w:color="auto"/>
            </w:tcBorders>
          </w:tcPr>
          <w:p w14:paraId="0281D73F" w14:textId="77777777" w:rsidR="00007227" w:rsidRPr="00007227" w:rsidRDefault="00007227" w:rsidP="00007227">
            <w:pPr>
              <w:spacing w:line="360" w:lineRule="auto"/>
              <w:ind w:firstLine="709"/>
              <w:jc w:val="both"/>
              <w:rPr>
                <w:rFonts w:eastAsiaTheme="minorHAnsi"/>
                <w:sz w:val="20"/>
                <w:szCs w:val="20"/>
                <w:lang w:eastAsia="en-US"/>
              </w:rPr>
            </w:pPr>
          </w:p>
        </w:tc>
        <w:tc>
          <w:tcPr>
            <w:tcW w:w="1540" w:type="dxa"/>
            <w:tcBorders>
              <w:left w:val="single" w:sz="4" w:space="0" w:color="auto"/>
              <w:bottom w:val="single" w:sz="4" w:space="0" w:color="auto"/>
            </w:tcBorders>
          </w:tcPr>
          <w:p w14:paraId="4A2B40DC" w14:textId="77777777" w:rsidR="00007227" w:rsidRPr="00007227" w:rsidRDefault="00007227" w:rsidP="00007227">
            <w:pPr>
              <w:spacing w:line="360" w:lineRule="auto"/>
              <w:ind w:firstLine="709"/>
              <w:jc w:val="both"/>
              <w:rPr>
                <w:rFonts w:eastAsia="Calibri"/>
                <w:bCs/>
                <w:iCs/>
                <w:sz w:val="20"/>
                <w:szCs w:val="20"/>
                <w:lang w:eastAsia="en-US"/>
              </w:rPr>
            </w:pPr>
            <m:oMathPara>
              <m:oMath>
                <m:sSubSup>
                  <m:sSubSupPr>
                    <m:ctrlPr>
                      <w:rPr>
                        <w:rFonts w:ascii="Cambria Math" w:eastAsiaTheme="minorHAnsi" w:hAnsi="Cambria Math" w:cs="Cambria Math"/>
                        <w:bCs/>
                        <w:iCs/>
                        <w:sz w:val="20"/>
                        <w:szCs w:val="20"/>
                        <w:lang w:eastAsia="en-US"/>
                      </w:rPr>
                    </m:ctrlPr>
                  </m:sSubSupPr>
                  <m:e>
                    <m:r>
                      <w:rPr>
                        <w:rFonts w:ascii="Cambria Math" w:eastAsiaTheme="minorHAnsi" w:hAnsi="Cambria Math" w:cs="Cambria Math"/>
                        <w:sz w:val="20"/>
                        <w:szCs w:val="20"/>
                        <w:lang w:eastAsia="en-US"/>
                      </w:rPr>
                      <m:t>Э</m:t>
                    </m:r>
                  </m:e>
                  <m:sub>
                    <m:r>
                      <w:rPr>
                        <w:rFonts w:ascii="Cambria Math" w:eastAsiaTheme="minorHAnsi" w:hAnsi="Cambria Math" w:cs="Cambria Math"/>
                        <w:sz w:val="20"/>
                        <w:szCs w:val="20"/>
                        <w:lang w:eastAsia="en-US"/>
                      </w:rPr>
                      <m:t>сн2</m:t>
                    </m:r>
                  </m:sub>
                  <m:sup>
                    <m:r>
                      <w:rPr>
                        <w:rFonts w:ascii="Cambria Math" w:eastAsiaTheme="minorHAnsi" w:hAnsi="Cambria Math" w:cs="Cambria Math"/>
                        <w:sz w:val="20"/>
                        <w:szCs w:val="20"/>
                        <w:lang w:eastAsia="en-US"/>
                      </w:rPr>
                      <m:t>нн</m:t>
                    </m:r>
                  </m:sup>
                </m:sSubSup>
              </m:oMath>
            </m:oMathPara>
          </w:p>
        </w:tc>
        <w:tc>
          <w:tcPr>
            <w:tcW w:w="1134" w:type="dxa"/>
            <w:tcBorders>
              <w:bottom w:val="single" w:sz="4" w:space="0" w:color="auto"/>
            </w:tcBorders>
          </w:tcPr>
          <w:p w14:paraId="786421DF" w14:textId="77777777" w:rsidR="00007227" w:rsidRPr="00007227" w:rsidRDefault="00007227" w:rsidP="00007227">
            <w:pPr>
              <w:spacing w:line="360" w:lineRule="auto"/>
              <w:jc w:val="both"/>
              <w:rPr>
                <w:rFonts w:eastAsiaTheme="minorHAnsi"/>
                <w:sz w:val="20"/>
                <w:szCs w:val="20"/>
                <w:lang w:eastAsia="en-US"/>
              </w:rPr>
            </w:pPr>
            <w:r w:rsidRPr="00007227">
              <w:rPr>
                <w:rFonts w:eastAsiaTheme="minorHAnsi"/>
                <w:sz w:val="20"/>
                <w:szCs w:val="20"/>
                <w:lang w:eastAsia="en-US"/>
              </w:rPr>
              <w:t>2 043,80</w:t>
            </w:r>
          </w:p>
        </w:tc>
      </w:tr>
    </w:tbl>
    <w:p w14:paraId="6D95DCC4" w14:textId="77777777" w:rsidR="00007227" w:rsidRPr="00007227" w:rsidRDefault="00007227" w:rsidP="00007227">
      <w:pPr>
        <w:ind w:firstLine="709"/>
        <w:jc w:val="both"/>
        <w:rPr>
          <w:rFonts w:eastAsiaTheme="minorEastAsia"/>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вн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763 121,76</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2995,76</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2402,71</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1734,17</m:t>
              </m:r>
              <m:r>
                <m:rPr>
                  <m:sty m:val="p"/>
                </m:rPr>
                <w:rPr>
                  <w:rFonts w:ascii="Cambria Math" w:eastAsiaTheme="minorHAnsi" w:hAnsi="Cambria Math" w:cs="Cambria Math"/>
                  <w:lang w:eastAsia="en-US"/>
                </w:rPr>
                <m:t>)</m:t>
              </m:r>
            </m:den>
          </m:f>
          <m:r>
            <w:rPr>
              <w:rFonts w:ascii="Cambria Math" w:eastAsiaTheme="minorHAnsi" w:hAnsi="Cambria Math"/>
              <w:lang w:eastAsia="en-US"/>
            </w:rPr>
            <m:t>=106,99 (руб./МВтч)</m:t>
          </m:r>
        </m:oMath>
      </m:oMathPara>
    </w:p>
    <w:p w14:paraId="29434470" w14:textId="77777777" w:rsidR="00007227" w:rsidRPr="00007227" w:rsidRDefault="00007227" w:rsidP="00007227">
      <w:pPr>
        <w:ind w:firstLine="709"/>
        <w:jc w:val="both"/>
        <w:rPr>
          <w:rFonts w:eastAsiaTheme="minorHAnsi"/>
          <w:lang w:eastAsia="en-US"/>
        </w:rPr>
      </w:pPr>
    </w:p>
    <w:p w14:paraId="14A552A2"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сн1</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163 784,46</m:t>
              </m:r>
              <m:r>
                <w:rPr>
                  <w:rFonts w:ascii="Cambria Math" w:eastAsiaTheme="minorHAnsi" w:hAnsi="Cambria Math"/>
                  <w:lang w:eastAsia="en-US"/>
                </w:rPr>
                <m:t>+</m:t>
              </m:r>
              <m:r>
                <m:rPr>
                  <m:sty m:val="p"/>
                </m:rPr>
                <w:rPr>
                  <w:rFonts w:ascii="Cambria Math" w:eastAsiaTheme="minorHAnsi" w:hAnsi="Cambria Math"/>
                  <w:lang w:eastAsia="en-US"/>
                </w:rPr>
                <m:t>2402,71</m:t>
              </m:r>
              <m:r>
                <w:rPr>
                  <w:rFonts w:ascii="Cambria Math" w:eastAsiaTheme="minorHAnsi" w:hAnsi="Cambria Math"/>
                  <w:lang w:eastAsia="en-US"/>
                </w:rPr>
                <m:t>*106,99</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1040,68</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1580,13</m:t>
              </m:r>
              <m:r>
                <m:rPr>
                  <m:sty m:val="p"/>
                </m:rPr>
                <w:rPr>
                  <w:rFonts w:ascii="Cambria Math" w:eastAsiaTheme="minorHAnsi" w:hAnsi="Cambria Math" w:cs="Cambria Math"/>
                  <w:lang w:eastAsia="en-US"/>
                </w:rPr>
                <m:t>+</m:t>
              </m:r>
              <m:r>
                <m:rPr>
                  <m:sty m:val="p"/>
                </m:rPr>
                <w:rPr>
                  <w:rFonts w:ascii="Cambria Math" w:eastAsiaTheme="minorHAnsi" w:hAnsi="Cambria Math"/>
                  <w:lang w:eastAsia="en-US"/>
                </w:rPr>
                <m:t>2,62</m:t>
              </m:r>
              <m:r>
                <m:rPr>
                  <m:sty m:val="p"/>
                </m:rPr>
                <w:rPr>
                  <w:rFonts w:ascii="Cambria Math" w:eastAsiaTheme="minorHAnsi" w:hAnsi="Cambria Math" w:cs="Cambria Math"/>
                  <w:lang w:eastAsia="en-US"/>
                </w:rPr>
                <m:t>)</m:t>
              </m:r>
            </m:den>
          </m:f>
          <m:r>
            <w:rPr>
              <w:rFonts w:ascii="Cambria Math" w:eastAsiaTheme="minorHAnsi" w:hAnsi="Cambria Math"/>
              <w:lang w:eastAsia="en-US"/>
            </w:rPr>
            <m:t>=160,42 (руб./МВтч)</m:t>
          </m:r>
        </m:oMath>
      </m:oMathPara>
    </w:p>
    <w:p w14:paraId="255FD171" w14:textId="77777777" w:rsidR="00007227" w:rsidRPr="00007227" w:rsidRDefault="00007227" w:rsidP="00007227">
      <w:pPr>
        <w:ind w:firstLine="709"/>
        <w:jc w:val="both"/>
        <w:rPr>
          <w:rFonts w:eastAsiaTheme="minorHAnsi"/>
          <w:lang w:eastAsia="en-US"/>
        </w:rPr>
      </w:pPr>
    </w:p>
    <w:p w14:paraId="67F2A58E"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сн2</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585 847,84</m:t>
              </m:r>
              <m:r>
                <w:rPr>
                  <w:rFonts w:ascii="Cambria Math" w:eastAsiaTheme="minorHAnsi" w:hAnsi="Cambria Math"/>
                  <w:lang w:eastAsia="en-US"/>
                </w:rPr>
                <m:t>+</m:t>
              </m:r>
              <m:r>
                <m:rPr>
                  <m:sty m:val="p"/>
                </m:rPr>
                <w:rPr>
                  <w:rFonts w:ascii="Cambria Math" w:eastAsiaTheme="minorHAnsi" w:hAnsi="Cambria Math"/>
                  <w:lang w:eastAsia="en-US"/>
                </w:rPr>
                <m:t>1734,17</m:t>
              </m:r>
              <m:r>
                <w:rPr>
                  <w:rFonts w:ascii="Cambria Math" w:eastAsiaTheme="minorHAnsi" w:hAnsi="Cambria Math"/>
                  <w:lang w:eastAsia="en-US"/>
                </w:rPr>
                <m:t>*106,99+</m:t>
              </m:r>
              <m:r>
                <m:rPr>
                  <m:sty m:val="p"/>
                </m:rPr>
                <w:rPr>
                  <w:rFonts w:ascii="Cambria Math" w:eastAsiaTheme="minorHAnsi" w:hAnsi="Cambria Math"/>
                  <w:lang w:eastAsia="en-US"/>
                </w:rPr>
                <m:t>1580,13</m:t>
              </m:r>
              <m:r>
                <w:rPr>
                  <w:rFonts w:ascii="Cambria Math" w:eastAsiaTheme="minorHAnsi" w:hAnsi="Cambria Math"/>
                  <w:lang w:eastAsia="en-US"/>
                </w:rPr>
                <m:t>*160,42</m:t>
              </m:r>
            </m:num>
            <m:den>
              <m:r>
                <m:rPr>
                  <m:sty m:val="p"/>
                </m:rPr>
                <w:rPr>
                  <w:rFonts w:ascii="Cambria Math" w:eastAsiaTheme="minorHAnsi" w:hAnsi="Cambria Math" w:cs="Cambria Math"/>
                  <w:lang w:eastAsia="en-US"/>
                </w:rPr>
                <m:t>(</m:t>
              </m:r>
              <m:r>
                <m:rPr>
                  <m:sty m:val="p"/>
                </m:rPr>
                <w:rPr>
                  <w:rFonts w:ascii="Cambria Math" w:eastAsiaTheme="minorHAnsi" w:hAnsi="Cambria Math"/>
                  <w:lang w:eastAsia="en-US"/>
                </w:rPr>
                <m:t>1392,84</m:t>
              </m:r>
              <m:r>
                <m:rPr>
                  <m:sty m:val="p"/>
                </m:rPr>
                <w:rPr>
                  <w:rFonts w:ascii="Cambria Math" w:eastAsiaTheme="minorHAnsi" w:hAnsi="Cambria Math" w:cs="Cambria Math"/>
                  <w:lang w:eastAsia="en-US"/>
                </w:rPr>
                <m:t>+2043,8)</m:t>
              </m:r>
            </m:den>
          </m:f>
          <m:r>
            <w:rPr>
              <w:rFonts w:ascii="Cambria Math" w:eastAsiaTheme="minorHAnsi" w:hAnsi="Cambria Math"/>
              <w:lang w:eastAsia="en-US"/>
            </w:rPr>
            <m:t>=298,21 (руб./МВтч)</m:t>
          </m:r>
        </m:oMath>
      </m:oMathPara>
    </w:p>
    <w:p w14:paraId="62C619B1" w14:textId="77777777" w:rsidR="00007227" w:rsidRPr="00007227" w:rsidRDefault="00007227" w:rsidP="00007227">
      <w:pPr>
        <w:ind w:firstLine="709"/>
        <w:jc w:val="both"/>
        <w:rPr>
          <w:rFonts w:eastAsiaTheme="minorHAnsi"/>
          <w:lang w:eastAsia="en-US"/>
        </w:rPr>
      </w:pPr>
    </w:p>
    <w:p w14:paraId="64D484B9" w14:textId="77777777" w:rsidR="00007227" w:rsidRPr="00007227" w:rsidRDefault="00007227" w:rsidP="00007227">
      <w:pPr>
        <w:ind w:firstLine="709"/>
        <w:jc w:val="both"/>
        <w:rPr>
          <w:rFonts w:eastAsiaTheme="minorHAnsi"/>
          <w:lang w:eastAsia="en-US"/>
        </w:rPr>
      </w:pPr>
      <m:oMathPara>
        <m:oMath>
          <m:sSubSup>
            <m:sSubSupPr>
              <m:ctrlPr>
                <w:rPr>
                  <w:rFonts w:ascii="Cambria Math" w:eastAsiaTheme="minorHAnsi" w:hAnsi="Cambria Math" w:cs="Cambria Math"/>
                  <w:lang w:eastAsia="en-US"/>
                </w:rPr>
              </m:ctrlPr>
            </m:sSubSupPr>
            <m:e>
              <m:r>
                <w:rPr>
                  <w:rFonts w:ascii="Cambria Math" w:eastAsiaTheme="minorHAnsi" w:hAnsi="Cambria Math" w:cs="Cambria Math"/>
                  <w:lang w:eastAsia="en-US"/>
                </w:rPr>
                <m:t>Т</m:t>
              </m:r>
            </m:e>
            <m:sub>
              <m:r>
                <w:rPr>
                  <w:rFonts w:ascii="Cambria Math" w:eastAsiaTheme="minorHAnsi" w:hAnsi="Cambria Math" w:cs="Cambria Math"/>
                  <w:lang w:eastAsia="en-US"/>
                </w:rPr>
                <m:t>нн</m:t>
              </m:r>
            </m:sub>
            <m:sup>
              <m:r>
                <w:rPr>
                  <w:rFonts w:ascii="Cambria Math" w:eastAsiaTheme="minorHAnsi" w:hAnsi="Cambria Math" w:cs="Cambria Math"/>
                  <w:lang w:eastAsia="en-US"/>
                </w:rPr>
                <m:t>пот</m:t>
              </m:r>
            </m:sup>
          </m:sSubSup>
          <m:r>
            <m:rPr>
              <m:sty m:val="p"/>
            </m:rPr>
            <w:rPr>
              <w:rFonts w:ascii="Cambria Math" w:eastAsiaTheme="minorHAnsi" w:hAnsi="Cambria Math" w:cs="Cambria Math"/>
              <w:lang w:eastAsia="en-US"/>
            </w:rPr>
            <m:t>=</m:t>
          </m:r>
          <m:f>
            <m:fPr>
              <m:ctrlPr>
                <w:rPr>
                  <w:rFonts w:ascii="Cambria Math" w:eastAsiaTheme="minorHAnsi" w:hAnsi="Cambria Math"/>
                  <w:lang w:eastAsia="en-US"/>
                </w:rPr>
              </m:ctrlPr>
            </m:fPr>
            <m:num>
              <m:r>
                <m:rPr>
                  <m:sty m:val="p"/>
                </m:rPr>
                <w:rPr>
                  <w:rFonts w:ascii="Cambria Math" w:eastAsiaTheme="minorHAnsi" w:hAnsi="Cambria Math"/>
                  <w:lang w:eastAsia="en-US"/>
                </w:rPr>
                <m:t>851 067,72</m:t>
              </m:r>
              <m:r>
                <w:rPr>
                  <w:rFonts w:ascii="Cambria Math" w:eastAsiaTheme="minorHAnsi" w:hAnsi="Cambria Math"/>
                  <w:lang w:eastAsia="en-US"/>
                </w:rPr>
                <m:t>+</m:t>
              </m:r>
              <m:r>
                <m:rPr>
                  <m:sty m:val="p"/>
                </m:rPr>
                <w:rPr>
                  <w:rFonts w:ascii="Cambria Math" w:eastAsiaTheme="minorHAnsi" w:hAnsi="Cambria Math"/>
                  <w:lang w:eastAsia="en-US"/>
                </w:rPr>
                <m:t>2,62</m:t>
              </m:r>
              <m:r>
                <w:rPr>
                  <w:rFonts w:ascii="Cambria Math" w:eastAsiaTheme="minorHAnsi" w:hAnsi="Cambria Math"/>
                  <w:lang w:eastAsia="en-US"/>
                </w:rPr>
                <m:t>*160,42+</m:t>
              </m:r>
              <m:r>
                <m:rPr>
                  <m:sty m:val="p"/>
                </m:rPr>
                <w:rPr>
                  <w:rFonts w:ascii="Cambria Math" w:eastAsiaTheme="minorHAnsi" w:hAnsi="Cambria Math"/>
                  <w:lang w:eastAsia="en-US"/>
                </w:rPr>
                <m:t>2043,80</m:t>
              </m:r>
              <m:r>
                <w:rPr>
                  <w:rFonts w:ascii="Cambria Math" w:eastAsiaTheme="minorHAnsi" w:hAnsi="Cambria Math"/>
                  <w:lang w:eastAsia="en-US"/>
                </w:rPr>
                <m:t>*298,21</m:t>
              </m:r>
            </m:num>
            <m:den>
              <m:r>
                <m:rPr>
                  <m:sty m:val="p"/>
                </m:rPr>
                <w:rPr>
                  <w:rFonts w:ascii="Cambria Math" w:eastAsiaTheme="minorHAnsi" w:hAnsi="Cambria Math"/>
                  <w:lang w:eastAsia="en-US"/>
                </w:rPr>
                <m:t>1862,18</m:t>
              </m:r>
            </m:den>
          </m:f>
          <m:r>
            <w:rPr>
              <w:rFonts w:ascii="Cambria Math" w:eastAsiaTheme="minorHAnsi" w:hAnsi="Cambria Math"/>
              <w:lang w:eastAsia="en-US"/>
            </w:rPr>
            <m:t>=784,55 (руб./МВтч)</m:t>
          </m:r>
        </m:oMath>
      </m:oMathPara>
    </w:p>
    <w:p w14:paraId="47F49CDA" w14:textId="77777777" w:rsidR="00007227" w:rsidRPr="00007227" w:rsidRDefault="00007227" w:rsidP="00007227">
      <w:pPr>
        <w:ind w:firstLine="709"/>
        <w:jc w:val="both"/>
        <w:rPr>
          <w:rFonts w:eastAsiaTheme="minorHAnsi"/>
          <w:lang w:eastAsia="en-US"/>
        </w:rPr>
      </w:pPr>
    </w:p>
    <w:p w14:paraId="0E322367" w14:textId="77777777" w:rsidR="00007227" w:rsidRPr="00007227" w:rsidRDefault="00007227" w:rsidP="00007227">
      <w:pPr>
        <w:ind w:firstLine="709"/>
        <w:jc w:val="both"/>
        <w:rPr>
          <w:rFonts w:eastAsiaTheme="minorHAnsi"/>
          <w:b/>
          <w:bCs/>
          <w:sz w:val="28"/>
          <w:szCs w:val="28"/>
          <w:lang w:eastAsia="en-US"/>
        </w:rPr>
      </w:pPr>
      <w:r w:rsidRPr="00007227">
        <w:rPr>
          <w:rFonts w:eastAsiaTheme="minorHAnsi"/>
          <w:b/>
          <w:bCs/>
          <w:sz w:val="28"/>
          <w:szCs w:val="28"/>
          <w:lang w:eastAsia="en-US"/>
        </w:rPr>
        <w:t>Таким образом, необходимая сумма денежных средств по максимальным предельным утвержденным приказом ФАС России №782/23 от 31.10.2023 года составит 4 577 236 тыс. руб.</w:t>
      </w:r>
    </w:p>
    <w:p w14:paraId="3484CF7B" w14:textId="77777777" w:rsidR="00007227" w:rsidRPr="00007227" w:rsidRDefault="00007227" w:rsidP="00007227">
      <w:pPr>
        <w:ind w:firstLine="708"/>
        <w:jc w:val="both"/>
        <w:rPr>
          <w:rFonts w:eastAsiaTheme="minorHAnsi"/>
          <w:sz w:val="28"/>
          <w:szCs w:val="28"/>
          <w:lang w:eastAsia="en-US"/>
        </w:rPr>
      </w:pPr>
    </w:p>
    <w:p w14:paraId="661869D6" w14:textId="77777777" w:rsidR="00007227" w:rsidRPr="00007227" w:rsidRDefault="00007227" w:rsidP="00007227">
      <w:pPr>
        <w:ind w:firstLine="708"/>
        <w:jc w:val="both"/>
        <w:rPr>
          <w:rFonts w:eastAsiaTheme="minorHAnsi"/>
          <w:sz w:val="28"/>
          <w:szCs w:val="28"/>
          <w:lang w:eastAsia="en-US"/>
        </w:rPr>
      </w:pPr>
      <w:r w:rsidRPr="00007227">
        <w:rPr>
          <w:rFonts w:eastAsiaTheme="minorHAnsi"/>
          <w:sz w:val="28"/>
          <w:szCs w:val="28"/>
          <w:lang w:eastAsia="en-US"/>
        </w:rPr>
        <w:t>Расчет максимально возможной сбытовой надбавки для</w:t>
      </w:r>
      <w:r w:rsidRPr="00007227">
        <w:rPr>
          <w:rFonts w:eastAsiaTheme="minorHAnsi"/>
          <w:sz w:val="28"/>
          <w:szCs w:val="28"/>
          <w:lang w:eastAsia="en-US"/>
        </w:rPr>
        <w:br/>
        <w:t>ПАО «Кузбассэнергосбыт», с учетом максимальных предельных уровней тарифов утвержденные ФАС России от 31.10.2023 №782/23:</w:t>
      </w:r>
    </w:p>
    <w:p w14:paraId="51A133DF" w14:textId="77777777" w:rsidR="00007227" w:rsidRPr="00007227" w:rsidRDefault="00007227" w:rsidP="00007227">
      <w:pPr>
        <w:ind w:firstLine="708"/>
        <w:jc w:val="both"/>
        <w:rPr>
          <w:rFonts w:eastAsiaTheme="minorHAnsi"/>
          <w:lang w:eastAsia="en-US"/>
        </w:rPr>
      </w:pPr>
    </w:p>
    <w:p w14:paraId="304FD8E4" w14:textId="77777777" w:rsidR="00007227" w:rsidRPr="00007227" w:rsidRDefault="00007227" w:rsidP="00007227">
      <w:pPr>
        <w:ind w:firstLine="708"/>
        <w:jc w:val="center"/>
        <w:rPr>
          <w:rFonts w:eastAsiaTheme="minorHAnsi"/>
          <w:sz w:val="28"/>
          <w:szCs w:val="28"/>
          <w:lang w:eastAsia="en-US"/>
        </w:rPr>
      </w:pPr>
      <w:r w:rsidRPr="00007227">
        <w:rPr>
          <w:rFonts w:eastAsiaTheme="minorHAnsi"/>
          <w:sz w:val="28"/>
          <w:szCs w:val="28"/>
          <w:lang w:eastAsia="en-US"/>
        </w:rPr>
        <w:lastRenderedPageBreak/>
        <w:t xml:space="preserve">Расчет средневзвешенной сбытовой надбавки при регулировании </w:t>
      </w:r>
      <w:r w:rsidRPr="00007227">
        <w:rPr>
          <w:rFonts w:eastAsiaTheme="minorHAnsi"/>
          <w:sz w:val="28"/>
          <w:szCs w:val="28"/>
          <w:lang w:eastAsia="en-US"/>
        </w:rPr>
        <w:br/>
        <w:t>на 2024 год</w:t>
      </w:r>
    </w:p>
    <w:tbl>
      <w:tblPr>
        <w:tblW w:w="5098" w:type="pct"/>
        <w:tblLook w:val="04A0" w:firstRow="1" w:lastRow="0" w:firstColumn="1" w:lastColumn="0" w:noHBand="0" w:noVBand="1"/>
      </w:tblPr>
      <w:tblGrid>
        <w:gridCol w:w="3521"/>
        <w:gridCol w:w="1650"/>
        <w:gridCol w:w="2135"/>
        <w:gridCol w:w="2562"/>
      </w:tblGrid>
      <w:tr w:rsidR="00007227" w:rsidRPr="00007227" w14:paraId="521297B6" w14:textId="77777777" w:rsidTr="00922CE0">
        <w:trPr>
          <w:trHeight w:val="256"/>
        </w:trPr>
        <w:tc>
          <w:tcPr>
            <w:tcW w:w="17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40655E" w14:textId="77777777" w:rsidR="00007227" w:rsidRPr="00007227" w:rsidRDefault="00007227" w:rsidP="00007227">
            <w:pPr>
              <w:jc w:val="center"/>
              <w:rPr>
                <w:color w:val="000000"/>
                <w:sz w:val="16"/>
                <w:szCs w:val="16"/>
              </w:rPr>
            </w:pPr>
            <w:r w:rsidRPr="00007227">
              <w:rPr>
                <w:color w:val="000000"/>
                <w:sz w:val="16"/>
                <w:szCs w:val="16"/>
              </w:rPr>
              <w:t>Сетевые</w:t>
            </w:r>
          </w:p>
        </w:tc>
        <w:tc>
          <w:tcPr>
            <w:tcW w:w="836" w:type="pct"/>
            <w:tcBorders>
              <w:top w:val="single" w:sz="4" w:space="0" w:color="auto"/>
              <w:left w:val="nil"/>
              <w:bottom w:val="single" w:sz="4" w:space="0" w:color="auto"/>
              <w:right w:val="single" w:sz="4" w:space="0" w:color="auto"/>
            </w:tcBorders>
            <w:shd w:val="clear" w:color="auto" w:fill="auto"/>
            <w:noWrap/>
            <w:vAlign w:val="center"/>
            <w:hideMark/>
          </w:tcPr>
          <w:p w14:paraId="7B7D8603" w14:textId="77777777" w:rsidR="00007227" w:rsidRPr="00007227" w:rsidRDefault="00007227" w:rsidP="00007227">
            <w:pPr>
              <w:jc w:val="center"/>
              <w:rPr>
                <w:color w:val="000000"/>
                <w:sz w:val="16"/>
                <w:szCs w:val="16"/>
              </w:rPr>
            </w:pPr>
            <w:r w:rsidRPr="00007227">
              <w:rPr>
                <w:color w:val="000000"/>
                <w:sz w:val="16"/>
                <w:szCs w:val="16"/>
              </w:rPr>
              <w:t>ед. изм.</w:t>
            </w:r>
          </w:p>
        </w:tc>
        <w:tc>
          <w:tcPr>
            <w:tcW w:w="1082" w:type="pct"/>
            <w:tcBorders>
              <w:top w:val="single" w:sz="4" w:space="0" w:color="auto"/>
              <w:left w:val="nil"/>
              <w:bottom w:val="single" w:sz="4" w:space="0" w:color="auto"/>
              <w:right w:val="single" w:sz="4" w:space="0" w:color="auto"/>
            </w:tcBorders>
            <w:shd w:val="clear" w:color="auto" w:fill="auto"/>
            <w:noWrap/>
            <w:vAlign w:val="center"/>
            <w:hideMark/>
          </w:tcPr>
          <w:p w14:paraId="198B0A25" w14:textId="77777777" w:rsidR="00007227" w:rsidRPr="00007227" w:rsidRDefault="00007227" w:rsidP="00007227">
            <w:pPr>
              <w:jc w:val="center"/>
              <w:rPr>
                <w:color w:val="000000"/>
                <w:sz w:val="16"/>
                <w:szCs w:val="16"/>
              </w:rPr>
            </w:pPr>
            <w:r w:rsidRPr="00007227">
              <w:rPr>
                <w:color w:val="000000"/>
                <w:sz w:val="16"/>
                <w:szCs w:val="16"/>
              </w:rPr>
              <w:t>1 п/г</w:t>
            </w:r>
          </w:p>
        </w:tc>
        <w:tc>
          <w:tcPr>
            <w:tcW w:w="1298" w:type="pct"/>
            <w:tcBorders>
              <w:top w:val="single" w:sz="4" w:space="0" w:color="auto"/>
              <w:left w:val="nil"/>
              <w:bottom w:val="single" w:sz="4" w:space="0" w:color="auto"/>
              <w:right w:val="single" w:sz="4" w:space="0" w:color="auto"/>
            </w:tcBorders>
            <w:shd w:val="clear" w:color="auto" w:fill="auto"/>
            <w:noWrap/>
            <w:vAlign w:val="center"/>
            <w:hideMark/>
          </w:tcPr>
          <w:p w14:paraId="0610EAF6" w14:textId="77777777" w:rsidR="00007227" w:rsidRPr="00007227" w:rsidRDefault="00007227" w:rsidP="00007227">
            <w:pPr>
              <w:jc w:val="center"/>
              <w:rPr>
                <w:color w:val="000000"/>
                <w:sz w:val="16"/>
                <w:szCs w:val="16"/>
              </w:rPr>
            </w:pPr>
            <w:r w:rsidRPr="00007227">
              <w:rPr>
                <w:color w:val="000000"/>
                <w:sz w:val="16"/>
                <w:szCs w:val="16"/>
              </w:rPr>
              <w:t>2 п/г</w:t>
            </w:r>
          </w:p>
        </w:tc>
      </w:tr>
      <w:tr w:rsidR="00007227" w:rsidRPr="00007227" w14:paraId="43DC335C" w14:textId="77777777" w:rsidTr="00922CE0">
        <w:trPr>
          <w:trHeight w:val="215"/>
        </w:trPr>
        <w:tc>
          <w:tcPr>
            <w:tcW w:w="5000" w:type="pct"/>
            <w:gridSpan w:val="4"/>
            <w:tcBorders>
              <w:top w:val="single" w:sz="4" w:space="0" w:color="auto"/>
              <w:left w:val="single" w:sz="4" w:space="0" w:color="auto"/>
              <w:bottom w:val="single" w:sz="4" w:space="0" w:color="auto"/>
              <w:right w:val="nil"/>
            </w:tcBorders>
            <w:shd w:val="clear" w:color="auto" w:fill="auto"/>
            <w:vAlign w:val="center"/>
            <w:hideMark/>
          </w:tcPr>
          <w:p w14:paraId="2E5311BC" w14:textId="77777777" w:rsidR="00007227" w:rsidRPr="00007227" w:rsidRDefault="00007227" w:rsidP="00007227">
            <w:pPr>
              <w:jc w:val="center"/>
              <w:rPr>
                <w:color w:val="000000"/>
                <w:sz w:val="16"/>
                <w:szCs w:val="16"/>
              </w:rPr>
            </w:pPr>
            <w:r w:rsidRPr="00007227">
              <w:rPr>
                <w:color w:val="000000"/>
                <w:sz w:val="16"/>
                <w:szCs w:val="16"/>
              </w:rPr>
              <w:t>Объемы поставляемой электрической энергии по гарантирующим поставщикам (группа потребителей - сетевые организации)</w:t>
            </w:r>
          </w:p>
        </w:tc>
      </w:tr>
      <w:tr w:rsidR="00007227" w:rsidRPr="00007227" w14:paraId="63C1C920" w14:textId="77777777" w:rsidTr="00922CE0">
        <w:trPr>
          <w:trHeight w:val="364"/>
        </w:trPr>
        <w:tc>
          <w:tcPr>
            <w:tcW w:w="1784" w:type="pct"/>
            <w:tcBorders>
              <w:top w:val="nil"/>
              <w:left w:val="single" w:sz="4" w:space="0" w:color="auto"/>
              <w:bottom w:val="single" w:sz="4" w:space="0" w:color="auto"/>
              <w:right w:val="single" w:sz="4" w:space="0" w:color="auto"/>
            </w:tcBorders>
            <w:shd w:val="clear" w:color="auto" w:fill="auto"/>
            <w:vAlign w:val="center"/>
            <w:hideMark/>
          </w:tcPr>
          <w:p w14:paraId="71AB36FF" w14:textId="77777777" w:rsidR="00007227" w:rsidRPr="00007227" w:rsidRDefault="00007227" w:rsidP="00007227">
            <w:pPr>
              <w:rPr>
                <w:color w:val="000000"/>
                <w:sz w:val="16"/>
                <w:szCs w:val="16"/>
              </w:rPr>
            </w:pPr>
            <w:r w:rsidRPr="00007227">
              <w:rPr>
                <w:color w:val="000000"/>
                <w:sz w:val="16"/>
                <w:szCs w:val="16"/>
              </w:rPr>
              <w:t>ПАО «Кузбассэнергосбыт»</w:t>
            </w:r>
          </w:p>
        </w:tc>
        <w:tc>
          <w:tcPr>
            <w:tcW w:w="836" w:type="pct"/>
            <w:tcBorders>
              <w:top w:val="nil"/>
              <w:left w:val="nil"/>
              <w:bottom w:val="single" w:sz="4" w:space="0" w:color="auto"/>
              <w:right w:val="single" w:sz="4" w:space="0" w:color="auto"/>
            </w:tcBorders>
            <w:shd w:val="clear" w:color="auto" w:fill="auto"/>
            <w:noWrap/>
            <w:vAlign w:val="center"/>
            <w:hideMark/>
          </w:tcPr>
          <w:p w14:paraId="5069C807" w14:textId="77777777" w:rsidR="00007227" w:rsidRPr="00007227" w:rsidRDefault="00007227" w:rsidP="00007227">
            <w:pPr>
              <w:jc w:val="center"/>
              <w:rPr>
                <w:color w:val="000000"/>
                <w:sz w:val="16"/>
                <w:szCs w:val="16"/>
              </w:rPr>
            </w:pPr>
            <w:r w:rsidRPr="00007227">
              <w:rPr>
                <w:color w:val="000000"/>
                <w:sz w:val="16"/>
                <w:szCs w:val="16"/>
              </w:rPr>
              <w:t>кВт.ч.</w:t>
            </w:r>
          </w:p>
        </w:tc>
        <w:tc>
          <w:tcPr>
            <w:tcW w:w="1082" w:type="pct"/>
            <w:tcBorders>
              <w:top w:val="nil"/>
              <w:left w:val="nil"/>
              <w:bottom w:val="single" w:sz="4" w:space="0" w:color="auto"/>
              <w:right w:val="single" w:sz="4" w:space="0" w:color="auto"/>
            </w:tcBorders>
            <w:shd w:val="clear" w:color="auto" w:fill="auto"/>
            <w:noWrap/>
            <w:vAlign w:val="center"/>
            <w:hideMark/>
          </w:tcPr>
          <w:p w14:paraId="052B83E5" w14:textId="77777777" w:rsidR="00007227" w:rsidRPr="00007227" w:rsidRDefault="00007227" w:rsidP="00007227">
            <w:pPr>
              <w:jc w:val="right"/>
              <w:rPr>
                <w:color w:val="000000"/>
                <w:sz w:val="16"/>
                <w:szCs w:val="16"/>
              </w:rPr>
            </w:pPr>
            <w:r w:rsidRPr="00007227">
              <w:rPr>
                <w:color w:val="000000"/>
                <w:sz w:val="16"/>
                <w:szCs w:val="16"/>
              </w:rPr>
              <w:t xml:space="preserve">591 630 700,00  </w:t>
            </w:r>
          </w:p>
        </w:tc>
        <w:tc>
          <w:tcPr>
            <w:tcW w:w="1298" w:type="pct"/>
            <w:tcBorders>
              <w:top w:val="nil"/>
              <w:left w:val="nil"/>
              <w:bottom w:val="single" w:sz="4" w:space="0" w:color="auto"/>
              <w:right w:val="single" w:sz="4" w:space="0" w:color="auto"/>
            </w:tcBorders>
            <w:shd w:val="clear" w:color="auto" w:fill="auto"/>
            <w:noWrap/>
            <w:vAlign w:val="center"/>
            <w:hideMark/>
          </w:tcPr>
          <w:p w14:paraId="716FA960" w14:textId="77777777" w:rsidR="00007227" w:rsidRPr="00007227" w:rsidRDefault="00007227" w:rsidP="00007227">
            <w:pPr>
              <w:jc w:val="right"/>
              <w:rPr>
                <w:color w:val="000000"/>
                <w:sz w:val="16"/>
                <w:szCs w:val="16"/>
              </w:rPr>
            </w:pPr>
            <w:r w:rsidRPr="00007227">
              <w:rPr>
                <w:color w:val="000000"/>
                <w:sz w:val="16"/>
                <w:szCs w:val="16"/>
              </w:rPr>
              <w:t xml:space="preserve">630 374 200,00  </w:t>
            </w:r>
          </w:p>
        </w:tc>
      </w:tr>
      <w:tr w:rsidR="00007227" w:rsidRPr="00007227" w14:paraId="14843F74" w14:textId="77777777" w:rsidTr="00922CE0">
        <w:trPr>
          <w:trHeight w:val="425"/>
        </w:trPr>
        <w:tc>
          <w:tcPr>
            <w:tcW w:w="1784" w:type="pct"/>
            <w:tcBorders>
              <w:top w:val="nil"/>
              <w:left w:val="single" w:sz="4" w:space="0" w:color="auto"/>
              <w:bottom w:val="single" w:sz="4" w:space="0" w:color="auto"/>
              <w:right w:val="single" w:sz="4" w:space="0" w:color="auto"/>
            </w:tcBorders>
            <w:shd w:val="clear" w:color="auto" w:fill="auto"/>
            <w:vAlign w:val="center"/>
            <w:hideMark/>
          </w:tcPr>
          <w:p w14:paraId="1C4DB734" w14:textId="77777777" w:rsidR="00007227" w:rsidRPr="00007227" w:rsidRDefault="00007227" w:rsidP="00007227">
            <w:pPr>
              <w:rPr>
                <w:color w:val="000000"/>
                <w:sz w:val="16"/>
                <w:szCs w:val="16"/>
              </w:rPr>
            </w:pPr>
            <w:r w:rsidRPr="00007227">
              <w:rPr>
                <w:color w:val="000000"/>
                <w:sz w:val="16"/>
                <w:szCs w:val="16"/>
              </w:rPr>
              <w:t>ООО «Металлэнергофинанс»</w:t>
            </w:r>
          </w:p>
        </w:tc>
        <w:tc>
          <w:tcPr>
            <w:tcW w:w="836" w:type="pct"/>
            <w:tcBorders>
              <w:top w:val="nil"/>
              <w:left w:val="nil"/>
              <w:bottom w:val="single" w:sz="4" w:space="0" w:color="auto"/>
              <w:right w:val="single" w:sz="4" w:space="0" w:color="auto"/>
            </w:tcBorders>
            <w:shd w:val="clear" w:color="auto" w:fill="auto"/>
            <w:noWrap/>
            <w:vAlign w:val="center"/>
            <w:hideMark/>
          </w:tcPr>
          <w:p w14:paraId="6C7A12EA" w14:textId="77777777" w:rsidR="00007227" w:rsidRPr="00007227" w:rsidRDefault="00007227" w:rsidP="00007227">
            <w:pPr>
              <w:jc w:val="center"/>
              <w:rPr>
                <w:color w:val="000000"/>
                <w:sz w:val="16"/>
                <w:szCs w:val="16"/>
              </w:rPr>
            </w:pPr>
            <w:r w:rsidRPr="00007227">
              <w:rPr>
                <w:color w:val="000000"/>
                <w:sz w:val="16"/>
                <w:szCs w:val="16"/>
              </w:rPr>
              <w:t>кВт.ч.</w:t>
            </w:r>
          </w:p>
        </w:tc>
        <w:tc>
          <w:tcPr>
            <w:tcW w:w="1082" w:type="pct"/>
            <w:tcBorders>
              <w:top w:val="nil"/>
              <w:left w:val="nil"/>
              <w:bottom w:val="single" w:sz="4" w:space="0" w:color="auto"/>
              <w:right w:val="single" w:sz="4" w:space="0" w:color="auto"/>
            </w:tcBorders>
            <w:shd w:val="clear" w:color="auto" w:fill="auto"/>
            <w:noWrap/>
            <w:vAlign w:val="center"/>
            <w:hideMark/>
          </w:tcPr>
          <w:p w14:paraId="223490B9" w14:textId="77777777" w:rsidR="00007227" w:rsidRPr="00007227" w:rsidRDefault="00007227" w:rsidP="00007227">
            <w:pPr>
              <w:jc w:val="right"/>
              <w:rPr>
                <w:color w:val="000000"/>
                <w:sz w:val="16"/>
                <w:szCs w:val="16"/>
              </w:rPr>
            </w:pPr>
            <w:r w:rsidRPr="00007227">
              <w:rPr>
                <w:color w:val="000000"/>
                <w:sz w:val="16"/>
                <w:szCs w:val="16"/>
              </w:rPr>
              <w:t xml:space="preserve">25 555 171,65  </w:t>
            </w:r>
          </w:p>
        </w:tc>
        <w:tc>
          <w:tcPr>
            <w:tcW w:w="1298" w:type="pct"/>
            <w:tcBorders>
              <w:top w:val="nil"/>
              <w:left w:val="nil"/>
              <w:bottom w:val="single" w:sz="4" w:space="0" w:color="auto"/>
              <w:right w:val="single" w:sz="4" w:space="0" w:color="auto"/>
            </w:tcBorders>
            <w:shd w:val="clear" w:color="auto" w:fill="auto"/>
            <w:noWrap/>
            <w:vAlign w:val="center"/>
            <w:hideMark/>
          </w:tcPr>
          <w:p w14:paraId="55A0CA78" w14:textId="77777777" w:rsidR="00007227" w:rsidRPr="00007227" w:rsidRDefault="00007227" w:rsidP="00007227">
            <w:pPr>
              <w:jc w:val="right"/>
              <w:rPr>
                <w:color w:val="000000"/>
                <w:sz w:val="16"/>
                <w:szCs w:val="16"/>
              </w:rPr>
            </w:pPr>
            <w:r w:rsidRPr="00007227">
              <w:rPr>
                <w:color w:val="000000"/>
                <w:sz w:val="16"/>
                <w:szCs w:val="16"/>
              </w:rPr>
              <w:t xml:space="preserve">25 812 801,36  </w:t>
            </w:r>
          </w:p>
        </w:tc>
      </w:tr>
      <w:tr w:rsidR="00007227" w:rsidRPr="00007227" w14:paraId="13A8C1C2" w14:textId="77777777" w:rsidTr="00922CE0">
        <w:trPr>
          <w:trHeight w:val="215"/>
        </w:trPr>
        <w:tc>
          <w:tcPr>
            <w:tcW w:w="1784" w:type="pct"/>
            <w:tcBorders>
              <w:top w:val="nil"/>
              <w:left w:val="single" w:sz="4" w:space="0" w:color="auto"/>
              <w:bottom w:val="single" w:sz="4" w:space="0" w:color="auto"/>
              <w:right w:val="single" w:sz="4" w:space="0" w:color="auto"/>
            </w:tcBorders>
            <w:shd w:val="clear" w:color="auto" w:fill="auto"/>
            <w:vAlign w:val="center"/>
            <w:hideMark/>
          </w:tcPr>
          <w:p w14:paraId="30830129" w14:textId="77777777" w:rsidR="00007227" w:rsidRPr="00007227" w:rsidRDefault="00007227" w:rsidP="00007227">
            <w:pPr>
              <w:rPr>
                <w:color w:val="000000"/>
                <w:sz w:val="16"/>
                <w:szCs w:val="16"/>
              </w:rPr>
            </w:pPr>
            <w:r w:rsidRPr="00007227">
              <w:rPr>
                <w:color w:val="000000"/>
                <w:sz w:val="16"/>
                <w:szCs w:val="16"/>
              </w:rPr>
              <w:t>Итого</w:t>
            </w:r>
          </w:p>
        </w:tc>
        <w:tc>
          <w:tcPr>
            <w:tcW w:w="836" w:type="pct"/>
            <w:tcBorders>
              <w:top w:val="nil"/>
              <w:left w:val="nil"/>
              <w:bottom w:val="single" w:sz="4" w:space="0" w:color="auto"/>
              <w:right w:val="single" w:sz="4" w:space="0" w:color="auto"/>
            </w:tcBorders>
            <w:shd w:val="clear" w:color="auto" w:fill="auto"/>
            <w:noWrap/>
            <w:vAlign w:val="center"/>
            <w:hideMark/>
          </w:tcPr>
          <w:p w14:paraId="2CD04854" w14:textId="77777777" w:rsidR="00007227" w:rsidRPr="00007227" w:rsidRDefault="00007227" w:rsidP="00007227">
            <w:pPr>
              <w:jc w:val="center"/>
              <w:rPr>
                <w:color w:val="000000"/>
                <w:sz w:val="16"/>
                <w:szCs w:val="16"/>
              </w:rPr>
            </w:pPr>
            <w:r w:rsidRPr="00007227">
              <w:rPr>
                <w:color w:val="000000"/>
                <w:sz w:val="16"/>
                <w:szCs w:val="16"/>
              </w:rPr>
              <w:t>кВт.ч.</w:t>
            </w:r>
          </w:p>
        </w:tc>
        <w:tc>
          <w:tcPr>
            <w:tcW w:w="1082" w:type="pct"/>
            <w:tcBorders>
              <w:top w:val="nil"/>
              <w:left w:val="nil"/>
              <w:bottom w:val="single" w:sz="4" w:space="0" w:color="auto"/>
              <w:right w:val="single" w:sz="4" w:space="0" w:color="auto"/>
            </w:tcBorders>
            <w:shd w:val="clear" w:color="auto" w:fill="auto"/>
            <w:noWrap/>
            <w:vAlign w:val="center"/>
            <w:hideMark/>
          </w:tcPr>
          <w:p w14:paraId="4D738E77" w14:textId="77777777" w:rsidR="00007227" w:rsidRPr="00007227" w:rsidRDefault="00007227" w:rsidP="00007227">
            <w:pPr>
              <w:jc w:val="right"/>
              <w:rPr>
                <w:color w:val="000000"/>
                <w:sz w:val="16"/>
                <w:szCs w:val="16"/>
              </w:rPr>
            </w:pPr>
            <w:r w:rsidRPr="00007227">
              <w:rPr>
                <w:color w:val="000000"/>
                <w:sz w:val="16"/>
                <w:szCs w:val="16"/>
              </w:rPr>
              <w:t xml:space="preserve">617 185 871,65  </w:t>
            </w:r>
          </w:p>
        </w:tc>
        <w:tc>
          <w:tcPr>
            <w:tcW w:w="1298" w:type="pct"/>
            <w:tcBorders>
              <w:top w:val="nil"/>
              <w:left w:val="nil"/>
              <w:bottom w:val="single" w:sz="4" w:space="0" w:color="auto"/>
              <w:right w:val="single" w:sz="4" w:space="0" w:color="auto"/>
            </w:tcBorders>
            <w:shd w:val="clear" w:color="auto" w:fill="auto"/>
            <w:noWrap/>
            <w:vAlign w:val="center"/>
            <w:hideMark/>
          </w:tcPr>
          <w:p w14:paraId="652D3DCD" w14:textId="77777777" w:rsidR="00007227" w:rsidRPr="00007227" w:rsidRDefault="00007227" w:rsidP="00007227">
            <w:pPr>
              <w:jc w:val="right"/>
              <w:rPr>
                <w:color w:val="000000"/>
                <w:sz w:val="16"/>
                <w:szCs w:val="16"/>
              </w:rPr>
            </w:pPr>
            <w:r w:rsidRPr="00007227">
              <w:rPr>
                <w:color w:val="000000"/>
                <w:sz w:val="16"/>
                <w:szCs w:val="16"/>
              </w:rPr>
              <w:t xml:space="preserve">656 187 001,36  </w:t>
            </w:r>
          </w:p>
        </w:tc>
      </w:tr>
      <w:tr w:rsidR="00007227" w:rsidRPr="00007227" w14:paraId="33F14149" w14:textId="77777777" w:rsidTr="00922CE0">
        <w:trPr>
          <w:trHeight w:val="215"/>
        </w:trPr>
        <w:tc>
          <w:tcPr>
            <w:tcW w:w="5000" w:type="pct"/>
            <w:gridSpan w:val="4"/>
            <w:tcBorders>
              <w:top w:val="single" w:sz="4" w:space="0" w:color="auto"/>
              <w:left w:val="single" w:sz="4" w:space="0" w:color="auto"/>
              <w:bottom w:val="single" w:sz="4" w:space="0" w:color="auto"/>
              <w:right w:val="nil"/>
            </w:tcBorders>
            <w:shd w:val="clear" w:color="auto" w:fill="auto"/>
            <w:vAlign w:val="center"/>
            <w:hideMark/>
          </w:tcPr>
          <w:p w14:paraId="4C1DF29D" w14:textId="77777777" w:rsidR="00007227" w:rsidRPr="00007227" w:rsidRDefault="00007227" w:rsidP="00007227">
            <w:pPr>
              <w:jc w:val="center"/>
              <w:rPr>
                <w:color w:val="000000"/>
                <w:sz w:val="16"/>
                <w:szCs w:val="16"/>
              </w:rPr>
            </w:pPr>
            <w:r w:rsidRPr="00007227">
              <w:rPr>
                <w:color w:val="000000"/>
                <w:sz w:val="16"/>
                <w:szCs w:val="16"/>
              </w:rPr>
              <w:t xml:space="preserve">Сбытовая надбавка по гарантирующим поставщикам </w:t>
            </w:r>
          </w:p>
        </w:tc>
      </w:tr>
      <w:tr w:rsidR="00007227" w:rsidRPr="00007227" w14:paraId="37D9526E" w14:textId="77777777" w:rsidTr="00922CE0">
        <w:trPr>
          <w:trHeight w:val="98"/>
        </w:trPr>
        <w:tc>
          <w:tcPr>
            <w:tcW w:w="1784" w:type="pct"/>
            <w:tcBorders>
              <w:top w:val="nil"/>
              <w:left w:val="single" w:sz="4" w:space="0" w:color="auto"/>
              <w:bottom w:val="single" w:sz="4" w:space="0" w:color="auto"/>
              <w:right w:val="single" w:sz="4" w:space="0" w:color="auto"/>
            </w:tcBorders>
            <w:shd w:val="clear" w:color="auto" w:fill="auto"/>
            <w:vAlign w:val="center"/>
            <w:hideMark/>
          </w:tcPr>
          <w:p w14:paraId="4962559A" w14:textId="77777777" w:rsidR="00007227" w:rsidRPr="00007227" w:rsidRDefault="00007227" w:rsidP="00007227">
            <w:pPr>
              <w:rPr>
                <w:color w:val="000000"/>
                <w:sz w:val="16"/>
                <w:szCs w:val="16"/>
              </w:rPr>
            </w:pPr>
            <w:r w:rsidRPr="00007227">
              <w:rPr>
                <w:color w:val="000000"/>
                <w:sz w:val="16"/>
                <w:szCs w:val="16"/>
              </w:rPr>
              <w:t>ПАО «Кузбассэнергосбыт»</w:t>
            </w:r>
          </w:p>
        </w:tc>
        <w:tc>
          <w:tcPr>
            <w:tcW w:w="836" w:type="pct"/>
            <w:tcBorders>
              <w:top w:val="nil"/>
              <w:left w:val="nil"/>
              <w:bottom w:val="single" w:sz="4" w:space="0" w:color="auto"/>
              <w:right w:val="single" w:sz="4" w:space="0" w:color="auto"/>
            </w:tcBorders>
            <w:shd w:val="clear" w:color="auto" w:fill="auto"/>
            <w:noWrap/>
            <w:vAlign w:val="center"/>
            <w:hideMark/>
          </w:tcPr>
          <w:p w14:paraId="5C7AC4BE" w14:textId="77777777" w:rsidR="00007227" w:rsidRPr="00007227" w:rsidRDefault="00007227" w:rsidP="00007227">
            <w:pPr>
              <w:jc w:val="center"/>
              <w:rPr>
                <w:color w:val="000000"/>
                <w:sz w:val="16"/>
                <w:szCs w:val="16"/>
              </w:rPr>
            </w:pPr>
            <w:r w:rsidRPr="00007227">
              <w:rPr>
                <w:color w:val="000000"/>
                <w:sz w:val="16"/>
                <w:szCs w:val="16"/>
              </w:rPr>
              <w:t>руб./кВт.ч.</w:t>
            </w:r>
          </w:p>
        </w:tc>
        <w:tc>
          <w:tcPr>
            <w:tcW w:w="1082" w:type="pct"/>
            <w:tcBorders>
              <w:top w:val="nil"/>
              <w:left w:val="nil"/>
              <w:bottom w:val="single" w:sz="4" w:space="0" w:color="auto"/>
              <w:right w:val="single" w:sz="4" w:space="0" w:color="auto"/>
            </w:tcBorders>
            <w:shd w:val="clear" w:color="auto" w:fill="auto"/>
            <w:noWrap/>
            <w:vAlign w:val="center"/>
            <w:hideMark/>
          </w:tcPr>
          <w:p w14:paraId="6CDA9805" w14:textId="77777777" w:rsidR="00007227" w:rsidRPr="00007227" w:rsidRDefault="00007227" w:rsidP="00007227">
            <w:pPr>
              <w:jc w:val="center"/>
              <w:rPr>
                <w:sz w:val="16"/>
                <w:szCs w:val="16"/>
              </w:rPr>
            </w:pPr>
            <w:r w:rsidRPr="00007227">
              <w:rPr>
                <w:sz w:val="16"/>
                <w:szCs w:val="16"/>
              </w:rPr>
              <w:t>0,3400</w:t>
            </w:r>
          </w:p>
        </w:tc>
        <w:tc>
          <w:tcPr>
            <w:tcW w:w="1298" w:type="pct"/>
            <w:tcBorders>
              <w:top w:val="nil"/>
              <w:left w:val="nil"/>
              <w:bottom w:val="single" w:sz="4" w:space="0" w:color="auto"/>
              <w:right w:val="single" w:sz="4" w:space="0" w:color="auto"/>
            </w:tcBorders>
            <w:shd w:val="clear" w:color="auto" w:fill="auto"/>
            <w:noWrap/>
            <w:vAlign w:val="center"/>
            <w:hideMark/>
          </w:tcPr>
          <w:p w14:paraId="1906E058" w14:textId="77777777" w:rsidR="00007227" w:rsidRPr="00007227" w:rsidRDefault="00007227" w:rsidP="00007227">
            <w:pPr>
              <w:jc w:val="center"/>
              <w:rPr>
                <w:sz w:val="16"/>
                <w:szCs w:val="16"/>
              </w:rPr>
            </w:pPr>
            <w:r w:rsidRPr="00007227">
              <w:rPr>
                <w:sz w:val="16"/>
                <w:szCs w:val="16"/>
              </w:rPr>
              <w:t>0,4128</w:t>
            </w:r>
          </w:p>
        </w:tc>
      </w:tr>
      <w:tr w:rsidR="00007227" w:rsidRPr="00007227" w14:paraId="786762D4" w14:textId="77777777" w:rsidTr="00922CE0">
        <w:trPr>
          <w:trHeight w:val="53"/>
        </w:trPr>
        <w:tc>
          <w:tcPr>
            <w:tcW w:w="1784" w:type="pct"/>
            <w:tcBorders>
              <w:top w:val="nil"/>
              <w:left w:val="single" w:sz="4" w:space="0" w:color="auto"/>
              <w:bottom w:val="single" w:sz="4" w:space="0" w:color="auto"/>
              <w:right w:val="single" w:sz="4" w:space="0" w:color="auto"/>
            </w:tcBorders>
            <w:shd w:val="clear" w:color="auto" w:fill="auto"/>
            <w:vAlign w:val="center"/>
            <w:hideMark/>
          </w:tcPr>
          <w:p w14:paraId="273C2439" w14:textId="77777777" w:rsidR="00007227" w:rsidRPr="00007227" w:rsidRDefault="00007227" w:rsidP="00007227">
            <w:pPr>
              <w:rPr>
                <w:color w:val="000000"/>
                <w:sz w:val="16"/>
                <w:szCs w:val="16"/>
              </w:rPr>
            </w:pPr>
            <w:r w:rsidRPr="00007227">
              <w:rPr>
                <w:color w:val="000000"/>
                <w:sz w:val="16"/>
                <w:szCs w:val="16"/>
              </w:rPr>
              <w:t>ООО «Металлэнергофинанс»</w:t>
            </w:r>
          </w:p>
        </w:tc>
        <w:tc>
          <w:tcPr>
            <w:tcW w:w="836" w:type="pct"/>
            <w:tcBorders>
              <w:top w:val="nil"/>
              <w:left w:val="nil"/>
              <w:bottom w:val="single" w:sz="4" w:space="0" w:color="auto"/>
              <w:right w:val="single" w:sz="4" w:space="0" w:color="auto"/>
            </w:tcBorders>
            <w:shd w:val="clear" w:color="auto" w:fill="auto"/>
            <w:noWrap/>
            <w:vAlign w:val="center"/>
            <w:hideMark/>
          </w:tcPr>
          <w:p w14:paraId="49466584" w14:textId="77777777" w:rsidR="00007227" w:rsidRPr="00007227" w:rsidRDefault="00007227" w:rsidP="00007227">
            <w:pPr>
              <w:jc w:val="center"/>
              <w:rPr>
                <w:color w:val="000000"/>
                <w:sz w:val="16"/>
                <w:szCs w:val="16"/>
              </w:rPr>
            </w:pPr>
            <w:r w:rsidRPr="00007227">
              <w:rPr>
                <w:color w:val="000000"/>
                <w:sz w:val="16"/>
                <w:szCs w:val="16"/>
              </w:rPr>
              <w:t>руб./кВт.ч.</w:t>
            </w:r>
          </w:p>
        </w:tc>
        <w:tc>
          <w:tcPr>
            <w:tcW w:w="1082" w:type="pct"/>
            <w:tcBorders>
              <w:top w:val="nil"/>
              <w:left w:val="nil"/>
              <w:bottom w:val="single" w:sz="4" w:space="0" w:color="auto"/>
              <w:right w:val="single" w:sz="4" w:space="0" w:color="auto"/>
            </w:tcBorders>
            <w:shd w:val="clear" w:color="auto" w:fill="auto"/>
            <w:noWrap/>
            <w:vAlign w:val="center"/>
            <w:hideMark/>
          </w:tcPr>
          <w:p w14:paraId="2CB14562" w14:textId="77777777" w:rsidR="00007227" w:rsidRPr="00007227" w:rsidRDefault="00007227" w:rsidP="00007227">
            <w:pPr>
              <w:jc w:val="center"/>
              <w:rPr>
                <w:color w:val="000000"/>
                <w:sz w:val="16"/>
                <w:szCs w:val="16"/>
              </w:rPr>
            </w:pPr>
            <w:r w:rsidRPr="00007227">
              <w:rPr>
                <w:color w:val="000000"/>
                <w:sz w:val="16"/>
                <w:szCs w:val="16"/>
              </w:rPr>
              <w:t xml:space="preserve">1,1973  </w:t>
            </w:r>
          </w:p>
        </w:tc>
        <w:tc>
          <w:tcPr>
            <w:tcW w:w="1298" w:type="pct"/>
            <w:tcBorders>
              <w:top w:val="nil"/>
              <w:left w:val="nil"/>
              <w:bottom w:val="single" w:sz="4" w:space="0" w:color="auto"/>
              <w:right w:val="single" w:sz="4" w:space="0" w:color="auto"/>
            </w:tcBorders>
            <w:shd w:val="clear" w:color="auto" w:fill="auto"/>
            <w:noWrap/>
            <w:vAlign w:val="center"/>
            <w:hideMark/>
          </w:tcPr>
          <w:p w14:paraId="27BF7E92" w14:textId="77777777" w:rsidR="00007227" w:rsidRPr="00007227" w:rsidRDefault="00007227" w:rsidP="00007227">
            <w:pPr>
              <w:jc w:val="center"/>
              <w:rPr>
                <w:color w:val="000000"/>
                <w:sz w:val="16"/>
                <w:szCs w:val="16"/>
              </w:rPr>
            </w:pPr>
            <w:r w:rsidRPr="00007227">
              <w:rPr>
                <w:color w:val="000000"/>
                <w:sz w:val="16"/>
                <w:szCs w:val="16"/>
              </w:rPr>
              <w:t xml:space="preserve">1,3723  </w:t>
            </w:r>
          </w:p>
        </w:tc>
      </w:tr>
      <w:tr w:rsidR="00007227" w:rsidRPr="00007227" w14:paraId="2CDF0407" w14:textId="77777777" w:rsidTr="00922CE0">
        <w:trPr>
          <w:trHeight w:val="432"/>
        </w:trPr>
        <w:tc>
          <w:tcPr>
            <w:tcW w:w="1784" w:type="pct"/>
            <w:tcBorders>
              <w:top w:val="nil"/>
              <w:left w:val="single" w:sz="4" w:space="0" w:color="auto"/>
              <w:bottom w:val="single" w:sz="4" w:space="0" w:color="auto"/>
              <w:right w:val="single" w:sz="4" w:space="0" w:color="auto"/>
            </w:tcBorders>
            <w:shd w:val="clear" w:color="auto" w:fill="auto"/>
            <w:vAlign w:val="center"/>
            <w:hideMark/>
          </w:tcPr>
          <w:p w14:paraId="31475D45" w14:textId="77777777" w:rsidR="00007227" w:rsidRPr="00007227" w:rsidRDefault="00007227" w:rsidP="00007227">
            <w:pPr>
              <w:rPr>
                <w:color w:val="000000"/>
                <w:sz w:val="16"/>
                <w:szCs w:val="16"/>
              </w:rPr>
            </w:pPr>
            <w:r w:rsidRPr="00007227">
              <w:rPr>
                <w:color w:val="000000"/>
                <w:sz w:val="16"/>
                <w:szCs w:val="16"/>
              </w:rPr>
              <w:t>Средневзвешенная сбытовая надбавка</w:t>
            </w:r>
          </w:p>
        </w:tc>
        <w:tc>
          <w:tcPr>
            <w:tcW w:w="836" w:type="pct"/>
            <w:tcBorders>
              <w:top w:val="nil"/>
              <w:left w:val="nil"/>
              <w:bottom w:val="single" w:sz="4" w:space="0" w:color="auto"/>
              <w:right w:val="single" w:sz="4" w:space="0" w:color="auto"/>
            </w:tcBorders>
            <w:shd w:val="clear" w:color="auto" w:fill="auto"/>
            <w:noWrap/>
            <w:vAlign w:val="center"/>
            <w:hideMark/>
          </w:tcPr>
          <w:p w14:paraId="19D1FC75" w14:textId="77777777" w:rsidR="00007227" w:rsidRPr="00007227" w:rsidRDefault="00007227" w:rsidP="00007227">
            <w:pPr>
              <w:jc w:val="center"/>
              <w:rPr>
                <w:color w:val="000000"/>
                <w:sz w:val="16"/>
                <w:szCs w:val="16"/>
              </w:rPr>
            </w:pPr>
            <w:r w:rsidRPr="00007227">
              <w:rPr>
                <w:color w:val="000000"/>
                <w:sz w:val="16"/>
                <w:szCs w:val="16"/>
              </w:rPr>
              <w:t>руб./кВт.ч.</w:t>
            </w:r>
          </w:p>
        </w:tc>
        <w:tc>
          <w:tcPr>
            <w:tcW w:w="1082" w:type="pct"/>
            <w:tcBorders>
              <w:top w:val="nil"/>
              <w:left w:val="nil"/>
              <w:bottom w:val="single" w:sz="4" w:space="0" w:color="auto"/>
              <w:right w:val="single" w:sz="4" w:space="0" w:color="auto"/>
            </w:tcBorders>
            <w:shd w:val="clear" w:color="auto" w:fill="auto"/>
            <w:noWrap/>
            <w:vAlign w:val="center"/>
            <w:hideMark/>
          </w:tcPr>
          <w:p w14:paraId="27CEC68F" w14:textId="77777777" w:rsidR="00007227" w:rsidRPr="00007227" w:rsidRDefault="00007227" w:rsidP="00007227">
            <w:pPr>
              <w:jc w:val="center"/>
              <w:rPr>
                <w:color w:val="000000"/>
                <w:sz w:val="16"/>
                <w:szCs w:val="16"/>
              </w:rPr>
            </w:pPr>
            <w:r w:rsidRPr="00007227">
              <w:rPr>
                <w:color w:val="000000"/>
                <w:sz w:val="16"/>
                <w:szCs w:val="16"/>
              </w:rPr>
              <w:t xml:space="preserve">0,3755  </w:t>
            </w:r>
          </w:p>
        </w:tc>
        <w:tc>
          <w:tcPr>
            <w:tcW w:w="1298" w:type="pct"/>
            <w:tcBorders>
              <w:top w:val="nil"/>
              <w:left w:val="nil"/>
              <w:bottom w:val="single" w:sz="4" w:space="0" w:color="auto"/>
              <w:right w:val="single" w:sz="4" w:space="0" w:color="auto"/>
            </w:tcBorders>
            <w:shd w:val="clear" w:color="auto" w:fill="auto"/>
            <w:noWrap/>
            <w:vAlign w:val="center"/>
            <w:hideMark/>
          </w:tcPr>
          <w:p w14:paraId="42A41C50" w14:textId="77777777" w:rsidR="00007227" w:rsidRPr="00007227" w:rsidRDefault="00007227" w:rsidP="00007227">
            <w:pPr>
              <w:jc w:val="center"/>
              <w:rPr>
                <w:color w:val="000000"/>
                <w:sz w:val="16"/>
                <w:szCs w:val="16"/>
              </w:rPr>
            </w:pPr>
            <w:r w:rsidRPr="00007227">
              <w:rPr>
                <w:color w:val="000000"/>
                <w:sz w:val="16"/>
                <w:szCs w:val="16"/>
              </w:rPr>
              <w:t xml:space="preserve">0,4505  </w:t>
            </w:r>
          </w:p>
        </w:tc>
      </w:tr>
    </w:tbl>
    <w:p w14:paraId="02AA47A7" w14:textId="77777777" w:rsidR="00007227" w:rsidRPr="00007227" w:rsidRDefault="00007227" w:rsidP="00007227">
      <w:pPr>
        <w:ind w:firstLine="708"/>
        <w:jc w:val="center"/>
        <w:rPr>
          <w:rFonts w:eastAsiaTheme="minorHAnsi"/>
          <w:sz w:val="28"/>
          <w:szCs w:val="28"/>
          <w:lang w:eastAsia="en-US"/>
        </w:rPr>
      </w:pPr>
    </w:p>
    <w:p w14:paraId="598B939B" w14:textId="77777777" w:rsidR="00007227" w:rsidRPr="00007227" w:rsidRDefault="00007227" w:rsidP="00007227">
      <w:pPr>
        <w:ind w:firstLine="708"/>
        <w:jc w:val="center"/>
        <w:rPr>
          <w:rFonts w:eastAsiaTheme="minorHAnsi"/>
          <w:sz w:val="16"/>
          <w:szCs w:val="16"/>
          <w:lang w:eastAsia="en-US"/>
        </w:rPr>
      </w:pPr>
      <w:r w:rsidRPr="00007227">
        <w:rPr>
          <w:rFonts w:eastAsiaTheme="minorHAnsi"/>
          <w:sz w:val="28"/>
          <w:szCs w:val="28"/>
          <w:lang w:eastAsia="en-US"/>
        </w:rPr>
        <w:t xml:space="preserve">Расчет средневзвешенной сбытовой надбавки на 2024 год во исполнение </w:t>
      </w:r>
    </w:p>
    <w:p w14:paraId="5AAA7528" w14:textId="77777777" w:rsidR="00007227" w:rsidRPr="00007227" w:rsidRDefault="00007227" w:rsidP="00007227">
      <w:pPr>
        <w:ind w:firstLine="708"/>
        <w:jc w:val="center"/>
        <w:rPr>
          <w:rFonts w:eastAsiaTheme="minorHAnsi"/>
          <w:sz w:val="28"/>
          <w:szCs w:val="28"/>
          <w:lang w:eastAsia="en-US"/>
        </w:rPr>
      </w:pPr>
      <w:r w:rsidRPr="00007227">
        <w:rPr>
          <w:rFonts w:eastAsiaTheme="minorHAnsi"/>
          <w:sz w:val="28"/>
          <w:szCs w:val="28"/>
          <w:lang w:eastAsia="en-US"/>
        </w:rPr>
        <w:t>решения суда</w:t>
      </w:r>
    </w:p>
    <w:tbl>
      <w:tblPr>
        <w:tblW w:w="5016" w:type="pct"/>
        <w:tblLook w:val="04A0" w:firstRow="1" w:lastRow="0" w:firstColumn="1" w:lastColumn="0" w:noHBand="0" w:noVBand="1"/>
      </w:tblPr>
      <w:tblGrid>
        <w:gridCol w:w="3483"/>
        <w:gridCol w:w="2126"/>
        <w:gridCol w:w="2049"/>
        <w:gridCol w:w="2051"/>
      </w:tblGrid>
      <w:tr w:rsidR="00007227" w:rsidRPr="00007227" w14:paraId="2C613CF4" w14:textId="77777777" w:rsidTr="00922CE0">
        <w:trPr>
          <w:trHeight w:val="153"/>
        </w:trPr>
        <w:tc>
          <w:tcPr>
            <w:tcW w:w="17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D53D3" w14:textId="77777777" w:rsidR="00007227" w:rsidRPr="00007227" w:rsidRDefault="00007227" w:rsidP="00007227">
            <w:pPr>
              <w:jc w:val="center"/>
              <w:rPr>
                <w:color w:val="000000"/>
                <w:sz w:val="16"/>
                <w:szCs w:val="16"/>
              </w:rPr>
            </w:pPr>
            <w:r w:rsidRPr="00007227">
              <w:rPr>
                <w:color w:val="000000"/>
                <w:sz w:val="16"/>
                <w:szCs w:val="16"/>
              </w:rPr>
              <w:t>Сетевые</w:t>
            </w:r>
          </w:p>
        </w:tc>
        <w:tc>
          <w:tcPr>
            <w:tcW w:w="1095" w:type="pct"/>
            <w:tcBorders>
              <w:top w:val="single" w:sz="4" w:space="0" w:color="auto"/>
              <w:left w:val="nil"/>
              <w:bottom w:val="single" w:sz="4" w:space="0" w:color="auto"/>
              <w:right w:val="single" w:sz="4" w:space="0" w:color="auto"/>
            </w:tcBorders>
            <w:shd w:val="clear" w:color="auto" w:fill="auto"/>
            <w:noWrap/>
            <w:vAlign w:val="center"/>
            <w:hideMark/>
          </w:tcPr>
          <w:p w14:paraId="0F65ACC2" w14:textId="77777777" w:rsidR="00007227" w:rsidRPr="00007227" w:rsidRDefault="00007227" w:rsidP="00007227">
            <w:pPr>
              <w:jc w:val="center"/>
              <w:rPr>
                <w:color w:val="000000"/>
                <w:sz w:val="16"/>
                <w:szCs w:val="16"/>
              </w:rPr>
            </w:pPr>
            <w:r w:rsidRPr="00007227">
              <w:rPr>
                <w:color w:val="000000"/>
                <w:sz w:val="16"/>
                <w:szCs w:val="16"/>
              </w:rPr>
              <w:t>ед. изм.</w:t>
            </w:r>
          </w:p>
        </w:tc>
        <w:tc>
          <w:tcPr>
            <w:tcW w:w="1055" w:type="pct"/>
            <w:tcBorders>
              <w:top w:val="single" w:sz="4" w:space="0" w:color="auto"/>
              <w:left w:val="nil"/>
              <w:bottom w:val="single" w:sz="4" w:space="0" w:color="auto"/>
              <w:right w:val="single" w:sz="4" w:space="0" w:color="auto"/>
            </w:tcBorders>
            <w:shd w:val="clear" w:color="auto" w:fill="auto"/>
            <w:noWrap/>
            <w:vAlign w:val="center"/>
            <w:hideMark/>
          </w:tcPr>
          <w:p w14:paraId="4AA13F8E" w14:textId="77777777" w:rsidR="00007227" w:rsidRPr="00007227" w:rsidRDefault="00007227" w:rsidP="00007227">
            <w:pPr>
              <w:jc w:val="center"/>
              <w:rPr>
                <w:color w:val="000000"/>
                <w:sz w:val="16"/>
                <w:szCs w:val="16"/>
              </w:rPr>
            </w:pPr>
            <w:r w:rsidRPr="00007227">
              <w:rPr>
                <w:color w:val="000000"/>
                <w:sz w:val="16"/>
                <w:szCs w:val="16"/>
              </w:rPr>
              <w:t>1 п/г</w:t>
            </w:r>
          </w:p>
        </w:tc>
        <w:tc>
          <w:tcPr>
            <w:tcW w:w="1056" w:type="pct"/>
            <w:tcBorders>
              <w:top w:val="single" w:sz="4" w:space="0" w:color="auto"/>
              <w:left w:val="nil"/>
              <w:bottom w:val="single" w:sz="4" w:space="0" w:color="auto"/>
              <w:right w:val="single" w:sz="4" w:space="0" w:color="auto"/>
            </w:tcBorders>
            <w:shd w:val="clear" w:color="auto" w:fill="auto"/>
            <w:noWrap/>
            <w:vAlign w:val="center"/>
            <w:hideMark/>
          </w:tcPr>
          <w:p w14:paraId="27100374" w14:textId="77777777" w:rsidR="00007227" w:rsidRPr="00007227" w:rsidRDefault="00007227" w:rsidP="00007227">
            <w:pPr>
              <w:jc w:val="center"/>
              <w:rPr>
                <w:color w:val="000000"/>
                <w:sz w:val="16"/>
                <w:szCs w:val="16"/>
              </w:rPr>
            </w:pPr>
            <w:r w:rsidRPr="00007227">
              <w:rPr>
                <w:color w:val="000000"/>
                <w:sz w:val="16"/>
                <w:szCs w:val="16"/>
              </w:rPr>
              <w:t>2 п/г</w:t>
            </w:r>
          </w:p>
        </w:tc>
      </w:tr>
      <w:tr w:rsidR="00007227" w:rsidRPr="00007227" w14:paraId="33E96718" w14:textId="77777777" w:rsidTr="00922CE0">
        <w:trPr>
          <w:trHeight w:val="12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6C1EE1" w14:textId="77777777" w:rsidR="00007227" w:rsidRPr="00007227" w:rsidRDefault="00007227" w:rsidP="00007227">
            <w:pPr>
              <w:jc w:val="center"/>
              <w:rPr>
                <w:color w:val="000000"/>
                <w:sz w:val="16"/>
                <w:szCs w:val="16"/>
              </w:rPr>
            </w:pPr>
            <w:r w:rsidRPr="00007227">
              <w:rPr>
                <w:color w:val="000000"/>
                <w:sz w:val="16"/>
                <w:szCs w:val="16"/>
              </w:rPr>
              <w:t>Объемы поставляемой электрической энергии по гарантирующим поставщикам (группа потребителей - сетевые организации)</w:t>
            </w:r>
          </w:p>
        </w:tc>
      </w:tr>
      <w:tr w:rsidR="00007227" w:rsidRPr="00007227" w14:paraId="0306D99B" w14:textId="77777777" w:rsidTr="00922CE0">
        <w:trPr>
          <w:trHeight w:val="387"/>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1C24D6E4" w14:textId="77777777" w:rsidR="00007227" w:rsidRPr="00007227" w:rsidRDefault="00007227" w:rsidP="00007227">
            <w:pPr>
              <w:rPr>
                <w:color w:val="000000"/>
                <w:sz w:val="16"/>
                <w:szCs w:val="16"/>
              </w:rPr>
            </w:pPr>
            <w:r w:rsidRPr="00007227">
              <w:rPr>
                <w:color w:val="000000"/>
                <w:sz w:val="16"/>
                <w:szCs w:val="16"/>
              </w:rPr>
              <w:t>ПАО «Кузбассэнергосбыт»</w:t>
            </w:r>
          </w:p>
        </w:tc>
        <w:tc>
          <w:tcPr>
            <w:tcW w:w="1095" w:type="pct"/>
            <w:tcBorders>
              <w:top w:val="nil"/>
              <w:left w:val="nil"/>
              <w:bottom w:val="single" w:sz="4" w:space="0" w:color="auto"/>
              <w:right w:val="single" w:sz="4" w:space="0" w:color="auto"/>
            </w:tcBorders>
            <w:shd w:val="clear" w:color="auto" w:fill="auto"/>
            <w:noWrap/>
            <w:vAlign w:val="center"/>
            <w:hideMark/>
          </w:tcPr>
          <w:p w14:paraId="4C54B421" w14:textId="77777777" w:rsidR="00007227" w:rsidRPr="00007227" w:rsidRDefault="00007227" w:rsidP="00007227">
            <w:pPr>
              <w:jc w:val="center"/>
              <w:rPr>
                <w:color w:val="000000"/>
                <w:sz w:val="16"/>
                <w:szCs w:val="16"/>
              </w:rPr>
            </w:pPr>
            <w:r w:rsidRPr="00007227">
              <w:rPr>
                <w:color w:val="000000"/>
                <w:sz w:val="16"/>
                <w:szCs w:val="16"/>
              </w:rPr>
              <w:t>кВт.ч.</w:t>
            </w:r>
          </w:p>
        </w:tc>
        <w:tc>
          <w:tcPr>
            <w:tcW w:w="1055" w:type="pct"/>
            <w:tcBorders>
              <w:top w:val="nil"/>
              <w:left w:val="nil"/>
              <w:bottom w:val="single" w:sz="4" w:space="0" w:color="auto"/>
              <w:right w:val="single" w:sz="4" w:space="0" w:color="auto"/>
            </w:tcBorders>
            <w:shd w:val="clear" w:color="auto" w:fill="auto"/>
            <w:noWrap/>
            <w:vAlign w:val="center"/>
            <w:hideMark/>
          </w:tcPr>
          <w:p w14:paraId="688F44E1" w14:textId="77777777" w:rsidR="00007227" w:rsidRPr="00007227" w:rsidRDefault="00007227" w:rsidP="00007227">
            <w:pPr>
              <w:jc w:val="right"/>
              <w:rPr>
                <w:color w:val="000000"/>
                <w:sz w:val="16"/>
                <w:szCs w:val="16"/>
              </w:rPr>
            </w:pPr>
            <w:r w:rsidRPr="00007227">
              <w:rPr>
                <w:color w:val="000000"/>
                <w:sz w:val="16"/>
                <w:szCs w:val="16"/>
              </w:rPr>
              <w:t xml:space="preserve">591 630 700,00  </w:t>
            </w:r>
          </w:p>
        </w:tc>
        <w:tc>
          <w:tcPr>
            <w:tcW w:w="1056" w:type="pct"/>
            <w:tcBorders>
              <w:top w:val="nil"/>
              <w:left w:val="nil"/>
              <w:bottom w:val="single" w:sz="4" w:space="0" w:color="auto"/>
              <w:right w:val="single" w:sz="4" w:space="0" w:color="auto"/>
            </w:tcBorders>
            <w:shd w:val="clear" w:color="auto" w:fill="auto"/>
            <w:noWrap/>
            <w:vAlign w:val="center"/>
            <w:hideMark/>
          </w:tcPr>
          <w:p w14:paraId="5B526558" w14:textId="77777777" w:rsidR="00007227" w:rsidRPr="00007227" w:rsidRDefault="00007227" w:rsidP="00007227">
            <w:pPr>
              <w:jc w:val="right"/>
              <w:rPr>
                <w:color w:val="000000"/>
                <w:sz w:val="16"/>
                <w:szCs w:val="16"/>
              </w:rPr>
            </w:pPr>
            <w:r w:rsidRPr="00007227">
              <w:rPr>
                <w:color w:val="000000"/>
                <w:sz w:val="16"/>
                <w:szCs w:val="16"/>
              </w:rPr>
              <w:t xml:space="preserve">630 374 200,00  </w:t>
            </w:r>
          </w:p>
        </w:tc>
      </w:tr>
      <w:tr w:rsidR="00007227" w:rsidRPr="00007227" w14:paraId="1E1751A0" w14:textId="77777777" w:rsidTr="00922CE0">
        <w:trPr>
          <w:trHeight w:val="387"/>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38D6D3B8" w14:textId="77777777" w:rsidR="00007227" w:rsidRPr="00007227" w:rsidRDefault="00007227" w:rsidP="00007227">
            <w:pPr>
              <w:rPr>
                <w:color w:val="000000"/>
                <w:sz w:val="16"/>
                <w:szCs w:val="16"/>
              </w:rPr>
            </w:pPr>
            <w:r w:rsidRPr="00007227">
              <w:rPr>
                <w:color w:val="000000"/>
                <w:sz w:val="16"/>
                <w:szCs w:val="16"/>
              </w:rPr>
              <w:t>ООО «Металлэнергофинанс»</w:t>
            </w:r>
          </w:p>
        </w:tc>
        <w:tc>
          <w:tcPr>
            <w:tcW w:w="1095" w:type="pct"/>
            <w:tcBorders>
              <w:top w:val="nil"/>
              <w:left w:val="nil"/>
              <w:bottom w:val="single" w:sz="4" w:space="0" w:color="auto"/>
              <w:right w:val="single" w:sz="4" w:space="0" w:color="auto"/>
            </w:tcBorders>
            <w:shd w:val="clear" w:color="auto" w:fill="auto"/>
            <w:noWrap/>
            <w:vAlign w:val="center"/>
            <w:hideMark/>
          </w:tcPr>
          <w:p w14:paraId="24850D78" w14:textId="77777777" w:rsidR="00007227" w:rsidRPr="00007227" w:rsidRDefault="00007227" w:rsidP="00007227">
            <w:pPr>
              <w:jc w:val="center"/>
              <w:rPr>
                <w:color w:val="000000"/>
                <w:sz w:val="16"/>
                <w:szCs w:val="16"/>
              </w:rPr>
            </w:pPr>
            <w:r w:rsidRPr="00007227">
              <w:rPr>
                <w:color w:val="000000"/>
                <w:sz w:val="16"/>
                <w:szCs w:val="16"/>
              </w:rPr>
              <w:t>кВт.ч.</w:t>
            </w:r>
          </w:p>
        </w:tc>
        <w:tc>
          <w:tcPr>
            <w:tcW w:w="1055" w:type="pct"/>
            <w:tcBorders>
              <w:top w:val="nil"/>
              <w:left w:val="nil"/>
              <w:bottom w:val="single" w:sz="4" w:space="0" w:color="auto"/>
              <w:right w:val="single" w:sz="4" w:space="0" w:color="auto"/>
            </w:tcBorders>
            <w:shd w:val="clear" w:color="auto" w:fill="auto"/>
            <w:noWrap/>
            <w:vAlign w:val="center"/>
            <w:hideMark/>
          </w:tcPr>
          <w:p w14:paraId="1F6273FC" w14:textId="77777777" w:rsidR="00007227" w:rsidRPr="00007227" w:rsidRDefault="00007227" w:rsidP="00007227">
            <w:pPr>
              <w:jc w:val="right"/>
              <w:rPr>
                <w:color w:val="000000"/>
                <w:sz w:val="16"/>
                <w:szCs w:val="16"/>
              </w:rPr>
            </w:pPr>
            <w:r w:rsidRPr="00007227">
              <w:rPr>
                <w:color w:val="000000"/>
                <w:sz w:val="16"/>
                <w:szCs w:val="16"/>
              </w:rPr>
              <w:t xml:space="preserve">25 555 171,65  </w:t>
            </w:r>
          </w:p>
        </w:tc>
        <w:tc>
          <w:tcPr>
            <w:tcW w:w="1056" w:type="pct"/>
            <w:tcBorders>
              <w:top w:val="nil"/>
              <w:left w:val="nil"/>
              <w:bottom w:val="single" w:sz="4" w:space="0" w:color="auto"/>
              <w:right w:val="single" w:sz="4" w:space="0" w:color="auto"/>
            </w:tcBorders>
            <w:shd w:val="clear" w:color="auto" w:fill="auto"/>
            <w:noWrap/>
            <w:vAlign w:val="center"/>
            <w:hideMark/>
          </w:tcPr>
          <w:p w14:paraId="1F0857A7" w14:textId="77777777" w:rsidR="00007227" w:rsidRPr="00007227" w:rsidRDefault="00007227" w:rsidP="00007227">
            <w:pPr>
              <w:jc w:val="right"/>
              <w:rPr>
                <w:color w:val="000000"/>
                <w:sz w:val="16"/>
                <w:szCs w:val="16"/>
              </w:rPr>
            </w:pPr>
            <w:r w:rsidRPr="00007227">
              <w:rPr>
                <w:color w:val="000000"/>
                <w:sz w:val="16"/>
                <w:szCs w:val="16"/>
              </w:rPr>
              <w:t xml:space="preserve">25 812 801,36  </w:t>
            </w:r>
          </w:p>
        </w:tc>
      </w:tr>
      <w:tr w:rsidR="00007227" w:rsidRPr="00007227" w14:paraId="31697F97" w14:textId="77777777" w:rsidTr="00922CE0">
        <w:trPr>
          <w:trHeight w:val="129"/>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7FA32430" w14:textId="77777777" w:rsidR="00007227" w:rsidRPr="00007227" w:rsidRDefault="00007227" w:rsidP="00007227">
            <w:pPr>
              <w:rPr>
                <w:color w:val="000000"/>
                <w:sz w:val="16"/>
                <w:szCs w:val="16"/>
              </w:rPr>
            </w:pPr>
            <w:r w:rsidRPr="00007227">
              <w:rPr>
                <w:color w:val="000000"/>
                <w:sz w:val="16"/>
                <w:szCs w:val="16"/>
              </w:rPr>
              <w:t>Итого</w:t>
            </w:r>
          </w:p>
        </w:tc>
        <w:tc>
          <w:tcPr>
            <w:tcW w:w="1095" w:type="pct"/>
            <w:tcBorders>
              <w:top w:val="nil"/>
              <w:left w:val="nil"/>
              <w:bottom w:val="single" w:sz="4" w:space="0" w:color="auto"/>
              <w:right w:val="single" w:sz="4" w:space="0" w:color="auto"/>
            </w:tcBorders>
            <w:shd w:val="clear" w:color="auto" w:fill="auto"/>
            <w:noWrap/>
            <w:vAlign w:val="center"/>
            <w:hideMark/>
          </w:tcPr>
          <w:p w14:paraId="30B04711" w14:textId="77777777" w:rsidR="00007227" w:rsidRPr="00007227" w:rsidRDefault="00007227" w:rsidP="00007227">
            <w:pPr>
              <w:jc w:val="center"/>
              <w:rPr>
                <w:color w:val="000000"/>
                <w:sz w:val="16"/>
                <w:szCs w:val="16"/>
              </w:rPr>
            </w:pPr>
            <w:r w:rsidRPr="00007227">
              <w:rPr>
                <w:color w:val="000000"/>
                <w:sz w:val="16"/>
                <w:szCs w:val="16"/>
              </w:rPr>
              <w:t>кВт.ч.</w:t>
            </w:r>
          </w:p>
        </w:tc>
        <w:tc>
          <w:tcPr>
            <w:tcW w:w="1055" w:type="pct"/>
            <w:tcBorders>
              <w:top w:val="nil"/>
              <w:left w:val="nil"/>
              <w:bottom w:val="single" w:sz="4" w:space="0" w:color="auto"/>
              <w:right w:val="single" w:sz="4" w:space="0" w:color="auto"/>
            </w:tcBorders>
            <w:shd w:val="clear" w:color="auto" w:fill="auto"/>
            <w:noWrap/>
            <w:vAlign w:val="center"/>
            <w:hideMark/>
          </w:tcPr>
          <w:p w14:paraId="75A313F1" w14:textId="77777777" w:rsidR="00007227" w:rsidRPr="00007227" w:rsidRDefault="00007227" w:rsidP="00007227">
            <w:pPr>
              <w:jc w:val="right"/>
              <w:rPr>
                <w:color w:val="000000"/>
                <w:sz w:val="16"/>
                <w:szCs w:val="16"/>
              </w:rPr>
            </w:pPr>
            <w:r w:rsidRPr="00007227">
              <w:rPr>
                <w:color w:val="000000"/>
                <w:sz w:val="16"/>
                <w:szCs w:val="16"/>
              </w:rPr>
              <w:t xml:space="preserve">617 185 871,65  </w:t>
            </w:r>
          </w:p>
        </w:tc>
        <w:tc>
          <w:tcPr>
            <w:tcW w:w="1056" w:type="pct"/>
            <w:tcBorders>
              <w:top w:val="nil"/>
              <w:left w:val="nil"/>
              <w:bottom w:val="single" w:sz="4" w:space="0" w:color="auto"/>
              <w:right w:val="single" w:sz="4" w:space="0" w:color="auto"/>
            </w:tcBorders>
            <w:shd w:val="clear" w:color="auto" w:fill="auto"/>
            <w:noWrap/>
            <w:vAlign w:val="center"/>
            <w:hideMark/>
          </w:tcPr>
          <w:p w14:paraId="0C40EA4F" w14:textId="77777777" w:rsidR="00007227" w:rsidRPr="00007227" w:rsidRDefault="00007227" w:rsidP="00007227">
            <w:pPr>
              <w:jc w:val="right"/>
              <w:rPr>
                <w:color w:val="000000"/>
                <w:sz w:val="16"/>
                <w:szCs w:val="16"/>
              </w:rPr>
            </w:pPr>
            <w:r w:rsidRPr="00007227">
              <w:rPr>
                <w:color w:val="000000"/>
                <w:sz w:val="16"/>
                <w:szCs w:val="16"/>
              </w:rPr>
              <w:t xml:space="preserve">656 187 001,36  </w:t>
            </w:r>
          </w:p>
        </w:tc>
      </w:tr>
      <w:tr w:rsidR="00007227" w:rsidRPr="00007227" w14:paraId="268E5794" w14:textId="77777777" w:rsidTr="00922CE0">
        <w:trPr>
          <w:trHeight w:val="129"/>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75081BF" w14:textId="77777777" w:rsidR="00007227" w:rsidRPr="00007227" w:rsidRDefault="00007227" w:rsidP="00007227">
            <w:pPr>
              <w:jc w:val="center"/>
              <w:rPr>
                <w:color w:val="000000"/>
                <w:sz w:val="16"/>
                <w:szCs w:val="16"/>
              </w:rPr>
            </w:pPr>
            <w:r w:rsidRPr="00007227">
              <w:rPr>
                <w:color w:val="000000"/>
                <w:sz w:val="16"/>
                <w:szCs w:val="16"/>
              </w:rPr>
              <w:t xml:space="preserve">Сбытовая надбавка по гарантирующим поставщикам </w:t>
            </w:r>
          </w:p>
        </w:tc>
      </w:tr>
      <w:tr w:rsidR="00007227" w:rsidRPr="00007227" w14:paraId="03111505" w14:textId="77777777" w:rsidTr="00922CE0">
        <w:trPr>
          <w:trHeight w:val="387"/>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3DC27E6A" w14:textId="77777777" w:rsidR="00007227" w:rsidRPr="00007227" w:rsidRDefault="00007227" w:rsidP="00007227">
            <w:pPr>
              <w:rPr>
                <w:color w:val="000000"/>
                <w:sz w:val="16"/>
                <w:szCs w:val="16"/>
              </w:rPr>
            </w:pPr>
            <w:r w:rsidRPr="00007227">
              <w:rPr>
                <w:color w:val="000000"/>
                <w:sz w:val="16"/>
                <w:szCs w:val="16"/>
              </w:rPr>
              <w:t>ПАО «Кузбассэнергосбыт»</w:t>
            </w:r>
          </w:p>
        </w:tc>
        <w:tc>
          <w:tcPr>
            <w:tcW w:w="1095" w:type="pct"/>
            <w:tcBorders>
              <w:top w:val="nil"/>
              <w:left w:val="nil"/>
              <w:bottom w:val="single" w:sz="4" w:space="0" w:color="auto"/>
              <w:right w:val="single" w:sz="4" w:space="0" w:color="auto"/>
            </w:tcBorders>
            <w:shd w:val="clear" w:color="auto" w:fill="auto"/>
            <w:noWrap/>
            <w:vAlign w:val="center"/>
            <w:hideMark/>
          </w:tcPr>
          <w:p w14:paraId="69788471" w14:textId="77777777" w:rsidR="00007227" w:rsidRPr="00007227" w:rsidRDefault="00007227" w:rsidP="00007227">
            <w:pPr>
              <w:jc w:val="center"/>
              <w:rPr>
                <w:color w:val="000000"/>
                <w:sz w:val="16"/>
                <w:szCs w:val="16"/>
              </w:rPr>
            </w:pPr>
            <w:r w:rsidRPr="00007227">
              <w:rPr>
                <w:color w:val="000000"/>
                <w:sz w:val="16"/>
                <w:szCs w:val="16"/>
              </w:rPr>
              <w:t>руб./кВт.ч.</w:t>
            </w:r>
          </w:p>
        </w:tc>
        <w:tc>
          <w:tcPr>
            <w:tcW w:w="1055" w:type="pct"/>
            <w:tcBorders>
              <w:top w:val="nil"/>
              <w:left w:val="nil"/>
              <w:bottom w:val="single" w:sz="4" w:space="0" w:color="auto"/>
              <w:right w:val="single" w:sz="4" w:space="0" w:color="auto"/>
            </w:tcBorders>
            <w:shd w:val="clear" w:color="auto" w:fill="auto"/>
            <w:noWrap/>
            <w:vAlign w:val="center"/>
            <w:hideMark/>
          </w:tcPr>
          <w:p w14:paraId="4F7DDE62" w14:textId="77777777" w:rsidR="00007227" w:rsidRPr="00007227" w:rsidRDefault="00007227" w:rsidP="00007227">
            <w:pPr>
              <w:jc w:val="center"/>
              <w:rPr>
                <w:sz w:val="16"/>
                <w:szCs w:val="16"/>
              </w:rPr>
            </w:pPr>
            <w:r w:rsidRPr="00007227">
              <w:rPr>
                <w:sz w:val="16"/>
                <w:szCs w:val="16"/>
              </w:rPr>
              <w:t>0,3400</w:t>
            </w:r>
          </w:p>
        </w:tc>
        <w:tc>
          <w:tcPr>
            <w:tcW w:w="1056" w:type="pct"/>
            <w:tcBorders>
              <w:top w:val="nil"/>
              <w:left w:val="nil"/>
              <w:bottom w:val="single" w:sz="4" w:space="0" w:color="auto"/>
              <w:right w:val="single" w:sz="4" w:space="0" w:color="auto"/>
            </w:tcBorders>
            <w:shd w:val="clear" w:color="auto" w:fill="auto"/>
            <w:noWrap/>
            <w:vAlign w:val="center"/>
            <w:hideMark/>
          </w:tcPr>
          <w:p w14:paraId="2AC92EB1" w14:textId="77777777" w:rsidR="00007227" w:rsidRPr="00007227" w:rsidRDefault="00007227" w:rsidP="00007227">
            <w:pPr>
              <w:jc w:val="center"/>
              <w:rPr>
                <w:sz w:val="16"/>
                <w:szCs w:val="16"/>
              </w:rPr>
            </w:pPr>
            <w:r w:rsidRPr="00007227">
              <w:rPr>
                <w:sz w:val="16"/>
                <w:szCs w:val="16"/>
              </w:rPr>
              <w:t>0,4962</w:t>
            </w:r>
          </w:p>
        </w:tc>
      </w:tr>
      <w:tr w:rsidR="00007227" w:rsidRPr="00007227" w14:paraId="715AF53E" w14:textId="77777777" w:rsidTr="00922CE0">
        <w:trPr>
          <w:trHeight w:val="387"/>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416016B1" w14:textId="77777777" w:rsidR="00007227" w:rsidRPr="00007227" w:rsidRDefault="00007227" w:rsidP="00007227">
            <w:pPr>
              <w:rPr>
                <w:color w:val="000000"/>
                <w:sz w:val="16"/>
                <w:szCs w:val="16"/>
              </w:rPr>
            </w:pPr>
            <w:r w:rsidRPr="00007227">
              <w:rPr>
                <w:color w:val="000000"/>
                <w:sz w:val="16"/>
                <w:szCs w:val="16"/>
              </w:rPr>
              <w:t>ООО «Металлэнергофинанс»</w:t>
            </w:r>
          </w:p>
        </w:tc>
        <w:tc>
          <w:tcPr>
            <w:tcW w:w="1095" w:type="pct"/>
            <w:tcBorders>
              <w:top w:val="nil"/>
              <w:left w:val="nil"/>
              <w:bottom w:val="single" w:sz="4" w:space="0" w:color="auto"/>
              <w:right w:val="single" w:sz="4" w:space="0" w:color="auto"/>
            </w:tcBorders>
            <w:shd w:val="clear" w:color="auto" w:fill="auto"/>
            <w:noWrap/>
            <w:vAlign w:val="center"/>
            <w:hideMark/>
          </w:tcPr>
          <w:p w14:paraId="1E534EC9" w14:textId="77777777" w:rsidR="00007227" w:rsidRPr="00007227" w:rsidRDefault="00007227" w:rsidP="00007227">
            <w:pPr>
              <w:jc w:val="center"/>
              <w:rPr>
                <w:color w:val="000000"/>
                <w:sz w:val="16"/>
                <w:szCs w:val="16"/>
              </w:rPr>
            </w:pPr>
            <w:r w:rsidRPr="00007227">
              <w:rPr>
                <w:color w:val="000000"/>
                <w:sz w:val="16"/>
                <w:szCs w:val="16"/>
              </w:rPr>
              <w:t>руб./кВт.ч.</w:t>
            </w:r>
          </w:p>
        </w:tc>
        <w:tc>
          <w:tcPr>
            <w:tcW w:w="1055" w:type="pct"/>
            <w:tcBorders>
              <w:top w:val="nil"/>
              <w:left w:val="nil"/>
              <w:bottom w:val="single" w:sz="4" w:space="0" w:color="auto"/>
              <w:right w:val="single" w:sz="4" w:space="0" w:color="auto"/>
            </w:tcBorders>
            <w:shd w:val="clear" w:color="auto" w:fill="auto"/>
            <w:noWrap/>
            <w:vAlign w:val="center"/>
            <w:hideMark/>
          </w:tcPr>
          <w:p w14:paraId="7D022E43" w14:textId="77777777" w:rsidR="00007227" w:rsidRPr="00007227" w:rsidRDefault="00007227" w:rsidP="00007227">
            <w:pPr>
              <w:jc w:val="center"/>
              <w:rPr>
                <w:color w:val="000000"/>
                <w:sz w:val="16"/>
                <w:szCs w:val="16"/>
              </w:rPr>
            </w:pPr>
            <w:r w:rsidRPr="00007227">
              <w:rPr>
                <w:color w:val="000000"/>
                <w:sz w:val="16"/>
                <w:szCs w:val="16"/>
              </w:rPr>
              <w:t xml:space="preserve">1,1973  </w:t>
            </w:r>
          </w:p>
        </w:tc>
        <w:tc>
          <w:tcPr>
            <w:tcW w:w="1056" w:type="pct"/>
            <w:tcBorders>
              <w:top w:val="nil"/>
              <w:left w:val="nil"/>
              <w:bottom w:val="single" w:sz="4" w:space="0" w:color="auto"/>
              <w:right w:val="single" w:sz="4" w:space="0" w:color="auto"/>
            </w:tcBorders>
            <w:shd w:val="clear" w:color="auto" w:fill="auto"/>
            <w:noWrap/>
            <w:vAlign w:val="center"/>
            <w:hideMark/>
          </w:tcPr>
          <w:p w14:paraId="57B5B7D9" w14:textId="77777777" w:rsidR="00007227" w:rsidRPr="00007227" w:rsidRDefault="00007227" w:rsidP="00007227">
            <w:pPr>
              <w:jc w:val="center"/>
              <w:rPr>
                <w:color w:val="000000"/>
                <w:sz w:val="16"/>
                <w:szCs w:val="16"/>
              </w:rPr>
            </w:pPr>
            <w:r w:rsidRPr="00007227">
              <w:rPr>
                <w:color w:val="000000"/>
                <w:sz w:val="16"/>
                <w:szCs w:val="16"/>
              </w:rPr>
              <w:t xml:space="preserve">1,3723  </w:t>
            </w:r>
          </w:p>
        </w:tc>
      </w:tr>
      <w:tr w:rsidR="00007227" w:rsidRPr="00007227" w14:paraId="3ED29737" w14:textId="77777777" w:rsidTr="00922CE0">
        <w:trPr>
          <w:trHeight w:val="258"/>
        </w:trPr>
        <w:tc>
          <w:tcPr>
            <w:tcW w:w="1794" w:type="pct"/>
            <w:tcBorders>
              <w:top w:val="nil"/>
              <w:left w:val="single" w:sz="4" w:space="0" w:color="auto"/>
              <w:bottom w:val="single" w:sz="4" w:space="0" w:color="auto"/>
              <w:right w:val="single" w:sz="4" w:space="0" w:color="auto"/>
            </w:tcBorders>
            <w:shd w:val="clear" w:color="auto" w:fill="auto"/>
            <w:vAlign w:val="center"/>
            <w:hideMark/>
          </w:tcPr>
          <w:p w14:paraId="497F3D90" w14:textId="77777777" w:rsidR="00007227" w:rsidRPr="00007227" w:rsidRDefault="00007227" w:rsidP="00007227">
            <w:pPr>
              <w:rPr>
                <w:color w:val="000000"/>
                <w:sz w:val="16"/>
                <w:szCs w:val="16"/>
              </w:rPr>
            </w:pPr>
            <w:r w:rsidRPr="00007227">
              <w:rPr>
                <w:color w:val="000000"/>
                <w:sz w:val="16"/>
                <w:szCs w:val="16"/>
              </w:rPr>
              <w:t>Средневзвешенная сбытовая надбавка</w:t>
            </w:r>
          </w:p>
        </w:tc>
        <w:tc>
          <w:tcPr>
            <w:tcW w:w="1095" w:type="pct"/>
            <w:tcBorders>
              <w:top w:val="nil"/>
              <w:left w:val="nil"/>
              <w:bottom w:val="single" w:sz="4" w:space="0" w:color="auto"/>
              <w:right w:val="single" w:sz="4" w:space="0" w:color="auto"/>
            </w:tcBorders>
            <w:shd w:val="clear" w:color="auto" w:fill="auto"/>
            <w:noWrap/>
            <w:vAlign w:val="center"/>
            <w:hideMark/>
          </w:tcPr>
          <w:p w14:paraId="3169A8D6" w14:textId="77777777" w:rsidR="00007227" w:rsidRPr="00007227" w:rsidRDefault="00007227" w:rsidP="00007227">
            <w:pPr>
              <w:jc w:val="center"/>
              <w:rPr>
                <w:color w:val="000000"/>
                <w:sz w:val="16"/>
                <w:szCs w:val="16"/>
              </w:rPr>
            </w:pPr>
            <w:r w:rsidRPr="00007227">
              <w:rPr>
                <w:color w:val="000000"/>
                <w:sz w:val="16"/>
                <w:szCs w:val="16"/>
              </w:rPr>
              <w:t>руб./кВт.ч.</w:t>
            </w:r>
          </w:p>
        </w:tc>
        <w:tc>
          <w:tcPr>
            <w:tcW w:w="1055" w:type="pct"/>
            <w:tcBorders>
              <w:top w:val="nil"/>
              <w:left w:val="nil"/>
              <w:bottom w:val="single" w:sz="4" w:space="0" w:color="auto"/>
              <w:right w:val="single" w:sz="4" w:space="0" w:color="auto"/>
            </w:tcBorders>
            <w:shd w:val="clear" w:color="auto" w:fill="auto"/>
            <w:noWrap/>
            <w:vAlign w:val="center"/>
            <w:hideMark/>
          </w:tcPr>
          <w:p w14:paraId="3D7EE652" w14:textId="77777777" w:rsidR="00007227" w:rsidRPr="00007227" w:rsidRDefault="00007227" w:rsidP="00007227">
            <w:pPr>
              <w:jc w:val="center"/>
              <w:rPr>
                <w:color w:val="000000"/>
                <w:sz w:val="16"/>
                <w:szCs w:val="16"/>
              </w:rPr>
            </w:pPr>
            <w:r w:rsidRPr="00007227">
              <w:rPr>
                <w:color w:val="000000"/>
                <w:sz w:val="16"/>
                <w:szCs w:val="16"/>
              </w:rPr>
              <w:t xml:space="preserve">0,3755  </w:t>
            </w:r>
          </w:p>
        </w:tc>
        <w:tc>
          <w:tcPr>
            <w:tcW w:w="1056" w:type="pct"/>
            <w:tcBorders>
              <w:top w:val="nil"/>
              <w:left w:val="nil"/>
              <w:bottom w:val="single" w:sz="4" w:space="0" w:color="auto"/>
              <w:right w:val="single" w:sz="4" w:space="0" w:color="auto"/>
            </w:tcBorders>
            <w:shd w:val="clear" w:color="auto" w:fill="auto"/>
            <w:noWrap/>
            <w:vAlign w:val="center"/>
            <w:hideMark/>
          </w:tcPr>
          <w:p w14:paraId="4856A3B1" w14:textId="77777777" w:rsidR="00007227" w:rsidRPr="00007227" w:rsidRDefault="00007227" w:rsidP="00007227">
            <w:pPr>
              <w:jc w:val="center"/>
              <w:rPr>
                <w:color w:val="000000"/>
                <w:sz w:val="16"/>
                <w:szCs w:val="16"/>
              </w:rPr>
            </w:pPr>
            <w:r w:rsidRPr="00007227">
              <w:rPr>
                <w:color w:val="000000"/>
                <w:sz w:val="16"/>
                <w:szCs w:val="16"/>
              </w:rPr>
              <w:t>0,53069</w:t>
            </w:r>
          </w:p>
        </w:tc>
      </w:tr>
    </w:tbl>
    <w:p w14:paraId="2FFFF19F" w14:textId="77777777" w:rsidR="00007227" w:rsidRPr="00007227" w:rsidRDefault="00007227" w:rsidP="00007227">
      <w:pPr>
        <w:spacing w:line="360" w:lineRule="auto"/>
        <w:ind w:firstLine="708"/>
        <w:jc w:val="both"/>
        <w:rPr>
          <w:rFonts w:eastAsiaTheme="minorHAnsi"/>
          <w:lang w:eastAsia="en-US"/>
        </w:rPr>
      </w:pPr>
    </w:p>
    <w:p w14:paraId="08E53609" w14:textId="77777777" w:rsidR="00007227" w:rsidRPr="00007227" w:rsidRDefault="00007227" w:rsidP="00007227">
      <w:pPr>
        <w:spacing w:line="276" w:lineRule="auto"/>
        <w:ind w:firstLine="709"/>
        <w:jc w:val="center"/>
        <w:rPr>
          <w:b/>
          <w:bCs/>
          <w:color w:val="000000" w:themeColor="text1"/>
          <w:sz w:val="28"/>
          <w:szCs w:val="28"/>
        </w:rPr>
      </w:pPr>
      <w:r w:rsidRPr="00007227">
        <w:rPr>
          <w:b/>
          <w:bCs/>
          <w:color w:val="000000" w:themeColor="text1"/>
          <w:sz w:val="28"/>
          <w:szCs w:val="28"/>
        </w:rPr>
        <w:t>Расчет стоимости покупки потерь на 2 полугодие на 2024 год</w:t>
      </w:r>
    </w:p>
    <w:tbl>
      <w:tblPr>
        <w:tblW w:w="4896" w:type="pct"/>
        <w:tblLook w:val="04A0" w:firstRow="1" w:lastRow="0" w:firstColumn="1" w:lastColumn="0" w:noHBand="0" w:noVBand="1"/>
      </w:tblPr>
      <w:tblGrid>
        <w:gridCol w:w="2691"/>
        <w:gridCol w:w="1617"/>
        <w:gridCol w:w="2521"/>
        <w:gridCol w:w="2648"/>
      </w:tblGrid>
      <w:tr w:rsidR="00007227" w:rsidRPr="00007227" w14:paraId="1EEA734A" w14:textId="77777777" w:rsidTr="00922CE0">
        <w:trPr>
          <w:trHeight w:val="24"/>
          <w:tblHeader/>
        </w:trPr>
        <w:tc>
          <w:tcPr>
            <w:tcW w:w="1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69F81" w14:textId="77777777" w:rsidR="00007227" w:rsidRPr="00007227" w:rsidRDefault="00007227" w:rsidP="00007227">
            <w:pPr>
              <w:jc w:val="both"/>
              <w:rPr>
                <w:b/>
                <w:bCs/>
                <w:color w:val="000000" w:themeColor="text1"/>
                <w:sz w:val="16"/>
                <w:szCs w:val="16"/>
              </w:rPr>
            </w:pPr>
            <w:r w:rsidRPr="00007227">
              <w:rPr>
                <w:b/>
                <w:bCs/>
                <w:color w:val="000000" w:themeColor="text1"/>
                <w:sz w:val="16"/>
                <w:szCs w:val="16"/>
              </w:rPr>
              <w:t>Наименование</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02320676" w14:textId="77777777" w:rsidR="00007227" w:rsidRPr="00007227" w:rsidRDefault="00007227" w:rsidP="00007227">
            <w:pPr>
              <w:jc w:val="both"/>
              <w:rPr>
                <w:b/>
                <w:bCs/>
                <w:color w:val="000000" w:themeColor="text1"/>
                <w:sz w:val="16"/>
                <w:szCs w:val="16"/>
              </w:rPr>
            </w:pPr>
            <w:r w:rsidRPr="00007227">
              <w:rPr>
                <w:b/>
                <w:bCs/>
                <w:color w:val="000000" w:themeColor="text1"/>
                <w:sz w:val="16"/>
                <w:szCs w:val="16"/>
              </w:rPr>
              <w:t>Ед. изм.</w:t>
            </w:r>
          </w:p>
        </w:tc>
        <w:tc>
          <w:tcPr>
            <w:tcW w:w="1330" w:type="pct"/>
            <w:tcBorders>
              <w:top w:val="single" w:sz="4" w:space="0" w:color="auto"/>
              <w:left w:val="nil"/>
              <w:bottom w:val="single" w:sz="4" w:space="0" w:color="auto"/>
              <w:right w:val="single" w:sz="4" w:space="0" w:color="auto"/>
            </w:tcBorders>
            <w:shd w:val="clear" w:color="auto" w:fill="auto"/>
            <w:vAlign w:val="center"/>
            <w:hideMark/>
          </w:tcPr>
          <w:p w14:paraId="542E943D" w14:textId="77777777" w:rsidR="00007227" w:rsidRPr="00007227" w:rsidRDefault="00007227" w:rsidP="00007227">
            <w:pPr>
              <w:ind w:right="-35"/>
              <w:jc w:val="center"/>
              <w:rPr>
                <w:b/>
                <w:bCs/>
                <w:color w:val="000000" w:themeColor="text1"/>
                <w:sz w:val="16"/>
                <w:szCs w:val="16"/>
              </w:rPr>
            </w:pPr>
            <w:r w:rsidRPr="00007227">
              <w:rPr>
                <w:b/>
                <w:bCs/>
                <w:color w:val="000000" w:themeColor="text1"/>
                <w:sz w:val="16"/>
                <w:szCs w:val="16"/>
              </w:rPr>
              <w:t>2 полугодие</w:t>
            </w:r>
          </w:p>
        </w:tc>
        <w:tc>
          <w:tcPr>
            <w:tcW w:w="1397" w:type="pct"/>
            <w:tcBorders>
              <w:top w:val="single" w:sz="4" w:space="0" w:color="auto"/>
              <w:left w:val="nil"/>
              <w:bottom w:val="single" w:sz="4" w:space="0" w:color="auto"/>
              <w:right w:val="single" w:sz="4" w:space="0" w:color="auto"/>
            </w:tcBorders>
            <w:shd w:val="clear" w:color="auto" w:fill="auto"/>
            <w:noWrap/>
            <w:vAlign w:val="center"/>
            <w:hideMark/>
          </w:tcPr>
          <w:p w14:paraId="19F9CAEC" w14:textId="77777777" w:rsidR="00007227" w:rsidRPr="00007227" w:rsidRDefault="00007227" w:rsidP="00007227">
            <w:pPr>
              <w:jc w:val="center"/>
              <w:rPr>
                <w:b/>
                <w:bCs/>
                <w:color w:val="000000" w:themeColor="text1"/>
                <w:sz w:val="16"/>
                <w:szCs w:val="16"/>
              </w:rPr>
            </w:pPr>
            <w:r w:rsidRPr="00007227">
              <w:rPr>
                <w:b/>
                <w:bCs/>
                <w:color w:val="000000" w:themeColor="text1"/>
                <w:sz w:val="16"/>
                <w:szCs w:val="16"/>
              </w:rPr>
              <w:t>Основание</w:t>
            </w:r>
          </w:p>
        </w:tc>
      </w:tr>
      <w:tr w:rsidR="00007227" w:rsidRPr="00007227" w14:paraId="761E88E6" w14:textId="77777777" w:rsidTr="00922CE0">
        <w:trPr>
          <w:trHeight w:val="75"/>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23559029" w14:textId="77777777" w:rsidR="00007227" w:rsidRPr="00007227" w:rsidRDefault="00007227" w:rsidP="00007227">
            <w:pPr>
              <w:jc w:val="both"/>
              <w:rPr>
                <w:color w:val="000000" w:themeColor="text1"/>
                <w:sz w:val="16"/>
                <w:szCs w:val="16"/>
              </w:rPr>
            </w:pPr>
            <w:r w:rsidRPr="00007227">
              <w:rPr>
                <w:color w:val="000000" w:themeColor="text1"/>
                <w:sz w:val="16"/>
                <w:szCs w:val="16"/>
              </w:rPr>
              <w:t>Тариф на услуги коммерческого оператора АО «АТС»</w:t>
            </w:r>
          </w:p>
        </w:tc>
        <w:tc>
          <w:tcPr>
            <w:tcW w:w="853" w:type="pct"/>
            <w:tcBorders>
              <w:top w:val="nil"/>
              <w:left w:val="nil"/>
              <w:bottom w:val="single" w:sz="4" w:space="0" w:color="auto"/>
              <w:right w:val="single" w:sz="4" w:space="0" w:color="auto"/>
            </w:tcBorders>
            <w:shd w:val="clear" w:color="auto" w:fill="auto"/>
            <w:noWrap/>
            <w:vAlign w:val="center"/>
            <w:hideMark/>
          </w:tcPr>
          <w:p w14:paraId="24884A2A" w14:textId="77777777" w:rsidR="00007227" w:rsidRPr="00007227" w:rsidRDefault="00007227" w:rsidP="00007227">
            <w:pPr>
              <w:jc w:val="both"/>
              <w:rPr>
                <w:color w:val="000000" w:themeColor="text1"/>
                <w:sz w:val="16"/>
                <w:szCs w:val="16"/>
              </w:rPr>
            </w:pPr>
            <w:r w:rsidRPr="00007227">
              <w:rPr>
                <w:color w:val="000000" w:themeColor="text1"/>
                <w:sz w:val="16"/>
                <w:szCs w:val="16"/>
              </w:rPr>
              <w:t>руб./МВт.ч.</w:t>
            </w:r>
          </w:p>
        </w:tc>
        <w:tc>
          <w:tcPr>
            <w:tcW w:w="1330" w:type="pct"/>
            <w:tcBorders>
              <w:top w:val="nil"/>
              <w:left w:val="nil"/>
              <w:bottom w:val="single" w:sz="4" w:space="0" w:color="auto"/>
              <w:right w:val="single" w:sz="4" w:space="0" w:color="auto"/>
            </w:tcBorders>
            <w:shd w:val="clear" w:color="auto" w:fill="auto"/>
            <w:noWrap/>
            <w:vAlign w:val="center"/>
            <w:hideMark/>
          </w:tcPr>
          <w:p w14:paraId="1B91FBDC"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1,802</w:t>
            </w:r>
          </w:p>
        </w:tc>
        <w:tc>
          <w:tcPr>
            <w:tcW w:w="1397" w:type="pct"/>
            <w:tcBorders>
              <w:top w:val="nil"/>
              <w:left w:val="nil"/>
              <w:bottom w:val="single" w:sz="4" w:space="0" w:color="auto"/>
              <w:right w:val="single" w:sz="4" w:space="0" w:color="auto"/>
            </w:tcBorders>
            <w:shd w:val="clear" w:color="auto" w:fill="auto"/>
            <w:vAlign w:val="center"/>
          </w:tcPr>
          <w:p w14:paraId="4A77EF27" w14:textId="77777777" w:rsidR="00007227" w:rsidRPr="00007227" w:rsidRDefault="00007227" w:rsidP="00007227">
            <w:pPr>
              <w:jc w:val="both"/>
              <w:rPr>
                <w:color w:val="000000" w:themeColor="text1"/>
                <w:sz w:val="16"/>
                <w:szCs w:val="16"/>
              </w:rPr>
            </w:pPr>
            <w:r w:rsidRPr="00007227">
              <w:rPr>
                <w:color w:val="000000" w:themeColor="text1"/>
                <w:sz w:val="16"/>
                <w:szCs w:val="16"/>
              </w:rPr>
              <w:t>Приказ ФАС России от 12.12.2022 N 971/22.</w:t>
            </w:r>
          </w:p>
        </w:tc>
      </w:tr>
      <w:tr w:rsidR="00007227" w:rsidRPr="00007227" w14:paraId="4604C766" w14:textId="77777777" w:rsidTr="00922CE0">
        <w:trPr>
          <w:trHeight w:val="74"/>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0C76E8AD" w14:textId="77777777" w:rsidR="00007227" w:rsidRPr="00007227" w:rsidRDefault="00007227" w:rsidP="00007227">
            <w:pPr>
              <w:jc w:val="both"/>
              <w:rPr>
                <w:color w:val="000000" w:themeColor="text1"/>
                <w:sz w:val="16"/>
                <w:szCs w:val="16"/>
              </w:rPr>
            </w:pPr>
            <w:r w:rsidRPr="00007227">
              <w:rPr>
                <w:color w:val="000000" w:themeColor="text1"/>
                <w:sz w:val="16"/>
                <w:szCs w:val="16"/>
              </w:rPr>
              <w:t>Тариф на услуги СО «ЕЭС»</w:t>
            </w:r>
          </w:p>
        </w:tc>
        <w:tc>
          <w:tcPr>
            <w:tcW w:w="853" w:type="pct"/>
            <w:tcBorders>
              <w:top w:val="nil"/>
              <w:left w:val="nil"/>
              <w:bottom w:val="single" w:sz="4" w:space="0" w:color="auto"/>
              <w:right w:val="single" w:sz="4" w:space="0" w:color="auto"/>
            </w:tcBorders>
            <w:shd w:val="clear" w:color="auto" w:fill="auto"/>
            <w:noWrap/>
            <w:vAlign w:val="center"/>
            <w:hideMark/>
          </w:tcPr>
          <w:p w14:paraId="48C8F7E9" w14:textId="77777777" w:rsidR="00007227" w:rsidRPr="00007227" w:rsidRDefault="00007227" w:rsidP="00007227">
            <w:pPr>
              <w:jc w:val="both"/>
              <w:rPr>
                <w:color w:val="000000" w:themeColor="text1"/>
                <w:sz w:val="16"/>
                <w:szCs w:val="16"/>
              </w:rPr>
            </w:pPr>
            <w:r w:rsidRPr="00007227">
              <w:rPr>
                <w:color w:val="000000" w:themeColor="text1"/>
                <w:sz w:val="16"/>
                <w:szCs w:val="16"/>
              </w:rPr>
              <w:t>руб./МВт.ч.</w:t>
            </w:r>
          </w:p>
        </w:tc>
        <w:tc>
          <w:tcPr>
            <w:tcW w:w="1330" w:type="pct"/>
            <w:tcBorders>
              <w:top w:val="nil"/>
              <w:left w:val="nil"/>
              <w:bottom w:val="single" w:sz="4" w:space="0" w:color="auto"/>
              <w:right w:val="single" w:sz="4" w:space="0" w:color="auto"/>
            </w:tcBorders>
            <w:shd w:val="clear" w:color="auto" w:fill="auto"/>
            <w:noWrap/>
            <w:vAlign w:val="center"/>
            <w:hideMark/>
          </w:tcPr>
          <w:p w14:paraId="60DB6EEC"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2,339</w:t>
            </w:r>
          </w:p>
        </w:tc>
        <w:tc>
          <w:tcPr>
            <w:tcW w:w="1397" w:type="pct"/>
            <w:tcBorders>
              <w:top w:val="nil"/>
              <w:left w:val="nil"/>
              <w:bottom w:val="single" w:sz="4" w:space="0" w:color="auto"/>
              <w:right w:val="single" w:sz="4" w:space="0" w:color="auto"/>
            </w:tcBorders>
            <w:shd w:val="clear" w:color="auto" w:fill="auto"/>
            <w:vAlign w:val="center"/>
            <w:hideMark/>
          </w:tcPr>
          <w:p w14:paraId="5D3B464C" w14:textId="77777777" w:rsidR="00007227" w:rsidRPr="00007227" w:rsidRDefault="00007227" w:rsidP="00007227">
            <w:pPr>
              <w:jc w:val="both"/>
              <w:rPr>
                <w:color w:val="000000" w:themeColor="text1"/>
                <w:sz w:val="16"/>
                <w:szCs w:val="16"/>
              </w:rPr>
            </w:pPr>
            <w:r w:rsidRPr="00007227">
              <w:rPr>
                <w:color w:val="000000" w:themeColor="text1"/>
                <w:sz w:val="16"/>
                <w:szCs w:val="16"/>
              </w:rPr>
              <w:t>Приказ ФАС России от 12.12.2022 №972/22.</w:t>
            </w:r>
          </w:p>
        </w:tc>
      </w:tr>
      <w:tr w:rsidR="00007227" w:rsidRPr="00007227" w14:paraId="55C09E92" w14:textId="77777777" w:rsidTr="00922CE0">
        <w:trPr>
          <w:trHeight w:val="134"/>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40625C36" w14:textId="77777777" w:rsidR="00007227" w:rsidRPr="00007227" w:rsidRDefault="00007227" w:rsidP="00007227">
            <w:pPr>
              <w:jc w:val="both"/>
              <w:rPr>
                <w:color w:val="000000" w:themeColor="text1"/>
                <w:sz w:val="16"/>
                <w:szCs w:val="16"/>
              </w:rPr>
            </w:pPr>
            <w:r w:rsidRPr="00007227">
              <w:rPr>
                <w:color w:val="000000" w:themeColor="text1"/>
                <w:sz w:val="16"/>
                <w:szCs w:val="16"/>
              </w:rPr>
              <w:t>Тариф на услуги АО «ЦФР»</w:t>
            </w:r>
          </w:p>
        </w:tc>
        <w:tc>
          <w:tcPr>
            <w:tcW w:w="853" w:type="pct"/>
            <w:tcBorders>
              <w:top w:val="nil"/>
              <w:left w:val="nil"/>
              <w:bottom w:val="single" w:sz="4" w:space="0" w:color="auto"/>
              <w:right w:val="single" w:sz="4" w:space="0" w:color="auto"/>
            </w:tcBorders>
            <w:shd w:val="clear" w:color="auto" w:fill="auto"/>
            <w:noWrap/>
            <w:vAlign w:val="center"/>
            <w:hideMark/>
          </w:tcPr>
          <w:p w14:paraId="18785A63" w14:textId="77777777" w:rsidR="00007227" w:rsidRPr="00007227" w:rsidRDefault="00007227" w:rsidP="00007227">
            <w:pPr>
              <w:jc w:val="both"/>
              <w:rPr>
                <w:color w:val="000000" w:themeColor="text1"/>
                <w:sz w:val="16"/>
                <w:szCs w:val="16"/>
              </w:rPr>
            </w:pPr>
            <w:r w:rsidRPr="00007227">
              <w:rPr>
                <w:color w:val="000000" w:themeColor="text1"/>
                <w:sz w:val="16"/>
                <w:szCs w:val="16"/>
              </w:rPr>
              <w:t>руб./МВт.ч.</w:t>
            </w:r>
          </w:p>
        </w:tc>
        <w:tc>
          <w:tcPr>
            <w:tcW w:w="1330" w:type="pct"/>
            <w:tcBorders>
              <w:top w:val="nil"/>
              <w:left w:val="nil"/>
              <w:bottom w:val="single" w:sz="4" w:space="0" w:color="auto"/>
              <w:right w:val="single" w:sz="4" w:space="0" w:color="auto"/>
            </w:tcBorders>
            <w:shd w:val="clear" w:color="auto" w:fill="auto"/>
            <w:noWrap/>
            <w:vAlign w:val="center"/>
            <w:hideMark/>
          </w:tcPr>
          <w:p w14:paraId="5C30487A"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0,471</w:t>
            </w:r>
          </w:p>
        </w:tc>
        <w:tc>
          <w:tcPr>
            <w:tcW w:w="1397" w:type="pct"/>
            <w:tcBorders>
              <w:top w:val="nil"/>
              <w:left w:val="nil"/>
              <w:bottom w:val="single" w:sz="4" w:space="0" w:color="auto"/>
              <w:right w:val="single" w:sz="4" w:space="0" w:color="auto"/>
            </w:tcBorders>
            <w:shd w:val="clear" w:color="auto" w:fill="auto"/>
            <w:vAlign w:val="center"/>
            <w:hideMark/>
          </w:tcPr>
          <w:p w14:paraId="43595938" w14:textId="77777777" w:rsidR="00007227" w:rsidRPr="00007227" w:rsidRDefault="00007227" w:rsidP="00007227">
            <w:pPr>
              <w:jc w:val="both"/>
              <w:rPr>
                <w:color w:val="000000" w:themeColor="text1"/>
                <w:sz w:val="16"/>
                <w:szCs w:val="16"/>
              </w:rPr>
            </w:pPr>
            <w:r w:rsidRPr="00007227">
              <w:rPr>
                <w:color w:val="000000" w:themeColor="text1"/>
                <w:sz w:val="16"/>
                <w:szCs w:val="16"/>
              </w:rPr>
              <w:t>С учетом протокола 22.05.2023 г. № 8/2023 заседания Наблюдательного совета Ассоциации «НП Совет рынка.</w:t>
            </w:r>
          </w:p>
        </w:tc>
      </w:tr>
      <w:tr w:rsidR="00007227" w:rsidRPr="00007227" w14:paraId="2264755F" w14:textId="77777777" w:rsidTr="00922CE0">
        <w:trPr>
          <w:trHeight w:val="331"/>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59903016" w14:textId="77777777" w:rsidR="00007227" w:rsidRPr="00007227" w:rsidRDefault="00007227" w:rsidP="00007227">
            <w:pPr>
              <w:jc w:val="both"/>
              <w:rPr>
                <w:color w:val="000000" w:themeColor="text1"/>
                <w:sz w:val="16"/>
                <w:szCs w:val="16"/>
              </w:rPr>
            </w:pPr>
            <w:r w:rsidRPr="00007227">
              <w:rPr>
                <w:color w:val="000000" w:themeColor="text1"/>
                <w:sz w:val="16"/>
                <w:szCs w:val="16"/>
              </w:rPr>
              <w:t>Цена мощности</w:t>
            </w:r>
          </w:p>
        </w:tc>
        <w:tc>
          <w:tcPr>
            <w:tcW w:w="853" w:type="pct"/>
            <w:tcBorders>
              <w:top w:val="nil"/>
              <w:left w:val="nil"/>
              <w:bottom w:val="single" w:sz="4" w:space="0" w:color="auto"/>
              <w:right w:val="single" w:sz="4" w:space="0" w:color="auto"/>
            </w:tcBorders>
            <w:shd w:val="clear" w:color="auto" w:fill="auto"/>
            <w:noWrap/>
            <w:vAlign w:val="center"/>
            <w:hideMark/>
          </w:tcPr>
          <w:p w14:paraId="0B91AF29" w14:textId="77777777" w:rsidR="00007227" w:rsidRPr="00007227" w:rsidRDefault="00007227" w:rsidP="00007227">
            <w:pPr>
              <w:jc w:val="both"/>
              <w:rPr>
                <w:color w:val="000000" w:themeColor="text1"/>
                <w:sz w:val="16"/>
                <w:szCs w:val="16"/>
              </w:rPr>
            </w:pPr>
            <w:r w:rsidRPr="00007227">
              <w:rPr>
                <w:color w:val="000000" w:themeColor="text1"/>
                <w:sz w:val="16"/>
                <w:szCs w:val="16"/>
              </w:rPr>
              <w:t>руб./МВт.</w:t>
            </w:r>
          </w:p>
        </w:tc>
        <w:tc>
          <w:tcPr>
            <w:tcW w:w="1330" w:type="pct"/>
            <w:tcBorders>
              <w:top w:val="nil"/>
              <w:left w:val="nil"/>
              <w:bottom w:val="single" w:sz="4" w:space="0" w:color="auto"/>
              <w:right w:val="single" w:sz="4" w:space="0" w:color="auto"/>
            </w:tcBorders>
            <w:shd w:val="clear" w:color="auto" w:fill="auto"/>
            <w:noWrap/>
            <w:vAlign w:val="center"/>
            <w:hideMark/>
          </w:tcPr>
          <w:p w14:paraId="6EF97256"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830 849</w:t>
            </w:r>
          </w:p>
        </w:tc>
        <w:tc>
          <w:tcPr>
            <w:tcW w:w="1397" w:type="pct"/>
            <w:tcBorders>
              <w:top w:val="nil"/>
              <w:left w:val="nil"/>
              <w:bottom w:val="single" w:sz="4" w:space="0" w:color="auto"/>
              <w:right w:val="single" w:sz="4" w:space="0" w:color="auto"/>
            </w:tcBorders>
            <w:shd w:val="clear" w:color="auto" w:fill="auto"/>
            <w:vAlign w:val="center"/>
            <w:hideMark/>
          </w:tcPr>
          <w:p w14:paraId="72A44127" w14:textId="77777777" w:rsidR="00007227" w:rsidRPr="00007227" w:rsidRDefault="00007227" w:rsidP="00007227">
            <w:pPr>
              <w:jc w:val="both"/>
              <w:rPr>
                <w:color w:val="000000" w:themeColor="text1"/>
                <w:sz w:val="16"/>
                <w:szCs w:val="16"/>
              </w:rPr>
            </w:pPr>
            <w:r w:rsidRPr="00007227">
              <w:rPr>
                <w:color w:val="000000" w:themeColor="text1"/>
                <w:sz w:val="16"/>
                <w:szCs w:val="16"/>
              </w:rPr>
              <w:t>Прогноз свободных (нерегулируемых) цен на электрическую энергию (мощность) по субъектам Российской Федерации на 2024 год и исходными данными для построения прогнозов Ассоциации «НП Совет рынка» от 28.11.2023.</w:t>
            </w:r>
          </w:p>
        </w:tc>
      </w:tr>
      <w:tr w:rsidR="00007227" w:rsidRPr="00007227" w14:paraId="6A33B19E" w14:textId="77777777" w:rsidTr="00922CE0">
        <w:trPr>
          <w:trHeight w:val="329"/>
        </w:trPr>
        <w:tc>
          <w:tcPr>
            <w:tcW w:w="1420" w:type="pct"/>
            <w:tcBorders>
              <w:top w:val="nil"/>
              <w:left w:val="single" w:sz="4" w:space="0" w:color="auto"/>
              <w:bottom w:val="single" w:sz="4" w:space="0" w:color="auto"/>
              <w:right w:val="single" w:sz="4" w:space="0" w:color="auto"/>
            </w:tcBorders>
            <w:shd w:val="clear" w:color="auto" w:fill="auto"/>
            <w:vAlign w:val="center"/>
            <w:hideMark/>
          </w:tcPr>
          <w:p w14:paraId="02F78F43" w14:textId="77777777" w:rsidR="00007227" w:rsidRPr="00007227" w:rsidRDefault="00007227" w:rsidP="00007227">
            <w:pPr>
              <w:jc w:val="both"/>
              <w:rPr>
                <w:color w:val="000000" w:themeColor="text1"/>
                <w:sz w:val="16"/>
                <w:szCs w:val="16"/>
              </w:rPr>
            </w:pPr>
            <w:r w:rsidRPr="00007227">
              <w:rPr>
                <w:color w:val="000000" w:themeColor="text1"/>
                <w:sz w:val="16"/>
                <w:szCs w:val="16"/>
              </w:rPr>
              <w:t>Цена электроэнергии</w:t>
            </w:r>
          </w:p>
        </w:tc>
        <w:tc>
          <w:tcPr>
            <w:tcW w:w="853" w:type="pct"/>
            <w:tcBorders>
              <w:top w:val="nil"/>
              <w:left w:val="nil"/>
              <w:bottom w:val="single" w:sz="4" w:space="0" w:color="auto"/>
              <w:right w:val="single" w:sz="4" w:space="0" w:color="auto"/>
            </w:tcBorders>
            <w:shd w:val="clear" w:color="auto" w:fill="auto"/>
            <w:noWrap/>
            <w:vAlign w:val="center"/>
            <w:hideMark/>
          </w:tcPr>
          <w:p w14:paraId="6E3FB755" w14:textId="77777777" w:rsidR="00007227" w:rsidRPr="00007227" w:rsidRDefault="00007227" w:rsidP="00007227">
            <w:pPr>
              <w:jc w:val="both"/>
              <w:rPr>
                <w:color w:val="000000" w:themeColor="text1"/>
                <w:sz w:val="16"/>
                <w:szCs w:val="16"/>
              </w:rPr>
            </w:pPr>
            <w:r w:rsidRPr="00007227">
              <w:rPr>
                <w:color w:val="000000" w:themeColor="text1"/>
                <w:sz w:val="16"/>
                <w:szCs w:val="16"/>
              </w:rPr>
              <w:t>руб./МВт.ч.</w:t>
            </w:r>
          </w:p>
        </w:tc>
        <w:tc>
          <w:tcPr>
            <w:tcW w:w="1330" w:type="pct"/>
            <w:tcBorders>
              <w:top w:val="nil"/>
              <w:left w:val="nil"/>
              <w:bottom w:val="single" w:sz="4" w:space="0" w:color="auto"/>
              <w:right w:val="single" w:sz="4" w:space="0" w:color="auto"/>
            </w:tcBorders>
            <w:shd w:val="clear" w:color="auto" w:fill="auto"/>
            <w:noWrap/>
            <w:vAlign w:val="center"/>
            <w:hideMark/>
          </w:tcPr>
          <w:p w14:paraId="1D69285A"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1 441</w:t>
            </w:r>
          </w:p>
        </w:tc>
        <w:tc>
          <w:tcPr>
            <w:tcW w:w="1397" w:type="pct"/>
            <w:tcBorders>
              <w:top w:val="nil"/>
              <w:left w:val="nil"/>
              <w:bottom w:val="single" w:sz="4" w:space="0" w:color="auto"/>
              <w:right w:val="single" w:sz="4" w:space="0" w:color="auto"/>
            </w:tcBorders>
            <w:shd w:val="clear" w:color="auto" w:fill="auto"/>
            <w:vAlign w:val="center"/>
            <w:hideMark/>
          </w:tcPr>
          <w:p w14:paraId="663DC176" w14:textId="77777777" w:rsidR="00007227" w:rsidRPr="00007227" w:rsidRDefault="00007227" w:rsidP="00007227">
            <w:pPr>
              <w:jc w:val="both"/>
              <w:rPr>
                <w:color w:val="000000" w:themeColor="text1"/>
                <w:sz w:val="16"/>
                <w:szCs w:val="16"/>
              </w:rPr>
            </w:pPr>
            <w:r w:rsidRPr="00007227">
              <w:rPr>
                <w:color w:val="000000" w:themeColor="text1"/>
                <w:sz w:val="16"/>
                <w:szCs w:val="16"/>
              </w:rPr>
              <w:t>Прогноз свободных (нерегулируемых) цен на электрическую энергию (мощность) по субъектам Российской Федерации на 2024 год и исходными данными для построения прогнозов Ассоциации «НП Совет рынка» от 28.11.2023</w:t>
            </w:r>
          </w:p>
        </w:tc>
      </w:tr>
      <w:tr w:rsidR="00007227" w:rsidRPr="00007227" w14:paraId="2A66EEB3" w14:textId="77777777" w:rsidTr="00922CE0">
        <w:trPr>
          <w:trHeight w:val="24"/>
        </w:trPr>
        <w:tc>
          <w:tcPr>
            <w:tcW w:w="1420" w:type="pct"/>
            <w:tcBorders>
              <w:top w:val="nil"/>
              <w:left w:val="single" w:sz="4" w:space="0" w:color="auto"/>
              <w:bottom w:val="single" w:sz="4" w:space="0" w:color="auto"/>
              <w:right w:val="single" w:sz="4" w:space="0" w:color="auto"/>
            </w:tcBorders>
            <w:shd w:val="clear" w:color="auto" w:fill="auto"/>
            <w:vAlign w:val="bottom"/>
            <w:hideMark/>
          </w:tcPr>
          <w:p w14:paraId="5C31EDDD" w14:textId="77777777" w:rsidR="00007227" w:rsidRPr="00007227" w:rsidRDefault="00007227" w:rsidP="00007227">
            <w:pPr>
              <w:jc w:val="both"/>
              <w:rPr>
                <w:color w:val="000000" w:themeColor="text1"/>
                <w:sz w:val="16"/>
                <w:szCs w:val="16"/>
              </w:rPr>
            </w:pPr>
            <w:r w:rsidRPr="00007227">
              <w:rPr>
                <w:color w:val="000000" w:themeColor="text1"/>
                <w:sz w:val="16"/>
                <w:szCs w:val="16"/>
              </w:rPr>
              <w:t>Сбытовая надбавка</w:t>
            </w:r>
          </w:p>
        </w:tc>
        <w:tc>
          <w:tcPr>
            <w:tcW w:w="853" w:type="pct"/>
            <w:tcBorders>
              <w:top w:val="nil"/>
              <w:left w:val="nil"/>
              <w:bottom w:val="single" w:sz="4" w:space="0" w:color="auto"/>
              <w:right w:val="single" w:sz="4" w:space="0" w:color="auto"/>
            </w:tcBorders>
            <w:shd w:val="clear" w:color="auto" w:fill="auto"/>
            <w:noWrap/>
            <w:vAlign w:val="bottom"/>
            <w:hideMark/>
          </w:tcPr>
          <w:p w14:paraId="027F0D9B" w14:textId="77777777" w:rsidR="00007227" w:rsidRPr="00007227" w:rsidRDefault="00007227" w:rsidP="00007227">
            <w:pPr>
              <w:jc w:val="both"/>
              <w:rPr>
                <w:color w:val="000000" w:themeColor="text1"/>
                <w:sz w:val="16"/>
                <w:szCs w:val="16"/>
              </w:rPr>
            </w:pPr>
            <w:r w:rsidRPr="00007227">
              <w:rPr>
                <w:color w:val="000000" w:themeColor="text1"/>
                <w:sz w:val="16"/>
                <w:szCs w:val="16"/>
              </w:rPr>
              <w:t>руб./МВт.ч.</w:t>
            </w:r>
          </w:p>
        </w:tc>
        <w:tc>
          <w:tcPr>
            <w:tcW w:w="1330" w:type="pct"/>
            <w:tcBorders>
              <w:top w:val="nil"/>
              <w:left w:val="nil"/>
              <w:bottom w:val="single" w:sz="4" w:space="0" w:color="auto"/>
              <w:right w:val="single" w:sz="4" w:space="0" w:color="auto"/>
            </w:tcBorders>
            <w:shd w:val="clear" w:color="auto" w:fill="auto"/>
            <w:noWrap/>
            <w:vAlign w:val="center"/>
            <w:hideMark/>
          </w:tcPr>
          <w:p w14:paraId="5F39B060" w14:textId="77777777" w:rsidR="00007227" w:rsidRPr="00007227" w:rsidRDefault="00007227" w:rsidP="00007227">
            <w:pPr>
              <w:ind w:firstLine="709"/>
              <w:jc w:val="center"/>
              <w:rPr>
                <w:color w:val="000000" w:themeColor="text1"/>
                <w:sz w:val="16"/>
                <w:szCs w:val="16"/>
              </w:rPr>
            </w:pPr>
            <w:r w:rsidRPr="00007227">
              <w:rPr>
                <w:sz w:val="16"/>
                <w:szCs w:val="16"/>
              </w:rPr>
              <w:t>530,69</w:t>
            </w:r>
          </w:p>
        </w:tc>
        <w:tc>
          <w:tcPr>
            <w:tcW w:w="1397" w:type="pct"/>
            <w:tcBorders>
              <w:top w:val="nil"/>
              <w:left w:val="nil"/>
              <w:bottom w:val="single" w:sz="4" w:space="0" w:color="auto"/>
              <w:right w:val="single" w:sz="4" w:space="0" w:color="auto"/>
            </w:tcBorders>
            <w:shd w:val="clear" w:color="auto" w:fill="auto"/>
            <w:vAlign w:val="center"/>
            <w:hideMark/>
          </w:tcPr>
          <w:p w14:paraId="43302E24" w14:textId="77777777" w:rsidR="00007227" w:rsidRPr="00007227" w:rsidRDefault="00007227" w:rsidP="00007227">
            <w:pPr>
              <w:jc w:val="both"/>
              <w:rPr>
                <w:color w:val="000000" w:themeColor="text1"/>
                <w:sz w:val="16"/>
                <w:szCs w:val="16"/>
              </w:rPr>
            </w:pPr>
            <w:r w:rsidRPr="00007227">
              <w:rPr>
                <w:color w:val="000000" w:themeColor="text1"/>
                <w:sz w:val="16"/>
                <w:szCs w:val="16"/>
              </w:rPr>
              <w:t>Предложение ПАО «Кузбассэнергосбыт» от 29.12.2023</w:t>
            </w:r>
          </w:p>
        </w:tc>
      </w:tr>
      <w:tr w:rsidR="00007227" w:rsidRPr="00007227" w14:paraId="641B9554" w14:textId="77777777" w:rsidTr="00922CE0">
        <w:trPr>
          <w:trHeight w:val="51"/>
        </w:trPr>
        <w:tc>
          <w:tcPr>
            <w:tcW w:w="1420" w:type="pct"/>
            <w:tcBorders>
              <w:top w:val="nil"/>
              <w:left w:val="single" w:sz="4" w:space="0" w:color="auto"/>
              <w:bottom w:val="single" w:sz="4" w:space="0" w:color="auto"/>
              <w:right w:val="single" w:sz="4" w:space="0" w:color="auto"/>
            </w:tcBorders>
            <w:shd w:val="clear" w:color="auto" w:fill="auto"/>
            <w:vAlign w:val="bottom"/>
            <w:hideMark/>
          </w:tcPr>
          <w:p w14:paraId="49E017C7" w14:textId="77777777" w:rsidR="00007227" w:rsidRPr="00007227" w:rsidRDefault="00007227" w:rsidP="00007227">
            <w:pPr>
              <w:jc w:val="both"/>
              <w:rPr>
                <w:color w:val="000000" w:themeColor="text1"/>
                <w:sz w:val="16"/>
                <w:szCs w:val="16"/>
              </w:rPr>
            </w:pPr>
            <w:r w:rsidRPr="00007227">
              <w:rPr>
                <w:color w:val="000000" w:themeColor="text1"/>
                <w:sz w:val="16"/>
                <w:szCs w:val="16"/>
              </w:rPr>
              <w:t>Объем ЭМ (сводный прогнозный баланс)</w:t>
            </w:r>
          </w:p>
        </w:tc>
        <w:tc>
          <w:tcPr>
            <w:tcW w:w="853" w:type="pct"/>
            <w:tcBorders>
              <w:top w:val="nil"/>
              <w:left w:val="nil"/>
              <w:bottom w:val="single" w:sz="4" w:space="0" w:color="auto"/>
              <w:right w:val="single" w:sz="4" w:space="0" w:color="auto"/>
            </w:tcBorders>
            <w:shd w:val="clear" w:color="auto" w:fill="auto"/>
            <w:noWrap/>
            <w:vAlign w:val="bottom"/>
            <w:hideMark/>
          </w:tcPr>
          <w:p w14:paraId="34FD0376" w14:textId="77777777" w:rsidR="00007227" w:rsidRPr="00007227" w:rsidRDefault="00007227" w:rsidP="00007227">
            <w:pPr>
              <w:jc w:val="both"/>
              <w:rPr>
                <w:color w:val="000000" w:themeColor="text1"/>
                <w:sz w:val="16"/>
                <w:szCs w:val="16"/>
              </w:rPr>
            </w:pPr>
            <w:r w:rsidRPr="00007227">
              <w:rPr>
                <w:color w:val="000000" w:themeColor="text1"/>
                <w:sz w:val="16"/>
                <w:szCs w:val="16"/>
              </w:rPr>
              <w:t>МВт.</w:t>
            </w:r>
          </w:p>
        </w:tc>
        <w:tc>
          <w:tcPr>
            <w:tcW w:w="1330" w:type="pct"/>
            <w:tcBorders>
              <w:top w:val="nil"/>
              <w:left w:val="nil"/>
              <w:bottom w:val="single" w:sz="4" w:space="0" w:color="auto"/>
              <w:right w:val="single" w:sz="4" w:space="0" w:color="auto"/>
            </w:tcBorders>
            <w:shd w:val="clear" w:color="auto" w:fill="auto"/>
            <w:noWrap/>
            <w:vAlign w:val="center"/>
            <w:hideMark/>
          </w:tcPr>
          <w:p w14:paraId="697A9B5C"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217,17</w:t>
            </w:r>
          </w:p>
        </w:tc>
        <w:tc>
          <w:tcPr>
            <w:tcW w:w="1397" w:type="pct"/>
            <w:tcBorders>
              <w:top w:val="nil"/>
              <w:left w:val="nil"/>
              <w:bottom w:val="single" w:sz="4" w:space="0" w:color="auto"/>
              <w:right w:val="single" w:sz="4" w:space="0" w:color="auto"/>
            </w:tcBorders>
            <w:shd w:val="clear" w:color="auto" w:fill="auto"/>
            <w:vAlign w:val="center"/>
            <w:hideMark/>
          </w:tcPr>
          <w:p w14:paraId="1FA6FBEE" w14:textId="77777777" w:rsidR="00007227" w:rsidRPr="00007227" w:rsidRDefault="00007227" w:rsidP="00007227">
            <w:pPr>
              <w:jc w:val="both"/>
              <w:rPr>
                <w:color w:val="000000" w:themeColor="text1"/>
                <w:sz w:val="16"/>
                <w:szCs w:val="16"/>
              </w:rPr>
            </w:pPr>
            <w:r w:rsidRPr="00007227">
              <w:rPr>
                <w:color w:val="000000" w:themeColor="text1"/>
                <w:sz w:val="16"/>
                <w:szCs w:val="16"/>
              </w:rPr>
              <w:t>сводный прогнозный баланс</w:t>
            </w:r>
          </w:p>
        </w:tc>
      </w:tr>
      <w:tr w:rsidR="00007227" w:rsidRPr="00007227" w14:paraId="2E3AF4B7" w14:textId="77777777" w:rsidTr="00922CE0">
        <w:trPr>
          <w:trHeight w:val="51"/>
        </w:trPr>
        <w:tc>
          <w:tcPr>
            <w:tcW w:w="1420" w:type="pct"/>
            <w:tcBorders>
              <w:top w:val="nil"/>
              <w:left w:val="single" w:sz="4" w:space="0" w:color="auto"/>
              <w:bottom w:val="single" w:sz="4" w:space="0" w:color="auto"/>
              <w:right w:val="single" w:sz="4" w:space="0" w:color="auto"/>
            </w:tcBorders>
            <w:shd w:val="clear" w:color="auto" w:fill="auto"/>
            <w:vAlign w:val="bottom"/>
            <w:hideMark/>
          </w:tcPr>
          <w:p w14:paraId="113C9661" w14:textId="77777777" w:rsidR="00007227" w:rsidRPr="00007227" w:rsidRDefault="00007227" w:rsidP="00007227">
            <w:pPr>
              <w:jc w:val="both"/>
              <w:rPr>
                <w:color w:val="000000" w:themeColor="text1"/>
                <w:sz w:val="16"/>
                <w:szCs w:val="16"/>
              </w:rPr>
            </w:pPr>
            <w:r w:rsidRPr="00007227">
              <w:rPr>
                <w:color w:val="000000" w:themeColor="text1"/>
                <w:sz w:val="16"/>
                <w:szCs w:val="16"/>
              </w:rPr>
              <w:t>Объем ЭЭ (сводный прогнозный баланс)</w:t>
            </w:r>
          </w:p>
        </w:tc>
        <w:tc>
          <w:tcPr>
            <w:tcW w:w="853" w:type="pct"/>
            <w:tcBorders>
              <w:top w:val="nil"/>
              <w:left w:val="nil"/>
              <w:bottom w:val="single" w:sz="4" w:space="0" w:color="auto"/>
              <w:right w:val="single" w:sz="4" w:space="0" w:color="auto"/>
            </w:tcBorders>
            <w:shd w:val="clear" w:color="auto" w:fill="auto"/>
            <w:noWrap/>
            <w:vAlign w:val="bottom"/>
            <w:hideMark/>
          </w:tcPr>
          <w:p w14:paraId="5C61B910" w14:textId="77777777" w:rsidR="00007227" w:rsidRPr="00007227" w:rsidRDefault="00007227" w:rsidP="00007227">
            <w:pPr>
              <w:jc w:val="both"/>
              <w:rPr>
                <w:color w:val="000000" w:themeColor="text1"/>
                <w:sz w:val="16"/>
                <w:szCs w:val="16"/>
              </w:rPr>
            </w:pPr>
            <w:r w:rsidRPr="00007227">
              <w:rPr>
                <w:color w:val="000000" w:themeColor="text1"/>
                <w:sz w:val="16"/>
                <w:szCs w:val="16"/>
              </w:rPr>
              <w:t>тыс.МВт*ч</w:t>
            </w:r>
          </w:p>
        </w:tc>
        <w:tc>
          <w:tcPr>
            <w:tcW w:w="1330" w:type="pct"/>
            <w:tcBorders>
              <w:top w:val="nil"/>
              <w:left w:val="nil"/>
              <w:bottom w:val="single" w:sz="4" w:space="0" w:color="auto"/>
              <w:right w:val="single" w:sz="4" w:space="0" w:color="auto"/>
            </w:tcBorders>
            <w:shd w:val="clear" w:color="auto" w:fill="auto"/>
            <w:noWrap/>
            <w:vAlign w:val="center"/>
            <w:hideMark/>
          </w:tcPr>
          <w:p w14:paraId="2C059300"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650,50</w:t>
            </w:r>
          </w:p>
        </w:tc>
        <w:tc>
          <w:tcPr>
            <w:tcW w:w="1397" w:type="pct"/>
            <w:tcBorders>
              <w:top w:val="nil"/>
              <w:left w:val="nil"/>
              <w:bottom w:val="single" w:sz="4" w:space="0" w:color="auto"/>
              <w:right w:val="single" w:sz="4" w:space="0" w:color="auto"/>
            </w:tcBorders>
            <w:shd w:val="clear" w:color="auto" w:fill="auto"/>
            <w:vAlign w:val="center"/>
            <w:hideMark/>
          </w:tcPr>
          <w:p w14:paraId="6CE527F6" w14:textId="77777777" w:rsidR="00007227" w:rsidRPr="00007227" w:rsidRDefault="00007227" w:rsidP="00007227">
            <w:pPr>
              <w:jc w:val="both"/>
              <w:rPr>
                <w:color w:val="000000" w:themeColor="text1"/>
                <w:sz w:val="16"/>
                <w:szCs w:val="16"/>
              </w:rPr>
            </w:pPr>
            <w:r w:rsidRPr="00007227">
              <w:rPr>
                <w:color w:val="000000" w:themeColor="text1"/>
                <w:sz w:val="16"/>
                <w:szCs w:val="16"/>
              </w:rPr>
              <w:t>сводный прогнозный баланс</w:t>
            </w:r>
          </w:p>
        </w:tc>
      </w:tr>
      <w:tr w:rsidR="00007227" w:rsidRPr="00007227" w14:paraId="04F088B4" w14:textId="77777777" w:rsidTr="00922CE0">
        <w:trPr>
          <w:trHeight w:val="24"/>
        </w:trPr>
        <w:tc>
          <w:tcPr>
            <w:tcW w:w="1420" w:type="pct"/>
            <w:tcBorders>
              <w:top w:val="nil"/>
              <w:left w:val="single" w:sz="4" w:space="0" w:color="auto"/>
              <w:bottom w:val="single" w:sz="4" w:space="0" w:color="auto"/>
              <w:right w:val="single" w:sz="4" w:space="0" w:color="auto"/>
            </w:tcBorders>
            <w:shd w:val="clear" w:color="auto" w:fill="auto"/>
            <w:vAlign w:val="bottom"/>
            <w:hideMark/>
          </w:tcPr>
          <w:p w14:paraId="26CADD22" w14:textId="77777777" w:rsidR="00007227" w:rsidRPr="00007227" w:rsidRDefault="00007227" w:rsidP="00007227">
            <w:pPr>
              <w:jc w:val="both"/>
              <w:rPr>
                <w:color w:val="000000" w:themeColor="text1"/>
                <w:sz w:val="16"/>
                <w:szCs w:val="16"/>
              </w:rPr>
            </w:pPr>
            <w:r w:rsidRPr="00007227">
              <w:rPr>
                <w:color w:val="000000" w:themeColor="text1"/>
                <w:sz w:val="16"/>
                <w:szCs w:val="16"/>
              </w:rPr>
              <w:lastRenderedPageBreak/>
              <w:t>Стоимость ЭМ</w:t>
            </w:r>
          </w:p>
        </w:tc>
        <w:tc>
          <w:tcPr>
            <w:tcW w:w="853" w:type="pct"/>
            <w:tcBorders>
              <w:top w:val="nil"/>
              <w:left w:val="nil"/>
              <w:bottom w:val="single" w:sz="4" w:space="0" w:color="auto"/>
              <w:right w:val="single" w:sz="4" w:space="0" w:color="auto"/>
            </w:tcBorders>
            <w:shd w:val="clear" w:color="auto" w:fill="auto"/>
            <w:noWrap/>
            <w:vAlign w:val="bottom"/>
            <w:hideMark/>
          </w:tcPr>
          <w:p w14:paraId="4F923439" w14:textId="77777777" w:rsidR="00007227" w:rsidRPr="00007227" w:rsidRDefault="00007227" w:rsidP="00007227">
            <w:pPr>
              <w:jc w:val="both"/>
              <w:rPr>
                <w:color w:val="000000" w:themeColor="text1"/>
                <w:sz w:val="16"/>
                <w:szCs w:val="16"/>
              </w:rPr>
            </w:pPr>
            <w:r w:rsidRPr="00007227">
              <w:rPr>
                <w:color w:val="000000" w:themeColor="text1"/>
                <w:sz w:val="16"/>
                <w:szCs w:val="16"/>
              </w:rPr>
              <w:t>тыс.руб.</w:t>
            </w:r>
          </w:p>
        </w:tc>
        <w:tc>
          <w:tcPr>
            <w:tcW w:w="1330" w:type="pct"/>
            <w:tcBorders>
              <w:top w:val="nil"/>
              <w:left w:val="nil"/>
              <w:bottom w:val="single" w:sz="4" w:space="0" w:color="auto"/>
              <w:right w:val="single" w:sz="4" w:space="0" w:color="auto"/>
            </w:tcBorders>
            <w:shd w:val="clear" w:color="auto" w:fill="auto"/>
            <w:noWrap/>
            <w:vAlign w:val="center"/>
            <w:hideMark/>
          </w:tcPr>
          <w:p w14:paraId="36EA4480"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1 082 637,75</w:t>
            </w:r>
          </w:p>
        </w:tc>
        <w:tc>
          <w:tcPr>
            <w:tcW w:w="1397" w:type="pct"/>
            <w:tcBorders>
              <w:top w:val="nil"/>
              <w:left w:val="nil"/>
              <w:bottom w:val="single" w:sz="4" w:space="0" w:color="auto"/>
              <w:right w:val="single" w:sz="4" w:space="0" w:color="auto"/>
            </w:tcBorders>
            <w:shd w:val="clear" w:color="auto" w:fill="auto"/>
            <w:noWrap/>
            <w:vAlign w:val="bottom"/>
            <w:hideMark/>
          </w:tcPr>
          <w:p w14:paraId="5452BB84" w14:textId="77777777" w:rsidR="00007227" w:rsidRPr="00007227" w:rsidRDefault="00007227" w:rsidP="00007227">
            <w:pPr>
              <w:ind w:firstLine="709"/>
              <w:jc w:val="both"/>
              <w:rPr>
                <w:color w:val="000000" w:themeColor="text1"/>
                <w:sz w:val="16"/>
                <w:szCs w:val="16"/>
              </w:rPr>
            </w:pPr>
            <w:r w:rsidRPr="00007227">
              <w:rPr>
                <w:color w:val="000000" w:themeColor="text1"/>
                <w:sz w:val="16"/>
                <w:szCs w:val="16"/>
              </w:rPr>
              <w:t> </w:t>
            </w:r>
          </w:p>
        </w:tc>
      </w:tr>
      <w:tr w:rsidR="00007227" w:rsidRPr="00007227" w14:paraId="043CDB0C" w14:textId="77777777" w:rsidTr="00922CE0">
        <w:trPr>
          <w:trHeight w:val="24"/>
        </w:trPr>
        <w:tc>
          <w:tcPr>
            <w:tcW w:w="1420" w:type="pct"/>
            <w:tcBorders>
              <w:top w:val="nil"/>
              <w:left w:val="single" w:sz="4" w:space="0" w:color="auto"/>
              <w:bottom w:val="single" w:sz="4" w:space="0" w:color="auto"/>
              <w:right w:val="single" w:sz="4" w:space="0" w:color="auto"/>
            </w:tcBorders>
            <w:shd w:val="clear" w:color="auto" w:fill="auto"/>
            <w:vAlign w:val="bottom"/>
            <w:hideMark/>
          </w:tcPr>
          <w:p w14:paraId="1AB91B63" w14:textId="77777777" w:rsidR="00007227" w:rsidRPr="00007227" w:rsidRDefault="00007227" w:rsidP="00007227">
            <w:pPr>
              <w:jc w:val="both"/>
              <w:rPr>
                <w:color w:val="000000" w:themeColor="text1"/>
                <w:sz w:val="16"/>
                <w:szCs w:val="16"/>
              </w:rPr>
            </w:pPr>
            <w:r w:rsidRPr="00007227">
              <w:rPr>
                <w:color w:val="000000" w:themeColor="text1"/>
                <w:sz w:val="16"/>
                <w:szCs w:val="16"/>
              </w:rPr>
              <w:t>Стоимость ЭЭ</w:t>
            </w:r>
          </w:p>
        </w:tc>
        <w:tc>
          <w:tcPr>
            <w:tcW w:w="853" w:type="pct"/>
            <w:tcBorders>
              <w:top w:val="nil"/>
              <w:left w:val="nil"/>
              <w:bottom w:val="single" w:sz="4" w:space="0" w:color="auto"/>
              <w:right w:val="single" w:sz="4" w:space="0" w:color="auto"/>
            </w:tcBorders>
            <w:shd w:val="clear" w:color="auto" w:fill="auto"/>
            <w:noWrap/>
            <w:vAlign w:val="bottom"/>
            <w:hideMark/>
          </w:tcPr>
          <w:p w14:paraId="4A5C6F12" w14:textId="77777777" w:rsidR="00007227" w:rsidRPr="00007227" w:rsidRDefault="00007227" w:rsidP="00007227">
            <w:pPr>
              <w:jc w:val="both"/>
              <w:rPr>
                <w:color w:val="000000" w:themeColor="text1"/>
                <w:sz w:val="16"/>
                <w:szCs w:val="16"/>
              </w:rPr>
            </w:pPr>
            <w:r w:rsidRPr="00007227">
              <w:rPr>
                <w:color w:val="000000" w:themeColor="text1"/>
                <w:sz w:val="16"/>
                <w:szCs w:val="16"/>
              </w:rPr>
              <w:t>тыс.руб.</w:t>
            </w:r>
          </w:p>
        </w:tc>
        <w:tc>
          <w:tcPr>
            <w:tcW w:w="1330" w:type="pct"/>
            <w:tcBorders>
              <w:top w:val="nil"/>
              <w:left w:val="nil"/>
              <w:bottom w:val="single" w:sz="4" w:space="0" w:color="auto"/>
              <w:right w:val="single" w:sz="4" w:space="0" w:color="auto"/>
            </w:tcBorders>
            <w:shd w:val="clear" w:color="auto" w:fill="auto"/>
            <w:noWrap/>
            <w:vAlign w:val="center"/>
            <w:hideMark/>
          </w:tcPr>
          <w:p w14:paraId="571DD1AA" w14:textId="77777777" w:rsidR="00007227" w:rsidRPr="00007227" w:rsidRDefault="00007227" w:rsidP="00007227">
            <w:pPr>
              <w:ind w:firstLine="709"/>
              <w:jc w:val="center"/>
              <w:rPr>
                <w:color w:val="000000" w:themeColor="text1"/>
                <w:sz w:val="16"/>
                <w:szCs w:val="16"/>
              </w:rPr>
            </w:pPr>
            <w:r w:rsidRPr="00007227">
              <w:rPr>
                <w:color w:val="000000" w:themeColor="text1"/>
                <w:sz w:val="16"/>
                <w:szCs w:val="16"/>
              </w:rPr>
              <w:t>1 285 574,27</w:t>
            </w:r>
          </w:p>
        </w:tc>
        <w:tc>
          <w:tcPr>
            <w:tcW w:w="1397" w:type="pct"/>
            <w:tcBorders>
              <w:top w:val="nil"/>
              <w:left w:val="nil"/>
              <w:bottom w:val="single" w:sz="4" w:space="0" w:color="auto"/>
              <w:right w:val="single" w:sz="4" w:space="0" w:color="auto"/>
            </w:tcBorders>
            <w:shd w:val="clear" w:color="auto" w:fill="auto"/>
            <w:noWrap/>
            <w:vAlign w:val="bottom"/>
            <w:hideMark/>
          </w:tcPr>
          <w:p w14:paraId="2E015594" w14:textId="77777777" w:rsidR="00007227" w:rsidRPr="00007227" w:rsidRDefault="00007227" w:rsidP="00007227">
            <w:pPr>
              <w:ind w:firstLine="709"/>
              <w:jc w:val="both"/>
              <w:rPr>
                <w:color w:val="000000" w:themeColor="text1"/>
                <w:sz w:val="16"/>
                <w:szCs w:val="16"/>
              </w:rPr>
            </w:pPr>
            <w:r w:rsidRPr="00007227">
              <w:rPr>
                <w:color w:val="000000" w:themeColor="text1"/>
                <w:sz w:val="16"/>
                <w:szCs w:val="16"/>
              </w:rPr>
              <w:t> </w:t>
            </w:r>
          </w:p>
        </w:tc>
      </w:tr>
      <w:tr w:rsidR="00007227" w:rsidRPr="00007227" w14:paraId="489DD26F" w14:textId="77777777" w:rsidTr="00922CE0">
        <w:trPr>
          <w:trHeight w:val="24"/>
        </w:trPr>
        <w:tc>
          <w:tcPr>
            <w:tcW w:w="1420" w:type="pct"/>
            <w:tcBorders>
              <w:top w:val="nil"/>
              <w:left w:val="single" w:sz="4" w:space="0" w:color="auto"/>
              <w:bottom w:val="single" w:sz="4" w:space="0" w:color="auto"/>
              <w:right w:val="single" w:sz="4" w:space="0" w:color="auto"/>
            </w:tcBorders>
            <w:shd w:val="clear" w:color="auto" w:fill="auto"/>
            <w:vAlign w:val="bottom"/>
            <w:hideMark/>
          </w:tcPr>
          <w:p w14:paraId="2DAC0B64" w14:textId="77777777" w:rsidR="00007227" w:rsidRPr="00007227" w:rsidRDefault="00007227" w:rsidP="00007227">
            <w:pPr>
              <w:jc w:val="both"/>
              <w:rPr>
                <w:b/>
                <w:bCs/>
                <w:color w:val="000000" w:themeColor="text1"/>
                <w:sz w:val="16"/>
                <w:szCs w:val="16"/>
              </w:rPr>
            </w:pPr>
            <w:r w:rsidRPr="00007227">
              <w:rPr>
                <w:b/>
                <w:bCs/>
                <w:color w:val="000000" w:themeColor="text1"/>
                <w:sz w:val="16"/>
                <w:szCs w:val="16"/>
              </w:rPr>
              <w:t>ИТОГО</w:t>
            </w:r>
          </w:p>
        </w:tc>
        <w:tc>
          <w:tcPr>
            <w:tcW w:w="853" w:type="pct"/>
            <w:tcBorders>
              <w:top w:val="nil"/>
              <w:left w:val="nil"/>
              <w:bottom w:val="single" w:sz="4" w:space="0" w:color="auto"/>
              <w:right w:val="single" w:sz="4" w:space="0" w:color="auto"/>
            </w:tcBorders>
            <w:shd w:val="clear" w:color="auto" w:fill="auto"/>
            <w:noWrap/>
            <w:vAlign w:val="bottom"/>
            <w:hideMark/>
          </w:tcPr>
          <w:p w14:paraId="3C3DBF5D" w14:textId="77777777" w:rsidR="00007227" w:rsidRPr="00007227" w:rsidRDefault="00007227" w:rsidP="00007227">
            <w:pPr>
              <w:jc w:val="both"/>
              <w:rPr>
                <w:b/>
                <w:bCs/>
                <w:color w:val="000000" w:themeColor="text1"/>
                <w:sz w:val="16"/>
                <w:szCs w:val="16"/>
              </w:rPr>
            </w:pPr>
            <w:r w:rsidRPr="00007227">
              <w:rPr>
                <w:b/>
                <w:bCs/>
                <w:color w:val="000000" w:themeColor="text1"/>
                <w:sz w:val="16"/>
                <w:szCs w:val="16"/>
              </w:rPr>
              <w:t>тыс.руб.</w:t>
            </w:r>
          </w:p>
        </w:tc>
        <w:tc>
          <w:tcPr>
            <w:tcW w:w="1330" w:type="pct"/>
            <w:tcBorders>
              <w:top w:val="nil"/>
              <w:left w:val="nil"/>
              <w:bottom w:val="single" w:sz="4" w:space="0" w:color="auto"/>
              <w:right w:val="single" w:sz="4" w:space="0" w:color="auto"/>
            </w:tcBorders>
            <w:shd w:val="clear" w:color="auto" w:fill="auto"/>
            <w:noWrap/>
            <w:vAlign w:val="center"/>
            <w:hideMark/>
          </w:tcPr>
          <w:p w14:paraId="27E329EE" w14:textId="77777777" w:rsidR="00007227" w:rsidRPr="00007227" w:rsidRDefault="00007227" w:rsidP="00007227">
            <w:pPr>
              <w:ind w:firstLine="709"/>
              <w:jc w:val="center"/>
              <w:rPr>
                <w:b/>
                <w:bCs/>
                <w:color w:val="000000" w:themeColor="text1"/>
                <w:sz w:val="16"/>
                <w:szCs w:val="16"/>
              </w:rPr>
            </w:pPr>
            <w:r w:rsidRPr="00007227">
              <w:rPr>
                <w:b/>
                <w:bCs/>
                <w:color w:val="000000" w:themeColor="text1"/>
                <w:sz w:val="16"/>
                <w:szCs w:val="16"/>
              </w:rPr>
              <w:t>2 368 21,02</w:t>
            </w:r>
          </w:p>
        </w:tc>
        <w:tc>
          <w:tcPr>
            <w:tcW w:w="1397" w:type="pct"/>
            <w:tcBorders>
              <w:top w:val="nil"/>
              <w:left w:val="nil"/>
              <w:bottom w:val="single" w:sz="4" w:space="0" w:color="auto"/>
              <w:right w:val="single" w:sz="4" w:space="0" w:color="auto"/>
            </w:tcBorders>
            <w:shd w:val="clear" w:color="auto" w:fill="auto"/>
            <w:noWrap/>
            <w:vAlign w:val="bottom"/>
            <w:hideMark/>
          </w:tcPr>
          <w:p w14:paraId="50CC4C74" w14:textId="77777777" w:rsidR="00007227" w:rsidRPr="00007227" w:rsidRDefault="00007227" w:rsidP="00007227">
            <w:pPr>
              <w:ind w:firstLine="709"/>
              <w:jc w:val="both"/>
              <w:rPr>
                <w:b/>
                <w:bCs/>
                <w:color w:val="000000" w:themeColor="text1"/>
                <w:sz w:val="16"/>
                <w:szCs w:val="16"/>
              </w:rPr>
            </w:pPr>
            <w:r w:rsidRPr="00007227">
              <w:rPr>
                <w:b/>
                <w:bCs/>
                <w:color w:val="000000" w:themeColor="text1"/>
                <w:sz w:val="16"/>
                <w:szCs w:val="16"/>
              </w:rPr>
              <w:t> </w:t>
            </w:r>
          </w:p>
        </w:tc>
      </w:tr>
      <w:tr w:rsidR="00007227" w:rsidRPr="00007227" w14:paraId="1C23E54D" w14:textId="77777777" w:rsidTr="00922CE0">
        <w:trPr>
          <w:trHeight w:val="75"/>
        </w:trPr>
        <w:tc>
          <w:tcPr>
            <w:tcW w:w="14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ED36C" w14:textId="77777777" w:rsidR="00007227" w:rsidRPr="00007227" w:rsidRDefault="00007227" w:rsidP="00007227">
            <w:pPr>
              <w:jc w:val="both"/>
              <w:rPr>
                <w:b/>
                <w:bCs/>
                <w:color w:val="000000" w:themeColor="text1"/>
                <w:sz w:val="16"/>
                <w:szCs w:val="16"/>
              </w:rPr>
            </w:pPr>
            <w:r w:rsidRPr="00007227">
              <w:rPr>
                <w:b/>
                <w:bCs/>
                <w:color w:val="000000" w:themeColor="text1"/>
                <w:sz w:val="16"/>
                <w:szCs w:val="16"/>
              </w:rPr>
              <w:t>Расчет тарифа покупки потерь на 2024 год</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0D21D40B" w14:textId="77777777" w:rsidR="00007227" w:rsidRPr="00007227" w:rsidRDefault="00007227" w:rsidP="00007227">
            <w:pPr>
              <w:jc w:val="both"/>
              <w:rPr>
                <w:b/>
                <w:bCs/>
                <w:color w:val="000000" w:themeColor="text1"/>
                <w:sz w:val="16"/>
                <w:szCs w:val="16"/>
              </w:rPr>
            </w:pPr>
            <w:r w:rsidRPr="00007227">
              <w:rPr>
                <w:b/>
                <w:bCs/>
                <w:color w:val="000000" w:themeColor="text1"/>
                <w:sz w:val="16"/>
                <w:szCs w:val="16"/>
              </w:rPr>
              <w:t>руб./МВт.ч.</w:t>
            </w:r>
          </w:p>
        </w:tc>
        <w:tc>
          <w:tcPr>
            <w:tcW w:w="1330" w:type="pct"/>
            <w:tcBorders>
              <w:top w:val="single" w:sz="4" w:space="0" w:color="auto"/>
              <w:left w:val="nil"/>
              <w:bottom w:val="single" w:sz="4" w:space="0" w:color="auto"/>
              <w:right w:val="single" w:sz="4" w:space="0" w:color="auto"/>
            </w:tcBorders>
            <w:shd w:val="clear" w:color="auto" w:fill="auto"/>
            <w:noWrap/>
            <w:vAlign w:val="center"/>
            <w:hideMark/>
          </w:tcPr>
          <w:p w14:paraId="65D05C7F" w14:textId="77777777" w:rsidR="00007227" w:rsidRPr="00007227" w:rsidRDefault="00007227" w:rsidP="00007227">
            <w:pPr>
              <w:ind w:firstLine="709"/>
              <w:jc w:val="center"/>
              <w:rPr>
                <w:b/>
                <w:bCs/>
                <w:color w:val="000000" w:themeColor="text1"/>
                <w:sz w:val="16"/>
                <w:szCs w:val="16"/>
              </w:rPr>
            </w:pPr>
            <w:r w:rsidRPr="00007227">
              <w:rPr>
                <w:b/>
                <w:bCs/>
                <w:color w:val="000000" w:themeColor="text1"/>
                <w:sz w:val="16"/>
                <w:szCs w:val="16"/>
              </w:rPr>
              <w:t>3 640,63</w:t>
            </w:r>
          </w:p>
        </w:tc>
        <w:tc>
          <w:tcPr>
            <w:tcW w:w="1397" w:type="pct"/>
            <w:tcBorders>
              <w:top w:val="single" w:sz="4" w:space="0" w:color="auto"/>
              <w:left w:val="nil"/>
              <w:bottom w:val="single" w:sz="4" w:space="0" w:color="auto"/>
              <w:right w:val="single" w:sz="4" w:space="0" w:color="auto"/>
            </w:tcBorders>
            <w:shd w:val="clear" w:color="auto" w:fill="auto"/>
            <w:noWrap/>
            <w:vAlign w:val="bottom"/>
            <w:hideMark/>
          </w:tcPr>
          <w:p w14:paraId="05795E50" w14:textId="77777777" w:rsidR="00007227" w:rsidRPr="00007227" w:rsidRDefault="00007227" w:rsidP="00007227">
            <w:pPr>
              <w:ind w:firstLine="709"/>
              <w:jc w:val="both"/>
              <w:rPr>
                <w:color w:val="000000" w:themeColor="text1"/>
                <w:sz w:val="16"/>
                <w:szCs w:val="16"/>
              </w:rPr>
            </w:pPr>
            <w:r w:rsidRPr="00007227">
              <w:rPr>
                <w:color w:val="000000" w:themeColor="text1"/>
                <w:sz w:val="16"/>
                <w:szCs w:val="16"/>
              </w:rPr>
              <w:t> </w:t>
            </w:r>
          </w:p>
        </w:tc>
      </w:tr>
    </w:tbl>
    <w:p w14:paraId="28208454" w14:textId="77777777" w:rsidR="00007227" w:rsidRPr="00007227" w:rsidRDefault="00007227" w:rsidP="00007227">
      <w:pPr>
        <w:spacing w:line="360" w:lineRule="auto"/>
        <w:ind w:firstLine="708"/>
        <w:jc w:val="both"/>
        <w:rPr>
          <w:rFonts w:eastAsiaTheme="minorHAnsi"/>
          <w:lang w:eastAsia="en-US"/>
        </w:rPr>
      </w:pPr>
    </w:p>
    <w:p w14:paraId="02815DB1" w14:textId="77777777" w:rsidR="00007227" w:rsidRPr="00007227" w:rsidRDefault="00007227" w:rsidP="00007227">
      <w:pPr>
        <w:ind w:firstLine="708"/>
        <w:jc w:val="both"/>
        <w:rPr>
          <w:color w:val="000000" w:themeColor="text1"/>
          <w:sz w:val="28"/>
          <w:szCs w:val="28"/>
        </w:rPr>
      </w:pPr>
      <w:r w:rsidRPr="00007227">
        <w:rPr>
          <w:color w:val="000000" w:themeColor="text1"/>
          <w:sz w:val="28"/>
          <w:szCs w:val="28"/>
        </w:rPr>
        <w:t>В связи с вышеизложенным, а также с учетом предложения</w:t>
      </w:r>
      <w:r w:rsidRPr="00007227">
        <w:rPr>
          <w:color w:val="000000" w:themeColor="text1"/>
          <w:sz w:val="28"/>
          <w:szCs w:val="28"/>
        </w:rPr>
        <w:br/>
        <w:t xml:space="preserve">ПАО «Кузбассэнергосбыт» от 29.12.2023, сбытовая надбавка, не превышающая предельные уровни тарифов, утвержденные ФАС России от 31.10.2023 №782/23 составит 0,4962 руб./кВт.ч. Цена покупки потерь для сетевых организаций составит: </w:t>
      </w:r>
    </w:p>
    <w:p w14:paraId="37F3F43E" w14:textId="77777777" w:rsidR="00007227" w:rsidRPr="00007227" w:rsidRDefault="00007227" w:rsidP="00007227">
      <w:pPr>
        <w:ind w:firstLine="708"/>
        <w:jc w:val="both"/>
        <w:rPr>
          <w:b/>
          <w:bCs/>
          <w:color w:val="000000" w:themeColor="text1"/>
          <w:sz w:val="28"/>
          <w:szCs w:val="28"/>
        </w:rPr>
      </w:pPr>
    </w:p>
    <w:p w14:paraId="24EDB70F" w14:textId="77777777" w:rsidR="00007227" w:rsidRPr="00007227" w:rsidRDefault="00007227" w:rsidP="00007227">
      <w:pPr>
        <w:ind w:firstLine="708"/>
        <w:jc w:val="both"/>
        <w:rPr>
          <w:b/>
          <w:bCs/>
          <w:color w:val="000000" w:themeColor="text1"/>
          <w:sz w:val="28"/>
          <w:szCs w:val="28"/>
        </w:rPr>
      </w:pPr>
    </w:p>
    <w:p w14:paraId="4E947E55" w14:textId="77777777" w:rsidR="00007227" w:rsidRPr="00007227" w:rsidRDefault="00007227" w:rsidP="00007227">
      <w:pPr>
        <w:ind w:firstLine="708"/>
        <w:jc w:val="both"/>
        <w:rPr>
          <w:b/>
          <w:bCs/>
          <w:color w:val="000000" w:themeColor="text1"/>
          <w:sz w:val="28"/>
          <w:szCs w:val="28"/>
        </w:rPr>
      </w:pPr>
      <w:r w:rsidRPr="00007227">
        <w:rPr>
          <w:b/>
          <w:bCs/>
          <w:color w:val="000000" w:themeColor="text1"/>
          <w:sz w:val="28"/>
          <w:szCs w:val="28"/>
        </w:rPr>
        <w:t>на 2 полугодие:</w:t>
      </w:r>
    </w:p>
    <w:p w14:paraId="31BF7273" w14:textId="77777777" w:rsidR="00007227" w:rsidRPr="00007227" w:rsidRDefault="00007227" w:rsidP="00007227">
      <w:pPr>
        <w:ind w:firstLine="709"/>
        <w:jc w:val="both"/>
        <w:rPr>
          <w:color w:val="000000" w:themeColor="text1"/>
          <w:sz w:val="28"/>
          <w:szCs w:val="28"/>
        </w:rPr>
      </w:pPr>
      <w:r w:rsidRPr="00007227">
        <w:rPr>
          <w:color w:val="000000" w:themeColor="text1"/>
          <w:sz w:val="28"/>
          <w:szCs w:val="28"/>
        </w:rPr>
        <w:t xml:space="preserve">830 849 руб./МВт. * 217,17 Мвт. * 6 мес./1000 + 650,50 тыс. МВт*ч </w:t>
      </w:r>
      <w:r w:rsidRPr="00007227">
        <w:rPr>
          <w:color w:val="000000" w:themeColor="text1"/>
          <w:sz w:val="28"/>
          <w:szCs w:val="28"/>
        </w:rPr>
        <w:br/>
        <w:t>* (530,69</w:t>
      </w:r>
      <w:r w:rsidRPr="00007227">
        <w:rPr>
          <w:color w:val="000000" w:themeColor="text1"/>
          <w:sz w:val="20"/>
          <w:szCs w:val="20"/>
        </w:rPr>
        <w:t xml:space="preserve"> </w:t>
      </w:r>
      <w:r w:rsidRPr="00007227">
        <w:rPr>
          <w:color w:val="000000" w:themeColor="text1"/>
          <w:sz w:val="28"/>
          <w:szCs w:val="28"/>
        </w:rPr>
        <w:t xml:space="preserve">руб./МВт*ч + 1441 руб./МВт*ч + 1,802 руб./МВт*ч + </w:t>
      </w:r>
      <w:r w:rsidRPr="00007227">
        <w:rPr>
          <w:color w:val="000000" w:themeColor="text1"/>
          <w:sz w:val="28"/>
          <w:szCs w:val="28"/>
        </w:rPr>
        <w:br/>
        <w:t>2,339 руб./МВт*ч + 0,471 руб./МВт*ч) = 2 368 212,02 тыс. руб.</w:t>
      </w:r>
    </w:p>
    <w:p w14:paraId="18966B04" w14:textId="77777777" w:rsidR="00007227" w:rsidRPr="00007227" w:rsidRDefault="00007227" w:rsidP="00007227">
      <w:pPr>
        <w:ind w:firstLine="708"/>
        <w:jc w:val="both"/>
        <w:rPr>
          <w:color w:val="000000" w:themeColor="text1"/>
          <w:sz w:val="28"/>
          <w:szCs w:val="28"/>
        </w:rPr>
      </w:pPr>
      <w:r w:rsidRPr="00007227">
        <w:rPr>
          <w:color w:val="000000" w:themeColor="text1"/>
          <w:sz w:val="28"/>
          <w:szCs w:val="28"/>
        </w:rPr>
        <w:t>Средняя цена покупки для всех сетевых организаций на 2 полугодие составит:</w:t>
      </w:r>
    </w:p>
    <w:p w14:paraId="5D9425A2" w14:textId="77777777" w:rsidR="00007227" w:rsidRPr="00007227" w:rsidRDefault="00007227" w:rsidP="00007227">
      <w:pPr>
        <w:ind w:firstLine="709"/>
        <w:jc w:val="both"/>
        <w:rPr>
          <w:color w:val="000000" w:themeColor="text1"/>
          <w:sz w:val="28"/>
          <w:szCs w:val="28"/>
        </w:rPr>
      </w:pPr>
      <w:r w:rsidRPr="00007227">
        <w:rPr>
          <w:color w:val="000000" w:themeColor="text1"/>
          <w:sz w:val="28"/>
          <w:szCs w:val="28"/>
        </w:rPr>
        <w:t xml:space="preserve">2 368 212,02 тыс. руб. / 650,5 тыс. МВт*ч = 3 640,63 руб./МВт.ч. </w:t>
      </w:r>
    </w:p>
    <w:p w14:paraId="1774A600" w14:textId="77777777" w:rsidR="00007227" w:rsidRPr="00007227" w:rsidRDefault="00007227" w:rsidP="00007227">
      <w:pPr>
        <w:spacing w:line="276" w:lineRule="auto"/>
        <w:ind w:firstLine="708"/>
        <w:jc w:val="both"/>
        <w:rPr>
          <w:color w:val="000000" w:themeColor="text1"/>
          <w:sz w:val="28"/>
          <w:szCs w:val="28"/>
        </w:rPr>
      </w:pPr>
      <w:r w:rsidRPr="00007227">
        <w:rPr>
          <w:color w:val="000000" w:themeColor="text1"/>
          <w:sz w:val="28"/>
          <w:szCs w:val="28"/>
        </w:rPr>
        <w:t>Расчет стоимости покупки потерь на 2024 год для сетевых организаций отражен в таблице №1.</w:t>
      </w:r>
    </w:p>
    <w:p w14:paraId="711101EC" w14:textId="77777777" w:rsidR="00007227" w:rsidRPr="00007227" w:rsidRDefault="00007227" w:rsidP="00007227">
      <w:pPr>
        <w:spacing w:line="276" w:lineRule="auto"/>
        <w:ind w:firstLine="708"/>
        <w:jc w:val="both"/>
        <w:rPr>
          <w:color w:val="000000" w:themeColor="text1"/>
          <w:sz w:val="28"/>
          <w:szCs w:val="28"/>
        </w:rPr>
      </w:pPr>
      <w:r w:rsidRPr="00007227">
        <w:rPr>
          <w:color w:val="000000" w:themeColor="text1"/>
          <w:sz w:val="28"/>
          <w:szCs w:val="28"/>
        </w:rPr>
        <w:t>Расчет произведен, с учетом того, что остальные показатели, остаются без изменения при расчете расходов на покупку потерь, учтенные при регулировании на 2024 год.</w:t>
      </w:r>
    </w:p>
    <w:p w14:paraId="3483B638" w14:textId="77777777" w:rsidR="00007227" w:rsidRPr="00007227" w:rsidRDefault="00007227" w:rsidP="00007227">
      <w:pPr>
        <w:spacing w:line="276" w:lineRule="auto"/>
        <w:ind w:firstLine="708"/>
        <w:jc w:val="both"/>
        <w:rPr>
          <w:color w:val="000000" w:themeColor="text1"/>
          <w:sz w:val="28"/>
          <w:szCs w:val="28"/>
        </w:rPr>
      </w:pPr>
      <w:r w:rsidRPr="00007227">
        <w:rPr>
          <w:color w:val="000000" w:themeColor="text1"/>
          <w:sz w:val="28"/>
          <w:szCs w:val="28"/>
        </w:rPr>
        <w:br w:type="page"/>
      </w:r>
    </w:p>
    <w:p w14:paraId="3BF24302" w14:textId="77777777" w:rsidR="00007227" w:rsidRPr="00007227" w:rsidRDefault="00007227" w:rsidP="00007227">
      <w:pPr>
        <w:spacing w:line="276" w:lineRule="auto"/>
        <w:ind w:firstLine="708"/>
        <w:jc w:val="both"/>
        <w:rPr>
          <w:color w:val="000000" w:themeColor="text1"/>
          <w:sz w:val="28"/>
          <w:szCs w:val="28"/>
        </w:rPr>
        <w:sectPr w:rsidR="00007227" w:rsidRPr="00007227" w:rsidSect="00007227">
          <w:headerReference w:type="default" r:id="rId24"/>
          <w:pgSz w:w="12240" w:h="15840"/>
          <w:pgMar w:top="1134" w:right="851" w:bottom="1134" w:left="1701" w:header="709" w:footer="709" w:gutter="0"/>
          <w:cols w:space="708"/>
          <w:titlePg/>
          <w:docGrid w:linePitch="381"/>
        </w:sectPr>
      </w:pPr>
    </w:p>
    <w:p w14:paraId="58017433" w14:textId="77777777" w:rsidR="00007227" w:rsidRPr="00007227" w:rsidRDefault="00007227" w:rsidP="00007227">
      <w:pPr>
        <w:keepNext/>
        <w:spacing w:after="200"/>
        <w:ind w:firstLine="709"/>
        <w:jc w:val="right"/>
        <w:rPr>
          <w:rFonts w:eastAsiaTheme="minorHAnsi" w:cstheme="minorBidi"/>
          <w:sz w:val="28"/>
          <w:szCs w:val="28"/>
          <w:lang w:eastAsia="en-US"/>
        </w:rPr>
      </w:pPr>
      <w:r w:rsidRPr="00007227">
        <w:rPr>
          <w:rFonts w:eastAsiaTheme="minorHAnsi" w:cstheme="minorBidi"/>
          <w:sz w:val="28"/>
          <w:szCs w:val="28"/>
          <w:lang w:eastAsia="en-US"/>
        </w:rPr>
        <w:lastRenderedPageBreak/>
        <w:t xml:space="preserve">Таблица </w:t>
      </w:r>
      <w:r w:rsidRPr="00007227">
        <w:rPr>
          <w:rFonts w:eastAsiaTheme="minorHAnsi" w:cstheme="minorBidi"/>
          <w:sz w:val="28"/>
          <w:szCs w:val="28"/>
          <w:lang w:eastAsia="en-US"/>
        </w:rPr>
        <w:fldChar w:fldCharType="begin"/>
      </w:r>
      <w:r w:rsidRPr="00007227">
        <w:rPr>
          <w:rFonts w:eastAsiaTheme="minorHAnsi" w:cstheme="minorBidi"/>
          <w:sz w:val="28"/>
          <w:szCs w:val="28"/>
          <w:lang w:eastAsia="en-US"/>
        </w:rPr>
        <w:instrText xml:space="preserve"> SEQ Таблица \* ARABIC </w:instrText>
      </w:r>
      <w:r w:rsidRPr="00007227">
        <w:rPr>
          <w:rFonts w:eastAsiaTheme="minorHAnsi" w:cstheme="minorBidi"/>
          <w:sz w:val="28"/>
          <w:szCs w:val="28"/>
          <w:lang w:eastAsia="en-US"/>
        </w:rPr>
        <w:fldChar w:fldCharType="separate"/>
      </w:r>
      <w:r w:rsidRPr="00007227">
        <w:rPr>
          <w:rFonts w:eastAsiaTheme="minorHAnsi" w:cstheme="minorBidi"/>
          <w:noProof/>
          <w:sz w:val="28"/>
          <w:szCs w:val="28"/>
          <w:lang w:eastAsia="en-US"/>
        </w:rPr>
        <w:t>1</w:t>
      </w:r>
      <w:r w:rsidRPr="00007227">
        <w:rPr>
          <w:rFonts w:eastAsiaTheme="minorHAnsi" w:cstheme="minorBidi"/>
          <w:sz w:val="28"/>
          <w:szCs w:val="28"/>
          <w:lang w:eastAsia="en-US"/>
        </w:rPr>
        <w:fldChar w:fldCharType="end"/>
      </w:r>
    </w:p>
    <w:p w14:paraId="4AD3A583" w14:textId="77777777" w:rsidR="00007227" w:rsidRPr="00007227" w:rsidRDefault="00007227" w:rsidP="00007227">
      <w:pPr>
        <w:spacing w:line="276" w:lineRule="auto"/>
        <w:ind w:firstLine="708"/>
        <w:jc w:val="center"/>
        <w:rPr>
          <w:color w:val="000000" w:themeColor="text1"/>
          <w:sz w:val="28"/>
          <w:szCs w:val="28"/>
        </w:rPr>
      </w:pPr>
      <w:r w:rsidRPr="00007227">
        <w:rPr>
          <w:color w:val="000000" w:themeColor="text1"/>
          <w:sz w:val="28"/>
          <w:szCs w:val="28"/>
        </w:rPr>
        <w:t>Расчет покупки потерь в соответствии с предельными максимальными уровнями тарифов на 2024 год</w:t>
      </w:r>
    </w:p>
    <w:tbl>
      <w:tblPr>
        <w:tblW w:w="5364" w:type="pct"/>
        <w:tblLook w:val="04A0" w:firstRow="1" w:lastRow="0" w:firstColumn="1" w:lastColumn="0" w:noHBand="0" w:noVBand="1"/>
      </w:tblPr>
      <w:tblGrid>
        <w:gridCol w:w="433"/>
        <w:gridCol w:w="1553"/>
        <w:gridCol w:w="928"/>
        <w:gridCol w:w="928"/>
        <w:gridCol w:w="692"/>
        <w:gridCol w:w="797"/>
        <w:gridCol w:w="797"/>
        <w:gridCol w:w="968"/>
        <w:gridCol w:w="968"/>
        <w:gridCol w:w="971"/>
        <w:gridCol w:w="797"/>
        <w:gridCol w:w="797"/>
        <w:gridCol w:w="968"/>
        <w:gridCol w:w="968"/>
        <w:gridCol w:w="971"/>
        <w:gridCol w:w="759"/>
        <w:gridCol w:w="244"/>
      </w:tblGrid>
      <w:tr w:rsidR="00007227" w:rsidRPr="00007227" w14:paraId="60AE3C56" w14:textId="77777777" w:rsidTr="00922CE0">
        <w:trPr>
          <w:gridAfter w:val="1"/>
          <w:wAfter w:w="84" w:type="pct"/>
          <w:trHeight w:val="507"/>
        </w:trPr>
        <w:tc>
          <w:tcPr>
            <w:tcW w:w="149" w:type="pct"/>
            <w:vMerge w:val="restart"/>
            <w:tcBorders>
              <w:top w:val="single" w:sz="8" w:space="0" w:color="auto"/>
              <w:left w:val="single" w:sz="8" w:space="0" w:color="auto"/>
              <w:bottom w:val="single" w:sz="8" w:space="0" w:color="000000"/>
              <w:right w:val="nil"/>
            </w:tcBorders>
            <w:shd w:val="clear" w:color="auto" w:fill="auto"/>
            <w:vAlign w:val="center"/>
            <w:hideMark/>
          </w:tcPr>
          <w:p w14:paraId="34817C64" w14:textId="77777777" w:rsidR="00007227" w:rsidRPr="00007227" w:rsidRDefault="00007227" w:rsidP="00007227">
            <w:pPr>
              <w:jc w:val="center"/>
              <w:rPr>
                <w:color w:val="000000"/>
                <w:sz w:val="12"/>
                <w:szCs w:val="12"/>
              </w:rPr>
            </w:pPr>
            <w:r w:rsidRPr="00007227">
              <w:rPr>
                <w:color w:val="000000"/>
                <w:sz w:val="12"/>
                <w:szCs w:val="12"/>
              </w:rPr>
              <w:t>№ п/п</w:t>
            </w:r>
          </w:p>
        </w:tc>
        <w:tc>
          <w:tcPr>
            <w:tcW w:w="53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8DCE16" w14:textId="77777777" w:rsidR="00007227" w:rsidRPr="00007227" w:rsidRDefault="00007227" w:rsidP="00007227">
            <w:pPr>
              <w:jc w:val="center"/>
              <w:rPr>
                <w:color w:val="000000"/>
                <w:sz w:val="12"/>
                <w:szCs w:val="12"/>
              </w:rPr>
            </w:pPr>
            <w:r w:rsidRPr="00007227">
              <w:rPr>
                <w:color w:val="000000"/>
                <w:sz w:val="12"/>
                <w:szCs w:val="12"/>
              </w:rPr>
              <w:t>Наименование</w:t>
            </w:r>
          </w:p>
        </w:tc>
        <w:tc>
          <w:tcPr>
            <w:tcW w:w="31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927FFF3" w14:textId="77777777" w:rsidR="00007227" w:rsidRPr="00007227" w:rsidRDefault="00007227" w:rsidP="00007227">
            <w:pPr>
              <w:jc w:val="center"/>
              <w:rPr>
                <w:b/>
                <w:bCs/>
                <w:color w:val="000000"/>
                <w:sz w:val="12"/>
                <w:szCs w:val="12"/>
              </w:rPr>
            </w:pPr>
            <w:r w:rsidRPr="00007227">
              <w:rPr>
                <w:b/>
                <w:bCs/>
                <w:color w:val="000000"/>
                <w:sz w:val="12"/>
                <w:szCs w:val="12"/>
              </w:rPr>
              <w:t>2024 (1 полугодие)</w:t>
            </w:r>
          </w:p>
        </w:tc>
        <w:tc>
          <w:tcPr>
            <w:tcW w:w="319" w:type="pct"/>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E9304F0" w14:textId="77777777" w:rsidR="00007227" w:rsidRPr="00007227" w:rsidRDefault="00007227" w:rsidP="00007227">
            <w:pPr>
              <w:jc w:val="center"/>
              <w:rPr>
                <w:b/>
                <w:bCs/>
                <w:color w:val="000000"/>
                <w:sz w:val="12"/>
                <w:szCs w:val="12"/>
              </w:rPr>
            </w:pPr>
            <w:r w:rsidRPr="00007227">
              <w:rPr>
                <w:b/>
                <w:bCs/>
                <w:color w:val="000000"/>
                <w:sz w:val="12"/>
                <w:szCs w:val="12"/>
              </w:rPr>
              <w:t>2024 (1 полугодие)</w:t>
            </w:r>
          </w:p>
        </w:tc>
        <w:tc>
          <w:tcPr>
            <w:tcW w:w="238" w:type="pct"/>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2931481A" w14:textId="77777777" w:rsidR="00007227" w:rsidRPr="00007227" w:rsidRDefault="00007227" w:rsidP="00007227">
            <w:pPr>
              <w:jc w:val="center"/>
              <w:rPr>
                <w:b/>
                <w:bCs/>
                <w:color w:val="000000"/>
                <w:sz w:val="12"/>
                <w:szCs w:val="12"/>
              </w:rPr>
            </w:pPr>
            <w:r w:rsidRPr="00007227">
              <w:rPr>
                <w:b/>
                <w:bCs/>
                <w:color w:val="000000"/>
                <w:sz w:val="12"/>
                <w:szCs w:val="12"/>
              </w:rPr>
              <w:t>2024</w:t>
            </w:r>
          </w:p>
        </w:tc>
        <w:tc>
          <w:tcPr>
            <w:tcW w:w="54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A7C9E9" w14:textId="77777777" w:rsidR="00007227" w:rsidRPr="00007227" w:rsidRDefault="00007227" w:rsidP="00007227">
            <w:pPr>
              <w:jc w:val="center"/>
              <w:rPr>
                <w:b/>
                <w:bCs/>
                <w:color w:val="000000"/>
                <w:sz w:val="12"/>
                <w:szCs w:val="12"/>
              </w:rPr>
            </w:pPr>
            <w:r w:rsidRPr="00007227">
              <w:rPr>
                <w:b/>
                <w:bCs/>
                <w:color w:val="000000"/>
                <w:sz w:val="12"/>
                <w:szCs w:val="12"/>
              </w:rPr>
              <w:t>Цена на 2024 год</w:t>
            </w:r>
          </w:p>
        </w:tc>
        <w:tc>
          <w:tcPr>
            <w:tcW w:w="1000" w:type="pct"/>
            <w:gridSpan w:val="3"/>
            <w:vMerge w:val="restart"/>
            <w:tcBorders>
              <w:top w:val="single" w:sz="8" w:space="0" w:color="auto"/>
              <w:left w:val="single" w:sz="8" w:space="0" w:color="auto"/>
              <w:bottom w:val="single" w:sz="4" w:space="0" w:color="auto"/>
              <w:right w:val="single" w:sz="8" w:space="0" w:color="000000"/>
            </w:tcBorders>
            <w:shd w:val="clear" w:color="auto" w:fill="auto"/>
            <w:vAlign w:val="center"/>
            <w:hideMark/>
          </w:tcPr>
          <w:p w14:paraId="59F9DFE3" w14:textId="77777777" w:rsidR="00007227" w:rsidRPr="00007227" w:rsidRDefault="00007227" w:rsidP="00007227">
            <w:pPr>
              <w:jc w:val="center"/>
              <w:rPr>
                <w:b/>
                <w:bCs/>
                <w:color w:val="000000"/>
                <w:sz w:val="12"/>
                <w:szCs w:val="12"/>
              </w:rPr>
            </w:pPr>
            <w:r w:rsidRPr="00007227">
              <w:rPr>
                <w:b/>
                <w:bCs/>
                <w:color w:val="000000"/>
                <w:sz w:val="12"/>
                <w:szCs w:val="12"/>
              </w:rPr>
              <w:t>Итого в соответствии с минимальными предельными уровнями тарифов</w:t>
            </w:r>
          </w:p>
        </w:tc>
        <w:tc>
          <w:tcPr>
            <w:tcW w:w="548"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20EE50C" w14:textId="77777777" w:rsidR="00007227" w:rsidRPr="00007227" w:rsidRDefault="00007227" w:rsidP="00007227">
            <w:pPr>
              <w:jc w:val="center"/>
              <w:rPr>
                <w:b/>
                <w:bCs/>
                <w:color w:val="000000"/>
                <w:sz w:val="12"/>
                <w:szCs w:val="12"/>
              </w:rPr>
            </w:pPr>
            <w:r w:rsidRPr="00007227">
              <w:rPr>
                <w:b/>
                <w:bCs/>
                <w:color w:val="000000"/>
                <w:sz w:val="12"/>
                <w:szCs w:val="12"/>
              </w:rPr>
              <w:t>Цена на 2024 год</w:t>
            </w:r>
          </w:p>
        </w:tc>
        <w:tc>
          <w:tcPr>
            <w:tcW w:w="1000" w:type="pct"/>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7075F88A" w14:textId="77777777" w:rsidR="00007227" w:rsidRPr="00007227" w:rsidRDefault="00007227" w:rsidP="00007227">
            <w:pPr>
              <w:jc w:val="center"/>
              <w:rPr>
                <w:b/>
                <w:bCs/>
                <w:color w:val="000000"/>
                <w:sz w:val="12"/>
                <w:szCs w:val="12"/>
              </w:rPr>
            </w:pPr>
            <w:r w:rsidRPr="00007227">
              <w:rPr>
                <w:b/>
                <w:bCs/>
                <w:color w:val="000000"/>
                <w:sz w:val="12"/>
                <w:szCs w:val="12"/>
              </w:rPr>
              <w:t>Итого в соответствии с максимальными предельными уровнями тарифов</w:t>
            </w:r>
          </w:p>
        </w:tc>
        <w:tc>
          <w:tcPr>
            <w:tcW w:w="261" w:type="pct"/>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14:paraId="78CCB7A5" w14:textId="77777777" w:rsidR="00007227" w:rsidRPr="00007227" w:rsidRDefault="00007227" w:rsidP="00007227">
            <w:pPr>
              <w:jc w:val="center"/>
              <w:rPr>
                <w:b/>
                <w:bCs/>
                <w:color w:val="000000"/>
                <w:sz w:val="12"/>
                <w:szCs w:val="12"/>
              </w:rPr>
            </w:pPr>
            <w:r w:rsidRPr="00007227">
              <w:rPr>
                <w:b/>
                <w:bCs/>
                <w:color w:val="000000"/>
                <w:sz w:val="12"/>
                <w:szCs w:val="12"/>
              </w:rPr>
              <w:t>Откл суд/2024 г</w:t>
            </w:r>
          </w:p>
        </w:tc>
      </w:tr>
      <w:tr w:rsidR="00007227" w:rsidRPr="00007227" w14:paraId="1A174101" w14:textId="77777777" w:rsidTr="00922CE0">
        <w:trPr>
          <w:trHeight w:val="116"/>
        </w:trPr>
        <w:tc>
          <w:tcPr>
            <w:tcW w:w="149" w:type="pct"/>
            <w:vMerge/>
            <w:tcBorders>
              <w:top w:val="single" w:sz="8" w:space="0" w:color="auto"/>
              <w:left w:val="single" w:sz="8" w:space="0" w:color="auto"/>
              <w:bottom w:val="single" w:sz="8" w:space="0" w:color="000000"/>
              <w:right w:val="nil"/>
            </w:tcBorders>
            <w:vAlign w:val="center"/>
            <w:hideMark/>
          </w:tcPr>
          <w:p w14:paraId="174D91C7" w14:textId="77777777" w:rsidR="00007227" w:rsidRPr="00007227" w:rsidRDefault="00007227" w:rsidP="00007227">
            <w:pPr>
              <w:rPr>
                <w:color w:val="000000"/>
                <w:sz w:val="12"/>
                <w:szCs w:val="12"/>
              </w:rPr>
            </w:pPr>
          </w:p>
        </w:tc>
        <w:tc>
          <w:tcPr>
            <w:tcW w:w="534" w:type="pct"/>
            <w:vMerge/>
            <w:tcBorders>
              <w:top w:val="single" w:sz="8" w:space="0" w:color="auto"/>
              <w:left w:val="single" w:sz="8" w:space="0" w:color="auto"/>
              <w:bottom w:val="single" w:sz="8" w:space="0" w:color="000000"/>
              <w:right w:val="single" w:sz="8" w:space="0" w:color="auto"/>
            </w:tcBorders>
            <w:vAlign w:val="center"/>
            <w:hideMark/>
          </w:tcPr>
          <w:p w14:paraId="15DE2D4D" w14:textId="77777777" w:rsidR="00007227" w:rsidRPr="00007227" w:rsidRDefault="00007227" w:rsidP="00007227">
            <w:pPr>
              <w:rPr>
                <w:color w:val="000000"/>
                <w:sz w:val="12"/>
                <w:szCs w:val="12"/>
              </w:rPr>
            </w:pPr>
          </w:p>
        </w:tc>
        <w:tc>
          <w:tcPr>
            <w:tcW w:w="319" w:type="pct"/>
            <w:vMerge/>
            <w:tcBorders>
              <w:top w:val="single" w:sz="8" w:space="0" w:color="auto"/>
              <w:left w:val="single" w:sz="8" w:space="0" w:color="auto"/>
              <w:bottom w:val="single" w:sz="4" w:space="0" w:color="auto"/>
              <w:right w:val="single" w:sz="4" w:space="0" w:color="auto"/>
            </w:tcBorders>
            <w:vAlign w:val="center"/>
            <w:hideMark/>
          </w:tcPr>
          <w:p w14:paraId="077CAAAF" w14:textId="77777777" w:rsidR="00007227" w:rsidRPr="00007227" w:rsidRDefault="00007227" w:rsidP="00007227">
            <w:pPr>
              <w:rPr>
                <w:b/>
                <w:bCs/>
                <w:color w:val="000000"/>
                <w:sz w:val="12"/>
                <w:szCs w:val="12"/>
              </w:rPr>
            </w:pPr>
          </w:p>
        </w:tc>
        <w:tc>
          <w:tcPr>
            <w:tcW w:w="319" w:type="pct"/>
            <w:vMerge/>
            <w:tcBorders>
              <w:top w:val="single" w:sz="8" w:space="0" w:color="auto"/>
              <w:left w:val="single" w:sz="8" w:space="0" w:color="auto"/>
              <w:bottom w:val="single" w:sz="4" w:space="0" w:color="auto"/>
              <w:right w:val="single" w:sz="4" w:space="0" w:color="auto"/>
            </w:tcBorders>
            <w:vAlign w:val="center"/>
            <w:hideMark/>
          </w:tcPr>
          <w:p w14:paraId="54ACA888" w14:textId="77777777" w:rsidR="00007227" w:rsidRPr="00007227" w:rsidRDefault="00007227" w:rsidP="00007227">
            <w:pPr>
              <w:rPr>
                <w:b/>
                <w:bCs/>
                <w:color w:val="000000"/>
                <w:sz w:val="12"/>
                <w:szCs w:val="12"/>
              </w:rPr>
            </w:pPr>
          </w:p>
        </w:tc>
        <w:tc>
          <w:tcPr>
            <w:tcW w:w="238" w:type="pct"/>
            <w:vMerge/>
            <w:tcBorders>
              <w:top w:val="single" w:sz="8" w:space="0" w:color="auto"/>
              <w:left w:val="single" w:sz="4" w:space="0" w:color="auto"/>
              <w:bottom w:val="single" w:sz="4" w:space="0" w:color="auto"/>
              <w:right w:val="single" w:sz="8" w:space="0" w:color="auto"/>
            </w:tcBorders>
            <w:vAlign w:val="center"/>
            <w:hideMark/>
          </w:tcPr>
          <w:p w14:paraId="7ECA42A4" w14:textId="77777777" w:rsidR="00007227" w:rsidRPr="00007227" w:rsidRDefault="00007227" w:rsidP="00007227">
            <w:pPr>
              <w:rPr>
                <w:b/>
                <w:bCs/>
                <w:color w:val="000000"/>
                <w:sz w:val="12"/>
                <w:szCs w:val="12"/>
              </w:rPr>
            </w:pPr>
          </w:p>
        </w:tc>
        <w:tc>
          <w:tcPr>
            <w:tcW w:w="548" w:type="pct"/>
            <w:gridSpan w:val="2"/>
            <w:vMerge/>
            <w:tcBorders>
              <w:top w:val="single" w:sz="8" w:space="0" w:color="auto"/>
              <w:left w:val="single" w:sz="8" w:space="0" w:color="auto"/>
              <w:bottom w:val="single" w:sz="8" w:space="0" w:color="000000"/>
              <w:right w:val="single" w:sz="8" w:space="0" w:color="000000"/>
            </w:tcBorders>
            <w:vAlign w:val="center"/>
            <w:hideMark/>
          </w:tcPr>
          <w:p w14:paraId="306B9A98" w14:textId="77777777" w:rsidR="00007227" w:rsidRPr="00007227" w:rsidRDefault="00007227" w:rsidP="00007227">
            <w:pPr>
              <w:rPr>
                <w:b/>
                <w:bCs/>
                <w:color w:val="000000"/>
                <w:sz w:val="12"/>
                <w:szCs w:val="12"/>
              </w:rPr>
            </w:pPr>
          </w:p>
        </w:tc>
        <w:tc>
          <w:tcPr>
            <w:tcW w:w="1000" w:type="pct"/>
            <w:gridSpan w:val="3"/>
            <w:vMerge/>
            <w:tcBorders>
              <w:top w:val="single" w:sz="8" w:space="0" w:color="auto"/>
              <w:left w:val="single" w:sz="8" w:space="0" w:color="auto"/>
              <w:bottom w:val="single" w:sz="4" w:space="0" w:color="auto"/>
              <w:right w:val="single" w:sz="8" w:space="0" w:color="000000"/>
            </w:tcBorders>
            <w:vAlign w:val="center"/>
            <w:hideMark/>
          </w:tcPr>
          <w:p w14:paraId="2B168D5D" w14:textId="77777777" w:rsidR="00007227" w:rsidRPr="00007227" w:rsidRDefault="00007227" w:rsidP="00007227">
            <w:pPr>
              <w:rPr>
                <w:b/>
                <w:bCs/>
                <w:color w:val="000000"/>
                <w:sz w:val="12"/>
                <w:szCs w:val="12"/>
              </w:rPr>
            </w:pPr>
          </w:p>
        </w:tc>
        <w:tc>
          <w:tcPr>
            <w:tcW w:w="548" w:type="pct"/>
            <w:gridSpan w:val="2"/>
            <w:vMerge/>
            <w:tcBorders>
              <w:top w:val="single" w:sz="8" w:space="0" w:color="auto"/>
              <w:left w:val="single" w:sz="8" w:space="0" w:color="auto"/>
              <w:bottom w:val="single" w:sz="8" w:space="0" w:color="000000"/>
              <w:right w:val="single" w:sz="8" w:space="0" w:color="000000"/>
            </w:tcBorders>
            <w:vAlign w:val="center"/>
            <w:hideMark/>
          </w:tcPr>
          <w:p w14:paraId="1B3A01F4" w14:textId="77777777" w:rsidR="00007227" w:rsidRPr="00007227" w:rsidRDefault="00007227" w:rsidP="00007227">
            <w:pPr>
              <w:rPr>
                <w:b/>
                <w:bCs/>
                <w:color w:val="000000"/>
                <w:sz w:val="12"/>
                <w:szCs w:val="12"/>
              </w:rPr>
            </w:pPr>
          </w:p>
        </w:tc>
        <w:tc>
          <w:tcPr>
            <w:tcW w:w="1000" w:type="pct"/>
            <w:gridSpan w:val="3"/>
            <w:vMerge/>
            <w:tcBorders>
              <w:top w:val="single" w:sz="8" w:space="0" w:color="auto"/>
              <w:left w:val="single" w:sz="8" w:space="0" w:color="auto"/>
              <w:bottom w:val="single" w:sz="4" w:space="0" w:color="auto"/>
              <w:right w:val="single" w:sz="4" w:space="0" w:color="auto"/>
            </w:tcBorders>
            <w:vAlign w:val="center"/>
            <w:hideMark/>
          </w:tcPr>
          <w:p w14:paraId="1B69A6F7" w14:textId="77777777" w:rsidR="00007227" w:rsidRPr="00007227" w:rsidRDefault="00007227" w:rsidP="00007227">
            <w:pPr>
              <w:rPr>
                <w:b/>
                <w:bCs/>
                <w:color w:val="000000"/>
                <w:sz w:val="12"/>
                <w:szCs w:val="12"/>
              </w:rPr>
            </w:pPr>
          </w:p>
        </w:tc>
        <w:tc>
          <w:tcPr>
            <w:tcW w:w="261" w:type="pct"/>
            <w:vMerge/>
            <w:tcBorders>
              <w:top w:val="single" w:sz="8" w:space="0" w:color="auto"/>
              <w:left w:val="single" w:sz="8" w:space="0" w:color="auto"/>
              <w:bottom w:val="single" w:sz="4" w:space="0" w:color="auto"/>
              <w:right w:val="single" w:sz="8" w:space="0" w:color="auto"/>
            </w:tcBorders>
            <w:vAlign w:val="center"/>
            <w:hideMark/>
          </w:tcPr>
          <w:p w14:paraId="3F37037C" w14:textId="77777777" w:rsidR="00007227" w:rsidRPr="00007227" w:rsidRDefault="00007227" w:rsidP="00007227">
            <w:pPr>
              <w:rPr>
                <w:b/>
                <w:bCs/>
                <w:color w:val="000000"/>
                <w:sz w:val="12"/>
                <w:szCs w:val="12"/>
              </w:rPr>
            </w:pPr>
          </w:p>
        </w:tc>
        <w:tc>
          <w:tcPr>
            <w:tcW w:w="84" w:type="pct"/>
            <w:tcBorders>
              <w:top w:val="nil"/>
              <w:left w:val="nil"/>
              <w:bottom w:val="nil"/>
              <w:right w:val="nil"/>
            </w:tcBorders>
            <w:shd w:val="clear" w:color="auto" w:fill="auto"/>
            <w:noWrap/>
            <w:vAlign w:val="bottom"/>
            <w:hideMark/>
          </w:tcPr>
          <w:p w14:paraId="3C8D76E7" w14:textId="77777777" w:rsidR="00007227" w:rsidRPr="00007227" w:rsidRDefault="00007227" w:rsidP="00007227">
            <w:pPr>
              <w:jc w:val="center"/>
              <w:rPr>
                <w:b/>
                <w:bCs/>
                <w:color w:val="000000"/>
                <w:sz w:val="12"/>
                <w:szCs w:val="12"/>
              </w:rPr>
            </w:pPr>
          </w:p>
        </w:tc>
      </w:tr>
      <w:tr w:rsidR="00007227" w:rsidRPr="00007227" w14:paraId="0533BFDE" w14:textId="77777777" w:rsidTr="00922CE0">
        <w:trPr>
          <w:trHeight w:val="116"/>
        </w:trPr>
        <w:tc>
          <w:tcPr>
            <w:tcW w:w="149" w:type="pct"/>
            <w:vMerge/>
            <w:tcBorders>
              <w:top w:val="single" w:sz="8" w:space="0" w:color="auto"/>
              <w:left w:val="single" w:sz="8" w:space="0" w:color="auto"/>
              <w:bottom w:val="single" w:sz="8" w:space="0" w:color="000000"/>
              <w:right w:val="nil"/>
            </w:tcBorders>
            <w:vAlign w:val="center"/>
            <w:hideMark/>
          </w:tcPr>
          <w:p w14:paraId="092588FA" w14:textId="77777777" w:rsidR="00007227" w:rsidRPr="00007227" w:rsidRDefault="00007227" w:rsidP="00007227">
            <w:pPr>
              <w:rPr>
                <w:color w:val="000000"/>
                <w:sz w:val="12"/>
                <w:szCs w:val="12"/>
              </w:rPr>
            </w:pPr>
          </w:p>
        </w:tc>
        <w:tc>
          <w:tcPr>
            <w:tcW w:w="534" w:type="pct"/>
            <w:vMerge/>
            <w:tcBorders>
              <w:top w:val="single" w:sz="8" w:space="0" w:color="auto"/>
              <w:left w:val="single" w:sz="8" w:space="0" w:color="auto"/>
              <w:bottom w:val="single" w:sz="8" w:space="0" w:color="000000"/>
              <w:right w:val="single" w:sz="8" w:space="0" w:color="auto"/>
            </w:tcBorders>
            <w:vAlign w:val="center"/>
            <w:hideMark/>
          </w:tcPr>
          <w:p w14:paraId="0004887C" w14:textId="77777777" w:rsidR="00007227" w:rsidRPr="00007227" w:rsidRDefault="00007227" w:rsidP="00007227">
            <w:pPr>
              <w:rPr>
                <w:color w:val="000000"/>
                <w:sz w:val="12"/>
                <w:szCs w:val="12"/>
              </w:rPr>
            </w:pPr>
          </w:p>
        </w:tc>
        <w:tc>
          <w:tcPr>
            <w:tcW w:w="319"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48F4B039" w14:textId="77777777" w:rsidR="00007227" w:rsidRPr="00007227" w:rsidRDefault="00007227" w:rsidP="00007227">
            <w:pPr>
              <w:jc w:val="center"/>
              <w:rPr>
                <w:b/>
                <w:bCs/>
                <w:color w:val="000000"/>
                <w:sz w:val="12"/>
                <w:szCs w:val="12"/>
              </w:rPr>
            </w:pPr>
            <w:r w:rsidRPr="00007227">
              <w:rPr>
                <w:b/>
                <w:bCs/>
                <w:color w:val="000000"/>
                <w:sz w:val="12"/>
                <w:szCs w:val="12"/>
              </w:rPr>
              <w:t>млн. кВтч</w:t>
            </w:r>
          </w:p>
        </w:tc>
        <w:tc>
          <w:tcPr>
            <w:tcW w:w="319" w:type="pct"/>
            <w:tcBorders>
              <w:top w:val="single" w:sz="8" w:space="0" w:color="auto"/>
              <w:left w:val="nil"/>
              <w:bottom w:val="single" w:sz="8" w:space="0" w:color="auto"/>
              <w:right w:val="single" w:sz="4" w:space="0" w:color="auto"/>
            </w:tcBorders>
            <w:shd w:val="clear" w:color="auto" w:fill="auto"/>
            <w:vAlign w:val="center"/>
            <w:hideMark/>
          </w:tcPr>
          <w:p w14:paraId="6E1956DE" w14:textId="77777777" w:rsidR="00007227" w:rsidRPr="00007227" w:rsidRDefault="00007227" w:rsidP="00007227">
            <w:pPr>
              <w:jc w:val="center"/>
              <w:rPr>
                <w:b/>
                <w:bCs/>
                <w:color w:val="000000"/>
                <w:sz w:val="12"/>
                <w:szCs w:val="12"/>
              </w:rPr>
            </w:pPr>
            <w:r w:rsidRPr="00007227">
              <w:rPr>
                <w:b/>
                <w:bCs/>
                <w:color w:val="000000"/>
                <w:sz w:val="12"/>
                <w:szCs w:val="12"/>
              </w:rPr>
              <w:t>млн. кВтч</w:t>
            </w:r>
          </w:p>
        </w:tc>
        <w:tc>
          <w:tcPr>
            <w:tcW w:w="238" w:type="pct"/>
            <w:tcBorders>
              <w:top w:val="single" w:sz="8" w:space="0" w:color="auto"/>
              <w:left w:val="nil"/>
              <w:bottom w:val="single" w:sz="8" w:space="0" w:color="auto"/>
              <w:right w:val="single" w:sz="8" w:space="0" w:color="auto"/>
            </w:tcBorders>
            <w:shd w:val="clear" w:color="auto" w:fill="auto"/>
            <w:vAlign w:val="center"/>
            <w:hideMark/>
          </w:tcPr>
          <w:p w14:paraId="5D267A62" w14:textId="77777777" w:rsidR="00007227" w:rsidRPr="00007227" w:rsidRDefault="00007227" w:rsidP="00007227">
            <w:pPr>
              <w:jc w:val="center"/>
              <w:rPr>
                <w:b/>
                <w:bCs/>
                <w:color w:val="000000"/>
                <w:sz w:val="12"/>
                <w:szCs w:val="12"/>
              </w:rPr>
            </w:pPr>
            <w:r w:rsidRPr="00007227">
              <w:rPr>
                <w:b/>
                <w:bCs/>
                <w:color w:val="000000"/>
                <w:sz w:val="12"/>
                <w:szCs w:val="12"/>
              </w:rPr>
              <w:t>млн. кВтч</w:t>
            </w:r>
          </w:p>
        </w:tc>
        <w:tc>
          <w:tcPr>
            <w:tcW w:w="274" w:type="pct"/>
            <w:tcBorders>
              <w:top w:val="nil"/>
              <w:left w:val="nil"/>
              <w:bottom w:val="single" w:sz="8" w:space="0" w:color="auto"/>
              <w:right w:val="single" w:sz="4" w:space="0" w:color="auto"/>
            </w:tcBorders>
            <w:shd w:val="clear" w:color="auto" w:fill="auto"/>
            <w:vAlign w:val="center"/>
            <w:hideMark/>
          </w:tcPr>
          <w:p w14:paraId="2831E5A2" w14:textId="77777777" w:rsidR="00007227" w:rsidRPr="00007227" w:rsidRDefault="00007227" w:rsidP="00007227">
            <w:pPr>
              <w:jc w:val="center"/>
              <w:rPr>
                <w:b/>
                <w:bCs/>
                <w:color w:val="000000"/>
                <w:sz w:val="12"/>
                <w:szCs w:val="12"/>
              </w:rPr>
            </w:pPr>
            <w:r w:rsidRPr="00007227">
              <w:rPr>
                <w:b/>
                <w:bCs/>
                <w:color w:val="000000"/>
                <w:sz w:val="12"/>
                <w:szCs w:val="12"/>
              </w:rPr>
              <w:t>цена 1 пол</w:t>
            </w:r>
          </w:p>
        </w:tc>
        <w:tc>
          <w:tcPr>
            <w:tcW w:w="274" w:type="pct"/>
            <w:tcBorders>
              <w:top w:val="nil"/>
              <w:left w:val="nil"/>
              <w:bottom w:val="single" w:sz="8" w:space="0" w:color="auto"/>
              <w:right w:val="nil"/>
            </w:tcBorders>
            <w:shd w:val="clear" w:color="auto" w:fill="auto"/>
            <w:vAlign w:val="center"/>
            <w:hideMark/>
          </w:tcPr>
          <w:p w14:paraId="1D433E23" w14:textId="77777777" w:rsidR="00007227" w:rsidRPr="00007227" w:rsidRDefault="00007227" w:rsidP="00007227">
            <w:pPr>
              <w:jc w:val="center"/>
              <w:rPr>
                <w:b/>
                <w:bCs/>
                <w:color w:val="000000"/>
                <w:sz w:val="12"/>
                <w:szCs w:val="12"/>
              </w:rPr>
            </w:pPr>
            <w:r w:rsidRPr="00007227">
              <w:rPr>
                <w:b/>
                <w:bCs/>
                <w:color w:val="000000"/>
                <w:sz w:val="12"/>
                <w:szCs w:val="12"/>
              </w:rPr>
              <w:t>цена 2 пол</w:t>
            </w:r>
          </w:p>
        </w:tc>
        <w:tc>
          <w:tcPr>
            <w:tcW w:w="33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B386BA" w14:textId="77777777" w:rsidR="00007227" w:rsidRPr="00007227" w:rsidRDefault="00007227" w:rsidP="00007227">
            <w:pPr>
              <w:jc w:val="center"/>
              <w:rPr>
                <w:b/>
                <w:bCs/>
                <w:color w:val="000000"/>
                <w:sz w:val="12"/>
                <w:szCs w:val="12"/>
              </w:rPr>
            </w:pPr>
            <w:r w:rsidRPr="00007227">
              <w:rPr>
                <w:b/>
                <w:bCs/>
                <w:color w:val="000000"/>
                <w:sz w:val="12"/>
                <w:szCs w:val="12"/>
              </w:rPr>
              <w:t>1-е пол</w:t>
            </w:r>
          </w:p>
        </w:tc>
        <w:tc>
          <w:tcPr>
            <w:tcW w:w="333" w:type="pct"/>
            <w:tcBorders>
              <w:top w:val="single" w:sz="8" w:space="0" w:color="auto"/>
              <w:left w:val="nil"/>
              <w:bottom w:val="single" w:sz="8" w:space="0" w:color="auto"/>
              <w:right w:val="single" w:sz="4" w:space="0" w:color="auto"/>
            </w:tcBorders>
            <w:shd w:val="clear" w:color="auto" w:fill="auto"/>
            <w:noWrap/>
            <w:vAlign w:val="center"/>
            <w:hideMark/>
          </w:tcPr>
          <w:p w14:paraId="7D446861" w14:textId="77777777" w:rsidR="00007227" w:rsidRPr="00007227" w:rsidRDefault="00007227" w:rsidP="00007227">
            <w:pPr>
              <w:jc w:val="center"/>
              <w:rPr>
                <w:b/>
                <w:bCs/>
                <w:color w:val="000000"/>
                <w:sz w:val="12"/>
                <w:szCs w:val="12"/>
              </w:rPr>
            </w:pPr>
            <w:r w:rsidRPr="00007227">
              <w:rPr>
                <w:b/>
                <w:bCs/>
                <w:color w:val="000000"/>
                <w:sz w:val="12"/>
                <w:szCs w:val="12"/>
              </w:rPr>
              <w:t>2-е пол</w:t>
            </w:r>
          </w:p>
        </w:tc>
        <w:tc>
          <w:tcPr>
            <w:tcW w:w="334" w:type="pct"/>
            <w:tcBorders>
              <w:top w:val="single" w:sz="8" w:space="0" w:color="auto"/>
              <w:left w:val="nil"/>
              <w:bottom w:val="single" w:sz="8" w:space="0" w:color="auto"/>
              <w:right w:val="single" w:sz="8" w:space="0" w:color="auto"/>
            </w:tcBorders>
            <w:shd w:val="clear" w:color="auto" w:fill="auto"/>
            <w:noWrap/>
            <w:vAlign w:val="center"/>
            <w:hideMark/>
          </w:tcPr>
          <w:p w14:paraId="44655723" w14:textId="77777777" w:rsidR="00007227" w:rsidRPr="00007227" w:rsidRDefault="00007227" w:rsidP="00007227">
            <w:pPr>
              <w:jc w:val="center"/>
              <w:rPr>
                <w:color w:val="000000"/>
                <w:sz w:val="12"/>
                <w:szCs w:val="12"/>
              </w:rPr>
            </w:pPr>
            <w:r w:rsidRPr="00007227">
              <w:rPr>
                <w:color w:val="000000"/>
                <w:sz w:val="12"/>
                <w:szCs w:val="12"/>
              </w:rPr>
              <w:t>год</w:t>
            </w:r>
          </w:p>
        </w:tc>
        <w:tc>
          <w:tcPr>
            <w:tcW w:w="274" w:type="pct"/>
            <w:tcBorders>
              <w:top w:val="nil"/>
              <w:left w:val="nil"/>
              <w:bottom w:val="single" w:sz="8" w:space="0" w:color="auto"/>
              <w:right w:val="single" w:sz="4" w:space="0" w:color="auto"/>
            </w:tcBorders>
            <w:shd w:val="clear" w:color="auto" w:fill="auto"/>
            <w:vAlign w:val="center"/>
            <w:hideMark/>
          </w:tcPr>
          <w:p w14:paraId="7ECCA3F7" w14:textId="77777777" w:rsidR="00007227" w:rsidRPr="00007227" w:rsidRDefault="00007227" w:rsidP="00007227">
            <w:pPr>
              <w:jc w:val="center"/>
              <w:rPr>
                <w:b/>
                <w:bCs/>
                <w:color w:val="000000"/>
                <w:sz w:val="12"/>
                <w:szCs w:val="12"/>
              </w:rPr>
            </w:pPr>
            <w:r w:rsidRPr="00007227">
              <w:rPr>
                <w:b/>
                <w:bCs/>
                <w:color w:val="000000"/>
                <w:sz w:val="12"/>
                <w:szCs w:val="12"/>
              </w:rPr>
              <w:t>цена 1 пол</w:t>
            </w:r>
          </w:p>
        </w:tc>
        <w:tc>
          <w:tcPr>
            <w:tcW w:w="274" w:type="pct"/>
            <w:tcBorders>
              <w:top w:val="nil"/>
              <w:left w:val="nil"/>
              <w:bottom w:val="single" w:sz="8" w:space="0" w:color="auto"/>
              <w:right w:val="nil"/>
            </w:tcBorders>
            <w:shd w:val="clear" w:color="auto" w:fill="auto"/>
            <w:vAlign w:val="center"/>
            <w:hideMark/>
          </w:tcPr>
          <w:p w14:paraId="0BBB3B29" w14:textId="77777777" w:rsidR="00007227" w:rsidRPr="00007227" w:rsidRDefault="00007227" w:rsidP="00007227">
            <w:pPr>
              <w:jc w:val="center"/>
              <w:rPr>
                <w:b/>
                <w:bCs/>
                <w:color w:val="000000"/>
                <w:sz w:val="12"/>
                <w:szCs w:val="12"/>
              </w:rPr>
            </w:pPr>
            <w:r w:rsidRPr="00007227">
              <w:rPr>
                <w:b/>
                <w:bCs/>
                <w:color w:val="000000"/>
                <w:sz w:val="12"/>
                <w:szCs w:val="12"/>
              </w:rPr>
              <w:t>цена 2 пол</w:t>
            </w:r>
          </w:p>
        </w:tc>
        <w:tc>
          <w:tcPr>
            <w:tcW w:w="333"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8D95442" w14:textId="77777777" w:rsidR="00007227" w:rsidRPr="00007227" w:rsidRDefault="00007227" w:rsidP="00007227">
            <w:pPr>
              <w:jc w:val="center"/>
              <w:rPr>
                <w:b/>
                <w:bCs/>
                <w:color w:val="000000"/>
                <w:sz w:val="12"/>
                <w:szCs w:val="12"/>
              </w:rPr>
            </w:pPr>
            <w:r w:rsidRPr="00007227">
              <w:rPr>
                <w:b/>
                <w:bCs/>
                <w:color w:val="000000"/>
                <w:sz w:val="12"/>
                <w:szCs w:val="12"/>
              </w:rPr>
              <w:t>1-е пол</w:t>
            </w:r>
          </w:p>
        </w:tc>
        <w:tc>
          <w:tcPr>
            <w:tcW w:w="333" w:type="pct"/>
            <w:tcBorders>
              <w:top w:val="single" w:sz="8" w:space="0" w:color="auto"/>
              <w:left w:val="nil"/>
              <w:bottom w:val="single" w:sz="8" w:space="0" w:color="auto"/>
              <w:right w:val="single" w:sz="4" w:space="0" w:color="auto"/>
            </w:tcBorders>
            <w:shd w:val="clear" w:color="auto" w:fill="auto"/>
            <w:noWrap/>
            <w:vAlign w:val="center"/>
            <w:hideMark/>
          </w:tcPr>
          <w:p w14:paraId="348242F1" w14:textId="77777777" w:rsidR="00007227" w:rsidRPr="00007227" w:rsidRDefault="00007227" w:rsidP="00007227">
            <w:pPr>
              <w:jc w:val="center"/>
              <w:rPr>
                <w:b/>
                <w:bCs/>
                <w:color w:val="000000"/>
                <w:sz w:val="12"/>
                <w:szCs w:val="12"/>
              </w:rPr>
            </w:pPr>
            <w:r w:rsidRPr="00007227">
              <w:rPr>
                <w:b/>
                <w:bCs/>
                <w:color w:val="000000"/>
                <w:sz w:val="12"/>
                <w:szCs w:val="12"/>
              </w:rPr>
              <w:t>2-е пол</w:t>
            </w:r>
          </w:p>
        </w:tc>
        <w:tc>
          <w:tcPr>
            <w:tcW w:w="334" w:type="pct"/>
            <w:tcBorders>
              <w:top w:val="single" w:sz="8" w:space="0" w:color="auto"/>
              <w:left w:val="nil"/>
              <w:bottom w:val="single" w:sz="8" w:space="0" w:color="auto"/>
              <w:right w:val="nil"/>
            </w:tcBorders>
            <w:shd w:val="clear" w:color="auto" w:fill="auto"/>
            <w:noWrap/>
            <w:vAlign w:val="center"/>
            <w:hideMark/>
          </w:tcPr>
          <w:p w14:paraId="044EDEA9" w14:textId="77777777" w:rsidR="00007227" w:rsidRPr="00007227" w:rsidRDefault="00007227" w:rsidP="00007227">
            <w:pPr>
              <w:jc w:val="center"/>
              <w:rPr>
                <w:color w:val="000000"/>
                <w:sz w:val="12"/>
                <w:szCs w:val="12"/>
              </w:rPr>
            </w:pPr>
            <w:r w:rsidRPr="00007227">
              <w:rPr>
                <w:color w:val="000000"/>
                <w:sz w:val="12"/>
                <w:szCs w:val="12"/>
              </w:rPr>
              <w:t>год</w:t>
            </w:r>
          </w:p>
        </w:tc>
        <w:tc>
          <w:tcPr>
            <w:tcW w:w="26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C0BB54" w14:textId="77777777" w:rsidR="00007227" w:rsidRPr="00007227" w:rsidRDefault="00007227" w:rsidP="00007227">
            <w:pPr>
              <w:jc w:val="center"/>
              <w:rPr>
                <w:b/>
                <w:bCs/>
                <w:color w:val="000000"/>
                <w:sz w:val="12"/>
                <w:szCs w:val="12"/>
              </w:rPr>
            </w:pPr>
            <w:r w:rsidRPr="00007227">
              <w:rPr>
                <w:b/>
                <w:bCs/>
                <w:color w:val="000000"/>
                <w:sz w:val="12"/>
                <w:szCs w:val="12"/>
              </w:rPr>
              <w:t>тыс. руб.</w:t>
            </w:r>
          </w:p>
        </w:tc>
        <w:tc>
          <w:tcPr>
            <w:tcW w:w="84" w:type="pct"/>
            <w:vAlign w:val="center"/>
            <w:hideMark/>
          </w:tcPr>
          <w:p w14:paraId="5CDF7FB9" w14:textId="77777777" w:rsidR="00007227" w:rsidRPr="00007227" w:rsidRDefault="00007227" w:rsidP="00007227">
            <w:pPr>
              <w:rPr>
                <w:sz w:val="12"/>
                <w:szCs w:val="12"/>
              </w:rPr>
            </w:pPr>
          </w:p>
        </w:tc>
      </w:tr>
      <w:tr w:rsidR="00007227" w:rsidRPr="00007227" w14:paraId="1D5B928C"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2D544B17" w14:textId="77777777" w:rsidR="00007227" w:rsidRPr="00007227" w:rsidRDefault="00007227" w:rsidP="00007227">
            <w:pPr>
              <w:jc w:val="center"/>
              <w:rPr>
                <w:color w:val="000000"/>
                <w:sz w:val="12"/>
                <w:szCs w:val="12"/>
              </w:rPr>
            </w:pPr>
            <w:r w:rsidRPr="00007227">
              <w:rPr>
                <w:color w:val="000000"/>
                <w:sz w:val="12"/>
                <w:szCs w:val="12"/>
              </w:rPr>
              <w:t>1</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15D187FA" w14:textId="77777777" w:rsidR="00007227" w:rsidRPr="00007227" w:rsidRDefault="00007227" w:rsidP="00007227">
            <w:pPr>
              <w:rPr>
                <w:color w:val="000000"/>
                <w:sz w:val="12"/>
                <w:szCs w:val="12"/>
              </w:rPr>
            </w:pPr>
            <w:r w:rsidRPr="00007227">
              <w:rPr>
                <w:color w:val="000000"/>
                <w:sz w:val="12"/>
                <w:szCs w:val="12"/>
              </w:rPr>
              <w:t>ООО «Горэлектросеть» (ИНН 4217127144)</w:t>
            </w:r>
          </w:p>
        </w:tc>
        <w:tc>
          <w:tcPr>
            <w:tcW w:w="319" w:type="pct"/>
            <w:tcBorders>
              <w:top w:val="nil"/>
              <w:left w:val="single" w:sz="8" w:space="0" w:color="auto"/>
              <w:bottom w:val="single" w:sz="4" w:space="0" w:color="auto"/>
              <w:right w:val="nil"/>
            </w:tcBorders>
            <w:shd w:val="clear" w:color="auto" w:fill="auto"/>
            <w:noWrap/>
            <w:vAlign w:val="bottom"/>
            <w:hideMark/>
          </w:tcPr>
          <w:p w14:paraId="225A3466" w14:textId="77777777" w:rsidR="00007227" w:rsidRPr="00007227" w:rsidRDefault="00007227" w:rsidP="00007227">
            <w:pPr>
              <w:jc w:val="right"/>
              <w:rPr>
                <w:color w:val="000000"/>
                <w:sz w:val="12"/>
                <w:szCs w:val="12"/>
              </w:rPr>
            </w:pPr>
            <w:r w:rsidRPr="00007227">
              <w:rPr>
                <w:color w:val="000000"/>
                <w:sz w:val="12"/>
                <w:szCs w:val="12"/>
              </w:rPr>
              <w:t>62,041</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7998F7D4" w14:textId="77777777" w:rsidR="00007227" w:rsidRPr="00007227" w:rsidRDefault="00007227" w:rsidP="00007227">
            <w:pPr>
              <w:jc w:val="right"/>
              <w:rPr>
                <w:color w:val="000000"/>
                <w:sz w:val="12"/>
                <w:szCs w:val="12"/>
              </w:rPr>
            </w:pPr>
            <w:r w:rsidRPr="00007227">
              <w:rPr>
                <w:color w:val="000000"/>
                <w:sz w:val="12"/>
                <w:szCs w:val="12"/>
              </w:rPr>
              <w:t>65,582</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7C688ADB" w14:textId="77777777" w:rsidR="00007227" w:rsidRPr="00007227" w:rsidRDefault="00007227" w:rsidP="00007227">
            <w:pPr>
              <w:jc w:val="right"/>
              <w:rPr>
                <w:color w:val="000000"/>
                <w:sz w:val="12"/>
                <w:szCs w:val="12"/>
              </w:rPr>
            </w:pPr>
            <w:r w:rsidRPr="00007227">
              <w:rPr>
                <w:color w:val="000000"/>
                <w:sz w:val="12"/>
                <w:szCs w:val="12"/>
              </w:rPr>
              <w:t>127,623</w:t>
            </w:r>
          </w:p>
        </w:tc>
        <w:tc>
          <w:tcPr>
            <w:tcW w:w="274" w:type="pct"/>
            <w:tcBorders>
              <w:top w:val="nil"/>
              <w:left w:val="nil"/>
              <w:bottom w:val="single" w:sz="4" w:space="0" w:color="auto"/>
              <w:right w:val="single" w:sz="4" w:space="0" w:color="auto"/>
            </w:tcBorders>
            <w:shd w:val="clear" w:color="auto" w:fill="auto"/>
            <w:noWrap/>
            <w:vAlign w:val="bottom"/>
            <w:hideMark/>
          </w:tcPr>
          <w:p w14:paraId="51A3E3BA"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17642D44"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7929433F" w14:textId="77777777" w:rsidR="00007227" w:rsidRPr="00007227" w:rsidRDefault="00007227" w:rsidP="00007227">
            <w:pPr>
              <w:jc w:val="right"/>
              <w:rPr>
                <w:color w:val="000000"/>
                <w:sz w:val="12"/>
                <w:szCs w:val="12"/>
              </w:rPr>
            </w:pPr>
            <w:r w:rsidRPr="00007227">
              <w:rPr>
                <w:color w:val="000000"/>
                <w:sz w:val="12"/>
                <w:szCs w:val="12"/>
              </w:rPr>
              <w:t xml:space="preserve">222 306,36  </w:t>
            </w:r>
          </w:p>
        </w:tc>
        <w:tc>
          <w:tcPr>
            <w:tcW w:w="333" w:type="pct"/>
            <w:tcBorders>
              <w:top w:val="nil"/>
              <w:left w:val="nil"/>
              <w:bottom w:val="single" w:sz="4" w:space="0" w:color="auto"/>
              <w:right w:val="single" w:sz="4" w:space="0" w:color="auto"/>
            </w:tcBorders>
            <w:shd w:val="clear" w:color="auto" w:fill="auto"/>
            <w:noWrap/>
            <w:vAlign w:val="bottom"/>
            <w:hideMark/>
          </w:tcPr>
          <w:p w14:paraId="3F05B4E8" w14:textId="77777777" w:rsidR="00007227" w:rsidRPr="00007227" w:rsidRDefault="00007227" w:rsidP="00007227">
            <w:pPr>
              <w:jc w:val="right"/>
              <w:rPr>
                <w:color w:val="000000"/>
                <w:sz w:val="12"/>
                <w:szCs w:val="12"/>
              </w:rPr>
            </w:pPr>
            <w:r w:rsidRPr="00007227">
              <w:rPr>
                <w:color w:val="000000"/>
                <w:sz w:val="12"/>
                <w:szCs w:val="12"/>
              </w:rPr>
              <w:t xml:space="preserve">236 425,34  </w:t>
            </w:r>
          </w:p>
        </w:tc>
        <w:tc>
          <w:tcPr>
            <w:tcW w:w="334" w:type="pct"/>
            <w:tcBorders>
              <w:top w:val="nil"/>
              <w:left w:val="nil"/>
              <w:bottom w:val="single" w:sz="4" w:space="0" w:color="auto"/>
              <w:right w:val="single" w:sz="8" w:space="0" w:color="auto"/>
            </w:tcBorders>
            <w:shd w:val="clear" w:color="auto" w:fill="auto"/>
            <w:noWrap/>
            <w:vAlign w:val="bottom"/>
            <w:hideMark/>
          </w:tcPr>
          <w:p w14:paraId="58FA0D35" w14:textId="77777777" w:rsidR="00007227" w:rsidRPr="00007227" w:rsidRDefault="00007227" w:rsidP="00007227">
            <w:pPr>
              <w:jc w:val="right"/>
              <w:rPr>
                <w:color w:val="000000"/>
                <w:sz w:val="12"/>
                <w:szCs w:val="12"/>
              </w:rPr>
            </w:pPr>
            <w:r w:rsidRPr="00007227">
              <w:rPr>
                <w:color w:val="000000"/>
                <w:sz w:val="12"/>
                <w:szCs w:val="12"/>
              </w:rPr>
              <w:t xml:space="preserve">458 731,70  </w:t>
            </w:r>
          </w:p>
        </w:tc>
        <w:tc>
          <w:tcPr>
            <w:tcW w:w="274" w:type="pct"/>
            <w:tcBorders>
              <w:top w:val="nil"/>
              <w:left w:val="nil"/>
              <w:bottom w:val="single" w:sz="4" w:space="0" w:color="auto"/>
              <w:right w:val="single" w:sz="4" w:space="0" w:color="auto"/>
            </w:tcBorders>
            <w:shd w:val="clear" w:color="auto" w:fill="auto"/>
            <w:noWrap/>
            <w:vAlign w:val="bottom"/>
            <w:hideMark/>
          </w:tcPr>
          <w:p w14:paraId="0BD99DCC"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36875208"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0062DC38" w14:textId="77777777" w:rsidR="00007227" w:rsidRPr="00007227" w:rsidRDefault="00007227" w:rsidP="00007227">
            <w:pPr>
              <w:jc w:val="right"/>
              <w:rPr>
                <w:color w:val="000000"/>
                <w:sz w:val="12"/>
                <w:szCs w:val="12"/>
              </w:rPr>
            </w:pPr>
            <w:r w:rsidRPr="00007227">
              <w:rPr>
                <w:color w:val="000000"/>
                <w:sz w:val="12"/>
                <w:szCs w:val="12"/>
              </w:rPr>
              <w:t xml:space="preserve">222 306,36  </w:t>
            </w:r>
          </w:p>
        </w:tc>
        <w:tc>
          <w:tcPr>
            <w:tcW w:w="333" w:type="pct"/>
            <w:tcBorders>
              <w:top w:val="nil"/>
              <w:left w:val="nil"/>
              <w:bottom w:val="single" w:sz="4" w:space="0" w:color="auto"/>
              <w:right w:val="single" w:sz="4" w:space="0" w:color="auto"/>
            </w:tcBorders>
            <w:shd w:val="clear" w:color="auto" w:fill="auto"/>
            <w:noWrap/>
            <w:vAlign w:val="bottom"/>
            <w:hideMark/>
          </w:tcPr>
          <w:p w14:paraId="6BA7059E" w14:textId="77777777" w:rsidR="00007227" w:rsidRPr="00007227" w:rsidRDefault="00007227" w:rsidP="00007227">
            <w:pPr>
              <w:jc w:val="right"/>
              <w:rPr>
                <w:color w:val="000000"/>
                <w:sz w:val="12"/>
                <w:szCs w:val="12"/>
              </w:rPr>
            </w:pPr>
            <w:r w:rsidRPr="00007227">
              <w:rPr>
                <w:color w:val="000000"/>
                <w:sz w:val="12"/>
                <w:szCs w:val="12"/>
              </w:rPr>
              <w:t xml:space="preserve">236 671,53  </w:t>
            </w:r>
          </w:p>
        </w:tc>
        <w:tc>
          <w:tcPr>
            <w:tcW w:w="334" w:type="pct"/>
            <w:tcBorders>
              <w:top w:val="nil"/>
              <w:left w:val="nil"/>
              <w:bottom w:val="single" w:sz="4" w:space="0" w:color="auto"/>
              <w:right w:val="nil"/>
            </w:tcBorders>
            <w:shd w:val="clear" w:color="auto" w:fill="auto"/>
            <w:noWrap/>
            <w:vAlign w:val="bottom"/>
            <w:hideMark/>
          </w:tcPr>
          <w:p w14:paraId="018F5DDD" w14:textId="77777777" w:rsidR="00007227" w:rsidRPr="00007227" w:rsidRDefault="00007227" w:rsidP="00007227">
            <w:pPr>
              <w:jc w:val="right"/>
              <w:rPr>
                <w:color w:val="000000"/>
                <w:sz w:val="12"/>
                <w:szCs w:val="12"/>
              </w:rPr>
            </w:pPr>
            <w:r w:rsidRPr="00007227">
              <w:rPr>
                <w:color w:val="000000"/>
                <w:sz w:val="12"/>
                <w:szCs w:val="12"/>
              </w:rPr>
              <w:t xml:space="preserve">458 977,90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74109284" w14:textId="77777777" w:rsidR="00007227" w:rsidRPr="00007227" w:rsidRDefault="00007227" w:rsidP="00007227">
            <w:pPr>
              <w:jc w:val="right"/>
              <w:rPr>
                <w:color w:val="000000"/>
                <w:sz w:val="12"/>
                <w:szCs w:val="12"/>
              </w:rPr>
            </w:pPr>
            <w:r w:rsidRPr="00007227">
              <w:rPr>
                <w:color w:val="000000"/>
                <w:sz w:val="12"/>
                <w:szCs w:val="12"/>
              </w:rPr>
              <w:t>246,20</w:t>
            </w:r>
          </w:p>
        </w:tc>
        <w:tc>
          <w:tcPr>
            <w:tcW w:w="84" w:type="pct"/>
            <w:vAlign w:val="center"/>
            <w:hideMark/>
          </w:tcPr>
          <w:p w14:paraId="3AD1CABD" w14:textId="77777777" w:rsidR="00007227" w:rsidRPr="00007227" w:rsidRDefault="00007227" w:rsidP="00007227">
            <w:pPr>
              <w:rPr>
                <w:sz w:val="12"/>
                <w:szCs w:val="12"/>
              </w:rPr>
            </w:pPr>
          </w:p>
        </w:tc>
      </w:tr>
      <w:tr w:rsidR="00007227" w:rsidRPr="00007227" w14:paraId="40C097D2"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5D11CF30" w14:textId="77777777" w:rsidR="00007227" w:rsidRPr="00007227" w:rsidRDefault="00007227" w:rsidP="00007227">
            <w:pPr>
              <w:jc w:val="center"/>
              <w:rPr>
                <w:color w:val="000000"/>
                <w:sz w:val="12"/>
                <w:szCs w:val="12"/>
              </w:rPr>
            </w:pPr>
            <w:r w:rsidRPr="00007227">
              <w:rPr>
                <w:color w:val="000000"/>
                <w:sz w:val="12"/>
                <w:szCs w:val="12"/>
              </w:rPr>
              <w:t>2</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0F464579" w14:textId="77777777" w:rsidR="00007227" w:rsidRPr="00007227" w:rsidRDefault="00007227" w:rsidP="00007227">
            <w:pPr>
              <w:rPr>
                <w:color w:val="000000"/>
                <w:sz w:val="12"/>
                <w:szCs w:val="12"/>
              </w:rPr>
            </w:pPr>
            <w:r w:rsidRPr="00007227">
              <w:rPr>
                <w:color w:val="000000"/>
                <w:sz w:val="12"/>
                <w:szCs w:val="12"/>
              </w:rPr>
              <w:t>ООО «ЕвразЭнергоТранс» (ИНН 4217084532)</w:t>
            </w:r>
          </w:p>
        </w:tc>
        <w:tc>
          <w:tcPr>
            <w:tcW w:w="319" w:type="pct"/>
            <w:tcBorders>
              <w:top w:val="nil"/>
              <w:left w:val="single" w:sz="8" w:space="0" w:color="auto"/>
              <w:bottom w:val="single" w:sz="4" w:space="0" w:color="auto"/>
              <w:right w:val="nil"/>
            </w:tcBorders>
            <w:shd w:val="clear" w:color="auto" w:fill="auto"/>
            <w:noWrap/>
            <w:vAlign w:val="bottom"/>
            <w:hideMark/>
          </w:tcPr>
          <w:p w14:paraId="15E3EF0D" w14:textId="77777777" w:rsidR="00007227" w:rsidRPr="00007227" w:rsidRDefault="00007227" w:rsidP="00007227">
            <w:pPr>
              <w:jc w:val="right"/>
              <w:rPr>
                <w:color w:val="000000"/>
                <w:sz w:val="12"/>
                <w:szCs w:val="12"/>
              </w:rPr>
            </w:pPr>
            <w:r w:rsidRPr="00007227">
              <w:rPr>
                <w:color w:val="000000"/>
                <w:sz w:val="12"/>
                <w:szCs w:val="12"/>
              </w:rPr>
              <w:t>20,648</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6456931F" w14:textId="77777777" w:rsidR="00007227" w:rsidRPr="00007227" w:rsidRDefault="00007227" w:rsidP="00007227">
            <w:pPr>
              <w:jc w:val="right"/>
              <w:rPr>
                <w:color w:val="000000"/>
                <w:sz w:val="12"/>
                <w:szCs w:val="12"/>
              </w:rPr>
            </w:pPr>
            <w:r w:rsidRPr="00007227">
              <w:rPr>
                <w:color w:val="000000"/>
                <w:sz w:val="12"/>
                <w:szCs w:val="12"/>
              </w:rPr>
              <w:t>20,121</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6856FE73" w14:textId="77777777" w:rsidR="00007227" w:rsidRPr="00007227" w:rsidRDefault="00007227" w:rsidP="00007227">
            <w:pPr>
              <w:jc w:val="right"/>
              <w:rPr>
                <w:color w:val="000000"/>
                <w:sz w:val="12"/>
                <w:szCs w:val="12"/>
              </w:rPr>
            </w:pPr>
            <w:r w:rsidRPr="00007227">
              <w:rPr>
                <w:color w:val="000000"/>
                <w:sz w:val="12"/>
                <w:szCs w:val="12"/>
              </w:rPr>
              <w:t>40,769</w:t>
            </w:r>
          </w:p>
        </w:tc>
        <w:tc>
          <w:tcPr>
            <w:tcW w:w="274" w:type="pct"/>
            <w:tcBorders>
              <w:top w:val="nil"/>
              <w:left w:val="nil"/>
              <w:bottom w:val="single" w:sz="4" w:space="0" w:color="auto"/>
              <w:right w:val="single" w:sz="4" w:space="0" w:color="auto"/>
            </w:tcBorders>
            <w:shd w:val="clear" w:color="auto" w:fill="auto"/>
            <w:noWrap/>
            <w:vAlign w:val="bottom"/>
            <w:hideMark/>
          </w:tcPr>
          <w:p w14:paraId="6C6C7B15" w14:textId="77777777" w:rsidR="00007227" w:rsidRPr="00007227" w:rsidRDefault="00007227" w:rsidP="00007227">
            <w:pPr>
              <w:jc w:val="right"/>
              <w:rPr>
                <w:color w:val="000000"/>
                <w:sz w:val="12"/>
                <w:szCs w:val="12"/>
              </w:rPr>
            </w:pPr>
            <w:r w:rsidRPr="00007227">
              <w:rPr>
                <w:color w:val="000000"/>
                <w:sz w:val="12"/>
                <w:szCs w:val="12"/>
              </w:rPr>
              <w:t>4 412,133</w:t>
            </w:r>
          </w:p>
        </w:tc>
        <w:tc>
          <w:tcPr>
            <w:tcW w:w="274" w:type="pct"/>
            <w:tcBorders>
              <w:top w:val="nil"/>
              <w:left w:val="nil"/>
              <w:bottom w:val="single" w:sz="4" w:space="0" w:color="auto"/>
              <w:right w:val="nil"/>
            </w:tcBorders>
            <w:shd w:val="clear" w:color="auto" w:fill="auto"/>
            <w:noWrap/>
            <w:vAlign w:val="bottom"/>
            <w:hideMark/>
          </w:tcPr>
          <w:p w14:paraId="18BAD7C2" w14:textId="77777777" w:rsidR="00007227" w:rsidRPr="00007227" w:rsidRDefault="00007227" w:rsidP="00007227">
            <w:pPr>
              <w:jc w:val="right"/>
              <w:rPr>
                <w:color w:val="000000"/>
                <w:sz w:val="12"/>
                <w:szCs w:val="12"/>
              </w:rPr>
            </w:pPr>
            <w:r w:rsidRPr="00007227">
              <w:rPr>
                <w:color w:val="000000"/>
                <w:sz w:val="12"/>
                <w:szCs w:val="12"/>
              </w:rPr>
              <w:t>4 538,329</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52F3DC28" w14:textId="77777777" w:rsidR="00007227" w:rsidRPr="00007227" w:rsidRDefault="00007227" w:rsidP="00007227">
            <w:pPr>
              <w:jc w:val="right"/>
              <w:rPr>
                <w:color w:val="000000"/>
                <w:sz w:val="12"/>
                <w:szCs w:val="12"/>
              </w:rPr>
            </w:pPr>
            <w:r w:rsidRPr="00007227">
              <w:rPr>
                <w:color w:val="000000"/>
                <w:sz w:val="12"/>
                <w:szCs w:val="12"/>
              </w:rPr>
              <w:t xml:space="preserve">91 103,57  </w:t>
            </w:r>
          </w:p>
        </w:tc>
        <w:tc>
          <w:tcPr>
            <w:tcW w:w="333" w:type="pct"/>
            <w:tcBorders>
              <w:top w:val="nil"/>
              <w:left w:val="nil"/>
              <w:bottom w:val="single" w:sz="4" w:space="0" w:color="auto"/>
              <w:right w:val="single" w:sz="4" w:space="0" w:color="auto"/>
            </w:tcBorders>
            <w:shd w:val="clear" w:color="auto" w:fill="auto"/>
            <w:noWrap/>
            <w:vAlign w:val="bottom"/>
            <w:hideMark/>
          </w:tcPr>
          <w:p w14:paraId="7051CA96" w14:textId="77777777" w:rsidR="00007227" w:rsidRPr="00007227" w:rsidRDefault="00007227" w:rsidP="00007227">
            <w:pPr>
              <w:jc w:val="right"/>
              <w:rPr>
                <w:color w:val="000000"/>
                <w:sz w:val="12"/>
                <w:szCs w:val="12"/>
              </w:rPr>
            </w:pPr>
            <w:r w:rsidRPr="00007227">
              <w:rPr>
                <w:color w:val="000000"/>
                <w:sz w:val="12"/>
                <w:szCs w:val="12"/>
              </w:rPr>
              <w:t xml:space="preserve">91 315,24  </w:t>
            </w:r>
          </w:p>
        </w:tc>
        <w:tc>
          <w:tcPr>
            <w:tcW w:w="334" w:type="pct"/>
            <w:tcBorders>
              <w:top w:val="nil"/>
              <w:left w:val="nil"/>
              <w:bottom w:val="single" w:sz="4" w:space="0" w:color="auto"/>
              <w:right w:val="single" w:sz="8" w:space="0" w:color="auto"/>
            </w:tcBorders>
            <w:shd w:val="clear" w:color="auto" w:fill="auto"/>
            <w:noWrap/>
            <w:vAlign w:val="bottom"/>
            <w:hideMark/>
          </w:tcPr>
          <w:p w14:paraId="0CD5D774" w14:textId="77777777" w:rsidR="00007227" w:rsidRPr="00007227" w:rsidRDefault="00007227" w:rsidP="00007227">
            <w:pPr>
              <w:jc w:val="right"/>
              <w:rPr>
                <w:color w:val="000000"/>
                <w:sz w:val="12"/>
                <w:szCs w:val="12"/>
              </w:rPr>
            </w:pPr>
            <w:r w:rsidRPr="00007227">
              <w:rPr>
                <w:color w:val="000000"/>
                <w:sz w:val="12"/>
                <w:szCs w:val="12"/>
              </w:rPr>
              <w:t xml:space="preserve">182 418,81  </w:t>
            </w:r>
          </w:p>
        </w:tc>
        <w:tc>
          <w:tcPr>
            <w:tcW w:w="274" w:type="pct"/>
            <w:tcBorders>
              <w:top w:val="nil"/>
              <w:left w:val="nil"/>
              <w:bottom w:val="single" w:sz="4" w:space="0" w:color="auto"/>
              <w:right w:val="single" w:sz="4" w:space="0" w:color="auto"/>
            </w:tcBorders>
            <w:shd w:val="clear" w:color="auto" w:fill="auto"/>
            <w:noWrap/>
            <w:vAlign w:val="bottom"/>
            <w:hideMark/>
          </w:tcPr>
          <w:p w14:paraId="02B73378" w14:textId="77777777" w:rsidR="00007227" w:rsidRPr="00007227" w:rsidRDefault="00007227" w:rsidP="00007227">
            <w:pPr>
              <w:jc w:val="right"/>
              <w:rPr>
                <w:color w:val="000000"/>
                <w:sz w:val="12"/>
                <w:szCs w:val="12"/>
              </w:rPr>
            </w:pPr>
            <w:r w:rsidRPr="00007227">
              <w:rPr>
                <w:color w:val="000000"/>
                <w:sz w:val="12"/>
                <w:szCs w:val="12"/>
              </w:rPr>
              <w:t>4 412,133</w:t>
            </w:r>
          </w:p>
        </w:tc>
        <w:tc>
          <w:tcPr>
            <w:tcW w:w="274" w:type="pct"/>
            <w:tcBorders>
              <w:top w:val="nil"/>
              <w:left w:val="nil"/>
              <w:bottom w:val="single" w:sz="4" w:space="0" w:color="auto"/>
              <w:right w:val="nil"/>
            </w:tcBorders>
            <w:shd w:val="clear" w:color="auto" w:fill="auto"/>
            <w:noWrap/>
            <w:vAlign w:val="bottom"/>
            <w:hideMark/>
          </w:tcPr>
          <w:p w14:paraId="493E2A28" w14:textId="77777777" w:rsidR="00007227" w:rsidRPr="00007227" w:rsidRDefault="00007227" w:rsidP="00007227">
            <w:pPr>
              <w:jc w:val="right"/>
              <w:rPr>
                <w:color w:val="000000"/>
                <w:sz w:val="12"/>
                <w:szCs w:val="12"/>
              </w:rPr>
            </w:pPr>
            <w:r w:rsidRPr="00007227">
              <w:rPr>
                <w:color w:val="000000"/>
                <w:sz w:val="12"/>
                <w:szCs w:val="12"/>
              </w:rPr>
              <w:t>4 538,329</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70E416C6" w14:textId="77777777" w:rsidR="00007227" w:rsidRPr="00007227" w:rsidRDefault="00007227" w:rsidP="00007227">
            <w:pPr>
              <w:jc w:val="right"/>
              <w:rPr>
                <w:color w:val="000000"/>
                <w:sz w:val="12"/>
                <w:szCs w:val="12"/>
              </w:rPr>
            </w:pPr>
            <w:r w:rsidRPr="00007227">
              <w:rPr>
                <w:color w:val="000000"/>
                <w:sz w:val="12"/>
                <w:szCs w:val="12"/>
              </w:rPr>
              <w:t xml:space="preserve">91 103,57  </w:t>
            </w:r>
          </w:p>
        </w:tc>
        <w:tc>
          <w:tcPr>
            <w:tcW w:w="333" w:type="pct"/>
            <w:tcBorders>
              <w:top w:val="nil"/>
              <w:left w:val="nil"/>
              <w:bottom w:val="single" w:sz="4" w:space="0" w:color="auto"/>
              <w:right w:val="single" w:sz="4" w:space="0" w:color="auto"/>
            </w:tcBorders>
            <w:shd w:val="clear" w:color="auto" w:fill="auto"/>
            <w:noWrap/>
            <w:vAlign w:val="bottom"/>
            <w:hideMark/>
          </w:tcPr>
          <w:p w14:paraId="794A9D64" w14:textId="77777777" w:rsidR="00007227" w:rsidRPr="00007227" w:rsidRDefault="00007227" w:rsidP="00007227">
            <w:pPr>
              <w:jc w:val="right"/>
              <w:rPr>
                <w:color w:val="000000"/>
                <w:sz w:val="12"/>
                <w:szCs w:val="12"/>
              </w:rPr>
            </w:pPr>
            <w:r w:rsidRPr="00007227">
              <w:rPr>
                <w:color w:val="000000"/>
                <w:sz w:val="12"/>
                <w:szCs w:val="12"/>
              </w:rPr>
              <w:t xml:space="preserve">91 315,24  </w:t>
            </w:r>
          </w:p>
        </w:tc>
        <w:tc>
          <w:tcPr>
            <w:tcW w:w="334" w:type="pct"/>
            <w:tcBorders>
              <w:top w:val="nil"/>
              <w:left w:val="nil"/>
              <w:bottom w:val="single" w:sz="4" w:space="0" w:color="auto"/>
              <w:right w:val="nil"/>
            </w:tcBorders>
            <w:shd w:val="clear" w:color="auto" w:fill="auto"/>
            <w:noWrap/>
            <w:vAlign w:val="bottom"/>
            <w:hideMark/>
          </w:tcPr>
          <w:p w14:paraId="3E850216" w14:textId="77777777" w:rsidR="00007227" w:rsidRPr="00007227" w:rsidRDefault="00007227" w:rsidP="00007227">
            <w:pPr>
              <w:jc w:val="right"/>
              <w:rPr>
                <w:color w:val="000000"/>
                <w:sz w:val="12"/>
                <w:szCs w:val="12"/>
              </w:rPr>
            </w:pPr>
            <w:r w:rsidRPr="00007227">
              <w:rPr>
                <w:color w:val="000000"/>
                <w:sz w:val="12"/>
                <w:szCs w:val="12"/>
              </w:rPr>
              <w:t xml:space="preserve">182 418,81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0FADCA1B" w14:textId="77777777" w:rsidR="00007227" w:rsidRPr="00007227" w:rsidRDefault="00007227" w:rsidP="00007227">
            <w:pPr>
              <w:jc w:val="right"/>
              <w:rPr>
                <w:color w:val="000000"/>
                <w:sz w:val="12"/>
                <w:szCs w:val="12"/>
              </w:rPr>
            </w:pPr>
            <w:r w:rsidRPr="00007227">
              <w:rPr>
                <w:color w:val="000000"/>
                <w:sz w:val="12"/>
                <w:szCs w:val="12"/>
              </w:rPr>
              <w:t>0,00</w:t>
            </w:r>
          </w:p>
        </w:tc>
        <w:tc>
          <w:tcPr>
            <w:tcW w:w="84" w:type="pct"/>
            <w:vAlign w:val="center"/>
            <w:hideMark/>
          </w:tcPr>
          <w:p w14:paraId="192F258F" w14:textId="77777777" w:rsidR="00007227" w:rsidRPr="00007227" w:rsidRDefault="00007227" w:rsidP="00007227">
            <w:pPr>
              <w:rPr>
                <w:sz w:val="12"/>
                <w:szCs w:val="12"/>
              </w:rPr>
            </w:pPr>
          </w:p>
        </w:tc>
      </w:tr>
      <w:tr w:rsidR="00007227" w:rsidRPr="00007227" w14:paraId="6D80F48F"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378D27F5" w14:textId="77777777" w:rsidR="00007227" w:rsidRPr="00007227" w:rsidRDefault="00007227" w:rsidP="00007227">
            <w:pPr>
              <w:jc w:val="center"/>
              <w:rPr>
                <w:color w:val="000000"/>
                <w:sz w:val="12"/>
                <w:szCs w:val="12"/>
              </w:rPr>
            </w:pPr>
            <w:r w:rsidRPr="00007227">
              <w:rPr>
                <w:color w:val="000000"/>
                <w:sz w:val="12"/>
                <w:szCs w:val="12"/>
              </w:rPr>
              <w:t>3</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3D42C596" w14:textId="77777777" w:rsidR="00007227" w:rsidRPr="00007227" w:rsidRDefault="00007227" w:rsidP="00007227">
            <w:pPr>
              <w:rPr>
                <w:color w:val="000000"/>
                <w:sz w:val="12"/>
                <w:szCs w:val="12"/>
              </w:rPr>
            </w:pPr>
            <w:r w:rsidRPr="00007227">
              <w:rPr>
                <w:color w:val="000000"/>
                <w:sz w:val="12"/>
                <w:szCs w:val="12"/>
              </w:rPr>
              <w:t>ОАО «КузбассЭлектро» (ИНН 4202002174)</w:t>
            </w:r>
          </w:p>
        </w:tc>
        <w:tc>
          <w:tcPr>
            <w:tcW w:w="319" w:type="pct"/>
            <w:tcBorders>
              <w:top w:val="nil"/>
              <w:left w:val="single" w:sz="8" w:space="0" w:color="auto"/>
              <w:bottom w:val="single" w:sz="4" w:space="0" w:color="auto"/>
              <w:right w:val="nil"/>
            </w:tcBorders>
            <w:shd w:val="clear" w:color="auto" w:fill="auto"/>
            <w:noWrap/>
            <w:vAlign w:val="bottom"/>
            <w:hideMark/>
          </w:tcPr>
          <w:p w14:paraId="45A2CE54" w14:textId="77777777" w:rsidR="00007227" w:rsidRPr="00007227" w:rsidRDefault="00007227" w:rsidP="00007227">
            <w:pPr>
              <w:jc w:val="right"/>
              <w:rPr>
                <w:color w:val="000000"/>
                <w:sz w:val="12"/>
                <w:szCs w:val="12"/>
              </w:rPr>
            </w:pPr>
            <w:r w:rsidRPr="00007227">
              <w:rPr>
                <w:color w:val="000000"/>
                <w:sz w:val="12"/>
                <w:szCs w:val="12"/>
              </w:rPr>
              <w:t>6,608</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11D24742" w14:textId="77777777" w:rsidR="00007227" w:rsidRPr="00007227" w:rsidRDefault="00007227" w:rsidP="00007227">
            <w:pPr>
              <w:jc w:val="right"/>
              <w:rPr>
                <w:color w:val="000000"/>
                <w:sz w:val="12"/>
                <w:szCs w:val="12"/>
              </w:rPr>
            </w:pPr>
            <w:r w:rsidRPr="00007227">
              <w:rPr>
                <w:color w:val="000000"/>
                <w:sz w:val="12"/>
                <w:szCs w:val="12"/>
              </w:rPr>
              <w:t>6,812</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4B04612E" w14:textId="77777777" w:rsidR="00007227" w:rsidRPr="00007227" w:rsidRDefault="00007227" w:rsidP="00007227">
            <w:pPr>
              <w:jc w:val="right"/>
              <w:rPr>
                <w:color w:val="000000"/>
                <w:sz w:val="12"/>
                <w:szCs w:val="12"/>
              </w:rPr>
            </w:pPr>
            <w:r w:rsidRPr="00007227">
              <w:rPr>
                <w:color w:val="000000"/>
                <w:sz w:val="12"/>
                <w:szCs w:val="12"/>
              </w:rPr>
              <w:t>13,420</w:t>
            </w:r>
          </w:p>
        </w:tc>
        <w:tc>
          <w:tcPr>
            <w:tcW w:w="274" w:type="pct"/>
            <w:tcBorders>
              <w:top w:val="nil"/>
              <w:left w:val="nil"/>
              <w:bottom w:val="single" w:sz="4" w:space="0" w:color="auto"/>
              <w:right w:val="single" w:sz="4" w:space="0" w:color="auto"/>
            </w:tcBorders>
            <w:shd w:val="clear" w:color="auto" w:fill="auto"/>
            <w:noWrap/>
            <w:vAlign w:val="bottom"/>
            <w:hideMark/>
          </w:tcPr>
          <w:p w14:paraId="0210F004"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5ED475CF"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17B8746D" w14:textId="77777777" w:rsidR="00007227" w:rsidRPr="00007227" w:rsidRDefault="00007227" w:rsidP="00007227">
            <w:pPr>
              <w:jc w:val="right"/>
              <w:rPr>
                <w:color w:val="000000"/>
                <w:sz w:val="12"/>
                <w:szCs w:val="12"/>
              </w:rPr>
            </w:pPr>
            <w:r w:rsidRPr="00007227">
              <w:rPr>
                <w:color w:val="000000"/>
                <w:sz w:val="12"/>
                <w:szCs w:val="12"/>
              </w:rPr>
              <w:t xml:space="preserve">23 676,50  </w:t>
            </w:r>
          </w:p>
        </w:tc>
        <w:tc>
          <w:tcPr>
            <w:tcW w:w="333" w:type="pct"/>
            <w:tcBorders>
              <w:top w:val="nil"/>
              <w:left w:val="nil"/>
              <w:bottom w:val="single" w:sz="4" w:space="0" w:color="auto"/>
              <w:right w:val="single" w:sz="4" w:space="0" w:color="auto"/>
            </w:tcBorders>
            <w:shd w:val="clear" w:color="auto" w:fill="auto"/>
            <w:noWrap/>
            <w:vAlign w:val="bottom"/>
            <w:hideMark/>
          </w:tcPr>
          <w:p w14:paraId="1A572522" w14:textId="77777777" w:rsidR="00007227" w:rsidRPr="00007227" w:rsidRDefault="00007227" w:rsidP="00007227">
            <w:pPr>
              <w:jc w:val="right"/>
              <w:rPr>
                <w:color w:val="000000"/>
                <w:sz w:val="12"/>
                <w:szCs w:val="12"/>
              </w:rPr>
            </w:pPr>
            <w:r w:rsidRPr="00007227">
              <w:rPr>
                <w:color w:val="000000"/>
                <w:sz w:val="12"/>
                <w:szCs w:val="12"/>
              </w:rPr>
              <w:t xml:space="preserve">24 557,34  </w:t>
            </w:r>
          </w:p>
        </w:tc>
        <w:tc>
          <w:tcPr>
            <w:tcW w:w="334" w:type="pct"/>
            <w:tcBorders>
              <w:top w:val="nil"/>
              <w:left w:val="nil"/>
              <w:bottom w:val="single" w:sz="4" w:space="0" w:color="auto"/>
              <w:right w:val="single" w:sz="8" w:space="0" w:color="auto"/>
            </w:tcBorders>
            <w:shd w:val="clear" w:color="auto" w:fill="auto"/>
            <w:noWrap/>
            <w:vAlign w:val="bottom"/>
            <w:hideMark/>
          </w:tcPr>
          <w:p w14:paraId="1C385149" w14:textId="77777777" w:rsidR="00007227" w:rsidRPr="00007227" w:rsidRDefault="00007227" w:rsidP="00007227">
            <w:pPr>
              <w:jc w:val="right"/>
              <w:rPr>
                <w:color w:val="000000"/>
                <w:sz w:val="12"/>
                <w:szCs w:val="12"/>
              </w:rPr>
            </w:pPr>
            <w:r w:rsidRPr="00007227">
              <w:rPr>
                <w:color w:val="000000"/>
                <w:sz w:val="12"/>
                <w:szCs w:val="12"/>
              </w:rPr>
              <w:t xml:space="preserve">48 233,84  </w:t>
            </w:r>
          </w:p>
        </w:tc>
        <w:tc>
          <w:tcPr>
            <w:tcW w:w="274" w:type="pct"/>
            <w:tcBorders>
              <w:top w:val="nil"/>
              <w:left w:val="nil"/>
              <w:bottom w:val="single" w:sz="4" w:space="0" w:color="auto"/>
              <w:right w:val="single" w:sz="4" w:space="0" w:color="auto"/>
            </w:tcBorders>
            <w:shd w:val="clear" w:color="auto" w:fill="auto"/>
            <w:noWrap/>
            <w:vAlign w:val="bottom"/>
            <w:hideMark/>
          </w:tcPr>
          <w:p w14:paraId="37931F62"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2227BF7B"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69E99318" w14:textId="77777777" w:rsidR="00007227" w:rsidRPr="00007227" w:rsidRDefault="00007227" w:rsidP="00007227">
            <w:pPr>
              <w:jc w:val="right"/>
              <w:rPr>
                <w:color w:val="000000"/>
                <w:sz w:val="12"/>
                <w:szCs w:val="12"/>
              </w:rPr>
            </w:pPr>
            <w:r w:rsidRPr="00007227">
              <w:rPr>
                <w:color w:val="000000"/>
                <w:sz w:val="12"/>
                <w:szCs w:val="12"/>
              </w:rPr>
              <w:t xml:space="preserve">23 676,50  </w:t>
            </w:r>
          </w:p>
        </w:tc>
        <w:tc>
          <w:tcPr>
            <w:tcW w:w="333" w:type="pct"/>
            <w:tcBorders>
              <w:top w:val="nil"/>
              <w:left w:val="nil"/>
              <w:bottom w:val="single" w:sz="4" w:space="0" w:color="auto"/>
              <w:right w:val="single" w:sz="4" w:space="0" w:color="auto"/>
            </w:tcBorders>
            <w:shd w:val="clear" w:color="auto" w:fill="auto"/>
            <w:noWrap/>
            <w:vAlign w:val="bottom"/>
            <w:hideMark/>
          </w:tcPr>
          <w:p w14:paraId="40BCEF83" w14:textId="77777777" w:rsidR="00007227" w:rsidRPr="00007227" w:rsidRDefault="00007227" w:rsidP="00007227">
            <w:pPr>
              <w:jc w:val="right"/>
              <w:rPr>
                <w:color w:val="000000"/>
                <w:sz w:val="12"/>
                <w:szCs w:val="12"/>
              </w:rPr>
            </w:pPr>
            <w:r w:rsidRPr="00007227">
              <w:rPr>
                <w:color w:val="000000"/>
                <w:sz w:val="12"/>
                <w:szCs w:val="12"/>
              </w:rPr>
              <w:t xml:space="preserve">24 582,91  </w:t>
            </w:r>
          </w:p>
        </w:tc>
        <w:tc>
          <w:tcPr>
            <w:tcW w:w="334" w:type="pct"/>
            <w:tcBorders>
              <w:top w:val="nil"/>
              <w:left w:val="nil"/>
              <w:bottom w:val="single" w:sz="4" w:space="0" w:color="auto"/>
              <w:right w:val="nil"/>
            </w:tcBorders>
            <w:shd w:val="clear" w:color="auto" w:fill="auto"/>
            <w:noWrap/>
            <w:vAlign w:val="bottom"/>
            <w:hideMark/>
          </w:tcPr>
          <w:p w14:paraId="2B3D4EBB" w14:textId="77777777" w:rsidR="00007227" w:rsidRPr="00007227" w:rsidRDefault="00007227" w:rsidP="00007227">
            <w:pPr>
              <w:jc w:val="right"/>
              <w:rPr>
                <w:color w:val="000000"/>
                <w:sz w:val="12"/>
                <w:szCs w:val="12"/>
              </w:rPr>
            </w:pPr>
            <w:r w:rsidRPr="00007227">
              <w:rPr>
                <w:color w:val="000000"/>
                <w:sz w:val="12"/>
                <w:szCs w:val="12"/>
              </w:rPr>
              <w:t xml:space="preserve">48 259,42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6A02231D" w14:textId="77777777" w:rsidR="00007227" w:rsidRPr="00007227" w:rsidRDefault="00007227" w:rsidP="00007227">
            <w:pPr>
              <w:jc w:val="right"/>
              <w:rPr>
                <w:color w:val="000000"/>
                <w:sz w:val="12"/>
                <w:szCs w:val="12"/>
              </w:rPr>
            </w:pPr>
            <w:r w:rsidRPr="00007227">
              <w:rPr>
                <w:color w:val="000000"/>
                <w:sz w:val="12"/>
                <w:szCs w:val="12"/>
              </w:rPr>
              <w:t>25,57</w:t>
            </w:r>
          </w:p>
        </w:tc>
        <w:tc>
          <w:tcPr>
            <w:tcW w:w="84" w:type="pct"/>
            <w:vAlign w:val="center"/>
            <w:hideMark/>
          </w:tcPr>
          <w:p w14:paraId="6F09FECD" w14:textId="77777777" w:rsidR="00007227" w:rsidRPr="00007227" w:rsidRDefault="00007227" w:rsidP="00007227">
            <w:pPr>
              <w:rPr>
                <w:sz w:val="12"/>
                <w:szCs w:val="12"/>
              </w:rPr>
            </w:pPr>
          </w:p>
        </w:tc>
      </w:tr>
      <w:tr w:rsidR="00007227" w:rsidRPr="00007227" w14:paraId="1D257B3C"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0732F5FB" w14:textId="77777777" w:rsidR="00007227" w:rsidRPr="00007227" w:rsidRDefault="00007227" w:rsidP="00007227">
            <w:pPr>
              <w:jc w:val="center"/>
              <w:rPr>
                <w:color w:val="000000"/>
                <w:sz w:val="12"/>
                <w:szCs w:val="12"/>
              </w:rPr>
            </w:pPr>
            <w:r w:rsidRPr="00007227">
              <w:rPr>
                <w:color w:val="000000"/>
                <w:sz w:val="12"/>
                <w:szCs w:val="12"/>
              </w:rPr>
              <w:t>4</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4913648B" w14:textId="77777777" w:rsidR="00007227" w:rsidRPr="00007227" w:rsidRDefault="00007227" w:rsidP="00007227">
            <w:pPr>
              <w:rPr>
                <w:color w:val="000000"/>
                <w:sz w:val="12"/>
                <w:szCs w:val="12"/>
              </w:rPr>
            </w:pPr>
            <w:r w:rsidRPr="00007227">
              <w:rPr>
                <w:color w:val="000000"/>
                <w:sz w:val="12"/>
                <w:szCs w:val="12"/>
              </w:rPr>
              <w:t>ООО «Кузбасская энергосетевая компания» (ИНН 4205109750)</w:t>
            </w:r>
          </w:p>
        </w:tc>
        <w:tc>
          <w:tcPr>
            <w:tcW w:w="319" w:type="pct"/>
            <w:tcBorders>
              <w:top w:val="nil"/>
              <w:left w:val="single" w:sz="8" w:space="0" w:color="auto"/>
              <w:bottom w:val="single" w:sz="4" w:space="0" w:color="auto"/>
              <w:right w:val="nil"/>
            </w:tcBorders>
            <w:shd w:val="clear" w:color="auto" w:fill="auto"/>
            <w:noWrap/>
            <w:vAlign w:val="bottom"/>
            <w:hideMark/>
          </w:tcPr>
          <w:p w14:paraId="0804F17B" w14:textId="77777777" w:rsidR="00007227" w:rsidRPr="00007227" w:rsidRDefault="00007227" w:rsidP="00007227">
            <w:pPr>
              <w:jc w:val="right"/>
              <w:rPr>
                <w:color w:val="000000"/>
                <w:sz w:val="12"/>
                <w:szCs w:val="12"/>
              </w:rPr>
            </w:pPr>
            <w:r w:rsidRPr="00007227">
              <w:rPr>
                <w:color w:val="000000"/>
                <w:sz w:val="12"/>
                <w:szCs w:val="12"/>
              </w:rPr>
              <w:t>104,873</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40B0AC03" w14:textId="77777777" w:rsidR="00007227" w:rsidRPr="00007227" w:rsidRDefault="00007227" w:rsidP="00007227">
            <w:pPr>
              <w:jc w:val="right"/>
              <w:rPr>
                <w:color w:val="000000"/>
                <w:sz w:val="12"/>
                <w:szCs w:val="12"/>
              </w:rPr>
            </w:pPr>
            <w:r w:rsidRPr="00007227">
              <w:rPr>
                <w:color w:val="000000"/>
                <w:sz w:val="12"/>
                <w:szCs w:val="12"/>
              </w:rPr>
              <w:t>105,007</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54C3CEFF" w14:textId="77777777" w:rsidR="00007227" w:rsidRPr="00007227" w:rsidRDefault="00007227" w:rsidP="00007227">
            <w:pPr>
              <w:jc w:val="right"/>
              <w:rPr>
                <w:color w:val="000000"/>
                <w:sz w:val="12"/>
                <w:szCs w:val="12"/>
              </w:rPr>
            </w:pPr>
            <w:r w:rsidRPr="00007227">
              <w:rPr>
                <w:color w:val="000000"/>
                <w:sz w:val="12"/>
                <w:szCs w:val="12"/>
              </w:rPr>
              <w:t>209,880</w:t>
            </w:r>
          </w:p>
        </w:tc>
        <w:tc>
          <w:tcPr>
            <w:tcW w:w="274" w:type="pct"/>
            <w:tcBorders>
              <w:top w:val="nil"/>
              <w:left w:val="nil"/>
              <w:bottom w:val="single" w:sz="4" w:space="0" w:color="auto"/>
              <w:right w:val="single" w:sz="4" w:space="0" w:color="auto"/>
            </w:tcBorders>
            <w:shd w:val="clear" w:color="auto" w:fill="auto"/>
            <w:noWrap/>
            <w:vAlign w:val="bottom"/>
            <w:hideMark/>
          </w:tcPr>
          <w:p w14:paraId="76E8F9A8"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62BE86E2"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424978D3" w14:textId="77777777" w:rsidR="00007227" w:rsidRPr="00007227" w:rsidRDefault="00007227" w:rsidP="00007227">
            <w:pPr>
              <w:jc w:val="right"/>
              <w:rPr>
                <w:color w:val="000000"/>
                <w:sz w:val="12"/>
                <w:szCs w:val="12"/>
              </w:rPr>
            </w:pPr>
            <w:r w:rsidRPr="00007227">
              <w:rPr>
                <w:color w:val="000000"/>
                <w:sz w:val="12"/>
                <w:szCs w:val="12"/>
              </w:rPr>
              <w:t xml:space="preserve">375 781,52  </w:t>
            </w:r>
          </w:p>
        </w:tc>
        <w:tc>
          <w:tcPr>
            <w:tcW w:w="333" w:type="pct"/>
            <w:tcBorders>
              <w:top w:val="nil"/>
              <w:left w:val="nil"/>
              <w:bottom w:val="single" w:sz="4" w:space="0" w:color="auto"/>
              <w:right w:val="single" w:sz="4" w:space="0" w:color="auto"/>
            </w:tcBorders>
            <w:shd w:val="clear" w:color="auto" w:fill="auto"/>
            <w:noWrap/>
            <w:vAlign w:val="bottom"/>
            <w:hideMark/>
          </w:tcPr>
          <w:p w14:paraId="17ACFFA3" w14:textId="77777777" w:rsidR="00007227" w:rsidRPr="00007227" w:rsidRDefault="00007227" w:rsidP="00007227">
            <w:pPr>
              <w:jc w:val="right"/>
              <w:rPr>
                <w:color w:val="000000"/>
                <w:sz w:val="12"/>
                <w:szCs w:val="12"/>
              </w:rPr>
            </w:pPr>
            <w:r w:rsidRPr="00007227">
              <w:rPr>
                <w:color w:val="000000"/>
                <w:sz w:val="12"/>
                <w:szCs w:val="12"/>
              </w:rPr>
              <w:t xml:space="preserve">378 551,49  </w:t>
            </w:r>
          </w:p>
        </w:tc>
        <w:tc>
          <w:tcPr>
            <w:tcW w:w="334" w:type="pct"/>
            <w:tcBorders>
              <w:top w:val="nil"/>
              <w:left w:val="nil"/>
              <w:bottom w:val="single" w:sz="4" w:space="0" w:color="auto"/>
              <w:right w:val="single" w:sz="8" w:space="0" w:color="auto"/>
            </w:tcBorders>
            <w:shd w:val="clear" w:color="auto" w:fill="auto"/>
            <w:noWrap/>
            <w:vAlign w:val="bottom"/>
            <w:hideMark/>
          </w:tcPr>
          <w:p w14:paraId="62D7C08B" w14:textId="77777777" w:rsidR="00007227" w:rsidRPr="00007227" w:rsidRDefault="00007227" w:rsidP="00007227">
            <w:pPr>
              <w:jc w:val="right"/>
              <w:rPr>
                <w:color w:val="000000"/>
                <w:sz w:val="12"/>
                <w:szCs w:val="12"/>
              </w:rPr>
            </w:pPr>
            <w:r w:rsidRPr="00007227">
              <w:rPr>
                <w:color w:val="000000"/>
                <w:sz w:val="12"/>
                <w:szCs w:val="12"/>
              </w:rPr>
              <w:t xml:space="preserve">754 333,02  </w:t>
            </w:r>
          </w:p>
        </w:tc>
        <w:tc>
          <w:tcPr>
            <w:tcW w:w="274" w:type="pct"/>
            <w:tcBorders>
              <w:top w:val="nil"/>
              <w:left w:val="nil"/>
              <w:bottom w:val="single" w:sz="4" w:space="0" w:color="auto"/>
              <w:right w:val="single" w:sz="4" w:space="0" w:color="auto"/>
            </w:tcBorders>
            <w:shd w:val="clear" w:color="auto" w:fill="auto"/>
            <w:noWrap/>
            <w:vAlign w:val="bottom"/>
            <w:hideMark/>
          </w:tcPr>
          <w:p w14:paraId="0A027468"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1B388071"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61A42D8A" w14:textId="77777777" w:rsidR="00007227" w:rsidRPr="00007227" w:rsidRDefault="00007227" w:rsidP="00007227">
            <w:pPr>
              <w:jc w:val="right"/>
              <w:rPr>
                <w:color w:val="000000"/>
                <w:sz w:val="12"/>
                <w:szCs w:val="12"/>
              </w:rPr>
            </w:pPr>
            <w:r w:rsidRPr="00007227">
              <w:rPr>
                <w:color w:val="000000"/>
                <w:sz w:val="12"/>
                <w:szCs w:val="12"/>
              </w:rPr>
              <w:t xml:space="preserve">375 781,52  </w:t>
            </w:r>
          </w:p>
        </w:tc>
        <w:tc>
          <w:tcPr>
            <w:tcW w:w="333" w:type="pct"/>
            <w:tcBorders>
              <w:top w:val="nil"/>
              <w:left w:val="nil"/>
              <w:bottom w:val="single" w:sz="4" w:space="0" w:color="auto"/>
              <w:right w:val="single" w:sz="4" w:space="0" w:color="auto"/>
            </w:tcBorders>
            <w:shd w:val="clear" w:color="auto" w:fill="auto"/>
            <w:noWrap/>
            <w:vAlign w:val="bottom"/>
            <w:hideMark/>
          </w:tcPr>
          <w:p w14:paraId="7273F3B3" w14:textId="77777777" w:rsidR="00007227" w:rsidRPr="00007227" w:rsidRDefault="00007227" w:rsidP="00007227">
            <w:pPr>
              <w:jc w:val="right"/>
              <w:rPr>
                <w:color w:val="000000"/>
                <w:sz w:val="12"/>
                <w:szCs w:val="12"/>
              </w:rPr>
            </w:pPr>
            <w:r w:rsidRPr="00007227">
              <w:rPr>
                <w:color w:val="000000"/>
                <w:sz w:val="12"/>
                <w:szCs w:val="12"/>
              </w:rPr>
              <w:t xml:space="preserve">378 945,69  </w:t>
            </w:r>
          </w:p>
        </w:tc>
        <w:tc>
          <w:tcPr>
            <w:tcW w:w="334" w:type="pct"/>
            <w:tcBorders>
              <w:top w:val="nil"/>
              <w:left w:val="nil"/>
              <w:bottom w:val="single" w:sz="4" w:space="0" w:color="auto"/>
              <w:right w:val="nil"/>
            </w:tcBorders>
            <w:shd w:val="clear" w:color="auto" w:fill="auto"/>
            <w:noWrap/>
            <w:vAlign w:val="bottom"/>
            <w:hideMark/>
          </w:tcPr>
          <w:p w14:paraId="655921CC" w14:textId="77777777" w:rsidR="00007227" w:rsidRPr="00007227" w:rsidRDefault="00007227" w:rsidP="00007227">
            <w:pPr>
              <w:jc w:val="right"/>
              <w:rPr>
                <w:color w:val="000000"/>
                <w:sz w:val="12"/>
                <w:szCs w:val="12"/>
              </w:rPr>
            </w:pPr>
            <w:r w:rsidRPr="00007227">
              <w:rPr>
                <w:color w:val="000000"/>
                <w:sz w:val="12"/>
                <w:szCs w:val="12"/>
              </w:rPr>
              <w:t xml:space="preserve">754 727,21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27726E0C" w14:textId="77777777" w:rsidR="00007227" w:rsidRPr="00007227" w:rsidRDefault="00007227" w:rsidP="00007227">
            <w:pPr>
              <w:jc w:val="right"/>
              <w:rPr>
                <w:color w:val="000000"/>
                <w:sz w:val="12"/>
                <w:szCs w:val="12"/>
              </w:rPr>
            </w:pPr>
            <w:r w:rsidRPr="00007227">
              <w:rPr>
                <w:color w:val="000000"/>
                <w:sz w:val="12"/>
                <w:szCs w:val="12"/>
              </w:rPr>
              <w:t>394,20</w:t>
            </w:r>
          </w:p>
        </w:tc>
        <w:tc>
          <w:tcPr>
            <w:tcW w:w="84" w:type="pct"/>
            <w:vAlign w:val="center"/>
            <w:hideMark/>
          </w:tcPr>
          <w:p w14:paraId="6BF47B27" w14:textId="77777777" w:rsidR="00007227" w:rsidRPr="00007227" w:rsidRDefault="00007227" w:rsidP="00007227">
            <w:pPr>
              <w:rPr>
                <w:sz w:val="12"/>
                <w:szCs w:val="12"/>
              </w:rPr>
            </w:pPr>
          </w:p>
        </w:tc>
      </w:tr>
      <w:tr w:rsidR="00007227" w:rsidRPr="00007227" w14:paraId="28D55BB5" w14:textId="77777777" w:rsidTr="00922CE0">
        <w:trPr>
          <w:trHeight w:val="285"/>
        </w:trPr>
        <w:tc>
          <w:tcPr>
            <w:tcW w:w="149" w:type="pct"/>
            <w:tcBorders>
              <w:top w:val="nil"/>
              <w:left w:val="single" w:sz="8" w:space="0" w:color="auto"/>
              <w:bottom w:val="single" w:sz="4" w:space="0" w:color="auto"/>
              <w:right w:val="nil"/>
            </w:tcBorders>
            <w:shd w:val="clear" w:color="auto" w:fill="auto"/>
            <w:vAlign w:val="center"/>
            <w:hideMark/>
          </w:tcPr>
          <w:p w14:paraId="41F56E36" w14:textId="77777777" w:rsidR="00007227" w:rsidRPr="00007227" w:rsidRDefault="00007227" w:rsidP="00007227">
            <w:pPr>
              <w:jc w:val="center"/>
              <w:rPr>
                <w:color w:val="000000"/>
                <w:sz w:val="12"/>
                <w:szCs w:val="12"/>
              </w:rPr>
            </w:pPr>
            <w:r w:rsidRPr="00007227">
              <w:rPr>
                <w:color w:val="000000"/>
                <w:sz w:val="12"/>
                <w:szCs w:val="12"/>
              </w:rPr>
              <w:t>5</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7F91D70B" w14:textId="77777777" w:rsidR="00007227" w:rsidRPr="00007227" w:rsidRDefault="00007227" w:rsidP="00007227">
            <w:pPr>
              <w:rPr>
                <w:color w:val="000000"/>
                <w:sz w:val="12"/>
                <w:szCs w:val="12"/>
              </w:rPr>
            </w:pPr>
            <w:r w:rsidRPr="00007227">
              <w:rPr>
                <w:color w:val="000000"/>
                <w:sz w:val="12"/>
                <w:szCs w:val="12"/>
              </w:rPr>
              <w:t>ПАО «РОССЕТИ Сибири» (филиал ПАО «Россети Сибири» - «Кузбассэнерго - РЭС») (ИНН 2460069527)</w:t>
            </w:r>
          </w:p>
        </w:tc>
        <w:tc>
          <w:tcPr>
            <w:tcW w:w="319" w:type="pct"/>
            <w:tcBorders>
              <w:top w:val="nil"/>
              <w:left w:val="single" w:sz="8" w:space="0" w:color="auto"/>
              <w:bottom w:val="single" w:sz="4" w:space="0" w:color="auto"/>
              <w:right w:val="nil"/>
            </w:tcBorders>
            <w:shd w:val="clear" w:color="auto" w:fill="auto"/>
            <w:noWrap/>
            <w:vAlign w:val="bottom"/>
            <w:hideMark/>
          </w:tcPr>
          <w:p w14:paraId="18F3C180" w14:textId="77777777" w:rsidR="00007227" w:rsidRPr="00007227" w:rsidRDefault="00007227" w:rsidP="00007227">
            <w:pPr>
              <w:jc w:val="right"/>
              <w:rPr>
                <w:color w:val="000000"/>
                <w:sz w:val="12"/>
                <w:szCs w:val="12"/>
              </w:rPr>
            </w:pPr>
            <w:r w:rsidRPr="00007227">
              <w:rPr>
                <w:color w:val="000000"/>
                <w:sz w:val="12"/>
                <w:szCs w:val="12"/>
              </w:rPr>
              <w:t>264,306</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5A5312C1" w14:textId="77777777" w:rsidR="00007227" w:rsidRPr="00007227" w:rsidRDefault="00007227" w:rsidP="00007227">
            <w:pPr>
              <w:jc w:val="right"/>
              <w:rPr>
                <w:color w:val="000000"/>
                <w:sz w:val="12"/>
                <w:szCs w:val="12"/>
              </w:rPr>
            </w:pPr>
            <w:r w:rsidRPr="00007227">
              <w:rPr>
                <w:color w:val="000000"/>
                <w:sz w:val="12"/>
                <w:szCs w:val="12"/>
              </w:rPr>
              <w:t>287,522</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40036C5A" w14:textId="77777777" w:rsidR="00007227" w:rsidRPr="00007227" w:rsidRDefault="00007227" w:rsidP="00007227">
            <w:pPr>
              <w:jc w:val="right"/>
              <w:rPr>
                <w:color w:val="000000"/>
                <w:sz w:val="12"/>
                <w:szCs w:val="12"/>
              </w:rPr>
            </w:pPr>
            <w:r w:rsidRPr="00007227">
              <w:rPr>
                <w:color w:val="000000"/>
                <w:sz w:val="12"/>
                <w:szCs w:val="12"/>
              </w:rPr>
              <w:t>551,828</w:t>
            </w:r>
          </w:p>
        </w:tc>
        <w:tc>
          <w:tcPr>
            <w:tcW w:w="274" w:type="pct"/>
            <w:tcBorders>
              <w:top w:val="nil"/>
              <w:left w:val="nil"/>
              <w:bottom w:val="single" w:sz="4" w:space="0" w:color="auto"/>
              <w:right w:val="single" w:sz="4" w:space="0" w:color="auto"/>
            </w:tcBorders>
            <w:shd w:val="clear" w:color="auto" w:fill="auto"/>
            <w:noWrap/>
            <w:vAlign w:val="bottom"/>
            <w:hideMark/>
          </w:tcPr>
          <w:p w14:paraId="5E60844C"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37C03C04"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64CB2836" w14:textId="77777777" w:rsidR="00007227" w:rsidRPr="00007227" w:rsidRDefault="00007227" w:rsidP="00007227">
            <w:pPr>
              <w:jc w:val="right"/>
              <w:rPr>
                <w:color w:val="000000"/>
                <w:sz w:val="12"/>
                <w:szCs w:val="12"/>
              </w:rPr>
            </w:pPr>
            <w:r w:rsidRPr="00007227">
              <w:rPr>
                <w:color w:val="000000"/>
                <w:sz w:val="12"/>
                <w:szCs w:val="12"/>
              </w:rPr>
              <w:t xml:space="preserve">947 067,01  </w:t>
            </w:r>
          </w:p>
        </w:tc>
        <w:tc>
          <w:tcPr>
            <w:tcW w:w="333" w:type="pct"/>
            <w:tcBorders>
              <w:top w:val="nil"/>
              <w:left w:val="nil"/>
              <w:bottom w:val="single" w:sz="4" w:space="0" w:color="auto"/>
              <w:right w:val="single" w:sz="4" w:space="0" w:color="auto"/>
            </w:tcBorders>
            <w:shd w:val="clear" w:color="auto" w:fill="auto"/>
            <w:noWrap/>
            <w:vAlign w:val="bottom"/>
            <w:hideMark/>
          </w:tcPr>
          <w:p w14:paraId="60D299C0" w14:textId="77777777" w:rsidR="00007227" w:rsidRPr="00007227" w:rsidRDefault="00007227" w:rsidP="00007227">
            <w:pPr>
              <w:jc w:val="right"/>
              <w:rPr>
                <w:color w:val="000000"/>
                <w:sz w:val="12"/>
                <w:szCs w:val="12"/>
              </w:rPr>
            </w:pPr>
            <w:r w:rsidRPr="00007227">
              <w:rPr>
                <w:color w:val="000000"/>
                <w:sz w:val="12"/>
                <w:szCs w:val="12"/>
              </w:rPr>
              <w:t xml:space="preserve">1 036 521,69  </w:t>
            </w:r>
          </w:p>
        </w:tc>
        <w:tc>
          <w:tcPr>
            <w:tcW w:w="334" w:type="pct"/>
            <w:tcBorders>
              <w:top w:val="nil"/>
              <w:left w:val="nil"/>
              <w:bottom w:val="single" w:sz="4" w:space="0" w:color="auto"/>
              <w:right w:val="single" w:sz="8" w:space="0" w:color="auto"/>
            </w:tcBorders>
            <w:shd w:val="clear" w:color="auto" w:fill="auto"/>
            <w:noWrap/>
            <w:vAlign w:val="bottom"/>
            <w:hideMark/>
          </w:tcPr>
          <w:p w14:paraId="0A613771" w14:textId="77777777" w:rsidR="00007227" w:rsidRPr="00007227" w:rsidRDefault="00007227" w:rsidP="00007227">
            <w:pPr>
              <w:jc w:val="right"/>
              <w:rPr>
                <w:color w:val="000000"/>
                <w:sz w:val="12"/>
                <w:szCs w:val="12"/>
              </w:rPr>
            </w:pPr>
            <w:r w:rsidRPr="00007227">
              <w:rPr>
                <w:color w:val="000000"/>
                <w:sz w:val="12"/>
                <w:szCs w:val="12"/>
              </w:rPr>
              <w:t xml:space="preserve">1 983 588,70  </w:t>
            </w:r>
          </w:p>
        </w:tc>
        <w:tc>
          <w:tcPr>
            <w:tcW w:w="274" w:type="pct"/>
            <w:tcBorders>
              <w:top w:val="nil"/>
              <w:left w:val="nil"/>
              <w:bottom w:val="single" w:sz="4" w:space="0" w:color="auto"/>
              <w:right w:val="single" w:sz="4" w:space="0" w:color="auto"/>
            </w:tcBorders>
            <w:shd w:val="clear" w:color="auto" w:fill="auto"/>
            <w:noWrap/>
            <w:vAlign w:val="bottom"/>
            <w:hideMark/>
          </w:tcPr>
          <w:p w14:paraId="4E98919D"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4E170A47"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64F22241" w14:textId="77777777" w:rsidR="00007227" w:rsidRPr="00007227" w:rsidRDefault="00007227" w:rsidP="00007227">
            <w:pPr>
              <w:jc w:val="right"/>
              <w:rPr>
                <w:color w:val="000000"/>
                <w:sz w:val="12"/>
                <w:szCs w:val="12"/>
              </w:rPr>
            </w:pPr>
            <w:r w:rsidRPr="00007227">
              <w:rPr>
                <w:color w:val="000000"/>
                <w:sz w:val="12"/>
                <w:szCs w:val="12"/>
              </w:rPr>
              <w:t xml:space="preserve">947 067,01  </w:t>
            </w:r>
          </w:p>
        </w:tc>
        <w:tc>
          <w:tcPr>
            <w:tcW w:w="333" w:type="pct"/>
            <w:tcBorders>
              <w:top w:val="nil"/>
              <w:left w:val="nil"/>
              <w:bottom w:val="single" w:sz="4" w:space="0" w:color="auto"/>
              <w:right w:val="single" w:sz="4" w:space="0" w:color="auto"/>
            </w:tcBorders>
            <w:shd w:val="clear" w:color="auto" w:fill="auto"/>
            <w:noWrap/>
            <w:vAlign w:val="bottom"/>
            <w:hideMark/>
          </w:tcPr>
          <w:p w14:paraId="3818F6FF" w14:textId="77777777" w:rsidR="00007227" w:rsidRPr="00007227" w:rsidRDefault="00007227" w:rsidP="00007227">
            <w:pPr>
              <w:jc w:val="right"/>
              <w:rPr>
                <w:color w:val="000000"/>
                <w:sz w:val="12"/>
                <w:szCs w:val="12"/>
              </w:rPr>
            </w:pPr>
            <w:r w:rsidRPr="00007227">
              <w:rPr>
                <w:color w:val="000000"/>
                <w:sz w:val="12"/>
                <w:szCs w:val="12"/>
              </w:rPr>
              <w:t xml:space="preserve">1 037 601,05  </w:t>
            </w:r>
          </w:p>
        </w:tc>
        <w:tc>
          <w:tcPr>
            <w:tcW w:w="334" w:type="pct"/>
            <w:tcBorders>
              <w:top w:val="nil"/>
              <w:left w:val="nil"/>
              <w:bottom w:val="single" w:sz="4" w:space="0" w:color="auto"/>
              <w:right w:val="nil"/>
            </w:tcBorders>
            <w:shd w:val="clear" w:color="auto" w:fill="auto"/>
            <w:noWrap/>
            <w:vAlign w:val="bottom"/>
            <w:hideMark/>
          </w:tcPr>
          <w:p w14:paraId="30C8773E" w14:textId="77777777" w:rsidR="00007227" w:rsidRPr="00007227" w:rsidRDefault="00007227" w:rsidP="00007227">
            <w:pPr>
              <w:jc w:val="right"/>
              <w:rPr>
                <w:color w:val="000000"/>
                <w:sz w:val="12"/>
                <w:szCs w:val="12"/>
              </w:rPr>
            </w:pPr>
            <w:r w:rsidRPr="00007227">
              <w:rPr>
                <w:color w:val="000000"/>
                <w:sz w:val="12"/>
                <w:szCs w:val="12"/>
              </w:rPr>
              <w:t xml:space="preserve">1 984 668,06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159360DD" w14:textId="77777777" w:rsidR="00007227" w:rsidRPr="00007227" w:rsidRDefault="00007227" w:rsidP="00007227">
            <w:pPr>
              <w:jc w:val="right"/>
              <w:rPr>
                <w:color w:val="000000"/>
                <w:sz w:val="12"/>
                <w:szCs w:val="12"/>
              </w:rPr>
            </w:pPr>
            <w:r w:rsidRPr="00007227">
              <w:rPr>
                <w:color w:val="000000"/>
                <w:sz w:val="12"/>
                <w:szCs w:val="12"/>
              </w:rPr>
              <w:t>1 079,36</w:t>
            </w:r>
          </w:p>
        </w:tc>
        <w:tc>
          <w:tcPr>
            <w:tcW w:w="84" w:type="pct"/>
            <w:vAlign w:val="center"/>
            <w:hideMark/>
          </w:tcPr>
          <w:p w14:paraId="51F7C1DF" w14:textId="77777777" w:rsidR="00007227" w:rsidRPr="00007227" w:rsidRDefault="00007227" w:rsidP="00007227">
            <w:pPr>
              <w:rPr>
                <w:sz w:val="12"/>
                <w:szCs w:val="12"/>
              </w:rPr>
            </w:pPr>
          </w:p>
        </w:tc>
      </w:tr>
      <w:tr w:rsidR="00007227" w:rsidRPr="00007227" w14:paraId="1D4FA223" w14:textId="77777777" w:rsidTr="00922CE0">
        <w:trPr>
          <w:trHeight w:val="285"/>
        </w:trPr>
        <w:tc>
          <w:tcPr>
            <w:tcW w:w="149" w:type="pct"/>
            <w:tcBorders>
              <w:top w:val="nil"/>
              <w:left w:val="single" w:sz="8" w:space="0" w:color="auto"/>
              <w:bottom w:val="single" w:sz="4" w:space="0" w:color="auto"/>
              <w:right w:val="nil"/>
            </w:tcBorders>
            <w:shd w:val="clear" w:color="auto" w:fill="auto"/>
            <w:vAlign w:val="center"/>
            <w:hideMark/>
          </w:tcPr>
          <w:p w14:paraId="1C2C0479" w14:textId="77777777" w:rsidR="00007227" w:rsidRPr="00007227" w:rsidRDefault="00007227" w:rsidP="00007227">
            <w:pPr>
              <w:jc w:val="center"/>
              <w:rPr>
                <w:color w:val="000000"/>
                <w:sz w:val="12"/>
                <w:szCs w:val="12"/>
              </w:rPr>
            </w:pPr>
            <w:r w:rsidRPr="00007227">
              <w:rPr>
                <w:color w:val="000000"/>
                <w:sz w:val="12"/>
                <w:szCs w:val="12"/>
              </w:rPr>
              <w:t>6</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5FB46800" w14:textId="77777777" w:rsidR="00007227" w:rsidRPr="00007227" w:rsidRDefault="00007227" w:rsidP="00007227">
            <w:pPr>
              <w:rPr>
                <w:color w:val="000000"/>
                <w:sz w:val="12"/>
                <w:szCs w:val="12"/>
              </w:rPr>
            </w:pPr>
            <w:r w:rsidRPr="00007227">
              <w:rPr>
                <w:color w:val="000000"/>
                <w:sz w:val="12"/>
                <w:szCs w:val="12"/>
              </w:rPr>
              <w:t>АО «Оборонэнерго» (филиал «Забайкальский» АО «Оборонэнерго») (ИНН 7704726225)</w:t>
            </w:r>
          </w:p>
        </w:tc>
        <w:tc>
          <w:tcPr>
            <w:tcW w:w="319" w:type="pct"/>
            <w:tcBorders>
              <w:top w:val="nil"/>
              <w:left w:val="single" w:sz="8" w:space="0" w:color="auto"/>
              <w:bottom w:val="single" w:sz="4" w:space="0" w:color="auto"/>
              <w:right w:val="nil"/>
            </w:tcBorders>
            <w:shd w:val="clear" w:color="auto" w:fill="auto"/>
            <w:noWrap/>
            <w:vAlign w:val="bottom"/>
            <w:hideMark/>
          </w:tcPr>
          <w:p w14:paraId="2706C43C" w14:textId="77777777" w:rsidR="00007227" w:rsidRPr="00007227" w:rsidRDefault="00007227" w:rsidP="00007227">
            <w:pPr>
              <w:jc w:val="right"/>
              <w:rPr>
                <w:color w:val="000000"/>
                <w:sz w:val="12"/>
                <w:szCs w:val="12"/>
              </w:rPr>
            </w:pPr>
            <w:r w:rsidRPr="00007227">
              <w:rPr>
                <w:color w:val="000000"/>
                <w:sz w:val="12"/>
                <w:szCs w:val="12"/>
              </w:rPr>
              <w:t>0,835</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49A2EB6B" w14:textId="77777777" w:rsidR="00007227" w:rsidRPr="00007227" w:rsidRDefault="00007227" w:rsidP="00007227">
            <w:pPr>
              <w:jc w:val="right"/>
              <w:rPr>
                <w:color w:val="000000"/>
                <w:sz w:val="12"/>
                <w:szCs w:val="12"/>
              </w:rPr>
            </w:pPr>
            <w:r w:rsidRPr="00007227">
              <w:rPr>
                <w:color w:val="000000"/>
                <w:sz w:val="12"/>
                <w:szCs w:val="12"/>
              </w:rPr>
              <w:t>0,821</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0A2E3580" w14:textId="77777777" w:rsidR="00007227" w:rsidRPr="00007227" w:rsidRDefault="00007227" w:rsidP="00007227">
            <w:pPr>
              <w:jc w:val="right"/>
              <w:rPr>
                <w:color w:val="000000"/>
                <w:sz w:val="12"/>
                <w:szCs w:val="12"/>
              </w:rPr>
            </w:pPr>
            <w:r w:rsidRPr="00007227">
              <w:rPr>
                <w:color w:val="000000"/>
                <w:sz w:val="12"/>
                <w:szCs w:val="12"/>
              </w:rPr>
              <w:t>1,656</w:t>
            </w:r>
          </w:p>
        </w:tc>
        <w:tc>
          <w:tcPr>
            <w:tcW w:w="274" w:type="pct"/>
            <w:tcBorders>
              <w:top w:val="nil"/>
              <w:left w:val="nil"/>
              <w:bottom w:val="single" w:sz="4" w:space="0" w:color="auto"/>
              <w:right w:val="single" w:sz="4" w:space="0" w:color="auto"/>
            </w:tcBorders>
            <w:shd w:val="clear" w:color="auto" w:fill="auto"/>
            <w:noWrap/>
            <w:vAlign w:val="bottom"/>
            <w:hideMark/>
          </w:tcPr>
          <w:p w14:paraId="29C729DF"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589E1698"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43D5A31B" w14:textId="77777777" w:rsidR="00007227" w:rsidRPr="00007227" w:rsidRDefault="00007227" w:rsidP="00007227">
            <w:pPr>
              <w:jc w:val="right"/>
              <w:rPr>
                <w:color w:val="000000"/>
                <w:sz w:val="12"/>
                <w:szCs w:val="12"/>
              </w:rPr>
            </w:pPr>
            <w:r w:rsidRPr="00007227">
              <w:rPr>
                <w:color w:val="000000"/>
                <w:sz w:val="12"/>
                <w:szCs w:val="12"/>
              </w:rPr>
              <w:t xml:space="preserve">2 991,63  </w:t>
            </w:r>
          </w:p>
        </w:tc>
        <w:tc>
          <w:tcPr>
            <w:tcW w:w="333" w:type="pct"/>
            <w:tcBorders>
              <w:top w:val="nil"/>
              <w:left w:val="nil"/>
              <w:bottom w:val="single" w:sz="4" w:space="0" w:color="auto"/>
              <w:right w:val="single" w:sz="4" w:space="0" w:color="auto"/>
            </w:tcBorders>
            <w:shd w:val="clear" w:color="auto" w:fill="auto"/>
            <w:noWrap/>
            <w:vAlign w:val="bottom"/>
            <w:hideMark/>
          </w:tcPr>
          <w:p w14:paraId="75DF0D22" w14:textId="77777777" w:rsidR="00007227" w:rsidRPr="00007227" w:rsidRDefault="00007227" w:rsidP="00007227">
            <w:pPr>
              <w:jc w:val="right"/>
              <w:rPr>
                <w:color w:val="000000"/>
                <w:sz w:val="12"/>
                <w:szCs w:val="12"/>
              </w:rPr>
            </w:pPr>
            <w:r w:rsidRPr="00007227">
              <w:rPr>
                <w:color w:val="000000"/>
                <w:sz w:val="12"/>
                <w:szCs w:val="12"/>
              </w:rPr>
              <w:t xml:space="preserve">2 958,27  </w:t>
            </w:r>
          </w:p>
        </w:tc>
        <w:tc>
          <w:tcPr>
            <w:tcW w:w="334" w:type="pct"/>
            <w:tcBorders>
              <w:top w:val="nil"/>
              <w:left w:val="nil"/>
              <w:bottom w:val="single" w:sz="4" w:space="0" w:color="auto"/>
              <w:right w:val="single" w:sz="8" w:space="0" w:color="auto"/>
            </w:tcBorders>
            <w:shd w:val="clear" w:color="auto" w:fill="auto"/>
            <w:noWrap/>
            <w:vAlign w:val="bottom"/>
            <w:hideMark/>
          </w:tcPr>
          <w:p w14:paraId="0907D8C0" w14:textId="77777777" w:rsidR="00007227" w:rsidRPr="00007227" w:rsidRDefault="00007227" w:rsidP="00007227">
            <w:pPr>
              <w:jc w:val="right"/>
              <w:rPr>
                <w:color w:val="000000"/>
                <w:sz w:val="12"/>
                <w:szCs w:val="12"/>
              </w:rPr>
            </w:pPr>
            <w:r w:rsidRPr="00007227">
              <w:rPr>
                <w:color w:val="000000"/>
                <w:sz w:val="12"/>
                <w:szCs w:val="12"/>
              </w:rPr>
              <w:t xml:space="preserve">5 949,91  </w:t>
            </w:r>
          </w:p>
        </w:tc>
        <w:tc>
          <w:tcPr>
            <w:tcW w:w="274" w:type="pct"/>
            <w:tcBorders>
              <w:top w:val="nil"/>
              <w:left w:val="nil"/>
              <w:bottom w:val="single" w:sz="4" w:space="0" w:color="auto"/>
              <w:right w:val="single" w:sz="4" w:space="0" w:color="auto"/>
            </w:tcBorders>
            <w:shd w:val="clear" w:color="auto" w:fill="auto"/>
            <w:noWrap/>
            <w:vAlign w:val="bottom"/>
            <w:hideMark/>
          </w:tcPr>
          <w:p w14:paraId="0D12F9EC"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2C0A80BE"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29F9C0BB" w14:textId="77777777" w:rsidR="00007227" w:rsidRPr="00007227" w:rsidRDefault="00007227" w:rsidP="00007227">
            <w:pPr>
              <w:jc w:val="right"/>
              <w:rPr>
                <w:color w:val="000000"/>
                <w:sz w:val="12"/>
                <w:szCs w:val="12"/>
              </w:rPr>
            </w:pPr>
            <w:r w:rsidRPr="00007227">
              <w:rPr>
                <w:color w:val="000000"/>
                <w:sz w:val="12"/>
                <w:szCs w:val="12"/>
              </w:rPr>
              <w:t xml:space="preserve">2 991,63  </w:t>
            </w:r>
          </w:p>
        </w:tc>
        <w:tc>
          <w:tcPr>
            <w:tcW w:w="333" w:type="pct"/>
            <w:tcBorders>
              <w:top w:val="nil"/>
              <w:left w:val="nil"/>
              <w:bottom w:val="single" w:sz="4" w:space="0" w:color="auto"/>
              <w:right w:val="single" w:sz="4" w:space="0" w:color="auto"/>
            </w:tcBorders>
            <w:shd w:val="clear" w:color="auto" w:fill="auto"/>
            <w:noWrap/>
            <w:vAlign w:val="bottom"/>
            <w:hideMark/>
          </w:tcPr>
          <w:p w14:paraId="6D639940" w14:textId="77777777" w:rsidR="00007227" w:rsidRPr="00007227" w:rsidRDefault="00007227" w:rsidP="00007227">
            <w:pPr>
              <w:jc w:val="right"/>
              <w:rPr>
                <w:color w:val="000000"/>
                <w:sz w:val="12"/>
                <w:szCs w:val="12"/>
              </w:rPr>
            </w:pPr>
            <w:r w:rsidRPr="00007227">
              <w:rPr>
                <w:color w:val="000000"/>
                <w:sz w:val="12"/>
                <w:szCs w:val="12"/>
              </w:rPr>
              <w:t xml:space="preserve">2 961,35  </w:t>
            </w:r>
          </w:p>
        </w:tc>
        <w:tc>
          <w:tcPr>
            <w:tcW w:w="334" w:type="pct"/>
            <w:tcBorders>
              <w:top w:val="nil"/>
              <w:left w:val="nil"/>
              <w:bottom w:val="single" w:sz="4" w:space="0" w:color="auto"/>
              <w:right w:val="nil"/>
            </w:tcBorders>
            <w:shd w:val="clear" w:color="auto" w:fill="auto"/>
            <w:noWrap/>
            <w:vAlign w:val="bottom"/>
            <w:hideMark/>
          </w:tcPr>
          <w:p w14:paraId="20FB2BDB" w14:textId="77777777" w:rsidR="00007227" w:rsidRPr="00007227" w:rsidRDefault="00007227" w:rsidP="00007227">
            <w:pPr>
              <w:jc w:val="right"/>
              <w:rPr>
                <w:color w:val="000000"/>
                <w:sz w:val="12"/>
                <w:szCs w:val="12"/>
              </w:rPr>
            </w:pPr>
            <w:r w:rsidRPr="00007227">
              <w:rPr>
                <w:color w:val="000000"/>
                <w:sz w:val="12"/>
                <w:szCs w:val="12"/>
              </w:rPr>
              <w:t xml:space="preserve">5 952,99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5ECE30EC" w14:textId="77777777" w:rsidR="00007227" w:rsidRPr="00007227" w:rsidRDefault="00007227" w:rsidP="00007227">
            <w:pPr>
              <w:jc w:val="right"/>
              <w:rPr>
                <w:color w:val="000000"/>
                <w:sz w:val="12"/>
                <w:szCs w:val="12"/>
              </w:rPr>
            </w:pPr>
            <w:r w:rsidRPr="00007227">
              <w:rPr>
                <w:color w:val="000000"/>
                <w:sz w:val="12"/>
                <w:szCs w:val="12"/>
              </w:rPr>
              <w:t>3,08</w:t>
            </w:r>
          </w:p>
        </w:tc>
        <w:tc>
          <w:tcPr>
            <w:tcW w:w="84" w:type="pct"/>
            <w:vAlign w:val="center"/>
            <w:hideMark/>
          </w:tcPr>
          <w:p w14:paraId="2737A8B3" w14:textId="77777777" w:rsidR="00007227" w:rsidRPr="00007227" w:rsidRDefault="00007227" w:rsidP="00007227">
            <w:pPr>
              <w:rPr>
                <w:sz w:val="12"/>
                <w:szCs w:val="12"/>
              </w:rPr>
            </w:pPr>
          </w:p>
        </w:tc>
      </w:tr>
      <w:tr w:rsidR="00007227" w:rsidRPr="00007227" w14:paraId="5FC44DFD" w14:textId="77777777" w:rsidTr="00922CE0">
        <w:trPr>
          <w:trHeight w:val="110"/>
        </w:trPr>
        <w:tc>
          <w:tcPr>
            <w:tcW w:w="149" w:type="pct"/>
            <w:tcBorders>
              <w:top w:val="nil"/>
              <w:left w:val="single" w:sz="8" w:space="0" w:color="auto"/>
              <w:bottom w:val="single" w:sz="4" w:space="0" w:color="auto"/>
              <w:right w:val="nil"/>
            </w:tcBorders>
            <w:shd w:val="clear" w:color="auto" w:fill="auto"/>
            <w:vAlign w:val="center"/>
            <w:hideMark/>
          </w:tcPr>
          <w:p w14:paraId="130BDAA8" w14:textId="77777777" w:rsidR="00007227" w:rsidRPr="00007227" w:rsidRDefault="00007227" w:rsidP="00007227">
            <w:pPr>
              <w:jc w:val="center"/>
              <w:rPr>
                <w:color w:val="000000"/>
                <w:sz w:val="12"/>
                <w:szCs w:val="12"/>
              </w:rPr>
            </w:pPr>
            <w:r w:rsidRPr="00007227">
              <w:rPr>
                <w:color w:val="000000"/>
                <w:sz w:val="12"/>
                <w:szCs w:val="12"/>
              </w:rPr>
              <w:t>7</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48D00C83" w14:textId="77777777" w:rsidR="00007227" w:rsidRPr="00007227" w:rsidRDefault="00007227" w:rsidP="00007227">
            <w:pPr>
              <w:rPr>
                <w:color w:val="000000"/>
                <w:sz w:val="12"/>
                <w:szCs w:val="12"/>
              </w:rPr>
            </w:pPr>
            <w:r w:rsidRPr="00007227">
              <w:rPr>
                <w:color w:val="000000"/>
                <w:sz w:val="12"/>
                <w:szCs w:val="12"/>
              </w:rPr>
              <w:t>ООО «ОЭСК» (ИНН 4223052779)</w:t>
            </w:r>
          </w:p>
        </w:tc>
        <w:tc>
          <w:tcPr>
            <w:tcW w:w="319" w:type="pct"/>
            <w:tcBorders>
              <w:top w:val="nil"/>
              <w:left w:val="single" w:sz="8" w:space="0" w:color="auto"/>
              <w:bottom w:val="single" w:sz="4" w:space="0" w:color="auto"/>
              <w:right w:val="nil"/>
            </w:tcBorders>
            <w:shd w:val="clear" w:color="auto" w:fill="auto"/>
            <w:noWrap/>
            <w:vAlign w:val="bottom"/>
            <w:hideMark/>
          </w:tcPr>
          <w:p w14:paraId="707CE13E" w14:textId="77777777" w:rsidR="00007227" w:rsidRPr="00007227" w:rsidRDefault="00007227" w:rsidP="00007227">
            <w:pPr>
              <w:jc w:val="right"/>
              <w:rPr>
                <w:color w:val="000000"/>
                <w:sz w:val="12"/>
                <w:szCs w:val="12"/>
              </w:rPr>
            </w:pPr>
            <w:r w:rsidRPr="00007227">
              <w:rPr>
                <w:color w:val="000000"/>
                <w:sz w:val="12"/>
                <w:szCs w:val="12"/>
              </w:rPr>
              <w:t>4,126</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01D9F7B2" w14:textId="77777777" w:rsidR="00007227" w:rsidRPr="00007227" w:rsidRDefault="00007227" w:rsidP="00007227">
            <w:pPr>
              <w:jc w:val="right"/>
              <w:rPr>
                <w:color w:val="000000"/>
                <w:sz w:val="12"/>
                <w:szCs w:val="12"/>
              </w:rPr>
            </w:pPr>
            <w:r w:rsidRPr="00007227">
              <w:rPr>
                <w:color w:val="000000"/>
                <w:sz w:val="12"/>
                <w:szCs w:val="12"/>
              </w:rPr>
              <w:t>4,116</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220017FF" w14:textId="77777777" w:rsidR="00007227" w:rsidRPr="00007227" w:rsidRDefault="00007227" w:rsidP="00007227">
            <w:pPr>
              <w:jc w:val="right"/>
              <w:rPr>
                <w:color w:val="000000"/>
                <w:sz w:val="12"/>
                <w:szCs w:val="12"/>
              </w:rPr>
            </w:pPr>
            <w:r w:rsidRPr="00007227">
              <w:rPr>
                <w:color w:val="000000"/>
                <w:sz w:val="12"/>
                <w:szCs w:val="12"/>
              </w:rPr>
              <w:t>8,242</w:t>
            </w:r>
          </w:p>
        </w:tc>
        <w:tc>
          <w:tcPr>
            <w:tcW w:w="274" w:type="pct"/>
            <w:tcBorders>
              <w:top w:val="nil"/>
              <w:left w:val="nil"/>
              <w:bottom w:val="single" w:sz="4" w:space="0" w:color="auto"/>
              <w:right w:val="single" w:sz="4" w:space="0" w:color="auto"/>
            </w:tcBorders>
            <w:shd w:val="clear" w:color="auto" w:fill="auto"/>
            <w:noWrap/>
            <w:vAlign w:val="bottom"/>
            <w:hideMark/>
          </w:tcPr>
          <w:p w14:paraId="78A54B2E"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784227BB"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1CFB333D" w14:textId="77777777" w:rsidR="00007227" w:rsidRPr="00007227" w:rsidRDefault="00007227" w:rsidP="00007227">
            <w:pPr>
              <w:jc w:val="right"/>
              <w:rPr>
                <w:color w:val="000000"/>
                <w:sz w:val="12"/>
                <w:szCs w:val="12"/>
              </w:rPr>
            </w:pPr>
            <w:r w:rsidRPr="00007227">
              <w:rPr>
                <w:color w:val="000000"/>
                <w:sz w:val="12"/>
                <w:szCs w:val="12"/>
              </w:rPr>
              <w:t xml:space="preserve">14 784,74  </w:t>
            </w:r>
          </w:p>
        </w:tc>
        <w:tc>
          <w:tcPr>
            <w:tcW w:w="333" w:type="pct"/>
            <w:tcBorders>
              <w:top w:val="nil"/>
              <w:left w:val="nil"/>
              <w:bottom w:val="single" w:sz="4" w:space="0" w:color="auto"/>
              <w:right w:val="single" w:sz="4" w:space="0" w:color="auto"/>
            </w:tcBorders>
            <w:shd w:val="clear" w:color="auto" w:fill="auto"/>
            <w:noWrap/>
            <w:vAlign w:val="bottom"/>
            <w:hideMark/>
          </w:tcPr>
          <w:p w14:paraId="6BE959D7" w14:textId="77777777" w:rsidR="00007227" w:rsidRPr="00007227" w:rsidRDefault="00007227" w:rsidP="00007227">
            <w:pPr>
              <w:jc w:val="right"/>
              <w:rPr>
                <w:color w:val="000000"/>
                <w:sz w:val="12"/>
                <w:szCs w:val="12"/>
              </w:rPr>
            </w:pPr>
            <w:r w:rsidRPr="00007227">
              <w:rPr>
                <w:color w:val="000000"/>
                <w:sz w:val="12"/>
                <w:szCs w:val="12"/>
              </w:rPr>
              <w:t xml:space="preserve">14 838,23  </w:t>
            </w:r>
          </w:p>
        </w:tc>
        <w:tc>
          <w:tcPr>
            <w:tcW w:w="334" w:type="pct"/>
            <w:tcBorders>
              <w:top w:val="nil"/>
              <w:left w:val="nil"/>
              <w:bottom w:val="single" w:sz="4" w:space="0" w:color="auto"/>
              <w:right w:val="single" w:sz="8" w:space="0" w:color="auto"/>
            </w:tcBorders>
            <w:shd w:val="clear" w:color="auto" w:fill="auto"/>
            <w:noWrap/>
            <w:vAlign w:val="bottom"/>
            <w:hideMark/>
          </w:tcPr>
          <w:p w14:paraId="72286D29" w14:textId="77777777" w:rsidR="00007227" w:rsidRPr="00007227" w:rsidRDefault="00007227" w:rsidP="00007227">
            <w:pPr>
              <w:jc w:val="right"/>
              <w:rPr>
                <w:color w:val="000000"/>
                <w:sz w:val="12"/>
                <w:szCs w:val="12"/>
              </w:rPr>
            </w:pPr>
            <w:r w:rsidRPr="00007227">
              <w:rPr>
                <w:color w:val="000000"/>
                <w:sz w:val="12"/>
                <w:szCs w:val="12"/>
              </w:rPr>
              <w:t xml:space="preserve">29 622,96  </w:t>
            </w:r>
          </w:p>
        </w:tc>
        <w:tc>
          <w:tcPr>
            <w:tcW w:w="274" w:type="pct"/>
            <w:tcBorders>
              <w:top w:val="nil"/>
              <w:left w:val="nil"/>
              <w:bottom w:val="single" w:sz="4" w:space="0" w:color="auto"/>
              <w:right w:val="single" w:sz="4" w:space="0" w:color="auto"/>
            </w:tcBorders>
            <w:shd w:val="clear" w:color="auto" w:fill="auto"/>
            <w:noWrap/>
            <w:vAlign w:val="bottom"/>
            <w:hideMark/>
          </w:tcPr>
          <w:p w14:paraId="13F0B901"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14F61FA0"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412802CF" w14:textId="77777777" w:rsidR="00007227" w:rsidRPr="00007227" w:rsidRDefault="00007227" w:rsidP="00007227">
            <w:pPr>
              <w:jc w:val="right"/>
              <w:rPr>
                <w:color w:val="000000"/>
                <w:sz w:val="12"/>
                <w:szCs w:val="12"/>
              </w:rPr>
            </w:pPr>
            <w:r w:rsidRPr="00007227">
              <w:rPr>
                <w:color w:val="000000"/>
                <w:sz w:val="12"/>
                <w:szCs w:val="12"/>
              </w:rPr>
              <w:t xml:space="preserve">14 784,74  </w:t>
            </w:r>
          </w:p>
        </w:tc>
        <w:tc>
          <w:tcPr>
            <w:tcW w:w="333" w:type="pct"/>
            <w:tcBorders>
              <w:top w:val="nil"/>
              <w:left w:val="nil"/>
              <w:bottom w:val="single" w:sz="4" w:space="0" w:color="auto"/>
              <w:right w:val="single" w:sz="4" w:space="0" w:color="auto"/>
            </w:tcBorders>
            <w:shd w:val="clear" w:color="auto" w:fill="auto"/>
            <w:noWrap/>
            <w:vAlign w:val="bottom"/>
            <w:hideMark/>
          </w:tcPr>
          <w:p w14:paraId="37009631" w14:textId="77777777" w:rsidR="00007227" w:rsidRPr="00007227" w:rsidRDefault="00007227" w:rsidP="00007227">
            <w:pPr>
              <w:jc w:val="right"/>
              <w:rPr>
                <w:color w:val="000000"/>
                <w:sz w:val="12"/>
                <w:szCs w:val="12"/>
              </w:rPr>
            </w:pPr>
            <w:r w:rsidRPr="00007227">
              <w:rPr>
                <w:color w:val="000000"/>
                <w:sz w:val="12"/>
                <w:szCs w:val="12"/>
              </w:rPr>
              <w:t xml:space="preserve">14 853,68  </w:t>
            </w:r>
          </w:p>
        </w:tc>
        <w:tc>
          <w:tcPr>
            <w:tcW w:w="334" w:type="pct"/>
            <w:tcBorders>
              <w:top w:val="nil"/>
              <w:left w:val="nil"/>
              <w:bottom w:val="single" w:sz="4" w:space="0" w:color="auto"/>
              <w:right w:val="nil"/>
            </w:tcBorders>
            <w:shd w:val="clear" w:color="auto" w:fill="auto"/>
            <w:noWrap/>
            <w:vAlign w:val="bottom"/>
            <w:hideMark/>
          </w:tcPr>
          <w:p w14:paraId="2C8EAB38" w14:textId="77777777" w:rsidR="00007227" w:rsidRPr="00007227" w:rsidRDefault="00007227" w:rsidP="00007227">
            <w:pPr>
              <w:jc w:val="right"/>
              <w:rPr>
                <w:color w:val="000000"/>
                <w:sz w:val="12"/>
                <w:szCs w:val="12"/>
              </w:rPr>
            </w:pPr>
            <w:r w:rsidRPr="00007227">
              <w:rPr>
                <w:color w:val="000000"/>
                <w:sz w:val="12"/>
                <w:szCs w:val="12"/>
              </w:rPr>
              <w:t xml:space="preserve">29 638,42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784B5FE1" w14:textId="77777777" w:rsidR="00007227" w:rsidRPr="00007227" w:rsidRDefault="00007227" w:rsidP="00007227">
            <w:pPr>
              <w:jc w:val="right"/>
              <w:rPr>
                <w:color w:val="000000"/>
                <w:sz w:val="12"/>
                <w:szCs w:val="12"/>
              </w:rPr>
            </w:pPr>
            <w:r w:rsidRPr="00007227">
              <w:rPr>
                <w:color w:val="000000"/>
                <w:sz w:val="12"/>
                <w:szCs w:val="12"/>
              </w:rPr>
              <w:t>15,45</w:t>
            </w:r>
          </w:p>
        </w:tc>
        <w:tc>
          <w:tcPr>
            <w:tcW w:w="84" w:type="pct"/>
            <w:vAlign w:val="center"/>
            <w:hideMark/>
          </w:tcPr>
          <w:p w14:paraId="7EAA2116" w14:textId="77777777" w:rsidR="00007227" w:rsidRPr="00007227" w:rsidRDefault="00007227" w:rsidP="00007227">
            <w:pPr>
              <w:rPr>
                <w:sz w:val="12"/>
                <w:szCs w:val="12"/>
              </w:rPr>
            </w:pPr>
          </w:p>
        </w:tc>
      </w:tr>
      <w:tr w:rsidR="00007227" w:rsidRPr="00007227" w14:paraId="091C4E19" w14:textId="77777777" w:rsidTr="00922CE0">
        <w:trPr>
          <w:trHeight w:val="383"/>
        </w:trPr>
        <w:tc>
          <w:tcPr>
            <w:tcW w:w="149" w:type="pct"/>
            <w:tcBorders>
              <w:top w:val="nil"/>
              <w:left w:val="single" w:sz="8" w:space="0" w:color="auto"/>
              <w:bottom w:val="single" w:sz="4" w:space="0" w:color="auto"/>
              <w:right w:val="nil"/>
            </w:tcBorders>
            <w:shd w:val="clear" w:color="auto" w:fill="auto"/>
            <w:vAlign w:val="center"/>
            <w:hideMark/>
          </w:tcPr>
          <w:p w14:paraId="08F0CCA3" w14:textId="77777777" w:rsidR="00007227" w:rsidRPr="00007227" w:rsidRDefault="00007227" w:rsidP="00007227">
            <w:pPr>
              <w:jc w:val="center"/>
              <w:rPr>
                <w:color w:val="000000"/>
                <w:sz w:val="12"/>
                <w:szCs w:val="12"/>
              </w:rPr>
            </w:pPr>
            <w:r w:rsidRPr="00007227">
              <w:rPr>
                <w:color w:val="000000"/>
                <w:sz w:val="12"/>
                <w:szCs w:val="12"/>
              </w:rPr>
              <w:t>8</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18E74802" w14:textId="77777777" w:rsidR="00007227" w:rsidRPr="00007227" w:rsidRDefault="00007227" w:rsidP="00007227">
            <w:pPr>
              <w:rPr>
                <w:color w:val="000000"/>
                <w:sz w:val="12"/>
                <w:szCs w:val="12"/>
              </w:rPr>
            </w:pPr>
            <w:r w:rsidRPr="00007227">
              <w:rPr>
                <w:color w:val="000000"/>
                <w:sz w:val="12"/>
                <w:szCs w:val="12"/>
              </w:rPr>
              <w:t>ОАО «РЖД» (Западно - Сибирская дирекция по энергообеспечению- СП Трансэнерго – филиала ОАО «РЖД») (ИНН 7708503727)</w:t>
            </w:r>
          </w:p>
        </w:tc>
        <w:tc>
          <w:tcPr>
            <w:tcW w:w="319" w:type="pct"/>
            <w:tcBorders>
              <w:top w:val="nil"/>
              <w:left w:val="single" w:sz="8" w:space="0" w:color="auto"/>
              <w:bottom w:val="single" w:sz="4" w:space="0" w:color="auto"/>
              <w:right w:val="nil"/>
            </w:tcBorders>
            <w:shd w:val="clear" w:color="auto" w:fill="auto"/>
            <w:noWrap/>
            <w:vAlign w:val="bottom"/>
            <w:hideMark/>
          </w:tcPr>
          <w:p w14:paraId="7BC23071" w14:textId="77777777" w:rsidR="00007227" w:rsidRPr="00007227" w:rsidRDefault="00007227" w:rsidP="00007227">
            <w:pPr>
              <w:jc w:val="right"/>
              <w:rPr>
                <w:color w:val="000000"/>
                <w:sz w:val="12"/>
                <w:szCs w:val="12"/>
              </w:rPr>
            </w:pPr>
            <w:r w:rsidRPr="00007227">
              <w:rPr>
                <w:color w:val="000000"/>
                <w:sz w:val="12"/>
                <w:szCs w:val="12"/>
              </w:rPr>
              <w:t>7,860</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63C95656" w14:textId="77777777" w:rsidR="00007227" w:rsidRPr="00007227" w:rsidRDefault="00007227" w:rsidP="00007227">
            <w:pPr>
              <w:jc w:val="right"/>
              <w:rPr>
                <w:color w:val="000000"/>
                <w:sz w:val="12"/>
                <w:szCs w:val="12"/>
              </w:rPr>
            </w:pPr>
            <w:r w:rsidRPr="00007227">
              <w:rPr>
                <w:color w:val="000000"/>
                <w:sz w:val="12"/>
                <w:szCs w:val="12"/>
              </w:rPr>
              <w:t>7,848</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3E0201AD" w14:textId="77777777" w:rsidR="00007227" w:rsidRPr="00007227" w:rsidRDefault="00007227" w:rsidP="00007227">
            <w:pPr>
              <w:jc w:val="right"/>
              <w:rPr>
                <w:color w:val="000000"/>
                <w:sz w:val="12"/>
                <w:szCs w:val="12"/>
              </w:rPr>
            </w:pPr>
            <w:r w:rsidRPr="00007227">
              <w:rPr>
                <w:color w:val="000000"/>
                <w:sz w:val="12"/>
                <w:szCs w:val="12"/>
              </w:rPr>
              <w:t>15,708</w:t>
            </w:r>
          </w:p>
        </w:tc>
        <w:tc>
          <w:tcPr>
            <w:tcW w:w="274" w:type="pct"/>
            <w:tcBorders>
              <w:top w:val="nil"/>
              <w:left w:val="nil"/>
              <w:bottom w:val="single" w:sz="4" w:space="0" w:color="auto"/>
              <w:right w:val="single" w:sz="4" w:space="0" w:color="auto"/>
            </w:tcBorders>
            <w:shd w:val="clear" w:color="auto" w:fill="auto"/>
            <w:noWrap/>
            <w:vAlign w:val="bottom"/>
            <w:hideMark/>
          </w:tcPr>
          <w:p w14:paraId="6E071AEB"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21A097BE"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28EA1CEE" w14:textId="77777777" w:rsidR="00007227" w:rsidRPr="00007227" w:rsidRDefault="00007227" w:rsidP="00007227">
            <w:pPr>
              <w:jc w:val="right"/>
              <w:rPr>
                <w:color w:val="000000"/>
                <w:sz w:val="12"/>
                <w:szCs w:val="12"/>
              </w:rPr>
            </w:pPr>
            <w:r w:rsidRPr="00007227">
              <w:rPr>
                <w:color w:val="000000"/>
                <w:sz w:val="12"/>
                <w:szCs w:val="12"/>
              </w:rPr>
              <w:t xml:space="preserve">28 163,29  </w:t>
            </w:r>
          </w:p>
        </w:tc>
        <w:tc>
          <w:tcPr>
            <w:tcW w:w="333" w:type="pct"/>
            <w:tcBorders>
              <w:top w:val="nil"/>
              <w:left w:val="nil"/>
              <w:bottom w:val="single" w:sz="4" w:space="0" w:color="auto"/>
              <w:right w:val="single" w:sz="4" w:space="0" w:color="auto"/>
            </w:tcBorders>
            <w:shd w:val="clear" w:color="auto" w:fill="auto"/>
            <w:noWrap/>
            <w:vAlign w:val="bottom"/>
            <w:hideMark/>
          </w:tcPr>
          <w:p w14:paraId="3864A62F" w14:textId="77777777" w:rsidR="00007227" w:rsidRPr="00007227" w:rsidRDefault="00007227" w:rsidP="00007227">
            <w:pPr>
              <w:jc w:val="right"/>
              <w:rPr>
                <w:color w:val="000000"/>
                <w:sz w:val="12"/>
                <w:szCs w:val="12"/>
              </w:rPr>
            </w:pPr>
            <w:r w:rsidRPr="00007227">
              <w:rPr>
                <w:color w:val="000000"/>
                <w:sz w:val="12"/>
                <w:szCs w:val="12"/>
              </w:rPr>
              <w:t xml:space="preserve">28 291,77  </w:t>
            </w:r>
          </w:p>
        </w:tc>
        <w:tc>
          <w:tcPr>
            <w:tcW w:w="334" w:type="pct"/>
            <w:tcBorders>
              <w:top w:val="nil"/>
              <w:left w:val="nil"/>
              <w:bottom w:val="single" w:sz="4" w:space="0" w:color="auto"/>
              <w:right w:val="single" w:sz="8" w:space="0" w:color="auto"/>
            </w:tcBorders>
            <w:shd w:val="clear" w:color="auto" w:fill="auto"/>
            <w:noWrap/>
            <w:vAlign w:val="bottom"/>
            <w:hideMark/>
          </w:tcPr>
          <w:p w14:paraId="08483D1B" w14:textId="77777777" w:rsidR="00007227" w:rsidRPr="00007227" w:rsidRDefault="00007227" w:rsidP="00007227">
            <w:pPr>
              <w:jc w:val="right"/>
              <w:rPr>
                <w:color w:val="000000"/>
                <w:sz w:val="12"/>
                <w:szCs w:val="12"/>
              </w:rPr>
            </w:pPr>
            <w:r w:rsidRPr="00007227">
              <w:rPr>
                <w:color w:val="000000"/>
                <w:sz w:val="12"/>
                <w:szCs w:val="12"/>
              </w:rPr>
              <w:t xml:space="preserve">56 455,07  </w:t>
            </w:r>
          </w:p>
        </w:tc>
        <w:tc>
          <w:tcPr>
            <w:tcW w:w="274" w:type="pct"/>
            <w:tcBorders>
              <w:top w:val="nil"/>
              <w:left w:val="nil"/>
              <w:bottom w:val="single" w:sz="4" w:space="0" w:color="auto"/>
              <w:right w:val="single" w:sz="4" w:space="0" w:color="auto"/>
            </w:tcBorders>
            <w:shd w:val="clear" w:color="auto" w:fill="auto"/>
            <w:noWrap/>
            <w:vAlign w:val="bottom"/>
            <w:hideMark/>
          </w:tcPr>
          <w:p w14:paraId="565CFB17"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481989BB"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16C5A5C0" w14:textId="77777777" w:rsidR="00007227" w:rsidRPr="00007227" w:rsidRDefault="00007227" w:rsidP="00007227">
            <w:pPr>
              <w:jc w:val="right"/>
              <w:rPr>
                <w:color w:val="000000"/>
                <w:sz w:val="12"/>
                <w:szCs w:val="12"/>
              </w:rPr>
            </w:pPr>
            <w:r w:rsidRPr="00007227">
              <w:rPr>
                <w:color w:val="000000"/>
                <w:sz w:val="12"/>
                <w:szCs w:val="12"/>
              </w:rPr>
              <w:t xml:space="preserve">28 163,29  </w:t>
            </w:r>
          </w:p>
        </w:tc>
        <w:tc>
          <w:tcPr>
            <w:tcW w:w="333" w:type="pct"/>
            <w:tcBorders>
              <w:top w:val="nil"/>
              <w:left w:val="nil"/>
              <w:bottom w:val="single" w:sz="4" w:space="0" w:color="auto"/>
              <w:right w:val="single" w:sz="4" w:space="0" w:color="auto"/>
            </w:tcBorders>
            <w:shd w:val="clear" w:color="auto" w:fill="auto"/>
            <w:noWrap/>
            <w:vAlign w:val="bottom"/>
            <w:hideMark/>
          </w:tcPr>
          <w:p w14:paraId="37746FEC" w14:textId="77777777" w:rsidR="00007227" w:rsidRPr="00007227" w:rsidRDefault="00007227" w:rsidP="00007227">
            <w:pPr>
              <w:jc w:val="right"/>
              <w:rPr>
                <w:color w:val="000000"/>
                <w:sz w:val="12"/>
                <w:szCs w:val="12"/>
              </w:rPr>
            </w:pPr>
            <w:r w:rsidRPr="00007227">
              <w:rPr>
                <w:color w:val="000000"/>
                <w:sz w:val="12"/>
                <w:szCs w:val="12"/>
              </w:rPr>
              <w:t xml:space="preserve">28 321,23  </w:t>
            </w:r>
          </w:p>
        </w:tc>
        <w:tc>
          <w:tcPr>
            <w:tcW w:w="334" w:type="pct"/>
            <w:tcBorders>
              <w:top w:val="nil"/>
              <w:left w:val="nil"/>
              <w:bottom w:val="single" w:sz="4" w:space="0" w:color="auto"/>
              <w:right w:val="nil"/>
            </w:tcBorders>
            <w:shd w:val="clear" w:color="auto" w:fill="auto"/>
            <w:noWrap/>
            <w:vAlign w:val="bottom"/>
            <w:hideMark/>
          </w:tcPr>
          <w:p w14:paraId="08F67AEB" w14:textId="77777777" w:rsidR="00007227" w:rsidRPr="00007227" w:rsidRDefault="00007227" w:rsidP="00007227">
            <w:pPr>
              <w:jc w:val="right"/>
              <w:rPr>
                <w:color w:val="000000"/>
                <w:sz w:val="12"/>
                <w:szCs w:val="12"/>
              </w:rPr>
            </w:pPr>
            <w:r w:rsidRPr="00007227">
              <w:rPr>
                <w:color w:val="000000"/>
                <w:sz w:val="12"/>
                <w:szCs w:val="12"/>
              </w:rPr>
              <w:t xml:space="preserve">56 484,53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72D6361A" w14:textId="77777777" w:rsidR="00007227" w:rsidRPr="00007227" w:rsidRDefault="00007227" w:rsidP="00007227">
            <w:pPr>
              <w:jc w:val="right"/>
              <w:rPr>
                <w:color w:val="000000"/>
                <w:sz w:val="12"/>
                <w:szCs w:val="12"/>
              </w:rPr>
            </w:pPr>
            <w:r w:rsidRPr="00007227">
              <w:rPr>
                <w:color w:val="000000"/>
                <w:sz w:val="12"/>
                <w:szCs w:val="12"/>
              </w:rPr>
              <w:t>29,46</w:t>
            </w:r>
          </w:p>
        </w:tc>
        <w:tc>
          <w:tcPr>
            <w:tcW w:w="84" w:type="pct"/>
            <w:vAlign w:val="center"/>
            <w:hideMark/>
          </w:tcPr>
          <w:p w14:paraId="1EE66E25" w14:textId="77777777" w:rsidR="00007227" w:rsidRPr="00007227" w:rsidRDefault="00007227" w:rsidP="00007227">
            <w:pPr>
              <w:rPr>
                <w:sz w:val="12"/>
                <w:szCs w:val="12"/>
              </w:rPr>
            </w:pPr>
          </w:p>
        </w:tc>
      </w:tr>
      <w:tr w:rsidR="00007227" w:rsidRPr="00007227" w14:paraId="21B147F7" w14:textId="77777777" w:rsidTr="00922CE0">
        <w:trPr>
          <w:trHeight w:val="383"/>
        </w:trPr>
        <w:tc>
          <w:tcPr>
            <w:tcW w:w="149" w:type="pct"/>
            <w:tcBorders>
              <w:top w:val="nil"/>
              <w:left w:val="single" w:sz="8" w:space="0" w:color="auto"/>
              <w:bottom w:val="single" w:sz="4" w:space="0" w:color="auto"/>
              <w:right w:val="nil"/>
            </w:tcBorders>
            <w:shd w:val="clear" w:color="auto" w:fill="auto"/>
            <w:vAlign w:val="center"/>
            <w:hideMark/>
          </w:tcPr>
          <w:p w14:paraId="1DECC198" w14:textId="77777777" w:rsidR="00007227" w:rsidRPr="00007227" w:rsidRDefault="00007227" w:rsidP="00007227">
            <w:pPr>
              <w:jc w:val="center"/>
              <w:rPr>
                <w:color w:val="000000"/>
                <w:sz w:val="12"/>
                <w:szCs w:val="12"/>
              </w:rPr>
            </w:pPr>
            <w:r w:rsidRPr="00007227">
              <w:rPr>
                <w:color w:val="000000"/>
                <w:sz w:val="12"/>
                <w:szCs w:val="12"/>
              </w:rPr>
              <w:t>9</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1ECB93A7" w14:textId="77777777" w:rsidR="00007227" w:rsidRPr="00007227" w:rsidRDefault="00007227" w:rsidP="00007227">
            <w:pPr>
              <w:rPr>
                <w:color w:val="000000"/>
                <w:sz w:val="12"/>
                <w:szCs w:val="12"/>
              </w:rPr>
            </w:pPr>
            <w:r w:rsidRPr="00007227">
              <w:rPr>
                <w:color w:val="000000"/>
                <w:sz w:val="12"/>
                <w:szCs w:val="12"/>
              </w:rPr>
              <w:t>ОАО «РЖД» (Красноярская дирекция по энергообеспечению - СП Трансэнерго - филиала  ОАО «РЖД») (ИНН 7708503727)</w:t>
            </w:r>
          </w:p>
        </w:tc>
        <w:tc>
          <w:tcPr>
            <w:tcW w:w="319" w:type="pct"/>
            <w:tcBorders>
              <w:top w:val="nil"/>
              <w:left w:val="single" w:sz="8" w:space="0" w:color="auto"/>
              <w:bottom w:val="single" w:sz="4" w:space="0" w:color="auto"/>
              <w:right w:val="nil"/>
            </w:tcBorders>
            <w:shd w:val="clear" w:color="auto" w:fill="auto"/>
            <w:noWrap/>
            <w:vAlign w:val="bottom"/>
            <w:hideMark/>
          </w:tcPr>
          <w:p w14:paraId="02EC2053" w14:textId="77777777" w:rsidR="00007227" w:rsidRPr="00007227" w:rsidRDefault="00007227" w:rsidP="00007227">
            <w:pPr>
              <w:jc w:val="right"/>
              <w:rPr>
                <w:color w:val="000000"/>
                <w:sz w:val="12"/>
                <w:szCs w:val="12"/>
              </w:rPr>
            </w:pPr>
            <w:r w:rsidRPr="00007227">
              <w:rPr>
                <w:color w:val="000000"/>
                <w:sz w:val="12"/>
                <w:szCs w:val="12"/>
              </w:rPr>
              <w:t>1,550</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37A0BB89" w14:textId="77777777" w:rsidR="00007227" w:rsidRPr="00007227" w:rsidRDefault="00007227" w:rsidP="00007227">
            <w:pPr>
              <w:jc w:val="right"/>
              <w:rPr>
                <w:color w:val="000000"/>
                <w:sz w:val="12"/>
                <w:szCs w:val="12"/>
              </w:rPr>
            </w:pPr>
            <w:r w:rsidRPr="00007227">
              <w:rPr>
                <w:color w:val="000000"/>
                <w:sz w:val="12"/>
                <w:szCs w:val="12"/>
              </w:rPr>
              <w:t>1,515</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2C475722" w14:textId="77777777" w:rsidR="00007227" w:rsidRPr="00007227" w:rsidRDefault="00007227" w:rsidP="00007227">
            <w:pPr>
              <w:jc w:val="right"/>
              <w:rPr>
                <w:color w:val="000000"/>
                <w:sz w:val="12"/>
                <w:szCs w:val="12"/>
              </w:rPr>
            </w:pPr>
            <w:r w:rsidRPr="00007227">
              <w:rPr>
                <w:color w:val="000000"/>
                <w:sz w:val="12"/>
                <w:szCs w:val="12"/>
              </w:rPr>
              <w:t>3,065</w:t>
            </w:r>
          </w:p>
        </w:tc>
        <w:tc>
          <w:tcPr>
            <w:tcW w:w="274" w:type="pct"/>
            <w:tcBorders>
              <w:top w:val="nil"/>
              <w:left w:val="nil"/>
              <w:bottom w:val="single" w:sz="4" w:space="0" w:color="auto"/>
              <w:right w:val="single" w:sz="4" w:space="0" w:color="auto"/>
            </w:tcBorders>
            <w:shd w:val="clear" w:color="auto" w:fill="auto"/>
            <w:noWrap/>
            <w:vAlign w:val="bottom"/>
            <w:hideMark/>
          </w:tcPr>
          <w:p w14:paraId="47E66E18"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6E1A7824"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087FECBA" w14:textId="77777777" w:rsidR="00007227" w:rsidRPr="00007227" w:rsidRDefault="00007227" w:rsidP="00007227">
            <w:pPr>
              <w:jc w:val="right"/>
              <w:rPr>
                <w:color w:val="000000"/>
                <w:sz w:val="12"/>
                <w:szCs w:val="12"/>
              </w:rPr>
            </w:pPr>
            <w:r w:rsidRPr="00007227">
              <w:rPr>
                <w:color w:val="000000"/>
                <w:sz w:val="12"/>
                <w:szCs w:val="12"/>
              </w:rPr>
              <w:t xml:space="preserve">5 554,00  </w:t>
            </w:r>
          </w:p>
        </w:tc>
        <w:tc>
          <w:tcPr>
            <w:tcW w:w="333" w:type="pct"/>
            <w:tcBorders>
              <w:top w:val="nil"/>
              <w:left w:val="nil"/>
              <w:bottom w:val="single" w:sz="4" w:space="0" w:color="auto"/>
              <w:right w:val="single" w:sz="4" w:space="0" w:color="auto"/>
            </w:tcBorders>
            <w:shd w:val="clear" w:color="auto" w:fill="auto"/>
            <w:noWrap/>
            <w:vAlign w:val="bottom"/>
            <w:hideMark/>
          </w:tcPr>
          <w:p w14:paraId="2EA9418F" w14:textId="77777777" w:rsidR="00007227" w:rsidRPr="00007227" w:rsidRDefault="00007227" w:rsidP="00007227">
            <w:pPr>
              <w:jc w:val="right"/>
              <w:rPr>
                <w:color w:val="000000"/>
                <w:sz w:val="12"/>
                <w:szCs w:val="12"/>
              </w:rPr>
            </w:pPr>
            <w:r w:rsidRPr="00007227">
              <w:rPr>
                <w:color w:val="000000"/>
                <w:sz w:val="12"/>
                <w:szCs w:val="12"/>
              </w:rPr>
              <w:t xml:space="preserve">5 461,59  </w:t>
            </w:r>
          </w:p>
        </w:tc>
        <w:tc>
          <w:tcPr>
            <w:tcW w:w="334" w:type="pct"/>
            <w:tcBorders>
              <w:top w:val="nil"/>
              <w:left w:val="nil"/>
              <w:bottom w:val="single" w:sz="4" w:space="0" w:color="auto"/>
              <w:right w:val="single" w:sz="8" w:space="0" w:color="auto"/>
            </w:tcBorders>
            <w:shd w:val="clear" w:color="auto" w:fill="auto"/>
            <w:noWrap/>
            <w:vAlign w:val="bottom"/>
            <w:hideMark/>
          </w:tcPr>
          <w:p w14:paraId="2E44E850" w14:textId="77777777" w:rsidR="00007227" w:rsidRPr="00007227" w:rsidRDefault="00007227" w:rsidP="00007227">
            <w:pPr>
              <w:jc w:val="right"/>
              <w:rPr>
                <w:color w:val="000000"/>
                <w:sz w:val="12"/>
                <w:szCs w:val="12"/>
              </w:rPr>
            </w:pPr>
            <w:r w:rsidRPr="00007227">
              <w:rPr>
                <w:color w:val="000000"/>
                <w:sz w:val="12"/>
                <w:szCs w:val="12"/>
              </w:rPr>
              <w:t xml:space="preserve">11 015,59  </w:t>
            </w:r>
          </w:p>
        </w:tc>
        <w:tc>
          <w:tcPr>
            <w:tcW w:w="274" w:type="pct"/>
            <w:tcBorders>
              <w:top w:val="nil"/>
              <w:left w:val="nil"/>
              <w:bottom w:val="single" w:sz="4" w:space="0" w:color="auto"/>
              <w:right w:val="single" w:sz="4" w:space="0" w:color="auto"/>
            </w:tcBorders>
            <w:shd w:val="clear" w:color="auto" w:fill="auto"/>
            <w:noWrap/>
            <w:vAlign w:val="bottom"/>
            <w:hideMark/>
          </w:tcPr>
          <w:p w14:paraId="249104FA"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6A78C256"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35C43D14" w14:textId="77777777" w:rsidR="00007227" w:rsidRPr="00007227" w:rsidRDefault="00007227" w:rsidP="00007227">
            <w:pPr>
              <w:jc w:val="right"/>
              <w:rPr>
                <w:color w:val="000000"/>
                <w:sz w:val="12"/>
                <w:szCs w:val="12"/>
              </w:rPr>
            </w:pPr>
            <w:r w:rsidRPr="00007227">
              <w:rPr>
                <w:color w:val="000000"/>
                <w:sz w:val="12"/>
                <w:szCs w:val="12"/>
              </w:rPr>
              <w:t xml:space="preserve">5 554,00  </w:t>
            </w:r>
          </w:p>
        </w:tc>
        <w:tc>
          <w:tcPr>
            <w:tcW w:w="333" w:type="pct"/>
            <w:tcBorders>
              <w:top w:val="nil"/>
              <w:left w:val="nil"/>
              <w:bottom w:val="single" w:sz="4" w:space="0" w:color="auto"/>
              <w:right w:val="single" w:sz="4" w:space="0" w:color="auto"/>
            </w:tcBorders>
            <w:shd w:val="clear" w:color="auto" w:fill="auto"/>
            <w:noWrap/>
            <w:vAlign w:val="bottom"/>
            <w:hideMark/>
          </w:tcPr>
          <w:p w14:paraId="4467E7F4" w14:textId="77777777" w:rsidR="00007227" w:rsidRPr="00007227" w:rsidRDefault="00007227" w:rsidP="00007227">
            <w:pPr>
              <w:jc w:val="right"/>
              <w:rPr>
                <w:color w:val="000000"/>
                <w:sz w:val="12"/>
                <w:szCs w:val="12"/>
              </w:rPr>
            </w:pPr>
            <w:r w:rsidRPr="00007227">
              <w:rPr>
                <w:color w:val="000000"/>
                <w:sz w:val="12"/>
                <w:szCs w:val="12"/>
              </w:rPr>
              <w:t xml:space="preserve">5 467,28  </w:t>
            </w:r>
          </w:p>
        </w:tc>
        <w:tc>
          <w:tcPr>
            <w:tcW w:w="334" w:type="pct"/>
            <w:tcBorders>
              <w:top w:val="nil"/>
              <w:left w:val="nil"/>
              <w:bottom w:val="single" w:sz="4" w:space="0" w:color="auto"/>
              <w:right w:val="nil"/>
            </w:tcBorders>
            <w:shd w:val="clear" w:color="auto" w:fill="auto"/>
            <w:noWrap/>
            <w:vAlign w:val="bottom"/>
            <w:hideMark/>
          </w:tcPr>
          <w:p w14:paraId="613A649D" w14:textId="77777777" w:rsidR="00007227" w:rsidRPr="00007227" w:rsidRDefault="00007227" w:rsidP="00007227">
            <w:pPr>
              <w:jc w:val="right"/>
              <w:rPr>
                <w:color w:val="000000"/>
                <w:sz w:val="12"/>
                <w:szCs w:val="12"/>
              </w:rPr>
            </w:pPr>
            <w:r w:rsidRPr="00007227">
              <w:rPr>
                <w:color w:val="000000"/>
                <w:sz w:val="12"/>
                <w:szCs w:val="12"/>
              </w:rPr>
              <w:t xml:space="preserve">11 021,28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1832C73C" w14:textId="77777777" w:rsidR="00007227" w:rsidRPr="00007227" w:rsidRDefault="00007227" w:rsidP="00007227">
            <w:pPr>
              <w:jc w:val="right"/>
              <w:rPr>
                <w:color w:val="000000"/>
                <w:sz w:val="12"/>
                <w:szCs w:val="12"/>
              </w:rPr>
            </w:pPr>
            <w:r w:rsidRPr="00007227">
              <w:rPr>
                <w:color w:val="000000"/>
                <w:sz w:val="12"/>
                <w:szCs w:val="12"/>
              </w:rPr>
              <w:t>5,69</w:t>
            </w:r>
          </w:p>
        </w:tc>
        <w:tc>
          <w:tcPr>
            <w:tcW w:w="84" w:type="pct"/>
            <w:vAlign w:val="center"/>
            <w:hideMark/>
          </w:tcPr>
          <w:p w14:paraId="6F12075C" w14:textId="77777777" w:rsidR="00007227" w:rsidRPr="00007227" w:rsidRDefault="00007227" w:rsidP="00007227">
            <w:pPr>
              <w:rPr>
                <w:sz w:val="12"/>
                <w:szCs w:val="12"/>
              </w:rPr>
            </w:pPr>
          </w:p>
        </w:tc>
      </w:tr>
      <w:tr w:rsidR="00007227" w:rsidRPr="00007227" w14:paraId="1A81086B"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292285CE" w14:textId="77777777" w:rsidR="00007227" w:rsidRPr="00007227" w:rsidRDefault="00007227" w:rsidP="00007227">
            <w:pPr>
              <w:jc w:val="center"/>
              <w:rPr>
                <w:color w:val="000000"/>
                <w:sz w:val="12"/>
                <w:szCs w:val="12"/>
              </w:rPr>
            </w:pPr>
            <w:r w:rsidRPr="00007227">
              <w:rPr>
                <w:color w:val="000000"/>
                <w:sz w:val="12"/>
                <w:szCs w:val="12"/>
              </w:rPr>
              <w:t>10</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2C73F6B8" w14:textId="77777777" w:rsidR="00007227" w:rsidRPr="00007227" w:rsidRDefault="00007227" w:rsidP="00007227">
            <w:pPr>
              <w:rPr>
                <w:color w:val="000000"/>
                <w:sz w:val="12"/>
                <w:szCs w:val="12"/>
              </w:rPr>
            </w:pPr>
            <w:r w:rsidRPr="00007227">
              <w:rPr>
                <w:color w:val="000000"/>
                <w:sz w:val="12"/>
                <w:szCs w:val="12"/>
              </w:rPr>
              <w:t>ООО ХК «СДС-Энерго» (ИНН 4250003450)</w:t>
            </w:r>
          </w:p>
        </w:tc>
        <w:tc>
          <w:tcPr>
            <w:tcW w:w="319" w:type="pct"/>
            <w:tcBorders>
              <w:top w:val="nil"/>
              <w:left w:val="single" w:sz="8" w:space="0" w:color="auto"/>
              <w:bottom w:val="single" w:sz="4" w:space="0" w:color="auto"/>
              <w:right w:val="nil"/>
            </w:tcBorders>
            <w:shd w:val="clear" w:color="auto" w:fill="auto"/>
            <w:noWrap/>
            <w:vAlign w:val="bottom"/>
            <w:hideMark/>
          </w:tcPr>
          <w:p w14:paraId="77CCC43C" w14:textId="77777777" w:rsidR="00007227" w:rsidRPr="00007227" w:rsidRDefault="00007227" w:rsidP="00007227">
            <w:pPr>
              <w:jc w:val="right"/>
              <w:rPr>
                <w:color w:val="000000"/>
                <w:sz w:val="12"/>
                <w:szCs w:val="12"/>
              </w:rPr>
            </w:pPr>
            <w:r w:rsidRPr="00007227">
              <w:rPr>
                <w:color w:val="000000"/>
                <w:sz w:val="12"/>
                <w:szCs w:val="12"/>
              </w:rPr>
              <w:t>6,960</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0591385F" w14:textId="77777777" w:rsidR="00007227" w:rsidRPr="00007227" w:rsidRDefault="00007227" w:rsidP="00007227">
            <w:pPr>
              <w:jc w:val="right"/>
              <w:rPr>
                <w:color w:val="000000"/>
                <w:sz w:val="12"/>
                <w:szCs w:val="12"/>
              </w:rPr>
            </w:pPr>
            <w:r w:rsidRPr="00007227">
              <w:rPr>
                <w:color w:val="000000"/>
                <w:sz w:val="12"/>
                <w:szCs w:val="12"/>
              </w:rPr>
              <w:t>7,443</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2F2C50AE" w14:textId="77777777" w:rsidR="00007227" w:rsidRPr="00007227" w:rsidRDefault="00007227" w:rsidP="00007227">
            <w:pPr>
              <w:jc w:val="right"/>
              <w:rPr>
                <w:color w:val="000000"/>
                <w:sz w:val="12"/>
                <w:szCs w:val="12"/>
              </w:rPr>
            </w:pPr>
            <w:r w:rsidRPr="00007227">
              <w:rPr>
                <w:color w:val="000000"/>
                <w:sz w:val="12"/>
                <w:szCs w:val="12"/>
              </w:rPr>
              <w:t>14,403</w:t>
            </w:r>
          </w:p>
        </w:tc>
        <w:tc>
          <w:tcPr>
            <w:tcW w:w="274" w:type="pct"/>
            <w:tcBorders>
              <w:top w:val="nil"/>
              <w:left w:val="nil"/>
              <w:bottom w:val="single" w:sz="4" w:space="0" w:color="auto"/>
              <w:right w:val="single" w:sz="4" w:space="0" w:color="auto"/>
            </w:tcBorders>
            <w:shd w:val="clear" w:color="auto" w:fill="auto"/>
            <w:noWrap/>
            <w:vAlign w:val="bottom"/>
            <w:hideMark/>
          </w:tcPr>
          <w:p w14:paraId="521FF794"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2F69D6D6"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0A63A311" w14:textId="77777777" w:rsidR="00007227" w:rsidRPr="00007227" w:rsidRDefault="00007227" w:rsidP="00007227">
            <w:pPr>
              <w:jc w:val="right"/>
              <w:rPr>
                <w:color w:val="000000"/>
                <w:sz w:val="12"/>
                <w:szCs w:val="12"/>
              </w:rPr>
            </w:pPr>
            <w:r w:rsidRPr="00007227">
              <w:rPr>
                <w:color w:val="000000"/>
                <w:sz w:val="12"/>
                <w:szCs w:val="12"/>
              </w:rPr>
              <w:t xml:space="preserve">24 938,51  </w:t>
            </w:r>
          </w:p>
        </w:tc>
        <w:tc>
          <w:tcPr>
            <w:tcW w:w="333" w:type="pct"/>
            <w:tcBorders>
              <w:top w:val="nil"/>
              <w:left w:val="nil"/>
              <w:bottom w:val="single" w:sz="4" w:space="0" w:color="auto"/>
              <w:right w:val="single" w:sz="4" w:space="0" w:color="auto"/>
            </w:tcBorders>
            <w:shd w:val="clear" w:color="auto" w:fill="auto"/>
            <w:noWrap/>
            <w:vAlign w:val="bottom"/>
            <w:hideMark/>
          </w:tcPr>
          <w:p w14:paraId="2B73760E" w14:textId="77777777" w:rsidR="00007227" w:rsidRPr="00007227" w:rsidRDefault="00007227" w:rsidP="00007227">
            <w:pPr>
              <w:jc w:val="right"/>
              <w:rPr>
                <w:color w:val="000000"/>
                <w:sz w:val="12"/>
                <w:szCs w:val="12"/>
              </w:rPr>
            </w:pPr>
            <w:r w:rsidRPr="00007227">
              <w:rPr>
                <w:color w:val="000000"/>
                <w:sz w:val="12"/>
                <w:szCs w:val="12"/>
              </w:rPr>
              <w:t xml:space="preserve">26 832,50  </w:t>
            </w:r>
          </w:p>
        </w:tc>
        <w:tc>
          <w:tcPr>
            <w:tcW w:w="334" w:type="pct"/>
            <w:tcBorders>
              <w:top w:val="nil"/>
              <w:left w:val="nil"/>
              <w:bottom w:val="single" w:sz="4" w:space="0" w:color="auto"/>
              <w:right w:val="single" w:sz="8" w:space="0" w:color="auto"/>
            </w:tcBorders>
            <w:shd w:val="clear" w:color="auto" w:fill="auto"/>
            <w:noWrap/>
            <w:vAlign w:val="bottom"/>
            <w:hideMark/>
          </w:tcPr>
          <w:p w14:paraId="0784B761" w14:textId="77777777" w:rsidR="00007227" w:rsidRPr="00007227" w:rsidRDefault="00007227" w:rsidP="00007227">
            <w:pPr>
              <w:jc w:val="right"/>
              <w:rPr>
                <w:color w:val="000000"/>
                <w:sz w:val="12"/>
                <w:szCs w:val="12"/>
              </w:rPr>
            </w:pPr>
            <w:r w:rsidRPr="00007227">
              <w:rPr>
                <w:color w:val="000000"/>
                <w:sz w:val="12"/>
                <w:szCs w:val="12"/>
              </w:rPr>
              <w:t xml:space="preserve">51 771,02  </w:t>
            </w:r>
          </w:p>
        </w:tc>
        <w:tc>
          <w:tcPr>
            <w:tcW w:w="274" w:type="pct"/>
            <w:tcBorders>
              <w:top w:val="nil"/>
              <w:left w:val="nil"/>
              <w:bottom w:val="single" w:sz="4" w:space="0" w:color="auto"/>
              <w:right w:val="single" w:sz="4" w:space="0" w:color="auto"/>
            </w:tcBorders>
            <w:shd w:val="clear" w:color="auto" w:fill="auto"/>
            <w:noWrap/>
            <w:vAlign w:val="bottom"/>
            <w:hideMark/>
          </w:tcPr>
          <w:p w14:paraId="097BB1E0"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6963833D"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29AEA316" w14:textId="77777777" w:rsidR="00007227" w:rsidRPr="00007227" w:rsidRDefault="00007227" w:rsidP="00007227">
            <w:pPr>
              <w:jc w:val="right"/>
              <w:rPr>
                <w:color w:val="000000"/>
                <w:sz w:val="12"/>
                <w:szCs w:val="12"/>
              </w:rPr>
            </w:pPr>
            <w:r w:rsidRPr="00007227">
              <w:rPr>
                <w:color w:val="000000"/>
                <w:sz w:val="12"/>
                <w:szCs w:val="12"/>
              </w:rPr>
              <w:t xml:space="preserve">24 938,51  </w:t>
            </w:r>
          </w:p>
        </w:tc>
        <w:tc>
          <w:tcPr>
            <w:tcW w:w="333" w:type="pct"/>
            <w:tcBorders>
              <w:top w:val="nil"/>
              <w:left w:val="nil"/>
              <w:bottom w:val="single" w:sz="4" w:space="0" w:color="auto"/>
              <w:right w:val="single" w:sz="4" w:space="0" w:color="auto"/>
            </w:tcBorders>
            <w:shd w:val="clear" w:color="auto" w:fill="auto"/>
            <w:noWrap/>
            <w:vAlign w:val="bottom"/>
            <w:hideMark/>
          </w:tcPr>
          <w:p w14:paraId="2BB35A5C" w14:textId="77777777" w:rsidR="00007227" w:rsidRPr="00007227" w:rsidRDefault="00007227" w:rsidP="00007227">
            <w:pPr>
              <w:jc w:val="right"/>
              <w:rPr>
                <w:color w:val="000000"/>
                <w:sz w:val="12"/>
                <w:szCs w:val="12"/>
              </w:rPr>
            </w:pPr>
            <w:r w:rsidRPr="00007227">
              <w:rPr>
                <w:color w:val="000000"/>
                <w:sz w:val="12"/>
                <w:szCs w:val="12"/>
              </w:rPr>
              <w:t xml:space="preserve">26 860,45  </w:t>
            </w:r>
          </w:p>
        </w:tc>
        <w:tc>
          <w:tcPr>
            <w:tcW w:w="334" w:type="pct"/>
            <w:tcBorders>
              <w:top w:val="nil"/>
              <w:left w:val="nil"/>
              <w:bottom w:val="single" w:sz="4" w:space="0" w:color="auto"/>
              <w:right w:val="nil"/>
            </w:tcBorders>
            <w:shd w:val="clear" w:color="auto" w:fill="auto"/>
            <w:noWrap/>
            <w:vAlign w:val="bottom"/>
            <w:hideMark/>
          </w:tcPr>
          <w:p w14:paraId="1A9E4D52" w14:textId="77777777" w:rsidR="00007227" w:rsidRPr="00007227" w:rsidRDefault="00007227" w:rsidP="00007227">
            <w:pPr>
              <w:jc w:val="right"/>
              <w:rPr>
                <w:color w:val="000000"/>
                <w:sz w:val="12"/>
                <w:szCs w:val="12"/>
              </w:rPr>
            </w:pPr>
            <w:r w:rsidRPr="00007227">
              <w:rPr>
                <w:color w:val="000000"/>
                <w:sz w:val="12"/>
                <w:szCs w:val="12"/>
              </w:rPr>
              <w:t xml:space="preserve">51 798,96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46090AB8" w14:textId="77777777" w:rsidR="00007227" w:rsidRPr="00007227" w:rsidRDefault="00007227" w:rsidP="00007227">
            <w:pPr>
              <w:jc w:val="right"/>
              <w:rPr>
                <w:color w:val="000000"/>
                <w:sz w:val="12"/>
                <w:szCs w:val="12"/>
              </w:rPr>
            </w:pPr>
            <w:r w:rsidRPr="00007227">
              <w:rPr>
                <w:color w:val="000000"/>
                <w:sz w:val="12"/>
                <w:szCs w:val="12"/>
              </w:rPr>
              <w:t>27,94</w:t>
            </w:r>
          </w:p>
        </w:tc>
        <w:tc>
          <w:tcPr>
            <w:tcW w:w="84" w:type="pct"/>
            <w:vAlign w:val="center"/>
            <w:hideMark/>
          </w:tcPr>
          <w:p w14:paraId="63ED1D11" w14:textId="77777777" w:rsidR="00007227" w:rsidRPr="00007227" w:rsidRDefault="00007227" w:rsidP="00007227">
            <w:pPr>
              <w:rPr>
                <w:sz w:val="12"/>
                <w:szCs w:val="12"/>
              </w:rPr>
            </w:pPr>
          </w:p>
        </w:tc>
      </w:tr>
      <w:tr w:rsidR="00007227" w:rsidRPr="00007227" w14:paraId="6C83B16D" w14:textId="77777777" w:rsidTr="00922CE0">
        <w:trPr>
          <w:trHeight w:val="285"/>
        </w:trPr>
        <w:tc>
          <w:tcPr>
            <w:tcW w:w="149" w:type="pct"/>
            <w:tcBorders>
              <w:top w:val="nil"/>
              <w:left w:val="single" w:sz="8" w:space="0" w:color="auto"/>
              <w:bottom w:val="single" w:sz="4" w:space="0" w:color="auto"/>
              <w:right w:val="nil"/>
            </w:tcBorders>
            <w:shd w:val="clear" w:color="auto" w:fill="auto"/>
            <w:vAlign w:val="center"/>
            <w:hideMark/>
          </w:tcPr>
          <w:p w14:paraId="632CB248" w14:textId="77777777" w:rsidR="00007227" w:rsidRPr="00007227" w:rsidRDefault="00007227" w:rsidP="00007227">
            <w:pPr>
              <w:jc w:val="center"/>
              <w:rPr>
                <w:color w:val="000000"/>
                <w:sz w:val="12"/>
                <w:szCs w:val="12"/>
              </w:rPr>
            </w:pPr>
            <w:r w:rsidRPr="00007227">
              <w:rPr>
                <w:color w:val="000000"/>
                <w:sz w:val="12"/>
                <w:szCs w:val="12"/>
              </w:rPr>
              <w:t>11</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44C063F3" w14:textId="77777777" w:rsidR="00007227" w:rsidRPr="00007227" w:rsidRDefault="00007227" w:rsidP="00007227">
            <w:pPr>
              <w:rPr>
                <w:color w:val="000000"/>
                <w:sz w:val="12"/>
                <w:szCs w:val="12"/>
              </w:rPr>
            </w:pPr>
            <w:r w:rsidRPr="00007227">
              <w:rPr>
                <w:color w:val="000000"/>
                <w:sz w:val="12"/>
                <w:szCs w:val="12"/>
              </w:rPr>
              <w:t>ОАО «Северо-Кузбасская энергетическая компания» (ИНН 4205153492)</w:t>
            </w:r>
          </w:p>
        </w:tc>
        <w:tc>
          <w:tcPr>
            <w:tcW w:w="319" w:type="pct"/>
            <w:tcBorders>
              <w:top w:val="nil"/>
              <w:left w:val="single" w:sz="8" w:space="0" w:color="auto"/>
              <w:bottom w:val="single" w:sz="4" w:space="0" w:color="auto"/>
              <w:right w:val="nil"/>
            </w:tcBorders>
            <w:shd w:val="clear" w:color="auto" w:fill="auto"/>
            <w:noWrap/>
            <w:vAlign w:val="bottom"/>
            <w:hideMark/>
          </w:tcPr>
          <w:p w14:paraId="23C73B6B" w14:textId="77777777" w:rsidR="00007227" w:rsidRPr="00007227" w:rsidRDefault="00007227" w:rsidP="00007227">
            <w:pPr>
              <w:jc w:val="right"/>
              <w:rPr>
                <w:color w:val="000000"/>
                <w:sz w:val="12"/>
                <w:szCs w:val="12"/>
              </w:rPr>
            </w:pPr>
            <w:r w:rsidRPr="00007227">
              <w:rPr>
                <w:color w:val="000000"/>
                <w:sz w:val="12"/>
                <w:szCs w:val="12"/>
              </w:rPr>
              <w:t>79,562</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2D3F3F0E" w14:textId="77777777" w:rsidR="00007227" w:rsidRPr="00007227" w:rsidRDefault="00007227" w:rsidP="00007227">
            <w:pPr>
              <w:jc w:val="right"/>
              <w:rPr>
                <w:color w:val="000000"/>
                <w:sz w:val="12"/>
                <w:szCs w:val="12"/>
              </w:rPr>
            </w:pPr>
            <w:r w:rsidRPr="00007227">
              <w:rPr>
                <w:color w:val="000000"/>
                <w:sz w:val="12"/>
                <w:szCs w:val="12"/>
              </w:rPr>
              <w:t>92,557</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6E62C4FD" w14:textId="77777777" w:rsidR="00007227" w:rsidRPr="00007227" w:rsidRDefault="00007227" w:rsidP="00007227">
            <w:pPr>
              <w:jc w:val="right"/>
              <w:rPr>
                <w:color w:val="000000"/>
                <w:sz w:val="12"/>
                <w:szCs w:val="12"/>
              </w:rPr>
            </w:pPr>
            <w:r w:rsidRPr="00007227">
              <w:rPr>
                <w:color w:val="000000"/>
                <w:sz w:val="12"/>
                <w:szCs w:val="12"/>
              </w:rPr>
              <w:t>172,119</w:t>
            </w:r>
          </w:p>
        </w:tc>
        <w:tc>
          <w:tcPr>
            <w:tcW w:w="274" w:type="pct"/>
            <w:tcBorders>
              <w:top w:val="nil"/>
              <w:left w:val="nil"/>
              <w:bottom w:val="single" w:sz="4" w:space="0" w:color="auto"/>
              <w:right w:val="single" w:sz="4" w:space="0" w:color="auto"/>
            </w:tcBorders>
            <w:shd w:val="clear" w:color="auto" w:fill="auto"/>
            <w:noWrap/>
            <w:vAlign w:val="bottom"/>
            <w:hideMark/>
          </w:tcPr>
          <w:p w14:paraId="5E2C13FF"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5C0801AA"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3A34C368" w14:textId="77777777" w:rsidR="00007227" w:rsidRPr="00007227" w:rsidRDefault="00007227" w:rsidP="00007227">
            <w:pPr>
              <w:jc w:val="right"/>
              <w:rPr>
                <w:color w:val="000000"/>
                <w:sz w:val="12"/>
                <w:szCs w:val="12"/>
              </w:rPr>
            </w:pPr>
            <w:r w:rsidRPr="00007227">
              <w:rPr>
                <w:color w:val="000000"/>
                <w:sz w:val="12"/>
                <w:szCs w:val="12"/>
              </w:rPr>
              <w:t xml:space="preserve">285 088,01  </w:t>
            </w:r>
          </w:p>
        </w:tc>
        <w:tc>
          <w:tcPr>
            <w:tcW w:w="333" w:type="pct"/>
            <w:tcBorders>
              <w:top w:val="nil"/>
              <w:left w:val="nil"/>
              <w:bottom w:val="single" w:sz="4" w:space="0" w:color="auto"/>
              <w:right w:val="single" w:sz="4" w:space="0" w:color="auto"/>
            </w:tcBorders>
            <w:shd w:val="clear" w:color="auto" w:fill="auto"/>
            <w:noWrap/>
            <w:vAlign w:val="bottom"/>
            <w:hideMark/>
          </w:tcPr>
          <w:p w14:paraId="15392ECC" w14:textId="77777777" w:rsidR="00007227" w:rsidRPr="00007227" w:rsidRDefault="00007227" w:rsidP="00007227">
            <w:pPr>
              <w:jc w:val="right"/>
              <w:rPr>
                <w:color w:val="000000"/>
                <w:sz w:val="12"/>
                <w:szCs w:val="12"/>
              </w:rPr>
            </w:pPr>
            <w:r w:rsidRPr="00007227">
              <w:rPr>
                <w:color w:val="000000"/>
                <w:sz w:val="12"/>
                <w:szCs w:val="12"/>
              </w:rPr>
              <w:t xml:space="preserve">333 670,54  </w:t>
            </w:r>
          </w:p>
        </w:tc>
        <w:tc>
          <w:tcPr>
            <w:tcW w:w="334" w:type="pct"/>
            <w:tcBorders>
              <w:top w:val="nil"/>
              <w:left w:val="nil"/>
              <w:bottom w:val="single" w:sz="4" w:space="0" w:color="auto"/>
              <w:right w:val="single" w:sz="8" w:space="0" w:color="auto"/>
            </w:tcBorders>
            <w:shd w:val="clear" w:color="auto" w:fill="auto"/>
            <w:noWrap/>
            <w:vAlign w:val="bottom"/>
            <w:hideMark/>
          </w:tcPr>
          <w:p w14:paraId="4DC4FC8F" w14:textId="77777777" w:rsidR="00007227" w:rsidRPr="00007227" w:rsidRDefault="00007227" w:rsidP="00007227">
            <w:pPr>
              <w:jc w:val="right"/>
              <w:rPr>
                <w:color w:val="000000"/>
                <w:sz w:val="12"/>
                <w:szCs w:val="12"/>
              </w:rPr>
            </w:pPr>
            <w:r w:rsidRPr="00007227">
              <w:rPr>
                <w:color w:val="000000"/>
                <w:sz w:val="12"/>
                <w:szCs w:val="12"/>
              </w:rPr>
              <w:t xml:space="preserve">618 758,54  </w:t>
            </w:r>
          </w:p>
        </w:tc>
        <w:tc>
          <w:tcPr>
            <w:tcW w:w="274" w:type="pct"/>
            <w:tcBorders>
              <w:top w:val="nil"/>
              <w:left w:val="nil"/>
              <w:bottom w:val="single" w:sz="4" w:space="0" w:color="auto"/>
              <w:right w:val="single" w:sz="4" w:space="0" w:color="auto"/>
            </w:tcBorders>
            <w:shd w:val="clear" w:color="auto" w:fill="auto"/>
            <w:noWrap/>
            <w:vAlign w:val="bottom"/>
            <w:hideMark/>
          </w:tcPr>
          <w:p w14:paraId="1919D97C"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0FB9343B"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4F15682A" w14:textId="77777777" w:rsidR="00007227" w:rsidRPr="00007227" w:rsidRDefault="00007227" w:rsidP="00007227">
            <w:pPr>
              <w:jc w:val="right"/>
              <w:rPr>
                <w:color w:val="000000"/>
                <w:sz w:val="12"/>
                <w:szCs w:val="12"/>
              </w:rPr>
            </w:pPr>
            <w:r w:rsidRPr="00007227">
              <w:rPr>
                <w:color w:val="000000"/>
                <w:sz w:val="12"/>
                <w:szCs w:val="12"/>
              </w:rPr>
              <w:t xml:space="preserve">285 088,01  </w:t>
            </w:r>
          </w:p>
        </w:tc>
        <w:tc>
          <w:tcPr>
            <w:tcW w:w="333" w:type="pct"/>
            <w:tcBorders>
              <w:top w:val="nil"/>
              <w:left w:val="nil"/>
              <w:bottom w:val="single" w:sz="4" w:space="0" w:color="auto"/>
              <w:right w:val="single" w:sz="4" w:space="0" w:color="auto"/>
            </w:tcBorders>
            <w:shd w:val="clear" w:color="auto" w:fill="auto"/>
            <w:noWrap/>
            <w:vAlign w:val="bottom"/>
            <w:hideMark/>
          </w:tcPr>
          <w:p w14:paraId="0349FDF6" w14:textId="77777777" w:rsidR="00007227" w:rsidRPr="00007227" w:rsidRDefault="00007227" w:rsidP="00007227">
            <w:pPr>
              <w:jc w:val="right"/>
              <w:rPr>
                <w:color w:val="000000"/>
                <w:sz w:val="12"/>
                <w:szCs w:val="12"/>
              </w:rPr>
            </w:pPr>
            <w:r w:rsidRPr="00007227">
              <w:rPr>
                <w:color w:val="000000"/>
                <w:sz w:val="12"/>
                <w:szCs w:val="12"/>
              </w:rPr>
              <w:t xml:space="preserve">334 018,00  </w:t>
            </w:r>
          </w:p>
        </w:tc>
        <w:tc>
          <w:tcPr>
            <w:tcW w:w="334" w:type="pct"/>
            <w:tcBorders>
              <w:top w:val="nil"/>
              <w:left w:val="nil"/>
              <w:bottom w:val="single" w:sz="4" w:space="0" w:color="auto"/>
              <w:right w:val="nil"/>
            </w:tcBorders>
            <w:shd w:val="clear" w:color="auto" w:fill="auto"/>
            <w:noWrap/>
            <w:vAlign w:val="bottom"/>
            <w:hideMark/>
          </w:tcPr>
          <w:p w14:paraId="48A06CA8" w14:textId="77777777" w:rsidR="00007227" w:rsidRPr="00007227" w:rsidRDefault="00007227" w:rsidP="00007227">
            <w:pPr>
              <w:jc w:val="right"/>
              <w:rPr>
                <w:color w:val="000000"/>
                <w:sz w:val="12"/>
                <w:szCs w:val="12"/>
              </w:rPr>
            </w:pPr>
            <w:r w:rsidRPr="00007227">
              <w:rPr>
                <w:color w:val="000000"/>
                <w:sz w:val="12"/>
                <w:szCs w:val="12"/>
              </w:rPr>
              <w:t xml:space="preserve">619 106,00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4D753BE7" w14:textId="77777777" w:rsidR="00007227" w:rsidRPr="00007227" w:rsidRDefault="00007227" w:rsidP="00007227">
            <w:pPr>
              <w:jc w:val="right"/>
              <w:rPr>
                <w:color w:val="000000"/>
                <w:sz w:val="12"/>
                <w:szCs w:val="12"/>
              </w:rPr>
            </w:pPr>
            <w:r w:rsidRPr="00007227">
              <w:rPr>
                <w:color w:val="000000"/>
                <w:sz w:val="12"/>
                <w:szCs w:val="12"/>
              </w:rPr>
              <w:t>347,46</w:t>
            </w:r>
          </w:p>
        </w:tc>
        <w:tc>
          <w:tcPr>
            <w:tcW w:w="84" w:type="pct"/>
            <w:vAlign w:val="center"/>
            <w:hideMark/>
          </w:tcPr>
          <w:p w14:paraId="2587F9B7" w14:textId="77777777" w:rsidR="00007227" w:rsidRPr="00007227" w:rsidRDefault="00007227" w:rsidP="00007227">
            <w:pPr>
              <w:rPr>
                <w:sz w:val="12"/>
                <w:szCs w:val="12"/>
              </w:rPr>
            </w:pPr>
          </w:p>
        </w:tc>
      </w:tr>
      <w:tr w:rsidR="00007227" w:rsidRPr="00007227" w14:paraId="57DA3500" w14:textId="77777777" w:rsidTr="00922CE0">
        <w:trPr>
          <w:trHeight w:val="285"/>
        </w:trPr>
        <w:tc>
          <w:tcPr>
            <w:tcW w:w="149" w:type="pct"/>
            <w:tcBorders>
              <w:top w:val="nil"/>
              <w:left w:val="single" w:sz="8" w:space="0" w:color="auto"/>
              <w:bottom w:val="single" w:sz="4" w:space="0" w:color="auto"/>
              <w:right w:val="nil"/>
            </w:tcBorders>
            <w:shd w:val="clear" w:color="auto" w:fill="auto"/>
            <w:vAlign w:val="center"/>
            <w:hideMark/>
          </w:tcPr>
          <w:p w14:paraId="133A9B89" w14:textId="77777777" w:rsidR="00007227" w:rsidRPr="00007227" w:rsidRDefault="00007227" w:rsidP="00007227">
            <w:pPr>
              <w:jc w:val="center"/>
              <w:rPr>
                <w:color w:val="000000"/>
                <w:sz w:val="12"/>
                <w:szCs w:val="12"/>
              </w:rPr>
            </w:pPr>
            <w:r w:rsidRPr="00007227">
              <w:rPr>
                <w:color w:val="000000"/>
                <w:sz w:val="12"/>
                <w:szCs w:val="12"/>
              </w:rPr>
              <w:t>12</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4A6D90D7" w14:textId="77777777" w:rsidR="00007227" w:rsidRPr="00007227" w:rsidRDefault="00007227" w:rsidP="00007227">
            <w:pPr>
              <w:rPr>
                <w:color w:val="000000"/>
                <w:sz w:val="12"/>
                <w:szCs w:val="12"/>
              </w:rPr>
            </w:pPr>
            <w:r w:rsidRPr="00007227">
              <w:rPr>
                <w:color w:val="000000"/>
                <w:sz w:val="12"/>
                <w:szCs w:val="12"/>
              </w:rPr>
              <w:t>АО «Специализированная шахтная энергомеханическая компания» (ИНН 4208003209)</w:t>
            </w:r>
          </w:p>
        </w:tc>
        <w:tc>
          <w:tcPr>
            <w:tcW w:w="319" w:type="pct"/>
            <w:tcBorders>
              <w:top w:val="nil"/>
              <w:left w:val="single" w:sz="8" w:space="0" w:color="auto"/>
              <w:bottom w:val="single" w:sz="4" w:space="0" w:color="auto"/>
              <w:right w:val="nil"/>
            </w:tcBorders>
            <w:shd w:val="clear" w:color="auto" w:fill="auto"/>
            <w:noWrap/>
            <w:vAlign w:val="bottom"/>
            <w:hideMark/>
          </w:tcPr>
          <w:p w14:paraId="685A592D" w14:textId="77777777" w:rsidR="00007227" w:rsidRPr="00007227" w:rsidRDefault="00007227" w:rsidP="00007227">
            <w:pPr>
              <w:jc w:val="right"/>
              <w:rPr>
                <w:color w:val="000000"/>
                <w:sz w:val="12"/>
                <w:szCs w:val="12"/>
              </w:rPr>
            </w:pPr>
            <w:r w:rsidRPr="00007227">
              <w:rPr>
                <w:color w:val="000000"/>
                <w:sz w:val="12"/>
                <w:szCs w:val="12"/>
              </w:rPr>
              <w:t>2,890</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6D1C01B7" w14:textId="77777777" w:rsidR="00007227" w:rsidRPr="00007227" w:rsidRDefault="00007227" w:rsidP="00007227">
            <w:pPr>
              <w:jc w:val="right"/>
              <w:rPr>
                <w:color w:val="000000"/>
                <w:sz w:val="12"/>
                <w:szCs w:val="12"/>
              </w:rPr>
            </w:pPr>
            <w:r w:rsidRPr="00007227">
              <w:rPr>
                <w:color w:val="000000"/>
                <w:sz w:val="12"/>
                <w:szCs w:val="12"/>
              </w:rPr>
              <w:t>2,843</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667AB8AC" w14:textId="77777777" w:rsidR="00007227" w:rsidRPr="00007227" w:rsidRDefault="00007227" w:rsidP="00007227">
            <w:pPr>
              <w:jc w:val="right"/>
              <w:rPr>
                <w:color w:val="000000"/>
                <w:sz w:val="12"/>
                <w:szCs w:val="12"/>
              </w:rPr>
            </w:pPr>
            <w:r w:rsidRPr="00007227">
              <w:rPr>
                <w:color w:val="000000"/>
                <w:sz w:val="12"/>
                <w:szCs w:val="12"/>
              </w:rPr>
              <w:t>5,733</w:t>
            </w:r>
          </w:p>
        </w:tc>
        <w:tc>
          <w:tcPr>
            <w:tcW w:w="274" w:type="pct"/>
            <w:tcBorders>
              <w:top w:val="nil"/>
              <w:left w:val="nil"/>
              <w:bottom w:val="single" w:sz="4" w:space="0" w:color="auto"/>
              <w:right w:val="single" w:sz="4" w:space="0" w:color="auto"/>
            </w:tcBorders>
            <w:shd w:val="clear" w:color="auto" w:fill="auto"/>
            <w:noWrap/>
            <w:vAlign w:val="bottom"/>
            <w:hideMark/>
          </w:tcPr>
          <w:p w14:paraId="0D0B8D9B"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0F443519"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46B5C5FD" w14:textId="77777777" w:rsidR="00007227" w:rsidRPr="00007227" w:rsidRDefault="00007227" w:rsidP="00007227">
            <w:pPr>
              <w:jc w:val="right"/>
              <w:rPr>
                <w:color w:val="000000"/>
                <w:sz w:val="12"/>
                <w:szCs w:val="12"/>
              </w:rPr>
            </w:pPr>
            <w:r w:rsidRPr="00007227">
              <w:rPr>
                <w:color w:val="000000"/>
                <w:sz w:val="12"/>
                <w:szCs w:val="12"/>
              </w:rPr>
              <w:t xml:space="preserve">10 355,51  </w:t>
            </w:r>
          </w:p>
        </w:tc>
        <w:tc>
          <w:tcPr>
            <w:tcW w:w="333" w:type="pct"/>
            <w:tcBorders>
              <w:top w:val="nil"/>
              <w:left w:val="nil"/>
              <w:bottom w:val="single" w:sz="4" w:space="0" w:color="auto"/>
              <w:right w:val="single" w:sz="4" w:space="0" w:color="auto"/>
            </w:tcBorders>
            <w:shd w:val="clear" w:color="auto" w:fill="auto"/>
            <w:noWrap/>
            <w:vAlign w:val="bottom"/>
            <w:hideMark/>
          </w:tcPr>
          <w:p w14:paraId="467966CF" w14:textId="77777777" w:rsidR="00007227" w:rsidRPr="00007227" w:rsidRDefault="00007227" w:rsidP="00007227">
            <w:pPr>
              <w:jc w:val="right"/>
              <w:rPr>
                <w:color w:val="000000"/>
                <w:sz w:val="12"/>
                <w:szCs w:val="12"/>
              </w:rPr>
            </w:pPr>
            <w:r w:rsidRPr="00007227">
              <w:rPr>
                <w:color w:val="000000"/>
                <w:sz w:val="12"/>
                <w:szCs w:val="12"/>
              </w:rPr>
              <w:t xml:space="preserve">10 249,05  </w:t>
            </w:r>
          </w:p>
        </w:tc>
        <w:tc>
          <w:tcPr>
            <w:tcW w:w="334" w:type="pct"/>
            <w:tcBorders>
              <w:top w:val="nil"/>
              <w:left w:val="nil"/>
              <w:bottom w:val="single" w:sz="4" w:space="0" w:color="auto"/>
              <w:right w:val="single" w:sz="8" w:space="0" w:color="auto"/>
            </w:tcBorders>
            <w:shd w:val="clear" w:color="auto" w:fill="auto"/>
            <w:noWrap/>
            <w:vAlign w:val="bottom"/>
            <w:hideMark/>
          </w:tcPr>
          <w:p w14:paraId="3A69DC41" w14:textId="77777777" w:rsidR="00007227" w:rsidRPr="00007227" w:rsidRDefault="00007227" w:rsidP="00007227">
            <w:pPr>
              <w:jc w:val="right"/>
              <w:rPr>
                <w:color w:val="000000"/>
                <w:sz w:val="12"/>
                <w:szCs w:val="12"/>
              </w:rPr>
            </w:pPr>
            <w:r w:rsidRPr="00007227">
              <w:rPr>
                <w:color w:val="000000"/>
                <w:sz w:val="12"/>
                <w:szCs w:val="12"/>
              </w:rPr>
              <w:t xml:space="preserve">20 604,56  </w:t>
            </w:r>
          </w:p>
        </w:tc>
        <w:tc>
          <w:tcPr>
            <w:tcW w:w="274" w:type="pct"/>
            <w:tcBorders>
              <w:top w:val="nil"/>
              <w:left w:val="nil"/>
              <w:bottom w:val="single" w:sz="4" w:space="0" w:color="auto"/>
              <w:right w:val="single" w:sz="4" w:space="0" w:color="auto"/>
            </w:tcBorders>
            <w:shd w:val="clear" w:color="auto" w:fill="auto"/>
            <w:noWrap/>
            <w:vAlign w:val="bottom"/>
            <w:hideMark/>
          </w:tcPr>
          <w:p w14:paraId="0A338747"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75D96437"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2FE67F61" w14:textId="77777777" w:rsidR="00007227" w:rsidRPr="00007227" w:rsidRDefault="00007227" w:rsidP="00007227">
            <w:pPr>
              <w:jc w:val="right"/>
              <w:rPr>
                <w:color w:val="000000"/>
                <w:sz w:val="12"/>
                <w:szCs w:val="12"/>
              </w:rPr>
            </w:pPr>
            <w:r w:rsidRPr="00007227">
              <w:rPr>
                <w:color w:val="000000"/>
                <w:sz w:val="12"/>
                <w:szCs w:val="12"/>
              </w:rPr>
              <w:t xml:space="preserve">10 355,51  </w:t>
            </w:r>
          </w:p>
        </w:tc>
        <w:tc>
          <w:tcPr>
            <w:tcW w:w="333" w:type="pct"/>
            <w:tcBorders>
              <w:top w:val="nil"/>
              <w:left w:val="nil"/>
              <w:bottom w:val="single" w:sz="4" w:space="0" w:color="auto"/>
              <w:right w:val="single" w:sz="4" w:space="0" w:color="auto"/>
            </w:tcBorders>
            <w:shd w:val="clear" w:color="auto" w:fill="auto"/>
            <w:noWrap/>
            <w:vAlign w:val="bottom"/>
            <w:hideMark/>
          </w:tcPr>
          <w:p w14:paraId="38B16735" w14:textId="77777777" w:rsidR="00007227" w:rsidRPr="00007227" w:rsidRDefault="00007227" w:rsidP="00007227">
            <w:pPr>
              <w:jc w:val="right"/>
              <w:rPr>
                <w:color w:val="000000"/>
                <w:sz w:val="12"/>
                <w:szCs w:val="12"/>
              </w:rPr>
            </w:pPr>
            <w:r w:rsidRPr="00007227">
              <w:rPr>
                <w:color w:val="000000"/>
                <w:sz w:val="12"/>
                <w:szCs w:val="12"/>
              </w:rPr>
              <w:t xml:space="preserve">10 259,72  </w:t>
            </w:r>
          </w:p>
        </w:tc>
        <w:tc>
          <w:tcPr>
            <w:tcW w:w="334" w:type="pct"/>
            <w:tcBorders>
              <w:top w:val="nil"/>
              <w:left w:val="nil"/>
              <w:bottom w:val="single" w:sz="4" w:space="0" w:color="auto"/>
              <w:right w:val="nil"/>
            </w:tcBorders>
            <w:shd w:val="clear" w:color="auto" w:fill="auto"/>
            <w:noWrap/>
            <w:vAlign w:val="bottom"/>
            <w:hideMark/>
          </w:tcPr>
          <w:p w14:paraId="08D13439" w14:textId="77777777" w:rsidR="00007227" w:rsidRPr="00007227" w:rsidRDefault="00007227" w:rsidP="00007227">
            <w:pPr>
              <w:jc w:val="right"/>
              <w:rPr>
                <w:color w:val="000000"/>
                <w:sz w:val="12"/>
                <w:szCs w:val="12"/>
              </w:rPr>
            </w:pPr>
            <w:r w:rsidRPr="00007227">
              <w:rPr>
                <w:color w:val="000000"/>
                <w:sz w:val="12"/>
                <w:szCs w:val="12"/>
              </w:rPr>
              <w:t xml:space="preserve">20 615,24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5CCD2B9F" w14:textId="77777777" w:rsidR="00007227" w:rsidRPr="00007227" w:rsidRDefault="00007227" w:rsidP="00007227">
            <w:pPr>
              <w:jc w:val="right"/>
              <w:rPr>
                <w:color w:val="000000"/>
                <w:sz w:val="12"/>
                <w:szCs w:val="12"/>
              </w:rPr>
            </w:pPr>
            <w:r w:rsidRPr="00007227">
              <w:rPr>
                <w:color w:val="000000"/>
                <w:sz w:val="12"/>
                <w:szCs w:val="12"/>
              </w:rPr>
              <w:t>10,67</w:t>
            </w:r>
          </w:p>
        </w:tc>
        <w:tc>
          <w:tcPr>
            <w:tcW w:w="84" w:type="pct"/>
            <w:vAlign w:val="center"/>
            <w:hideMark/>
          </w:tcPr>
          <w:p w14:paraId="460F6673" w14:textId="77777777" w:rsidR="00007227" w:rsidRPr="00007227" w:rsidRDefault="00007227" w:rsidP="00007227">
            <w:pPr>
              <w:rPr>
                <w:sz w:val="12"/>
                <w:szCs w:val="12"/>
              </w:rPr>
            </w:pPr>
          </w:p>
        </w:tc>
      </w:tr>
      <w:tr w:rsidR="00007227" w:rsidRPr="00007227" w14:paraId="2863D9CB"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69301811" w14:textId="77777777" w:rsidR="00007227" w:rsidRPr="00007227" w:rsidRDefault="00007227" w:rsidP="00007227">
            <w:pPr>
              <w:jc w:val="center"/>
              <w:rPr>
                <w:color w:val="000000"/>
                <w:sz w:val="12"/>
                <w:szCs w:val="12"/>
              </w:rPr>
            </w:pPr>
            <w:r w:rsidRPr="00007227">
              <w:rPr>
                <w:color w:val="000000"/>
                <w:sz w:val="12"/>
                <w:szCs w:val="12"/>
              </w:rPr>
              <w:t>13</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7518208F" w14:textId="77777777" w:rsidR="00007227" w:rsidRPr="00007227" w:rsidRDefault="00007227" w:rsidP="00007227">
            <w:pPr>
              <w:rPr>
                <w:color w:val="000000"/>
                <w:sz w:val="12"/>
                <w:szCs w:val="12"/>
              </w:rPr>
            </w:pPr>
            <w:r w:rsidRPr="00007227">
              <w:rPr>
                <w:color w:val="000000"/>
                <w:sz w:val="12"/>
                <w:szCs w:val="12"/>
              </w:rPr>
              <w:t>ООО «ТрансХимЭнерго» (ИНН 4205220893)</w:t>
            </w:r>
          </w:p>
        </w:tc>
        <w:tc>
          <w:tcPr>
            <w:tcW w:w="319" w:type="pct"/>
            <w:tcBorders>
              <w:top w:val="nil"/>
              <w:left w:val="single" w:sz="8" w:space="0" w:color="auto"/>
              <w:bottom w:val="single" w:sz="4" w:space="0" w:color="auto"/>
              <w:right w:val="nil"/>
            </w:tcBorders>
            <w:shd w:val="clear" w:color="auto" w:fill="auto"/>
            <w:noWrap/>
            <w:vAlign w:val="bottom"/>
            <w:hideMark/>
          </w:tcPr>
          <w:p w14:paraId="39A60CBB" w14:textId="77777777" w:rsidR="00007227" w:rsidRPr="00007227" w:rsidRDefault="00007227" w:rsidP="00007227">
            <w:pPr>
              <w:jc w:val="right"/>
              <w:rPr>
                <w:color w:val="000000"/>
                <w:sz w:val="12"/>
                <w:szCs w:val="12"/>
              </w:rPr>
            </w:pPr>
            <w:r w:rsidRPr="00007227">
              <w:rPr>
                <w:color w:val="000000"/>
                <w:sz w:val="12"/>
                <w:szCs w:val="12"/>
              </w:rPr>
              <w:t>6,733</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3243224C" w14:textId="77777777" w:rsidR="00007227" w:rsidRPr="00007227" w:rsidRDefault="00007227" w:rsidP="00007227">
            <w:pPr>
              <w:jc w:val="right"/>
              <w:rPr>
                <w:color w:val="000000"/>
                <w:sz w:val="12"/>
                <w:szCs w:val="12"/>
              </w:rPr>
            </w:pPr>
            <w:r w:rsidRPr="00007227">
              <w:rPr>
                <w:color w:val="000000"/>
                <w:sz w:val="12"/>
                <w:szCs w:val="12"/>
              </w:rPr>
              <w:t>6,554</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54879892" w14:textId="77777777" w:rsidR="00007227" w:rsidRPr="00007227" w:rsidRDefault="00007227" w:rsidP="00007227">
            <w:pPr>
              <w:jc w:val="right"/>
              <w:rPr>
                <w:color w:val="000000"/>
                <w:sz w:val="12"/>
                <w:szCs w:val="12"/>
              </w:rPr>
            </w:pPr>
            <w:r w:rsidRPr="00007227">
              <w:rPr>
                <w:color w:val="000000"/>
                <w:sz w:val="12"/>
                <w:szCs w:val="12"/>
              </w:rPr>
              <w:t>13,287</w:t>
            </w:r>
          </w:p>
        </w:tc>
        <w:tc>
          <w:tcPr>
            <w:tcW w:w="274" w:type="pct"/>
            <w:tcBorders>
              <w:top w:val="nil"/>
              <w:left w:val="nil"/>
              <w:bottom w:val="single" w:sz="4" w:space="0" w:color="auto"/>
              <w:right w:val="single" w:sz="4" w:space="0" w:color="auto"/>
            </w:tcBorders>
            <w:shd w:val="clear" w:color="auto" w:fill="auto"/>
            <w:noWrap/>
            <w:vAlign w:val="bottom"/>
            <w:hideMark/>
          </w:tcPr>
          <w:p w14:paraId="70F50682"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03079188"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5466BBE3" w14:textId="77777777" w:rsidR="00007227" w:rsidRPr="00007227" w:rsidRDefault="00007227" w:rsidP="00007227">
            <w:pPr>
              <w:jc w:val="right"/>
              <w:rPr>
                <w:color w:val="000000"/>
                <w:sz w:val="12"/>
                <w:szCs w:val="12"/>
              </w:rPr>
            </w:pPr>
            <w:r w:rsidRPr="00007227">
              <w:rPr>
                <w:color w:val="000000"/>
                <w:sz w:val="12"/>
                <w:szCs w:val="12"/>
              </w:rPr>
              <w:t xml:space="preserve">24 124,76  </w:t>
            </w:r>
          </w:p>
        </w:tc>
        <w:tc>
          <w:tcPr>
            <w:tcW w:w="333" w:type="pct"/>
            <w:tcBorders>
              <w:top w:val="nil"/>
              <w:left w:val="nil"/>
              <w:bottom w:val="single" w:sz="4" w:space="0" w:color="auto"/>
              <w:right w:val="single" w:sz="4" w:space="0" w:color="auto"/>
            </w:tcBorders>
            <w:shd w:val="clear" w:color="auto" w:fill="auto"/>
            <w:noWrap/>
            <w:vAlign w:val="bottom"/>
            <w:hideMark/>
          </w:tcPr>
          <w:p w14:paraId="0442D720" w14:textId="77777777" w:rsidR="00007227" w:rsidRPr="00007227" w:rsidRDefault="00007227" w:rsidP="00007227">
            <w:pPr>
              <w:jc w:val="right"/>
              <w:rPr>
                <w:color w:val="000000"/>
                <w:sz w:val="12"/>
                <w:szCs w:val="12"/>
              </w:rPr>
            </w:pPr>
            <w:r w:rsidRPr="00007227">
              <w:rPr>
                <w:color w:val="000000"/>
                <w:sz w:val="12"/>
                <w:szCs w:val="12"/>
              </w:rPr>
              <w:t xml:space="preserve">23 626,53  </w:t>
            </w:r>
          </w:p>
        </w:tc>
        <w:tc>
          <w:tcPr>
            <w:tcW w:w="334" w:type="pct"/>
            <w:tcBorders>
              <w:top w:val="nil"/>
              <w:left w:val="nil"/>
              <w:bottom w:val="single" w:sz="4" w:space="0" w:color="auto"/>
              <w:right w:val="single" w:sz="8" w:space="0" w:color="auto"/>
            </w:tcBorders>
            <w:shd w:val="clear" w:color="auto" w:fill="auto"/>
            <w:noWrap/>
            <w:vAlign w:val="bottom"/>
            <w:hideMark/>
          </w:tcPr>
          <w:p w14:paraId="1343A112" w14:textId="77777777" w:rsidR="00007227" w:rsidRPr="00007227" w:rsidRDefault="00007227" w:rsidP="00007227">
            <w:pPr>
              <w:jc w:val="right"/>
              <w:rPr>
                <w:color w:val="000000"/>
                <w:sz w:val="12"/>
                <w:szCs w:val="12"/>
              </w:rPr>
            </w:pPr>
            <w:r w:rsidRPr="00007227">
              <w:rPr>
                <w:color w:val="000000"/>
                <w:sz w:val="12"/>
                <w:szCs w:val="12"/>
              </w:rPr>
              <w:t xml:space="preserve">47 751,29  </w:t>
            </w:r>
          </w:p>
        </w:tc>
        <w:tc>
          <w:tcPr>
            <w:tcW w:w="274" w:type="pct"/>
            <w:tcBorders>
              <w:top w:val="nil"/>
              <w:left w:val="nil"/>
              <w:bottom w:val="single" w:sz="4" w:space="0" w:color="auto"/>
              <w:right w:val="single" w:sz="4" w:space="0" w:color="auto"/>
            </w:tcBorders>
            <w:shd w:val="clear" w:color="auto" w:fill="auto"/>
            <w:noWrap/>
            <w:vAlign w:val="bottom"/>
            <w:hideMark/>
          </w:tcPr>
          <w:p w14:paraId="2486FD18"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69A8351E"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750AB0F6" w14:textId="77777777" w:rsidR="00007227" w:rsidRPr="00007227" w:rsidRDefault="00007227" w:rsidP="00007227">
            <w:pPr>
              <w:jc w:val="right"/>
              <w:rPr>
                <w:color w:val="000000"/>
                <w:sz w:val="12"/>
                <w:szCs w:val="12"/>
              </w:rPr>
            </w:pPr>
            <w:r w:rsidRPr="00007227">
              <w:rPr>
                <w:color w:val="000000"/>
                <w:sz w:val="12"/>
                <w:szCs w:val="12"/>
              </w:rPr>
              <w:t xml:space="preserve">24 124,76  </w:t>
            </w:r>
          </w:p>
        </w:tc>
        <w:tc>
          <w:tcPr>
            <w:tcW w:w="333" w:type="pct"/>
            <w:tcBorders>
              <w:top w:val="nil"/>
              <w:left w:val="nil"/>
              <w:bottom w:val="single" w:sz="4" w:space="0" w:color="auto"/>
              <w:right w:val="single" w:sz="4" w:space="0" w:color="auto"/>
            </w:tcBorders>
            <w:shd w:val="clear" w:color="auto" w:fill="auto"/>
            <w:noWrap/>
            <w:vAlign w:val="bottom"/>
            <w:hideMark/>
          </w:tcPr>
          <w:p w14:paraId="3633D13E" w14:textId="77777777" w:rsidR="00007227" w:rsidRPr="00007227" w:rsidRDefault="00007227" w:rsidP="00007227">
            <w:pPr>
              <w:jc w:val="right"/>
              <w:rPr>
                <w:color w:val="000000"/>
                <w:sz w:val="12"/>
                <w:szCs w:val="12"/>
              </w:rPr>
            </w:pPr>
            <w:r w:rsidRPr="00007227">
              <w:rPr>
                <w:color w:val="000000"/>
                <w:sz w:val="12"/>
                <w:szCs w:val="12"/>
              </w:rPr>
              <w:t xml:space="preserve">23 651,13  </w:t>
            </w:r>
          </w:p>
        </w:tc>
        <w:tc>
          <w:tcPr>
            <w:tcW w:w="334" w:type="pct"/>
            <w:tcBorders>
              <w:top w:val="nil"/>
              <w:left w:val="nil"/>
              <w:bottom w:val="single" w:sz="4" w:space="0" w:color="auto"/>
              <w:right w:val="nil"/>
            </w:tcBorders>
            <w:shd w:val="clear" w:color="auto" w:fill="auto"/>
            <w:noWrap/>
            <w:vAlign w:val="bottom"/>
            <w:hideMark/>
          </w:tcPr>
          <w:p w14:paraId="7CEF055F" w14:textId="77777777" w:rsidR="00007227" w:rsidRPr="00007227" w:rsidRDefault="00007227" w:rsidP="00007227">
            <w:pPr>
              <w:jc w:val="right"/>
              <w:rPr>
                <w:color w:val="000000"/>
                <w:sz w:val="12"/>
                <w:szCs w:val="12"/>
              </w:rPr>
            </w:pPr>
            <w:r w:rsidRPr="00007227">
              <w:rPr>
                <w:color w:val="000000"/>
                <w:sz w:val="12"/>
                <w:szCs w:val="12"/>
              </w:rPr>
              <w:t xml:space="preserve">47 775,89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78AE0325" w14:textId="77777777" w:rsidR="00007227" w:rsidRPr="00007227" w:rsidRDefault="00007227" w:rsidP="00007227">
            <w:pPr>
              <w:jc w:val="right"/>
              <w:rPr>
                <w:color w:val="000000"/>
                <w:sz w:val="12"/>
                <w:szCs w:val="12"/>
              </w:rPr>
            </w:pPr>
            <w:r w:rsidRPr="00007227">
              <w:rPr>
                <w:color w:val="000000"/>
                <w:sz w:val="12"/>
                <w:szCs w:val="12"/>
              </w:rPr>
              <w:t>24,60</w:t>
            </w:r>
          </w:p>
        </w:tc>
        <w:tc>
          <w:tcPr>
            <w:tcW w:w="84" w:type="pct"/>
            <w:vAlign w:val="center"/>
            <w:hideMark/>
          </w:tcPr>
          <w:p w14:paraId="46BBA989" w14:textId="77777777" w:rsidR="00007227" w:rsidRPr="00007227" w:rsidRDefault="00007227" w:rsidP="00007227">
            <w:pPr>
              <w:rPr>
                <w:sz w:val="12"/>
                <w:szCs w:val="12"/>
              </w:rPr>
            </w:pPr>
          </w:p>
        </w:tc>
      </w:tr>
      <w:tr w:rsidR="00007227" w:rsidRPr="00007227" w14:paraId="559CB793" w14:textId="77777777" w:rsidTr="00922CE0">
        <w:trPr>
          <w:trHeight w:val="110"/>
        </w:trPr>
        <w:tc>
          <w:tcPr>
            <w:tcW w:w="149" w:type="pct"/>
            <w:tcBorders>
              <w:top w:val="nil"/>
              <w:left w:val="single" w:sz="8" w:space="0" w:color="auto"/>
              <w:bottom w:val="single" w:sz="4" w:space="0" w:color="auto"/>
              <w:right w:val="nil"/>
            </w:tcBorders>
            <w:shd w:val="clear" w:color="auto" w:fill="auto"/>
            <w:vAlign w:val="center"/>
            <w:hideMark/>
          </w:tcPr>
          <w:p w14:paraId="19A6FF3D" w14:textId="77777777" w:rsidR="00007227" w:rsidRPr="00007227" w:rsidRDefault="00007227" w:rsidP="00007227">
            <w:pPr>
              <w:jc w:val="center"/>
              <w:rPr>
                <w:color w:val="000000"/>
                <w:sz w:val="12"/>
                <w:szCs w:val="12"/>
              </w:rPr>
            </w:pPr>
            <w:r w:rsidRPr="00007227">
              <w:rPr>
                <w:color w:val="000000"/>
                <w:sz w:val="12"/>
                <w:szCs w:val="12"/>
              </w:rPr>
              <w:t>14</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369A8D5E" w14:textId="77777777" w:rsidR="00007227" w:rsidRPr="00007227" w:rsidRDefault="00007227" w:rsidP="00007227">
            <w:pPr>
              <w:rPr>
                <w:color w:val="000000"/>
                <w:sz w:val="12"/>
                <w:szCs w:val="12"/>
              </w:rPr>
            </w:pPr>
            <w:r w:rsidRPr="00007227">
              <w:rPr>
                <w:color w:val="000000"/>
                <w:sz w:val="12"/>
                <w:szCs w:val="12"/>
              </w:rPr>
              <w:t>АО «Электросеть» (ИНН 7714734225)</w:t>
            </w:r>
          </w:p>
        </w:tc>
        <w:tc>
          <w:tcPr>
            <w:tcW w:w="319" w:type="pct"/>
            <w:tcBorders>
              <w:top w:val="nil"/>
              <w:left w:val="single" w:sz="8" w:space="0" w:color="auto"/>
              <w:bottom w:val="single" w:sz="4" w:space="0" w:color="auto"/>
              <w:right w:val="nil"/>
            </w:tcBorders>
            <w:shd w:val="clear" w:color="auto" w:fill="auto"/>
            <w:noWrap/>
            <w:vAlign w:val="bottom"/>
            <w:hideMark/>
          </w:tcPr>
          <w:p w14:paraId="622E308E" w14:textId="77777777" w:rsidR="00007227" w:rsidRPr="00007227" w:rsidRDefault="00007227" w:rsidP="00007227">
            <w:pPr>
              <w:jc w:val="right"/>
              <w:rPr>
                <w:color w:val="000000"/>
                <w:sz w:val="12"/>
                <w:szCs w:val="12"/>
              </w:rPr>
            </w:pPr>
            <w:r w:rsidRPr="00007227">
              <w:rPr>
                <w:color w:val="000000"/>
                <w:sz w:val="12"/>
                <w:szCs w:val="12"/>
              </w:rPr>
              <w:t>27,756</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21099686" w14:textId="77777777" w:rsidR="00007227" w:rsidRPr="00007227" w:rsidRDefault="00007227" w:rsidP="00007227">
            <w:pPr>
              <w:jc w:val="right"/>
              <w:rPr>
                <w:color w:val="000000"/>
                <w:sz w:val="12"/>
                <w:szCs w:val="12"/>
              </w:rPr>
            </w:pPr>
            <w:r w:rsidRPr="00007227">
              <w:rPr>
                <w:color w:val="000000"/>
                <w:sz w:val="12"/>
                <w:szCs w:val="12"/>
              </w:rPr>
              <w:t>27,078</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07E04B7B" w14:textId="77777777" w:rsidR="00007227" w:rsidRPr="00007227" w:rsidRDefault="00007227" w:rsidP="00007227">
            <w:pPr>
              <w:jc w:val="right"/>
              <w:rPr>
                <w:color w:val="000000"/>
                <w:sz w:val="12"/>
                <w:szCs w:val="12"/>
              </w:rPr>
            </w:pPr>
            <w:r w:rsidRPr="00007227">
              <w:rPr>
                <w:color w:val="000000"/>
                <w:sz w:val="12"/>
                <w:szCs w:val="12"/>
              </w:rPr>
              <w:t>54,834</w:t>
            </w:r>
          </w:p>
        </w:tc>
        <w:tc>
          <w:tcPr>
            <w:tcW w:w="274" w:type="pct"/>
            <w:tcBorders>
              <w:top w:val="nil"/>
              <w:left w:val="nil"/>
              <w:bottom w:val="single" w:sz="4" w:space="0" w:color="auto"/>
              <w:right w:val="single" w:sz="4" w:space="0" w:color="auto"/>
            </w:tcBorders>
            <w:shd w:val="clear" w:color="auto" w:fill="auto"/>
            <w:noWrap/>
            <w:vAlign w:val="bottom"/>
            <w:hideMark/>
          </w:tcPr>
          <w:p w14:paraId="42BC5505"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4E168884"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518018C7" w14:textId="77777777" w:rsidR="00007227" w:rsidRPr="00007227" w:rsidRDefault="00007227" w:rsidP="00007227">
            <w:pPr>
              <w:jc w:val="right"/>
              <w:rPr>
                <w:color w:val="000000"/>
                <w:sz w:val="12"/>
                <w:szCs w:val="12"/>
              </w:rPr>
            </w:pPr>
            <w:r w:rsidRPr="00007227">
              <w:rPr>
                <w:color w:val="000000"/>
                <w:sz w:val="12"/>
                <w:szCs w:val="12"/>
              </w:rPr>
              <w:t xml:space="preserve">99 455,93  </w:t>
            </w:r>
          </w:p>
        </w:tc>
        <w:tc>
          <w:tcPr>
            <w:tcW w:w="333" w:type="pct"/>
            <w:tcBorders>
              <w:top w:val="nil"/>
              <w:left w:val="nil"/>
              <w:bottom w:val="single" w:sz="4" w:space="0" w:color="auto"/>
              <w:right w:val="single" w:sz="4" w:space="0" w:color="auto"/>
            </w:tcBorders>
            <w:shd w:val="clear" w:color="auto" w:fill="auto"/>
            <w:noWrap/>
            <w:vAlign w:val="bottom"/>
            <w:hideMark/>
          </w:tcPr>
          <w:p w14:paraId="3A43688E" w14:textId="77777777" w:rsidR="00007227" w:rsidRPr="00007227" w:rsidRDefault="00007227" w:rsidP="00007227">
            <w:pPr>
              <w:jc w:val="right"/>
              <w:rPr>
                <w:color w:val="000000"/>
                <w:sz w:val="12"/>
                <w:szCs w:val="12"/>
              </w:rPr>
            </w:pPr>
            <w:r w:rsidRPr="00007227">
              <w:rPr>
                <w:color w:val="000000"/>
                <w:sz w:val="12"/>
                <w:szCs w:val="12"/>
              </w:rPr>
              <w:t xml:space="preserve">97 617,18  </w:t>
            </w:r>
          </w:p>
        </w:tc>
        <w:tc>
          <w:tcPr>
            <w:tcW w:w="334" w:type="pct"/>
            <w:tcBorders>
              <w:top w:val="nil"/>
              <w:left w:val="nil"/>
              <w:bottom w:val="single" w:sz="4" w:space="0" w:color="auto"/>
              <w:right w:val="single" w:sz="8" w:space="0" w:color="auto"/>
            </w:tcBorders>
            <w:shd w:val="clear" w:color="auto" w:fill="auto"/>
            <w:noWrap/>
            <w:vAlign w:val="bottom"/>
            <w:hideMark/>
          </w:tcPr>
          <w:p w14:paraId="470ED665" w14:textId="77777777" w:rsidR="00007227" w:rsidRPr="00007227" w:rsidRDefault="00007227" w:rsidP="00007227">
            <w:pPr>
              <w:jc w:val="right"/>
              <w:rPr>
                <w:color w:val="000000"/>
                <w:sz w:val="12"/>
                <w:szCs w:val="12"/>
              </w:rPr>
            </w:pPr>
            <w:r w:rsidRPr="00007227">
              <w:rPr>
                <w:color w:val="000000"/>
                <w:sz w:val="12"/>
                <w:szCs w:val="12"/>
              </w:rPr>
              <w:t xml:space="preserve">197 073,11  </w:t>
            </w:r>
          </w:p>
        </w:tc>
        <w:tc>
          <w:tcPr>
            <w:tcW w:w="274" w:type="pct"/>
            <w:tcBorders>
              <w:top w:val="nil"/>
              <w:left w:val="nil"/>
              <w:bottom w:val="single" w:sz="4" w:space="0" w:color="auto"/>
              <w:right w:val="single" w:sz="4" w:space="0" w:color="auto"/>
            </w:tcBorders>
            <w:shd w:val="clear" w:color="auto" w:fill="auto"/>
            <w:noWrap/>
            <w:vAlign w:val="bottom"/>
            <w:hideMark/>
          </w:tcPr>
          <w:p w14:paraId="1F43AD1F"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02553C3B"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1AF45F3B" w14:textId="77777777" w:rsidR="00007227" w:rsidRPr="00007227" w:rsidRDefault="00007227" w:rsidP="00007227">
            <w:pPr>
              <w:jc w:val="right"/>
              <w:rPr>
                <w:color w:val="000000"/>
                <w:sz w:val="12"/>
                <w:szCs w:val="12"/>
              </w:rPr>
            </w:pPr>
            <w:r w:rsidRPr="00007227">
              <w:rPr>
                <w:color w:val="000000"/>
                <w:sz w:val="12"/>
                <w:szCs w:val="12"/>
              </w:rPr>
              <w:t xml:space="preserve">99 455,93  </w:t>
            </w:r>
          </w:p>
        </w:tc>
        <w:tc>
          <w:tcPr>
            <w:tcW w:w="333" w:type="pct"/>
            <w:tcBorders>
              <w:top w:val="nil"/>
              <w:left w:val="nil"/>
              <w:bottom w:val="single" w:sz="4" w:space="0" w:color="auto"/>
              <w:right w:val="single" w:sz="4" w:space="0" w:color="auto"/>
            </w:tcBorders>
            <w:shd w:val="clear" w:color="auto" w:fill="auto"/>
            <w:noWrap/>
            <w:vAlign w:val="bottom"/>
            <w:hideMark/>
          </w:tcPr>
          <w:p w14:paraId="2BF60BF7" w14:textId="77777777" w:rsidR="00007227" w:rsidRPr="00007227" w:rsidRDefault="00007227" w:rsidP="00007227">
            <w:pPr>
              <w:jc w:val="right"/>
              <w:rPr>
                <w:color w:val="000000"/>
                <w:sz w:val="12"/>
                <w:szCs w:val="12"/>
              </w:rPr>
            </w:pPr>
            <w:r w:rsidRPr="00007227">
              <w:rPr>
                <w:color w:val="000000"/>
                <w:sz w:val="12"/>
                <w:szCs w:val="12"/>
              </w:rPr>
              <w:t xml:space="preserve">97 718,84  </w:t>
            </w:r>
          </w:p>
        </w:tc>
        <w:tc>
          <w:tcPr>
            <w:tcW w:w="334" w:type="pct"/>
            <w:tcBorders>
              <w:top w:val="nil"/>
              <w:left w:val="nil"/>
              <w:bottom w:val="single" w:sz="4" w:space="0" w:color="auto"/>
              <w:right w:val="nil"/>
            </w:tcBorders>
            <w:shd w:val="clear" w:color="auto" w:fill="auto"/>
            <w:noWrap/>
            <w:vAlign w:val="bottom"/>
            <w:hideMark/>
          </w:tcPr>
          <w:p w14:paraId="1935CFAF" w14:textId="77777777" w:rsidR="00007227" w:rsidRPr="00007227" w:rsidRDefault="00007227" w:rsidP="00007227">
            <w:pPr>
              <w:jc w:val="right"/>
              <w:rPr>
                <w:color w:val="000000"/>
                <w:sz w:val="12"/>
                <w:szCs w:val="12"/>
              </w:rPr>
            </w:pPr>
            <w:r w:rsidRPr="00007227">
              <w:rPr>
                <w:color w:val="000000"/>
                <w:sz w:val="12"/>
                <w:szCs w:val="12"/>
              </w:rPr>
              <w:t xml:space="preserve">197 174,77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406D34F5" w14:textId="77777777" w:rsidR="00007227" w:rsidRPr="00007227" w:rsidRDefault="00007227" w:rsidP="00007227">
            <w:pPr>
              <w:jc w:val="right"/>
              <w:rPr>
                <w:color w:val="000000"/>
                <w:sz w:val="12"/>
                <w:szCs w:val="12"/>
              </w:rPr>
            </w:pPr>
            <w:r w:rsidRPr="00007227">
              <w:rPr>
                <w:color w:val="000000"/>
                <w:sz w:val="12"/>
                <w:szCs w:val="12"/>
              </w:rPr>
              <w:t>101,65</w:t>
            </w:r>
          </w:p>
        </w:tc>
        <w:tc>
          <w:tcPr>
            <w:tcW w:w="84" w:type="pct"/>
            <w:vAlign w:val="center"/>
            <w:hideMark/>
          </w:tcPr>
          <w:p w14:paraId="38956050" w14:textId="77777777" w:rsidR="00007227" w:rsidRPr="00007227" w:rsidRDefault="00007227" w:rsidP="00007227">
            <w:pPr>
              <w:rPr>
                <w:sz w:val="12"/>
                <w:szCs w:val="12"/>
              </w:rPr>
            </w:pPr>
          </w:p>
        </w:tc>
      </w:tr>
      <w:tr w:rsidR="00007227" w:rsidRPr="00007227" w14:paraId="3517E534" w14:textId="77777777" w:rsidTr="00922CE0">
        <w:trPr>
          <w:trHeight w:val="189"/>
        </w:trPr>
        <w:tc>
          <w:tcPr>
            <w:tcW w:w="149" w:type="pct"/>
            <w:tcBorders>
              <w:top w:val="nil"/>
              <w:left w:val="single" w:sz="8" w:space="0" w:color="auto"/>
              <w:bottom w:val="single" w:sz="4" w:space="0" w:color="auto"/>
              <w:right w:val="nil"/>
            </w:tcBorders>
            <w:shd w:val="clear" w:color="auto" w:fill="auto"/>
            <w:vAlign w:val="center"/>
            <w:hideMark/>
          </w:tcPr>
          <w:p w14:paraId="783B6C6C" w14:textId="77777777" w:rsidR="00007227" w:rsidRPr="00007227" w:rsidRDefault="00007227" w:rsidP="00007227">
            <w:pPr>
              <w:jc w:val="center"/>
              <w:rPr>
                <w:color w:val="000000"/>
                <w:sz w:val="12"/>
                <w:szCs w:val="12"/>
              </w:rPr>
            </w:pPr>
            <w:r w:rsidRPr="00007227">
              <w:rPr>
                <w:color w:val="000000"/>
                <w:sz w:val="12"/>
                <w:szCs w:val="12"/>
              </w:rPr>
              <w:t>15</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1ABB6C43" w14:textId="77777777" w:rsidR="00007227" w:rsidRPr="00007227" w:rsidRDefault="00007227" w:rsidP="00007227">
            <w:pPr>
              <w:rPr>
                <w:color w:val="000000"/>
                <w:sz w:val="12"/>
                <w:szCs w:val="12"/>
              </w:rPr>
            </w:pPr>
            <w:r w:rsidRPr="00007227">
              <w:rPr>
                <w:color w:val="000000"/>
                <w:sz w:val="12"/>
                <w:szCs w:val="12"/>
              </w:rPr>
              <w:t>ООО «Электросетьсервис» (ИНН 4223057103)</w:t>
            </w:r>
          </w:p>
        </w:tc>
        <w:tc>
          <w:tcPr>
            <w:tcW w:w="319" w:type="pct"/>
            <w:tcBorders>
              <w:top w:val="nil"/>
              <w:left w:val="single" w:sz="8" w:space="0" w:color="auto"/>
              <w:bottom w:val="single" w:sz="4" w:space="0" w:color="auto"/>
              <w:right w:val="nil"/>
            </w:tcBorders>
            <w:shd w:val="clear" w:color="auto" w:fill="auto"/>
            <w:noWrap/>
            <w:vAlign w:val="bottom"/>
            <w:hideMark/>
          </w:tcPr>
          <w:p w14:paraId="23351817" w14:textId="77777777" w:rsidR="00007227" w:rsidRPr="00007227" w:rsidRDefault="00007227" w:rsidP="00007227">
            <w:pPr>
              <w:jc w:val="right"/>
              <w:rPr>
                <w:color w:val="000000"/>
                <w:sz w:val="12"/>
                <w:szCs w:val="12"/>
              </w:rPr>
            </w:pPr>
            <w:r w:rsidRPr="00007227">
              <w:rPr>
                <w:color w:val="000000"/>
                <w:sz w:val="12"/>
                <w:szCs w:val="12"/>
              </w:rPr>
              <w:t>0,821</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46E9E45A" w14:textId="77777777" w:rsidR="00007227" w:rsidRPr="00007227" w:rsidRDefault="00007227" w:rsidP="00007227">
            <w:pPr>
              <w:jc w:val="right"/>
              <w:rPr>
                <w:color w:val="000000"/>
                <w:sz w:val="12"/>
                <w:szCs w:val="12"/>
              </w:rPr>
            </w:pPr>
            <w:r w:rsidRPr="00007227">
              <w:rPr>
                <w:color w:val="000000"/>
                <w:sz w:val="12"/>
                <w:szCs w:val="12"/>
              </w:rPr>
              <w:t>0,805</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15EA1ACD" w14:textId="77777777" w:rsidR="00007227" w:rsidRPr="00007227" w:rsidRDefault="00007227" w:rsidP="00007227">
            <w:pPr>
              <w:jc w:val="right"/>
              <w:rPr>
                <w:color w:val="000000"/>
                <w:sz w:val="12"/>
                <w:szCs w:val="12"/>
              </w:rPr>
            </w:pPr>
            <w:r w:rsidRPr="00007227">
              <w:rPr>
                <w:color w:val="000000"/>
                <w:sz w:val="12"/>
                <w:szCs w:val="12"/>
              </w:rPr>
              <w:t>1,626</w:t>
            </w:r>
          </w:p>
        </w:tc>
        <w:tc>
          <w:tcPr>
            <w:tcW w:w="274" w:type="pct"/>
            <w:tcBorders>
              <w:top w:val="nil"/>
              <w:left w:val="nil"/>
              <w:bottom w:val="single" w:sz="4" w:space="0" w:color="auto"/>
              <w:right w:val="single" w:sz="4" w:space="0" w:color="auto"/>
            </w:tcBorders>
            <w:shd w:val="clear" w:color="auto" w:fill="auto"/>
            <w:noWrap/>
            <w:vAlign w:val="bottom"/>
            <w:hideMark/>
          </w:tcPr>
          <w:p w14:paraId="5112F699"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5F8B3A66"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7B4C4DB1" w14:textId="77777777" w:rsidR="00007227" w:rsidRPr="00007227" w:rsidRDefault="00007227" w:rsidP="00007227">
            <w:pPr>
              <w:jc w:val="right"/>
              <w:rPr>
                <w:color w:val="000000"/>
                <w:sz w:val="12"/>
                <w:szCs w:val="12"/>
              </w:rPr>
            </w:pPr>
            <w:r w:rsidRPr="00007227">
              <w:rPr>
                <w:color w:val="000000"/>
                <w:sz w:val="12"/>
                <w:szCs w:val="12"/>
              </w:rPr>
              <w:t xml:space="preserve">2 943,26  </w:t>
            </w:r>
          </w:p>
        </w:tc>
        <w:tc>
          <w:tcPr>
            <w:tcW w:w="333" w:type="pct"/>
            <w:tcBorders>
              <w:top w:val="nil"/>
              <w:left w:val="nil"/>
              <w:bottom w:val="single" w:sz="4" w:space="0" w:color="auto"/>
              <w:right w:val="single" w:sz="4" w:space="0" w:color="auto"/>
            </w:tcBorders>
            <w:shd w:val="clear" w:color="auto" w:fill="auto"/>
            <w:noWrap/>
            <w:vAlign w:val="bottom"/>
            <w:hideMark/>
          </w:tcPr>
          <w:p w14:paraId="394D7C0F" w14:textId="77777777" w:rsidR="00007227" w:rsidRPr="00007227" w:rsidRDefault="00007227" w:rsidP="00007227">
            <w:pPr>
              <w:jc w:val="right"/>
              <w:rPr>
                <w:color w:val="000000"/>
                <w:sz w:val="12"/>
                <w:szCs w:val="12"/>
              </w:rPr>
            </w:pPr>
            <w:r w:rsidRPr="00007227">
              <w:rPr>
                <w:color w:val="000000"/>
                <w:sz w:val="12"/>
                <w:szCs w:val="12"/>
              </w:rPr>
              <w:t xml:space="preserve">2 900,59  </w:t>
            </w:r>
          </w:p>
        </w:tc>
        <w:tc>
          <w:tcPr>
            <w:tcW w:w="334" w:type="pct"/>
            <w:tcBorders>
              <w:top w:val="nil"/>
              <w:left w:val="nil"/>
              <w:bottom w:val="single" w:sz="4" w:space="0" w:color="auto"/>
              <w:right w:val="single" w:sz="8" w:space="0" w:color="auto"/>
            </w:tcBorders>
            <w:shd w:val="clear" w:color="auto" w:fill="auto"/>
            <w:noWrap/>
            <w:vAlign w:val="bottom"/>
            <w:hideMark/>
          </w:tcPr>
          <w:p w14:paraId="6C9D0F8F" w14:textId="77777777" w:rsidR="00007227" w:rsidRPr="00007227" w:rsidRDefault="00007227" w:rsidP="00007227">
            <w:pPr>
              <w:jc w:val="right"/>
              <w:rPr>
                <w:color w:val="000000"/>
                <w:sz w:val="12"/>
                <w:szCs w:val="12"/>
              </w:rPr>
            </w:pPr>
            <w:r w:rsidRPr="00007227">
              <w:rPr>
                <w:color w:val="000000"/>
                <w:sz w:val="12"/>
                <w:szCs w:val="12"/>
              </w:rPr>
              <w:t xml:space="preserve">5 843,85  </w:t>
            </w:r>
          </w:p>
        </w:tc>
        <w:tc>
          <w:tcPr>
            <w:tcW w:w="274" w:type="pct"/>
            <w:tcBorders>
              <w:top w:val="nil"/>
              <w:left w:val="nil"/>
              <w:bottom w:val="single" w:sz="4" w:space="0" w:color="auto"/>
              <w:right w:val="single" w:sz="4" w:space="0" w:color="auto"/>
            </w:tcBorders>
            <w:shd w:val="clear" w:color="auto" w:fill="auto"/>
            <w:noWrap/>
            <w:vAlign w:val="bottom"/>
            <w:hideMark/>
          </w:tcPr>
          <w:p w14:paraId="606ABF0F"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7A3081AE"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31EBEB3F" w14:textId="77777777" w:rsidR="00007227" w:rsidRPr="00007227" w:rsidRDefault="00007227" w:rsidP="00007227">
            <w:pPr>
              <w:jc w:val="right"/>
              <w:rPr>
                <w:color w:val="000000"/>
                <w:sz w:val="12"/>
                <w:szCs w:val="12"/>
              </w:rPr>
            </w:pPr>
            <w:r w:rsidRPr="00007227">
              <w:rPr>
                <w:color w:val="000000"/>
                <w:sz w:val="12"/>
                <w:szCs w:val="12"/>
              </w:rPr>
              <w:t xml:space="preserve">2 943,26  </w:t>
            </w:r>
          </w:p>
        </w:tc>
        <w:tc>
          <w:tcPr>
            <w:tcW w:w="333" w:type="pct"/>
            <w:tcBorders>
              <w:top w:val="nil"/>
              <w:left w:val="nil"/>
              <w:bottom w:val="single" w:sz="4" w:space="0" w:color="auto"/>
              <w:right w:val="single" w:sz="4" w:space="0" w:color="auto"/>
            </w:tcBorders>
            <w:shd w:val="clear" w:color="auto" w:fill="auto"/>
            <w:noWrap/>
            <w:vAlign w:val="bottom"/>
            <w:hideMark/>
          </w:tcPr>
          <w:p w14:paraId="42AC8D41" w14:textId="77777777" w:rsidR="00007227" w:rsidRPr="00007227" w:rsidRDefault="00007227" w:rsidP="00007227">
            <w:pPr>
              <w:jc w:val="right"/>
              <w:rPr>
                <w:color w:val="000000"/>
                <w:sz w:val="12"/>
                <w:szCs w:val="12"/>
              </w:rPr>
            </w:pPr>
            <w:r w:rsidRPr="00007227">
              <w:rPr>
                <w:color w:val="000000"/>
                <w:sz w:val="12"/>
                <w:szCs w:val="12"/>
              </w:rPr>
              <w:t xml:space="preserve">2 903,61  </w:t>
            </w:r>
          </w:p>
        </w:tc>
        <w:tc>
          <w:tcPr>
            <w:tcW w:w="334" w:type="pct"/>
            <w:tcBorders>
              <w:top w:val="nil"/>
              <w:left w:val="nil"/>
              <w:bottom w:val="single" w:sz="4" w:space="0" w:color="auto"/>
              <w:right w:val="nil"/>
            </w:tcBorders>
            <w:shd w:val="clear" w:color="auto" w:fill="auto"/>
            <w:noWrap/>
            <w:vAlign w:val="bottom"/>
            <w:hideMark/>
          </w:tcPr>
          <w:p w14:paraId="70B3C762" w14:textId="77777777" w:rsidR="00007227" w:rsidRPr="00007227" w:rsidRDefault="00007227" w:rsidP="00007227">
            <w:pPr>
              <w:jc w:val="right"/>
              <w:rPr>
                <w:color w:val="000000"/>
                <w:sz w:val="12"/>
                <w:szCs w:val="12"/>
              </w:rPr>
            </w:pPr>
            <w:r w:rsidRPr="00007227">
              <w:rPr>
                <w:color w:val="000000"/>
                <w:sz w:val="12"/>
                <w:szCs w:val="12"/>
              </w:rPr>
              <w:t xml:space="preserve">5 846,87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3BF4F376" w14:textId="77777777" w:rsidR="00007227" w:rsidRPr="00007227" w:rsidRDefault="00007227" w:rsidP="00007227">
            <w:pPr>
              <w:jc w:val="right"/>
              <w:rPr>
                <w:color w:val="000000"/>
                <w:sz w:val="12"/>
                <w:szCs w:val="12"/>
              </w:rPr>
            </w:pPr>
            <w:r w:rsidRPr="00007227">
              <w:rPr>
                <w:color w:val="000000"/>
                <w:sz w:val="12"/>
                <w:szCs w:val="12"/>
              </w:rPr>
              <w:t>3,02</w:t>
            </w:r>
          </w:p>
        </w:tc>
        <w:tc>
          <w:tcPr>
            <w:tcW w:w="84" w:type="pct"/>
            <w:vAlign w:val="center"/>
            <w:hideMark/>
          </w:tcPr>
          <w:p w14:paraId="3F2CCF42" w14:textId="77777777" w:rsidR="00007227" w:rsidRPr="00007227" w:rsidRDefault="00007227" w:rsidP="00007227">
            <w:pPr>
              <w:rPr>
                <w:sz w:val="12"/>
                <w:szCs w:val="12"/>
              </w:rPr>
            </w:pPr>
          </w:p>
        </w:tc>
      </w:tr>
      <w:tr w:rsidR="00007227" w:rsidRPr="00007227" w14:paraId="0095C522" w14:textId="77777777" w:rsidTr="00922CE0">
        <w:trPr>
          <w:trHeight w:val="196"/>
        </w:trPr>
        <w:tc>
          <w:tcPr>
            <w:tcW w:w="149" w:type="pct"/>
            <w:tcBorders>
              <w:top w:val="nil"/>
              <w:left w:val="single" w:sz="8" w:space="0" w:color="auto"/>
              <w:bottom w:val="single" w:sz="4" w:space="0" w:color="auto"/>
              <w:right w:val="nil"/>
            </w:tcBorders>
            <w:shd w:val="clear" w:color="auto" w:fill="auto"/>
            <w:vAlign w:val="center"/>
            <w:hideMark/>
          </w:tcPr>
          <w:p w14:paraId="70C0C7A4" w14:textId="77777777" w:rsidR="00007227" w:rsidRPr="00007227" w:rsidRDefault="00007227" w:rsidP="00007227">
            <w:pPr>
              <w:jc w:val="center"/>
              <w:rPr>
                <w:color w:val="000000"/>
                <w:sz w:val="12"/>
                <w:szCs w:val="12"/>
              </w:rPr>
            </w:pPr>
            <w:r w:rsidRPr="00007227">
              <w:rPr>
                <w:color w:val="000000"/>
                <w:sz w:val="12"/>
                <w:szCs w:val="12"/>
              </w:rPr>
              <w:t>16</w:t>
            </w:r>
          </w:p>
        </w:tc>
        <w:tc>
          <w:tcPr>
            <w:tcW w:w="534" w:type="pct"/>
            <w:tcBorders>
              <w:top w:val="nil"/>
              <w:left w:val="single" w:sz="8" w:space="0" w:color="auto"/>
              <w:bottom w:val="single" w:sz="4" w:space="0" w:color="auto"/>
              <w:right w:val="single" w:sz="8" w:space="0" w:color="auto"/>
            </w:tcBorders>
            <w:shd w:val="clear" w:color="auto" w:fill="auto"/>
            <w:vAlign w:val="center"/>
            <w:hideMark/>
          </w:tcPr>
          <w:p w14:paraId="2EB7D0EC" w14:textId="77777777" w:rsidR="00007227" w:rsidRPr="00007227" w:rsidRDefault="00007227" w:rsidP="00007227">
            <w:pPr>
              <w:rPr>
                <w:color w:val="000000"/>
                <w:sz w:val="12"/>
                <w:szCs w:val="12"/>
              </w:rPr>
            </w:pPr>
            <w:r w:rsidRPr="00007227">
              <w:rPr>
                <w:color w:val="000000"/>
                <w:sz w:val="12"/>
                <w:szCs w:val="12"/>
              </w:rPr>
              <w:t>ООО «ЭнергоПаритет» (ИНН 4205262491)</w:t>
            </w:r>
          </w:p>
        </w:tc>
        <w:tc>
          <w:tcPr>
            <w:tcW w:w="319" w:type="pct"/>
            <w:tcBorders>
              <w:top w:val="nil"/>
              <w:left w:val="single" w:sz="8" w:space="0" w:color="auto"/>
              <w:bottom w:val="single" w:sz="4" w:space="0" w:color="auto"/>
              <w:right w:val="nil"/>
            </w:tcBorders>
            <w:shd w:val="clear" w:color="auto" w:fill="auto"/>
            <w:noWrap/>
            <w:vAlign w:val="bottom"/>
            <w:hideMark/>
          </w:tcPr>
          <w:p w14:paraId="5CD6A867" w14:textId="77777777" w:rsidR="00007227" w:rsidRPr="00007227" w:rsidRDefault="00007227" w:rsidP="00007227">
            <w:pPr>
              <w:jc w:val="right"/>
              <w:rPr>
                <w:color w:val="000000"/>
                <w:sz w:val="12"/>
                <w:szCs w:val="12"/>
              </w:rPr>
            </w:pPr>
            <w:r w:rsidRPr="00007227">
              <w:rPr>
                <w:color w:val="000000"/>
                <w:sz w:val="12"/>
                <w:szCs w:val="12"/>
              </w:rPr>
              <w:t>14,711</w:t>
            </w:r>
          </w:p>
        </w:tc>
        <w:tc>
          <w:tcPr>
            <w:tcW w:w="319" w:type="pct"/>
            <w:tcBorders>
              <w:top w:val="nil"/>
              <w:left w:val="single" w:sz="4" w:space="0" w:color="auto"/>
              <w:bottom w:val="single" w:sz="4" w:space="0" w:color="auto"/>
              <w:right w:val="single" w:sz="8" w:space="0" w:color="auto"/>
            </w:tcBorders>
            <w:shd w:val="clear" w:color="auto" w:fill="auto"/>
            <w:noWrap/>
            <w:vAlign w:val="bottom"/>
            <w:hideMark/>
          </w:tcPr>
          <w:p w14:paraId="320759E0" w14:textId="77777777" w:rsidR="00007227" w:rsidRPr="00007227" w:rsidRDefault="00007227" w:rsidP="00007227">
            <w:pPr>
              <w:jc w:val="right"/>
              <w:rPr>
                <w:color w:val="000000"/>
                <w:sz w:val="12"/>
                <w:szCs w:val="12"/>
              </w:rPr>
            </w:pPr>
            <w:r w:rsidRPr="00007227">
              <w:rPr>
                <w:color w:val="000000"/>
                <w:sz w:val="12"/>
                <w:szCs w:val="12"/>
              </w:rPr>
              <w:t>13,871</w:t>
            </w:r>
          </w:p>
        </w:tc>
        <w:tc>
          <w:tcPr>
            <w:tcW w:w="238" w:type="pct"/>
            <w:tcBorders>
              <w:top w:val="nil"/>
              <w:left w:val="single" w:sz="4" w:space="0" w:color="auto"/>
              <w:bottom w:val="single" w:sz="4" w:space="0" w:color="auto"/>
              <w:right w:val="single" w:sz="8" w:space="0" w:color="auto"/>
            </w:tcBorders>
            <w:shd w:val="clear" w:color="auto" w:fill="auto"/>
            <w:noWrap/>
            <w:vAlign w:val="bottom"/>
            <w:hideMark/>
          </w:tcPr>
          <w:p w14:paraId="5F0FB3C6" w14:textId="77777777" w:rsidR="00007227" w:rsidRPr="00007227" w:rsidRDefault="00007227" w:rsidP="00007227">
            <w:pPr>
              <w:jc w:val="right"/>
              <w:rPr>
                <w:color w:val="000000"/>
                <w:sz w:val="12"/>
                <w:szCs w:val="12"/>
              </w:rPr>
            </w:pPr>
            <w:r w:rsidRPr="00007227">
              <w:rPr>
                <w:color w:val="000000"/>
                <w:sz w:val="12"/>
                <w:szCs w:val="12"/>
              </w:rPr>
              <w:t>28,582</w:t>
            </w:r>
          </w:p>
        </w:tc>
        <w:tc>
          <w:tcPr>
            <w:tcW w:w="274" w:type="pct"/>
            <w:tcBorders>
              <w:top w:val="nil"/>
              <w:left w:val="nil"/>
              <w:bottom w:val="single" w:sz="4" w:space="0" w:color="auto"/>
              <w:right w:val="single" w:sz="4" w:space="0" w:color="auto"/>
            </w:tcBorders>
            <w:shd w:val="clear" w:color="auto" w:fill="auto"/>
            <w:noWrap/>
            <w:vAlign w:val="bottom"/>
            <w:hideMark/>
          </w:tcPr>
          <w:p w14:paraId="7870A51E"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147B6936" w14:textId="77777777" w:rsidR="00007227" w:rsidRPr="00007227" w:rsidRDefault="00007227" w:rsidP="00007227">
            <w:pPr>
              <w:jc w:val="right"/>
              <w:rPr>
                <w:color w:val="000000"/>
                <w:sz w:val="12"/>
                <w:szCs w:val="12"/>
              </w:rPr>
            </w:pPr>
            <w:r w:rsidRPr="00007227">
              <w:rPr>
                <w:color w:val="000000"/>
                <w:sz w:val="12"/>
                <w:szCs w:val="12"/>
              </w:rPr>
              <w:t>3 605,012</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5D7FF317" w14:textId="77777777" w:rsidR="00007227" w:rsidRPr="00007227" w:rsidRDefault="00007227" w:rsidP="00007227">
            <w:pPr>
              <w:jc w:val="right"/>
              <w:rPr>
                <w:color w:val="000000"/>
                <w:sz w:val="12"/>
                <w:szCs w:val="12"/>
              </w:rPr>
            </w:pPr>
            <w:r w:rsidRPr="00007227">
              <w:rPr>
                <w:color w:val="000000"/>
                <w:sz w:val="12"/>
                <w:szCs w:val="12"/>
              </w:rPr>
              <w:t xml:space="preserve">52 713,48  </w:t>
            </w:r>
          </w:p>
        </w:tc>
        <w:tc>
          <w:tcPr>
            <w:tcW w:w="333" w:type="pct"/>
            <w:tcBorders>
              <w:top w:val="nil"/>
              <w:left w:val="nil"/>
              <w:bottom w:val="single" w:sz="4" w:space="0" w:color="auto"/>
              <w:right w:val="single" w:sz="4" w:space="0" w:color="auto"/>
            </w:tcBorders>
            <w:shd w:val="clear" w:color="auto" w:fill="auto"/>
            <w:noWrap/>
            <w:vAlign w:val="bottom"/>
            <w:hideMark/>
          </w:tcPr>
          <w:p w14:paraId="109D9539" w14:textId="77777777" w:rsidR="00007227" w:rsidRPr="00007227" w:rsidRDefault="00007227" w:rsidP="00007227">
            <w:pPr>
              <w:jc w:val="right"/>
              <w:rPr>
                <w:color w:val="000000"/>
                <w:sz w:val="12"/>
                <w:szCs w:val="12"/>
              </w:rPr>
            </w:pPr>
            <w:r w:rsidRPr="00007227">
              <w:rPr>
                <w:color w:val="000000"/>
                <w:sz w:val="12"/>
                <w:szCs w:val="12"/>
              </w:rPr>
              <w:t xml:space="preserve">50 004,42  </w:t>
            </w:r>
          </w:p>
        </w:tc>
        <w:tc>
          <w:tcPr>
            <w:tcW w:w="334" w:type="pct"/>
            <w:tcBorders>
              <w:top w:val="nil"/>
              <w:left w:val="nil"/>
              <w:bottom w:val="single" w:sz="4" w:space="0" w:color="auto"/>
              <w:right w:val="single" w:sz="8" w:space="0" w:color="auto"/>
            </w:tcBorders>
            <w:shd w:val="clear" w:color="auto" w:fill="auto"/>
            <w:noWrap/>
            <w:vAlign w:val="bottom"/>
            <w:hideMark/>
          </w:tcPr>
          <w:p w14:paraId="08725359" w14:textId="77777777" w:rsidR="00007227" w:rsidRPr="00007227" w:rsidRDefault="00007227" w:rsidP="00007227">
            <w:pPr>
              <w:jc w:val="right"/>
              <w:rPr>
                <w:color w:val="000000"/>
                <w:sz w:val="12"/>
                <w:szCs w:val="12"/>
              </w:rPr>
            </w:pPr>
            <w:r w:rsidRPr="00007227">
              <w:rPr>
                <w:color w:val="000000"/>
                <w:sz w:val="12"/>
                <w:szCs w:val="12"/>
              </w:rPr>
              <w:t xml:space="preserve">102 717,91  </w:t>
            </w:r>
          </w:p>
        </w:tc>
        <w:tc>
          <w:tcPr>
            <w:tcW w:w="274" w:type="pct"/>
            <w:tcBorders>
              <w:top w:val="nil"/>
              <w:left w:val="nil"/>
              <w:bottom w:val="single" w:sz="4" w:space="0" w:color="auto"/>
              <w:right w:val="single" w:sz="4" w:space="0" w:color="auto"/>
            </w:tcBorders>
            <w:shd w:val="clear" w:color="auto" w:fill="auto"/>
            <w:noWrap/>
            <w:vAlign w:val="bottom"/>
            <w:hideMark/>
          </w:tcPr>
          <w:p w14:paraId="24F4342E" w14:textId="77777777" w:rsidR="00007227" w:rsidRPr="00007227" w:rsidRDefault="00007227" w:rsidP="00007227">
            <w:pPr>
              <w:jc w:val="right"/>
              <w:rPr>
                <w:color w:val="000000"/>
                <w:sz w:val="12"/>
                <w:szCs w:val="12"/>
              </w:rPr>
            </w:pPr>
            <w:r w:rsidRPr="00007227">
              <w:rPr>
                <w:color w:val="000000"/>
                <w:sz w:val="12"/>
                <w:szCs w:val="12"/>
              </w:rPr>
              <w:t>3 583,223</w:t>
            </w:r>
          </w:p>
        </w:tc>
        <w:tc>
          <w:tcPr>
            <w:tcW w:w="274" w:type="pct"/>
            <w:tcBorders>
              <w:top w:val="nil"/>
              <w:left w:val="nil"/>
              <w:bottom w:val="single" w:sz="4" w:space="0" w:color="auto"/>
              <w:right w:val="nil"/>
            </w:tcBorders>
            <w:shd w:val="clear" w:color="auto" w:fill="auto"/>
            <w:noWrap/>
            <w:vAlign w:val="bottom"/>
            <w:hideMark/>
          </w:tcPr>
          <w:p w14:paraId="4782A10D" w14:textId="77777777" w:rsidR="00007227" w:rsidRPr="00007227" w:rsidRDefault="00007227" w:rsidP="00007227">
            <w:pPr>
              <w:jc w:val="right"/>
              <w:rPr>
                <w:color w:val="000000"/>
                <w:sz w:val="12"/>
                <w:szCs w:val="12"/>
              </w:rPr>
            </w:pPr>
            <w:r w:rsidRPr="00007227">
              <w:rPr>
                <w:color w:val="000000"/>
                <w:sz w:val="12"/>
                <w:szCs w:val="12"/>
              </w:rPr>
              <w:t>3 640,630</w:t>
            </w:r>
          </w:p>
        </w:tc>
        <w:tc>
          <w:tcPr>
            <w:tcW w:w="333" w:type="pct"/>
            <w:tcBorders>
              <w:top w:val="nil"/>
              <w:left w:val="single" w:sz="8" w:space="0" w:color="auto"/>
              <w:bottom w:val="single" w:sz="4" w:space="0" w:color="auto"/>
              <w:right w:val="single" w:sz="4" w:space="0" w:color="auto"/>
            </w:tcBorders>
            <w:shd w:val="clear" w:color="auto" w:fill="auto"/>
            <w:noWrap/>
            <w:vAlign w:val="bottom"/>
            <w:hideMark/>
          </w:tcPr>
          <w:p w14:paraId="79694F7A" w14:textId="77777777" w:rsidR="00007227" w:rsidRPr="00007227" w:rsidRDefault="00007227" w:rsidP="00007227">
            <w:pPr>
              <w:jc w:val="right"/>
              <w:rPr>
                <w:color w:val="000000"/>
                <w:sz w:val="12"/>
                <w:szCs w:val="12"/>
              </w:rPr>
            </w:pPr>
            <w:r w:rsidRPr="00007227">
              <w:rPr>
                <w:color w:val="000000"/>
                <w:sz w:val="12"/>
                <w:szCs w:val="12"/>
              </w:rPr>
              <w:t xml:space="preserve">52 713,48  </w:t>
            </w:r>
          </w:p>
        </w:tc>
        <w:tc>
          <w:tcPr>
            <w:tcW w:w="333" w:type="pct"/>
            <w:tcBorders>
              <w:top w:val="nil"/>
              <w:left w:val="nil"/>
              <w:bottom w:val="single" w:sz="4" w:space="0" w:color="auto"/>
              <w:right w:val="single" w:sz="4" w:space="0" w:color="auto"/>
            </w:tcBorders>
            <w:shd w:val="clear" w:color="auto" w:fill="auto"/>
            <w:noWrap/>
            <w:vAlign w:val="bottom"/>
            <w:hideMark/>
          </w:tcPr>
          <w:p w14:paraId="581B00C4" w14:textId="77777777" w:rsidR="00007227" w:rsidRPr="00007227" w:rsidRDefault="00007227" w:rsidP="00007227">
            <w:pPr>
              <w:jc w:val="right"/>
              <w:rPr>
                <w:color w:val="000000"/>
                <w:sz w:val="12"/>
                <w:szCs w:val="12"/>
              </w:rPr>
            </w:pPr>
            <w:r w:rsidRPr="00007227">
              <w:rPr>
                <w:color w:val="000000"/>
                <w:sz w:val="12"/>
                <w:szCs w:val="12"/>
              </w:rPr>
              <w:t xml:space="preserve">50 056,49  </w:t>
            </w:r>
          </w:p>
        </w:tc>
        <w:tc>
          <w:tcPr>
            <w:tcW w:w="334" w:type="pct"/>
            <w:tcBorders>
              <w:top w:val="nil"/>
              <w:left w:val="nil"/>
              <w:bottom w:val="single" w:sz="4" w:space="0" w:color="auto"/>
              <w:right w:val="nil"/>
            </w:tcBorders>
            <w:shd w:val="clear" w:color="auto" w:fill="auto"/>
            <w:noWrap/>
            <w:vAlign w:val="bottom"/>
            <w:hideMark/>
          </w:tcPr>
          <w:p w14:paraId="1EF94C60" w14:textId="77777777" w:rsidR="00007227" w:rsidRPr="00007227" w:rsidRDefault="00007227" w:rsidP="00007227">
            <w:pPr>
              <w:jc w:val="right"/>
              <w:rPr>
                <w:color w:val="000000"/>
                <w:sz w:val="12"/>
                <w:szCs w:val="12"/>
              </w:rPr>
            </w:pPr>
            <w:r w:rsidRPr="00007227">
              <w:rPr>
                <w:color w:val="000000"/>
                <w:sz w:val="12"/>
                <w:szCs w:val="12"/>
              </w:rPr>
              <w:t xml:space="preserve">102 769,98  </w:t>
            </w:r>
          </w:p>
        </w:tc>
        <w:tc>
          <w:tcPr>
            <w:tcW w:w="261" w:type="pct"/>
            <w:tcBorders>
              <w:top w:val="nil"/>
              <w:left w:val="single" w:sz="8" w:space="0" w:color="auto"/>
              <w:bottom w:val="single" w:sz="4" w:space="0" w:color="auto"/>
              <w:right w:val="single" w:sz="8" w:space="0" w:color="auto"/>
            </w:tcBorders>
            <w:shd w:val="clear" w:color="auto" w:fill="auto"/>
            <w:noWrap/>
            <w:vAlign w:val="bottom"/>
            <w:hideMark/>
          </w:tcPr>
          <w:p w14:paraId="5CF3CB4D" w14:textId="77777777" w:rsidR="00007227" w:rsidRPr="00007227" w:rsidRDefault="00007227" w:rsidP="00007227">
            <w:pPr>
              <w:jc w:val="right"/>
              <w:rPr>
                <w:color w:val="000000"/>
                <w:sz w:val="12"/>
                <w:szCs w:val="12"/>
              </w:rPr>
            </w:pPr>
            <w:r w:rsidRPr="00007227">
              <w:rPr>
                <w:color w:val="000000"/>
                <w:sz w:val="12"/>
                <w:szCs w:val="12"/>
              </w:rPr>
              <w:t>52,07</w:t>
            </w:r>
          </w:p>
        </w:tc>
        <w:tc>
          <w:tcPr>
            <w:tcW w:w="84" w:type="pct"/>
            <w:vAlign w:val="center"/>
            <w:hideMark/>
          </w:tcPr>
          <w:p w14:paraId="0FCB2D4E" w14:textId="77777777" w:rsidR="00007227" w:rsidRPr="00007227" w:rsidRDefault="00007227" w:rsidP="00007227">
            <w:pPr>
              <w:rPr>
                <w:sz w:val="12"/>
                <w:szCs w:val="12"/>
              </w:rPr>
            </w:pPr>
          </w:p>
        </w:tc>
      </w:tr>
      <w:tr w:rsidR="00007227" w:rsidRPr="00007227" w14:paraId="06CCEFCB" w14:textId="77777777" w:rsidTr="00922CE0">
        <w:trPr>
          <w:trHeight w:val="116"/>
        </w:trPr>
        <w:tc>
          <w:tcPr>
            <w:tcW w:w="683"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CB85AE2" w14:textId="77777777" w:rsidR="00007227" w:rsidRPr="00007227" w:rsidRDefault="00007227" w:rsidP="00007227">
            <w:pPr>
              <w:jc w:val="center"/>
              <w:rPr>
                <w:b/>
                <w:bCs/>
                <w:color w:val="000000"/>
                <w:sz w:val="12"/>
                <w:szCs w:val="12"/>
              </w:rPr>
            </w:pPr>
            <w:r w:rsidRPr="00007227">
              <w:rPr>
                <w:b/>
                <w:bCs/>
                <w:color w:val="000000"/>
                <w:sz w:val="12"/>
                <w:szCs w:val="12"/>
              </w:rPr>
              <w:t>ВСЕГО</w:t>
            </w:r>
          </w:p>
        </w:tc>
        <w:tc>
          <w:tcPr>
            <w:tcW w:w="31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783460E" w14:textId="77777777" w:rsidR="00007227" w:rsidRPr="00007227" w:rsidRDefault="00007227" w:rsidP="00007227">
            <w:pPr>
              <w:jc w:val="center"/>
              <w:rPr>
                <w:b/>
                <w:bCs/>
                <w:color w:val="000000"/>
                <w:sz w:val="12"/>
                <w:szCs w:val="12"/>
              </w:rPr>
            </w:pPr>
            <w:r w:rsidRPr="00007227">
              <w:rPr>
                <w:b/>
                <w:bCs/>
                <w:color w:val="000000"/>
                <w:sz w:val="12"/>
                <w:szCs w:val="12"/>
              </w:rPr>
              <w:t>612,28</w:t>
            </w:r>
          </w:p>
        </w:tc>
        <w:tc>
          <w:tcPr>
            <w:tcW w:w="319"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22233DAC" w14:textId="77777777" w:rsidR="00007227" w:rsidRPr="00007227" w:rsidRDefault="00007227" w:rsidP="00007227">
            <w:pPr>
              <w:jc w:val="center"/>
              <w:rPr>
                <w:b/>
                <w:bCs/>
                <w:color w:val="000000"/>
                <w:sz w:val="12"/>
                <w:szCs w:val="12"/>
              </w:rPr>
            </w:pPr>
            <w:r w:rsidRPr="00007227">
              <w:rPr>
                <w:b/>
                <w:bCs/>
                <w:color w:val="000000"/>
                <w:sz w:val="12"/>
                <w:szCs w:val="12"/>
              </w:rPr>
              <w:t>650,50</w:t>
            </w:r>
          </w:p>
        </w:tc>
        <w:tc>
          <w:tcPr>
            <w:tcW w:w="238"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3D01C29E" w14:textId="77777777" w:rsidR="00007227" w:rsidRPr="00007227" w:rsidRDefault="00007227" w:rsidP="00007227">
            <w:pPr>
              <w:jc w:val="center"/>
              <w:rPr>
                <w:b/>
                <w:bCs/>
                <w:color w:val="000000"/>
                <w:sz w:val="12"/>
                <w:szCs w:val="12"/>
              </w:rPr>
            </w:pPr>
            <w:r w:rsidRPr="00007227">
              <w:rPr>
                <w:b/>
                <w:bCs/>
                <w:color w:val="000000"/>
                <w:sz w:val="12"/>
                <w:szCs w:val="12"/>
              </w:rPr>
              <w:t>1 262,77</w:t>
            </w:r>
          </w:p>
        </w:tc>
        <w:tc>
          <w:tcPr>
            <w:tcW w:w="274" w:type="pct"/>
            <w:tcBorders>
              <w:top w:val="single" w:sz="8" w:space="0" w:color="auto"/>
              <w:left w:val="nil"/>
              <w:bottom w:val="single" w:sz="8" w:space="0" w:color="auto"/>
              <w:right w:val="single" w:sz="4" w:space="0" w:color="auto"/>
            </w:tcBorders>
            <w:shd w:val="clear" w:color="auto" w:fill="auto"/>
            <w:vAlign w:val="center"/>
            <w:hideMark/>
          </w:tcPr>
          <w:p w14:paraId="07940267" w14:textId="77777777" w:rsidR="00007227" w:rsidRPr="00007227" w:rsidRDefault="00007227" w:rsidP="00007227">
            <w:pPr>
              <w:jc w:val="center"/>
              <w:rPr>
                <w:b/>
                <w:bCs/>
                <w:color w:val="000000"/>
                <w:sz w:val="12"/>
                <w:szCs w:val="12"/>
              </w:rPr>
            </w:pPr>
            <w:r w:rsidRPr="00007227">
              <w:rPr>
                <w:b/>
                <w:bCs/>
                <w:color w:val="000000"/>
                <w:sz w:val="12"/>
                <w:szCs w:val="12"/>
              </w:rPr>
              <w:t>3 583,22</w:t>
            </w:r>
          </w:p>
        </w:tc>
        <w:tc>
          <w:tcPr>
            <w:tcW w:w="274" w:type="pct"/>
            <w:tcBorders>
              <w:top w:val="single" w:sz="8" w:space="0" w:color="auto"/>
              <w:left w:val="nil"/>
              <w:bottom w:val="single" w:sz="8" w:space="0" w:color="auto"/>
              <w:right w:val="nil"/>
            </w:tcBorders>
            <w:shd w:val="clear" w:color="auto" w:fill="auto"/>
            <w:vAlign w:val="center"/>
            <w:hideMark/>
          </w:tcPr>
          <w:p w14:paraId="542CE0DD" w14:textId="77777777" w:rsidR="00007227" w:rsidRPr="00007227" w:rsidRDefault="00007227" w:rsidP="00007227">
            <w:pPr>
              <w:jc w:val="center"/>
              <w:rPr>
                <w:b/>
                <w:bCs/>
                <w:color w:val="000000"/>
                <w:sz w:val="12"/>
                <w:szCs w:val="12"/>
              </w:rPr>
            </w:pPr>
            <w:r w:rsidRPr="00007227">
              <w:rPr>
                <w:b/>
                <w:bCs/>
                <w:color w:val="000000"/>
                <w:sz w:val="12"/>
                <w:szCs w:val="12"/>
              </w:rPr>
              <w:t>3 605,01</w:t>
            </w:r>
          </w:p>
        </w:tc>
        <w:tc>
          <w:tcPr>
            <w:tcW w:w="333"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8BB6802" w14:textId="77777777" w:rsidR="00007227" w:rsidRPr="00007227" w:rsidRDefault="00007227" w:rsidP="00007227">
            <w:pPr>
              <w:jc w:val="right"/>
              <w:rPr>
                <w:b/>
                <w:bCs/>
                <w:color w:val="000000"/>
                <w:sz w:val="12"/>
                <w:szCs w:val="12"/>
              </w:rPr>
            </w:pPr>
            <w:r w:rsidRPr="00007227">
              <w:rPr>
                <w:b/>
                <w:bCs/>
                <w:color w:val="000000"/>
                <w:sz w:val="12"/>
                <w:szCs w:val="12"/>
              </w:rPr>
              <w:t xml:space="preserve">2 211 048,09  </w:t>
            </w:r>
          </w:p>
        </w:tc>
        <w:tc>
          <w:tcPr>
            <w:tcW w:w="333" w:type="pct"/>
            <w:tcBorders>
              <w:top w:val="single" w:sz="8" w:space="0" w:color="auto"/>
              <w:left w:val="nil"/>
              <w:bottom w:val="single" w:sz="8" w:space="0" w:color="auto"/>
              <w:right w:val="single" w:sz="4" w:space="0" w:color="auto"/>
            </w:tcBorders>
            <w:shd w:val="clear" w:color="auto" w:fill="auto"/>
            <w:noWrap/>
            <w:vAlign w:val="bottom"/>
            <w:hideMark/>
          </w:tcPr>
          <w:p w14:paraId="2891F9E2" w14:textId="77777777" w:rsidR="00007227" w:rsidRPr="00007227" w:rsidRDefault="00007227" w:rsidP="00007227">
            <w:pPr>
              <w:jc w:val="right"/>
              <w:rPr>
                <w:b/>
                <w:bCs/>
                <w:color w:val="000000"/>
                <w:sz w:val="12"/>
                <w:szCs w:val="12"/>
              </w:rPr>
            </w:pPr>
            <w:r w:rsidRPr="00007227">
              <w:rPr>
                <w:b/>
                <w:bCs/>
                <w:color w:val="000000"/>
                <w:sz w:val="12"/>
                <w:szCs w:val="12"/>
              </w:rPr>
              <w:t xml:space="preserve">2 363 821,79  </w:t>
            </w:r>
          </w:p>
        </w:tc>
        <w:tc>
          <w:tcPr>
            <w:tcW w:w="334" w:type="pct"/>
            <w:tcBorders>
              <w:top w:val="single" w:sz="8" w:space="0" w:color="auto"/>
              <w:left w:val="nil"/>
              <w:bottom w:val="single" w:sz="8" w:space="0" w:color="auto"/>
              <w:right w:val="single" w:sz="8" w:space="0" w:color="auto"/>
            </w:tcBorders>
            <w:shd w:val="clear" w:color="auto" w:fill="auto"/>
            <w:noWrap/>
            <w:vAlign w:val="bottom"/>
            <w:hideMark/>
          </w:tcPr>
          <w:p w14:paraId="032C0ED3" w14:textId="77777777" w:rsidR="00007227" w:rsidRPr="00007227" w:rsidRDefault="00007227" w:rsidP="00007227">
            <w:pPr>
              <w:jc w:val="right"/>
              <w:rPr>
                <w:b/>
                <w:bCs/>
                <w:color w:val="000000"/>
                <w:sz w:val="12"/>
                <w:szCs w:val="12"/>
              </w:rPr>
            </w:pPr>
            <w:r w:rsidRPr="00007227">
              <w:rPr>
                <w:b/>
                <w:bCs/>
                <w:color w:val="000000"/>
                <w:sz w:val="12"/>
                <w:szCs w:val="12"/>
              </w:rPr>
              <w:t xml:space="preserve">4 574 869,88  </w:t>
            </w:r>
          </w:p>
        </w:tc>
        <w:tc>
          <w:tcPr>
            <w:tcW w:w="274" w:type="pct"/>
            <w:tcBorders>
              <w:top w:val="single" w:sz="8" w:space="0" w:color="auto"/>
              <w:left w:val="nil"/>
              <w:bottom w:val="single" w:sz="8" w:space="0" w:color="auto"/>
              <w:right w:val="nil"/>
            </w:tcBorders>
            <w:shd w:val="clear" w:color="auto" w:fill="auto"/>
            <w:vAlign w:val="center"/>
            <w:hideMark/>
          </w:tcPr>
          <w:p w14:paraId="4C415F36" w14:textId="77777777" w:rsidR="00007227" w:rsidRPr="00007227" w:rsidRDefault="00007227" w:rsidP="00007227">
            <w:pPr>
              <w:jc w:val="center"/>
              <w:rPr>
                <w:b/>
                <w:bCs/>
                <w:color w:val="000000"/>
                <w:sz w:val="12"/>
                <w:szCs w:val="12"/>
              </w:rPr>
            </w:pPr>
            <w:r w:rsidRPr="00007227">
              <w:rPr>
                <w:b/>
                <w:bCs/>
                <w:color w:val="000000"/>
                <w:sz w:val="12"/>
                <w:szCs w:val="12"/>
              </w:rPr>
              <w:t> </w:t>
            </w:r>
          </w:p>
        </w:tc>
        <w:tc>
          <w:tcPr>
            <w:tcW w:w="274" w:type="pct"/>
            <w:tcBorders>
              <w:top w:val="single" w:sz="8" w:space="0" w:color="auto"/>
              <w:left w:val="nil"/>
              <w:bottom w:val="single" w:sz="8" w:space="0" w:color="auto"/>
              <w:right w:val="nil"/>
            </w:tcBorders>
            <w:shd w:val="clear" w:color="auto" w:fill="auto"/>
            <w:vAlign w:val="center"/>
            <w:hideMark/>
          </w:tcPr>
          <w:p w14:paraId="02EE7B0E" w14:textId="77777777" w:rsidR="00007227" w:rsidRPr="00007227" w:rsidRDefault="00007227" w:rsidP="00007227">
            <w:pPr>
              <w:jc w:val="center"/>
              <w:rPr>
                <w:b/>
                <w:bCs/>
                <w:color w:val="000000"/>
                <w:sz w:val="12"/>
                <w:szCs w:val="12"/>
              </w:rPr>
            </w:pPr>
            <w:r w:rsidRPr="00007227">
              <w:rPr>
                <w:b/>
                <w:bCs/>
                <w:color w:val="000000"/>
                <w:sz w:val="12"/>
                <w:szCs w:val="12"/>
              </w:rPr>
              <w:t> </w:t>
            </w:r>
          </w:p>
        </w:tc>
        <w:tc>
          <w:tcPr>
            <w:tcW w:w="333"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1F389CD" w14:textId="77777777" w:rsidR="00007227" w:rsidRPr="00007227" w:rsidRDefault="00007227" w:rsidP="00007227">
            <w:pPr>
              <w:jc w:val="right"/>
              <w:rPr>
                <w:b/>
                <w:bCs/>
                <w:color w:val="000000"/>
                <w:sz w:val="12"/>
                <w:szCs w:val="12"/>
              </w:rPr>
            </w:pPr>
            <w:r w:rsidRPr="00007227">
              <w:rPr>
                <w:b/>
                <w:bCs/>
                <w:color w:val="000000"/>
                <w:sz w:val="12"/>
                <w:szCs w:val="12"/>
              </w:rPr>
              <w:t xml:space="preserve">2 211 048,09  </w:t>
            </w:r>
          </w:p>
        </w:tc>
        <w:tc>
          <w:tcPr>
            <w:tcW w:w="333" w:type="pct"/>
            <w:tcBorders>
              <w:top w:val="single" w:sz="8" w:space="0" w:color="auto"/>
              <w:left w:val="nil"/>
              <w:bottom w:val="single" w:sz="8" w:space="0" w:color="auto"/>
              <w:right w:val="single" w:sz="4" w:space="0" w:color="auto"/>
            </w:tcBorders>
            <w:shd w:val="clear" w:color="auto" w:fill="auto"/>
            <w:noWrap/>
            <w:vAlign w:val="bottom"/>
            <w:hideMark/>
          </w:tcPr>
          <w:p w14:paraId="46FA3C6A" w14:textId="77777777" w:rsidR="00007227" w:rsidRPr="00007227" w:rsidRDefault="00007227" w:rsidP="00007227">
            <w:pPr>
              <w:jc w:val="right"/>
              <w:rPr>
                <w:b/>
                <w:bCs/>
                <w:color w:val="000000"/>
                <w:sz w:val="12"/>
                <w:szCs w:val="12"/>
              </w:rPr>
            </w:pPr>
            <w:r w:rsidRPr="00007227">
              <w:rPr>
                <w:b/>
                <w:bCs/>
                <w:color w:val="000000"/>
                <w:sz w:val="12"/>
                <w:szCs w:val="12"/>
              </w:rPr>
              <w:t xml:space="preserve">2 366 188,21  </w:t>
            </w:r>
          </w:p>
        </w:tc>
        <w:tc>
          <w:tcPr>
            <w:tcW w:w="334" w:type="pct"/>
            <w:tcBorders>
              <w:top w:val="single" w:sz="8" w:space="0" w:color="auto"/>
              <w:left w:val="nil"/>
              <w:bottom w:val="single" w:sz="8" w:space="0" w:color="auto"/>
              <w:right w:val="nil"/>
            </w:tcBorders>
            <w:shd w:val="clear" w:color="auto" w:fill="auto"/>
            <w:noWrap/>
            <w:vAlign w:val="bottom"/>
            <w:hideMark/>
          </w:tcPr>
          <w:p w14:paraId="08EC8F2B" w14:textId="77777777" w:rsidR="00007227" w:rsidRPr="00007227" w:rsidRDefault="00007227" w:rsidP="00007227">
            <w:pPr>
              <w:jc w:val="right"/>
              <w:rPr>
                <w:b/>
                <w:bCs/>
                <w:color w:val="000000"/>
                <w:sz w:val="12"/>
                <w:szCs w:val="12"/>
              </w:rPr>
            </w:pPr>
            <w:r w:rsidRPr="00007227">
              <w:rPr>
                <w:b/>
                <w:bCs/>
                <w:color w:val="000000"/>
                <w:sz w:val="12"/>
                <w:szCs w:val="12"/>
              </w:rPr>
              <w:t xml:space="preserve">4 577 236,31  </w:t>
            </w:r>
          </w:p>
        </w:tc>
        <w:tc>
          <w:tcPr>
            <w:tcW w:w="26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3D243B" w14:textId="77777777" w:rsidR="00007227" w:rsidRPr="00007227" w:rsidRDefault="00007227" w:rsidP="00007227">
            <w:pPr>
              <w:jc w:val="right"/>
              <w:rPr>
                <w:b/>
                <w:bCs/>
                <w:color w:val="000000"/>
                <w:sz w:val="12"/>
                <w:szCs w:val="12"/>
              </w:rPr>
            </w:pPr>
            <w:r w:rsidRPr="00007227">
              <w:rPr>
                <w:b/>
                <w:bCs/>
                <w:color w:val="000000"/>
                <w:sz w:val="12"/>
                <w:szCs w:val="12"/>
              </w:rPr>
              <w:t xml:space="preserve">2 366,43  </w:t>
            </w:r>
          </w:p>
        </w:tc>
        <w:tc>
          <w:tcPr>
            <w:tcW w:w="84" w:type="pct"/>
            <w:vAlign w:val="center"/>
            <w:hideMark/>
          </w:tcPr>
          <w:p w14:paraId="22A3F3CE" w14:textId="77777777" w:rsidR="00007227" w:rsidRPr="00007227" w:rsidRDefault="00007227" w:rsidP="00007227">
            <w:pPr>
              <w:rPr>
                <w:sz w:val="12"/>
                <w:szCs w:val="12"/>
              </w:rPr>
            </w:pPr>
          </w:p>
        </w:tc>
      </w:tr>
    </w:tbl>
    <w:p w14:paraId="7F17FCEF" w14:textId="77777777" w:rsidR="00007227" w:rsidRPr="00007227" w:rsidRDefault="00007227" w:rsidP="00007227">
      <w:pPr>
        <w:spacing w:line="276" w:lineRule="auto"/>
        <w:ind w:firstLine="708"/>
        <w:jc w:val="both"/>
        <w:rPr>
          <w:color w:val="000000" w:themeColor="text1"/>
          <w:sz w:val="28"/>
          <w:szCs w:val="28"/>
        </w:rPr>
        <w:sectPr w:rsidR="00007227" w:rsidRPr="00007227" w:rsidSect="00007227">
          <w:pgSz w:w="15840" w:h="12240" w:orient="landscape"/>
          <w:pgMar w:top="1701" w:right="1134" w:bottom="851" w:left="1134" w:header="709" w:footer="709" w:gutter="0"/>
          <w:cols w:space="708"/>
          <w:titlePg/>
          <w:docGrid w:linePitch="381"/>
        </w:sectPr>
      </w:pPr>
    </w:p>
    <w:p w14:paraId="564F53E2" w14:textId="77777777" w:rsidR="00007227" w:rsidRPr="00007227" w:rsidRDefault="00007227" w:rsidP="00007227">
      <w:pPr>
        <w:keepNext/>
        <w:jc w:val="center"/>
        <w:outlineLvl w:val="0"/>
        <w:rPr>
          <w:b/>
          <w:color w:val="000000" w:themeColor="text1"/>
          <w:sz w:val="28"/>
          <w:szCs w:val="28"/>
        </w:rPr>
      </w:pPr>
      <w:bookmarkStart w:id="7" w:name="_Toc155862897"/>
      <w:r w:rsidRPr="00007227">
        <w:rPr>
          <w:b/>
          <w:color w:val="000000" w:themeColor="text1"/>
          <w:sz w:val="28"/>
          <w:szCs w:val="28"/>
        </w:rPr>
        <w:lastRenderedPageBreak/>
        <w:t>Заключение</w:t>
      </w:r>
      <w:bookmarkEnd w:id="7"/>
    </w:p>
    <w:p w14:paraId="3C51F711" w14:textId="77777777" w:rsidR="00007227" w:rsidRPr="00007227" w:rsidRDefault="00007227" w:rsidP="00007227">
      <w:pPr>
        <w:ind w:firstLine="720"/>
        <w:jc w:val="both"/>
        <w:rPr>
          <w:rFonts w:eastAsiaTheme="minorHAnsi" w:cstheme="minorBidi"/>
          <w:color w:val="000000" w:themeColor="text1"/>
          <w:sz w:val="28"/>
          <w:szCs w:val="28"/>
          <w:lang w:eastAsia="en-US"/>
        </w:rPr>
      </w:pPr>
      <w:r w:rsidRPr="00007227">
        <w:rPr>
          <w:rFonts w:eastAsiaTheme="minorHAnsi" w:cstheme="minorBidi"/>
          <w:color w:val="000000" w:themeColor="text1"/>
          <w:sz w:val="28"/>
          <w:szCs w:val="28"/>
          <w:lang w:eastAsia="en-US"/>
        </w:rPr>
        <w:t>Предлагается установить сбытовые надбавки гарантирующего поставщика ПАО «Кузбассэнергосбыт» на 2024 год согласно приведённым в таблице:</w:t>
      </w:r>
    </w:p>
    <w:p w14:paraId="2F802B95" w14:textId="77777777" w:rsidR="00007227" w:rsidRPr="00007227" w:rsidRDefault="00007227" w:rsidP="00007227">
      <w:pPr>
        <w:spacing w:line="360" w:lineRule="auto"/>
        <w:ind w:firstLine="720"/>
        <w:jc w:val="right"/>
        <w:rPr>
          <w:rFonts w:eastAsiaTheme="minorHAnsi" w:cstheme="minorBidi"/>
          <w:color w:val="000000" w:themeColor="text1"/>
          <w:sz w:val="28"/>
          <w:szCs w:val="28"/>
          <w:lang w:eastAsia="en-US"/>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280"/>
        <w:gridCol w:w="2280"/>
      </w:tblGrid>
      <w:tr w:rsidR="00007227" w:rsidRPr="00007227" w14:paraId="1E4E7DFF" w14:textId="77777777" w:rsidTr="00922CE0">
        <w:trPr>
          <w:trHeight w:val="1290"/>
          <w:jc w:val="center"/>
        </w:trPr>
        <w:tc>
          <w:tcPr>
            <w:tcW w:w="4820" w:type="dxa"/>
            <w:shd w:val="clear" w:color="auto" w:fill="auto"/>
            <w:vAlign w:val="center"/>
            <w:hideMark/>
          </w:tcPr>
          <w:p w14:paraId="6314B5E3" w14:textId="77777777" w:rsidR="00007227" w:rsidRPr="00007227" w:rsidRDefault="00007227" w:rsidP="00007227">
            <w:pPr>
              <w:jc w:val="center"/>
              <w:rPr>
                <w:b/>
                <w:bCs/>
                <w:color w:val="000000"/>
                <w:sz w:val="28"/>
                <w:szCs w:val="28"/>
              </w:rPr>
            </w:pPr>
            <w:r w:rsidRPr="00007227">
              <w:rPr>
                <w:b/>
                <w:bCs/>
                <w:color w:val="000000"/>
                <w:sz w:val="28"/>
                <w:szCs w:val="28"/>
              </w:rPr>
              <w:t>Группа потребителей</w:t>
            </w:r>
          </w:p>
        </w:tc>
        <w:tc>
          <w:tcPr>
            <w:tcW w:w="2280" w:type="dxa"/>
            <w:vAlign w:val="center"/>
          </w:tcPr>
          <w:p w14:paraId="2C92BF99" w14:textId="77777777" w:rsidR="00007227" w:rsidRPr="00007227" w:rsidRDefault="00007227" w:rsidP="00007227">
            <w:pPr>
              <w:jc w:val="center"/>
              <w:rPr>
                <w:b/>
                <w:bCs/>
                <w:color w:val="000000"/>
                <w:sz w:val="28"/>
                <w:szCs w:val="28"/>
              </w:rPr>
            </w:pPr>
            <w:r w:rsidRPr="00007227">
              <w:rPr>
                <w:b/>
                <w:bCs/>
                <w:color w:val="000000"/>
                <w:sz w:val="28"/>
                <w:szCs w:val="28"/>
                <w:lang w:val="en-US"/>
              </w:rPr>
              <w:t xml:space="preserve">1 </w:t>
            </w:r>
            <w:r w:rsidRPr="00007227">
              <w:rPr>
                <w:b/>
                <w:bCs/>
                <w:color w:val="000000"/>
                <w:sz w:val="28"/>
                <w:szCs w:val="28"/>
              </w:rPr>
              <w:t>полугодие 2024 года, руб./кВтч</w:t>
            </w:r>
          </w:p>
        </w:tc>
        <w:tc>
          <w:tcPr>
            <w:tcW w:w="2280" w:type="dxa"/>
            <w:shd w:val="clear" w:color="auto" w:fill="auto"/>
            <w:vAlign w:val="center"/>
            <w:hideMark/>
          </w:tcPr>
          <w:p w14:paraId="14CD2D45" w14:textId="77777777" w:rsidR="00007227" w:rsidRPr="00007227" w:rsidRDefault="00007227" w:rsidP="00007227">
            <w:pPr>
              <w:jc w:val="center"/>
              <w:rPr>
                <w:b/>
                <w:bCs/>
                <w:color w:val="000000"/>
                <w:sz w:val="28"/>
                <w:szCs w:val="28"/>
              </w:rPr>
            </w:pPr>
            <w:r w:rsidRPr="00007227">
              <w:rPr>
                <w:b/>
                <w:bCs/>
                <w:color w:val="000000"/>
                <w:sz w:val="28"/>
                <w:szCs w:val="28"/>
                <w:lang w:val="en-US"/>
              </w:rPr>
              <w:t xml:space="preserve">2 </w:t>
            </w:r>
            <w:r w:rsidRPr="00007227">
              <w:rPr>
                <w:b/>
                <w:bCs/>
                <w:color w:val="000000"/>
                <w:sz w:val="28"/>
                <w:szCs w:val="28"/>
              </w:rPr>
              <w:t>полугодие 2024 года, руб./кВтч</w:t>
            </w:r>
          </w:p>
        </w:tc>
      </w:tr>
      <w:tr w:rsidR="00007227" w:rsidRPr="00007227" w14:paraId="4B09796F" w14:textId="77777777" w:rsidTr="00922CE0">
        <w:trPr>
          <w:trHeight w:val="1260"/>
          <w:jc w:val="center"/>
        </w:trPr>
        <w:tc>
          <w:tcPr>
            <w:tcW w:w="4820" w:type="dxa"/>
            <w:shd w:val="clear" w:color="auto" w:fill="auto"/>
            <w:vAlign w:val="bottom"/>
            <w:hideMark/>
          </w:tcPr>
          <w:p w14:paraId="44444F84" w14:textId="77777777" w:rsidR="00007227" w:rsidRPr="00007227" w:rsidRDefault="00007227" w:rsidP="00007227">
            <w:pPr>
              <w:rPr>
                <w:color w:val="000000"/>
                <w:sz w:val="28"/>
                <w:szCs w:val="28"/>
              </w:rPr>
            </w:pPr>
            <w:r w:rsidRPr="00007227">
              <w:rPr>
                <w:color w:val="000000"/>
                <w:sz w:val="28"/>
                <w:szCs w:val="28"/>
              </w:rPr>
              <w:t>Сетевые организации, покупающие электрическую энергию для компенсации потерь электрической энергии, руб./кВтч</w:t>
            </w:r>
          </w:p>
        </w:tc>
        <w:tc>
          <w:tcPr>
            <w:tcW w:w="2280" w:type="dxa"/>
            <w:vAlign w:val="center"/>
          </w:tcPr>
          <w:p w14:paraId="0BAB576B" w14:textId="77777777" w:rsidR="00007227" w:rsidRPr="00007227" w:rsidRDefault="00007227" w:rsidP="00007227">
            <w:pPr>
              <w:jc w:val="center"/>
              <w:rPr>
                <w:color w:val="000000"/>
                <w:sz w:val="28"/>
                <w:szCs w:val="28"/>
              </w:rPr>
            </w:pPr>
            <w:r w:rsidRPr="00007227">
              <w:rPr>
                <w:color w:val="000000"/>
                <w:sz w:val="28"/>
                <w:szCs w:val="28"/>
              </w:rPr>
              <w:t>0,3400</w:t>
            </w:r>
          </w:p>
        </w:tc>
        <w:tc>
          <w:tcPr>
            <w:tcW w:w="2280" w:type="dxa"/>
            <w:shd w:val="clear" w:color="auto" w:fill="auto"/>
            <w:noWrap/>
            <w:vAlign w:val="center"/>
            <w:hideMark/>
          </w:tcPr>
          <w:p w14:paraId="47455CE4" w14:textId="77777777" w:rsidR="00007227" w:rsidRPr="00007227" w:rsidRDefault="00007227" w:rsidP="00007227">
            <w:pPr>
              <w:jc w:val="center"/>
              <w:rPr>
                <w:color w:val="000000"/>
                <w:sz w:val="28"/>
                <w:szCs w:val="28"/>
                <w:lang w:val="en-US"/>
              </w:rPr>
            </w:pPr>
            <w:r w:rsidRPr="00007227">
              <w:rPr>
                <w:color w:val="000000"/>
                <w:sz w:val="28"/>
                <w:szCs w:val="28"/>
              </w:rPr>
              <w:t>0,4962</w:t>
            </w:r>
          </w:p>
        </w:tc>
      </w:tr>
    </w:tbl>
    <w:p w14:paraId="458472A9" w14:textId="77777777" w:rsidR="00007227" w:rsidRPr="00007227" w:rsidRDefault="00007227" w:rsidP="00007227">
      <w:pPr>
        <w:spacing w:line="360" w:lineRule="auto"/>
        <w:ind w:firstLine="720"/>
        <w:jc w:val="right"/>
        <w:rPr>
          <w:rFonts w:eastAsiaTheme="minorHAnsi" w:cstheme="minorBidi"/>
          <w:color w:val="000000" w:themeColor="text1"/>
          <w:sz w:val="28"/>
          <w:szCs w:val="28"/>
          <w:lang w:eastAsia="en-US"/>
        </w:rPr>
      </w:pPr>
    </w:p>
    <w:p w14:paraId="052FA759" w14:textId="77777777" w:rsidR="00007227" w:rsidRPr="00007227" w:rsidRDefault="00007227" w:rsidP="00007227">
      <w:pPr>
        <w:ind w:firstLine="709"/>
        <w:jc w:val="both"/>
      </w:pPr>
      <w:r w:rsidRPr="00007227">
        <w:rPr>
          <w:rFonts w:eastAsiaTheme="minorHAnsi"/>
          <w:sz w:val="28"/>
          <w:szCs w:val="28"/>
          <w:lang w:eastAsia="en-US"/>
        </w:rPr>
        <w:t xml:space="preserve">Таким образом, сбытовая надбавка составит на 2 е полугодие 2024 года </w:t>
      </w:r>
      <w:r w:rsidRPr="00007227">
        <w:rPr>
          <w:color w:val="000000"/>
          <w:sz w:val="28"/>
          <w:szCs w:val="28"/>
        </w:rPr>
        <w:t>0,4962</w:t>
      </w:r>
      <w:r w:rsidRPr="00007227">
        <w:rPr>
          <w:rFonts w:eastAsiaTheme="minorHAnsi"/>
          <w:sz w:val="28"/>
          <w:szCs w:val="28"/>
          <w:lang w:eastAsia="en-US"/>
        </w:rPr>
        <w:t xml:space="preserve"> руб./кВтч, что на приведет к превышению предельных максимальных уровней тарифов, утвержденными ФАС России </w:t>
      </w:r>
      <w:r w:rsidRPr="00007227">
        <w:rPr>
          <w:color w:val="000000" w:themeColor="text1"/>
          <w:sz w:val="28"/>
          <w:szCs w:val="28"/>
        </w:rPr>
        <w:t>от 31.10.2023 года №782/23.</w:t>
      </w:r>
    </w:p>
    <w:p w14:paraId="1033AEAB" w14:textId="77777777" w:rsidR="00007227" w:rsidRPr="00007227" w:rsidRDefault="00007227" w:rsidP="00007227">
      <w:pPr>
        <w:ind w:firstLine="851"/>
        <w:jc w:val="both"/>
        <w:rPr>
          <w:sz w:val="28"/>
          <w:szCs w:val="28"/>
        </w:rPr>
      </w:pPr>
    </w:p>
    <w:p w14:paraId="29C0857A" w14:textId="77777777" w:rsidR="00007227" w:rsidRPr="00007227" w:rsidRDefault="00007227" w:rsidP="00007227">
      <w:pPr>
        <w:ind w:firstLine="851"/>
        <w:jc w:val="both"/>
        <w:rPr>
          <w:sz w:val="28"/>
          <w:szCs w:val="28"/>
        </w:rPr>
      </w:pPr>
    </w:p>
    <w:p w14:paraId="6EE15765" w14:textId="77777777" w:rsidR="00007227" w:rsidRPr="00007227" w:rsidRDefault="00007227" w:rsidP="00007227">
      <w:pPr>
        <w:spacing w:line="276" w:lineRule="auto"/>
        <w:ind w:firstLine="709"/>
        <w:jc w:val="right"/>
        <w:rPr>
          <w:rFonts w:eastAsia="Calibri"/>
          <w:sz w:val="28"/>
          <w:szCs w:val="28"/>
          <w:lang w:eastAsia="en-US"/>
        </w:rPr>
      </w:pPr>
    </w:p>
    <w:p w14:paraId="55E2BC65" w14:textId="77777777" w:rsidR="00007227" w:rsidRPr="00007227" w:rsidRDefault="00007227" w:rsidP="00007227">
      <w:pPr>
        <w:spacing w:line="276" w:lineRule="auto"/>
        <w:ind w:firstLine="709"/>
        <w:jc w:val="center"/>
        <w:rPr>
          <w:rFonts w:eastAsia="Calibri"/>
          <w:sz w:val="28"/>
          <w:szCs w:val="28"/>
          <w:lang w:eastAsia="en-US"/>
        </w:rPr>
      </w:pPr>
    </w:p>
    <w:p w14:paraId="03DFD724" w14:textId="77777777" w:rsidR="005A5FE7" w:rsidRDefault="005A5FE7" w:rsidP="005A5FE7">
      <w:pPr>
        <w:tabs>
          <w:tab w:val="left" w:pos="3686"/>
          <w:tab w:val="left" w:pos="9498"/>
        </w:tabs>
        <w:ind w:right="-569"/>
      </w:pPr>
    </w:p>
    <w:p w14:paraId="36D59566" w14:textId="77777777" w:rsidR="00007227" w:rsidRDefault="00007227" w:rsidP="005A5FE7">
      <w:pPr>
        <w:tabs>
          <w:tab w:val="left" w:pos="3686"/>
          <w:tab w:val="left" w:pos="9498"/>
        </w:tabs>
        <w:ind w:right="-569"/>
      </w:pPr>
    </w:p>
    <w:p w14:paraId="57B5449D" w14:textId="606E3EEC" w:rsidR="00007227" w:rsidRDefault="00007227" w:rsidP="005A5FE7">
      <w:pPr>
        <w:tabs>
          <w:tab w:val="left" w:pos="3686"/>
          <w:tab w:val="left" w:pos="9498"/>
        </w:tabs>
        <w:ind w:right="-569"/>
        <w:sectPr w:rsidR="00007227" w:rsidSect="00A2578C">
          <w:pgSz w:w="11906" w:h="16838"/>
          <w:pgMar w:top="709" w:right="849" w:bottom="709" w:left="1276" w:header="709" w:footer="709" w:gutter="0"/>
          <w:cols w:space="708"/>
          <w:docGrid w:linePitch="360"/>
        </w:sectPr>
      </w:pPr>
    </w:p>
    <w:p w14:paraId="60161DA4" w14:textId="30213C4E" w:rsidR="005A5FE7" w:rsidRPr="00F01343" w:rsidRDefault="005A5FE7" w:rsidP="005A5FE7">
      <w:pPr>
        <w:tabs>
          <w:tab w:val="left" w:pos="270"/>
          <w:tab w:val="right" w:pos="9355"/>
        </w:tabs>
        <w:ind w:left="-3913" w:firstLine="9442"/>
      </w:pPr>
      <w:r w:rsidRPr="00F01343">
        <w:lastRenderedPageBreak/>
        <w:t xml:space="preserve">Приложение </w:t>
      </w:r>
      <w:r>
        <w:t>№ 2 к протоколу</w:t>
      </w:r>
      <w:r w:rsidRPr="00F01343">
        <w:t xml:space="preserve"> № </w:t>
      </w:r>
      <w:r>
        <w:t>54</w:t>
      </w:r>
    </w:p>
    <w:p w14:paraId="4B7BF7EA" w14:textId="77777777" w:rsidR="005A5FE7" w:rsidRPr="00F01343" w:rsidRDefault="005A5FE7" w:rsidP="005A5FE7">
      <w:pPr>
        <w:tabs>
          <w:tab w:val="left" w:pos="3686"/>
          <w:tab w:val="left" w:pos="9498"/>
        </w:tabs>
        <w:ind w:left="-3913" w:right="-569" w:firstLine="9442"/>
      </w:pPr>
      <w:r w:rsidRPr="00F01343">
        <w:t>заседания правления Региональной</w:t>
      </w:r>
    </w:p>
    <w:p w14:paraId="6DE2B5F4" w14:textId="77777777" w:rsidR="005A5FE7" w:rsidRPr="00F01343" w:rsidRDefault="005A5FE7" w:rsidP="005A5FE7">
      <w:pPr>
        <w:tabs>
          <w:tab w:val="left" w:pos="3686"/>
          <w:tab w:val="left" w:pos="9498"/>
        </w:tabs>
        <w:ind w:left="-3913" w:right="-569" w:firstLine="9442"/>
      </w:pPr>
      <w:r w:rsidRPr="00F01343">
        <w:t>энергетической комиссии</w:t>
      </w:r>
    </w:p>
    <w:p w14:paraId="2D6B4BB3" w14:textId="77777777" w:rsidR="005A5FE7" w:rsidRDefault="005A5FE7" w:rsidP="005A5FE7">
      <w:pPr>
        <w:tabs>
          <w:tab w:val="left" w:pos="3686"/>
          <w:tab w:val="left" w:pos="9498"/>
        </w:tabs>
        <w:ind w:left="-3913" w:right="-569" w:firstLine="9442"/>
      </w:pPr>
      <w:r w:rsidRPr="00F01343">
        <w:t xml:space="preserve">Кузбасса от </w:t>
      </w:r>
      <w:r>
        <w:t>26</w:t>
      </w:r>
      <w:r w:rsidRPr="00F01343">
        <w:t>.0</w:t>
      </w:r>
      <w:r>
        <w:t>8</w:t>
      </w:r>
      <w:r w:rsidRPr="00F01343">
        <w:t>.2024</w:t>
      </w:r>
    </w:p>
    <w:p w14:paraId="7B080A2E" w14:textId="77777777" w:rsidR="005A5FE7" w:rsidRDefault="005A5FE7" w:rsidP="005A5FE7">
      <w:pPr>
        <w:tabs>
          <w:tab w:val="left" w:pos="3686"/>
          <w:tab w:val="left" w:pos="9498"/>
        </w:tabs>
        <w:ind w:left="-3913" w:right="-569" w:firstLine="9442"/>
      </w:pPr>
    </w:p>
    <w:p w14:paraId="7173A3FA" w14:textId="77777777" w:rsidR="005A5FE7" w:rsidRDefault="005A5FE7" w:rsidP="005A5FE7">
      <w:pPr>
        <w:tabs>
          <w:tab w:val="left" w:pos="1418"/>
        </w:tabs>
        <w:ind w:left="360" w:right="281"/>
        <w:jc w:val="center"/>
        <w:rPr>
          <w:b/>
          <w:bCs/>
          <w:sz w:val="28"/>
          <w:szCs w:val="28"/>
        </w:rPr>
      </w:pPr>
      <w:r>
        <w:rPr>
          <w:b/>
          <w:bCs/>
          <w:sz w:val="28"/>
          <w:szCs w:val="28"/>
        </w:rPr>
        <w:t>С</w:t>
      </w:r>
      <w:r w:rsidRPr="009646A9">
        <w:rPr>
          <w:b/>
          <w:bCs/>
          <w:sz w:val="28"/>
          <w:szCs w:val="28"/>
        </w:rPr>
        <w:t>бытов</w:t>
      </w:r>
      <w:r>
        <w:rPr>
          <w:b/>
          <w:bCs/>
          <w:sz w:val="28"/>
          <w:szCs w:val="28"/>
        </w:rPr>
        <w:t>ая</w:t>
      </w:r>
      <w:r w:rsidRPr="009646A9">
        <w:rPr>
          <w:b/>
          <w:bCs/>
          <w:sz w:val="28"/>
          <w:szCs w:val="28"/>
        </w:rPr>
        <w:t xml:space="preserve"> надбавк</w:t>
      </w:r>
      <w:r>
        <w:rPr>
          <w:b/>
          <w:bCs/>
          <w:sz w:val="28"/>
          <w:szCs w:val="28"/>
        </w:rPr>
        <w:t>а</w:t>
      </w:r>
      <w:r w:rsidRPr="009646A9">
        <w:rPr>
          <w:b/>
          <w:bCs/>
          <w:sz w:val="28"/>
          <w:szCs w:val="28"/>
        </w:rPr>
        <w:t xml:space="preserve"> гарантирующе</w:t>
      </w:r>
      <w:r>
        <w:rPr>
          <w:b/>
          <w:bCs/>
          <w:sz w:val="28"/>
          <w:szCs w:val="28"/>
        </w:rPr>
        <w:t>го</w:t>
      </w:r>
      <w:r w:rsidRPr="009646A9">
        <w:rPr>
          <w:b/>
          <w:bCs/>
          <w:sz w:val="28"/>
          <w:szCs w:val="28"/>
        </w:rPr>
        <w:t xml:space="preserve"> поставщик</w:t>
      </w:r>
      <w:r>
        <w:rPr>
          <w:b/>
          <w:bCs/>
          <w:sz w:val="28"/>
          <w:szCs w:val="28"/>
        </w:rPr>
        <w:t>а</w:t>
      </w:r>
      <w:r>
        <w:rPr>
          <w:b/>
          <w:bCs/>
          <w:sz w:val="28"/>
          <w:szCs w:val="28"/>
        </w:rPr>
        <w:br/>
        <w:t>ПАО «Кузбассэнергосбыт»</w:t>
      </w:r>
      <w:r w:rsidRPr="009646A9">
        <w:rPr>
          <w:b/>
          <w:bCs/>
          <w:sz w:val="28"/>
          <w:szCs w:val="28"/>
        </w:rPr>
        <w:t xml:space="preserve"> электрической энергии, поставляющ</w:t>
      </w:r>
      <w:r>
        <w:rPr>
          <w:b/>
          <w:bCs/>
          <w:sz w:val="28"/>
          <w:szCs w:val="28"/>
        </w:rPr>
        <w:t>его</w:t>
      </w:r>
      <w:r w:rsidRPr="009646A9">
        <w:rPr>
          <w:b/>
          <w:bCs/>
          <w:sz w:val="28"/>
          <w:szCs w:val="28"/>
        </w:rPr>
        <w:t xml:space="preserve"> электрическую энергию (мощность)</w:t>
      </w:r>
      <w:r>
        <w:rPr>
          <w:b/>
          <w:bCs/>
          <w:sz w:val="28"/>
          <w:szCs w:val="28"/>
        </w:rPr>
        <w:br/>
      </w:r>
      <w:r w:rsidRPr="009646A9">
        <w:rPr>
          <w:b/>
          <w:bCs/>
          <w:sz w:val="28"/>
          <w:szCs w:val="28"/>
        </w:rPr>
        <w:t>на розничном рынке Кемеровской области</w:t>
      </w:r>
      <w:r>
        <w:rPr>
          <w:b/>
          <w:bCs/>
          <w:sz w:val="28"/>
          <w:szCs w:val="28"/>
        </w:rPr>
        <w:t xml:space="preserve"> </w:t>
      </w:r>
      <w:r w:rsidRPr="009646A9">
        <w:rPr>
          <w:b/>
          <w:bCs/>
          <w:sz w:val="28"/>
          <w:szCs w:val="28"/>
        </w:rPr>
        <w:t>-</w:t>
      </w:r>
      <w:r>
        <w:rPr>
          <w:b/>
          <w:bCs/>
          <w:sz w:val="28"/>
          <w:szCs w:val="28"/>
        </w:rPr>
        <w:t xml:space="preserve"> </w:t>
      </w:r>
      <w:r w:rsidRPr="009646A9">
        <w:rPr>
          <w:b/>
          <w:bCs/>
          <w:sz w:val="28"/>
          <w:szCs w:val="28"/>
        </w:rPr>
        <w:t xml:space="preserve">Кузбасса на </w:t>
      </w:r>
      <w:r>
        <w:rPr>
          <w:b/>
          <w:bCs/>
          <w:sz w:val="28"/>
          <w:szCs w:val="28"/>
        </w:rPr>
        <w:t xml:space="preserve">период </w:t>
      </w:r>
    </w:p>
    <w:p w14:paraId="7C66B2BD" w14:textId="77777777" w:rsidR="005A5FE7" w:rsidRDefault="005A5FE7" w:rsidP="005A5FE7">
      <w:pPr>
        <w:tabs>
          <w:tab w:val="left" w:pos="1418"/>
        </w:tabs>
        <w:ind w:left="360" w:right="281"/>
        <w:jc w:val="center"/>
        <w:rPr>
          <w:sz w:val="28"/>
          <w:szCs w:val="28"/>
        </w:rPr>
      </w:pPr>
      <w:r>
        <w:rPr>
          <w:b/>
          <w:bCs/>
          <w:sz w:val="28"/>
          <w:szCs w:val="28"/>
        </w:rPr>
        <w:t>с 01.07.2024 по 31.12.2024</w:t>
      </w:r>
    </w:p>
    <w:p w14:paraId="0AE405DC" w14:textId="77777777" w:rsidR="005A5FE7" w:rsidRPr="00713684" w:rsidRDefault="005A5FE7" w:rsidP="005A5FE7">
      <w:pPr>
        <w:autoSpaceDE w:val="0"/>
        <w:autoSpaceDN w:val="0"/>
        <w:adjustRightInd w:val="0"/>
        <w:spacing w:after="120"/>
        <w:ind w:left="7080" w:firstLine="708"/>
        <w:jc w:val="center"/>
      </w:pPr>
      <w:r w:rsidRPr="00713684">
        <w:t xml:space="preserve">руб./ кВт.ч </w:t>
      </w:r>
      <w:r>
        <w:t>(</w:t>
      </w:r>
      <w:r w:rsidRPr="00713684">
        <w:t>без НДС</w:t>
      </w:r>
      <w:r>
        <w:t>)</w:t>
      </w:r>
    </w:p>
    <w:p w14:paraId="68C16C83" w14:textId="77777777" w:rsidR="005A5FE7" w:rsidRDefault="005A5FE7" w:rsidP="005A5FE7">
      <w:pPr>
        <w:ind w:right="-315"/>
        <w:jc w:val="right"/>
        <w:rPr>
          <w:sz w:val="28"/>
        </w:rPr>
      </w:pPr>
    </w:p>
    <w:tbl>
      <w:tblPr>
        <w:tblW w:w="5000" w:type="pct"/>
        <w:tblLook w:val="04A0" w:firstRow="1" w:lastRow="0" w:firstColumn="1" w:lastColumn="0" w:noHBand="0" w:noVBand="1"/>
      </w:tblPr>
      <w:tblGrid>
        <w:gridCol w:w="567"/>
        <w:gridCol w:w="3203"/>
        <w:gridCol w:w="6001"/>
      </w:tblGrid>
      <w:tr w:rsidR="005A5FE7" w14:paraId="51E58DBE" w14:textId="77777777" w:rsidTr="005A5FE7">
        <w:trPr>
          <w:trHeight w:val="798"/>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6CC224" w14:textId="77777777" w:rsidR="005A5FE7" w:rsidRDefault="005A5FE7" w:rsidP="00541A00">
            <w:pPr>
              <w:jc w:val="center"/>
              <w:rPr>
                <w:color w:val="000000"/>
                <w:sz w:val="20"/>
                <w:szCs w:val="20"/>
              </w:rPr>
            </w:pPr>
            <w:r>
              <w:rPr>
                <w:color w:val="000000"/>
                <w:sz w:val="20"/>
                <w:szCs w:val="20"/>
              </w:rPr>
              <w:t>№ п/п</w:t>
            </w:r>
          </w:p>
        </w:tc>
        <w:tc>
          <w:tcPr>
            <w:tcW w:w="16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0D623" w14:textId="77777777" w:rsidR="005A5FE7" w:rsidRDefault="005A5FE7" w:rsidP="00541A00">
            <w:pPr>
              <w:jc w:val="center"/>
              <w:rPr>
                <w:color w:val="000000"/>
              </w:rPr>
            </w:pPr>
            <w:r>
              <w:rPr>
                <w:color w:val="000000"/>
              </w:rPr>
              <w:t>Наименование гарантирующего поставщика Кемеровской области - Кузбасса</w:t>
            </w:r>
          </w:p>
        </w:tc>
        <w:tc>
          <w:tcPr>
            <w:tcW w:w="30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03EE9C" w14:textId="77777777" w:rsidR="005A5FE7" w:rsidRDefault="005A5FE7" w:rsidP="00541A00">
            <w:pPr>
              <w:jc w:val="center"/>
              <w:rPr>
                <w:color w:val="000000"/>
              </w:rPr>
            </w:pPr>
            <w:r>
              <w:rPr>
                <w:color w:val="000000"/>
              </w:rPr>
              <w:t>Тарифная группа потребителей «сетевые организации, покупающие электрическую энергию для компенсации потерь»</w:t>
            </w:r>
          </w:p>
        </w:tc>
      </w:tr>
      <w:tr w:rsidR="005A5FE7" w14:paraId="4D97B795" w14:textId="77777777" w:rsidTr="005A5FE7">
        <w:trPr>
          <w:trHeight w:val="458"/>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6E7B9F44" w14:textId="77777777" w:rsidR="005A5FE7" w:rsidRDefault="005A5FE7" w:rsidP="00541A00">
            <w:pPr>
              <w:rPr>
                <w:color w:val="000000"/>
                <w:sz w:val="20"/>
                <w:szCs w:val="20"/>
              </w:rPr>
            </w:pPr>
          </w:p>
        </w:tc>
        <w:tc>
          <w:tcPr>
            <w:tcW w:w="1639" w:type="pct"/>
            <w:vMerge/>
            <w:tcBorders>
              <w:top w:val="single" w:sz="4" w:space="0" w:color="auto"/>
              <w:left w:val="single" w:sz="4" w:space="0" w:color="auto"/>
              <w:bottom w:val="single" w:sz="4" w:space="0" w:color="auto"/>
              <w:right w:val="single" w:sz="4" w:space="0" w:color="auto"/>
            </w:tcBorders>
            <w:vAlign w:val="center"/>
            <w:hideMark/>
          </w:tcPr>
          <w:p w14:paraId="1799ED77" w14:textId="77777777" w:rsidR="005A5FE7" w:rsidRDefault="005A5FE7" w:rsidP="00541A00">
            <w:pPr>
              <w:rPr>
                <w:color w:val="000000"/>
              </w:rPr>
            </w:pPr>
          </w:p>
        </w:tc>
        <w:tc>
          <w:tcPr>
            <w:tcW w:w="3070" w:type="pct"/>
            <w:vMerge/>
            <w:tcBorders>
              <w:top w:val="single" w:sz="4" w:space="0" w:color="auto"/>
              <w:left w:val="single" w:sz="4" w:space="0" w:color="auto"/>
              <w:bottom w:val="single" w:sz="4" w:space="0" w:color="auto"/>
              <w:right w:val="single" w:sz="4" w:space="0" w:color="auto"/>
            </w:tcBorders>
            <w:vAlign w:val="center"/>
            <w:hideMark/>
          </w:tcPr>
          <w:p w14:paraId="0737A827" w14:textId="77777777" w:rsidR="005A5FE7" w:rsidRDefault="005A5FE7" w:rsidP="00541A00">
            <w:pPr>
              <w:rPr>
                <w:color w:val="000000"/>
              </w:rPr>
            </w:pPr>
          </w:p>
        </w:tc>
      </w:tr>
      <w:tr w:rsidR="005A5FE7" w14:paraId="31CC3B03" w14:textId="77777777" w:rsidTr="005A5FE7">
        <w:trPr>
          <w:trHeight w:val="458"/>
        </w:trPr>
        <w:tc>
          <w:tcPr>
            <w:tcW w:w="290" w:type="pct"/>
            <w:vMerge/>
            <w:tcBorders>
              <w:top w:val="single" w:sz="4" w:space="0" w:color="auto"/>
              <w:left w:val="single" w:sz="4" w:space="0" w:color="auto"/>
              <w:bottom w:val="single" w:sz="4" w:space="0" w:color="auto"/>
              <w:right w:val="single" w:sz="4" w:space="0" w:color="auto"/>
            </w:tcBorders>
            <w:vAlign w:val="center"/>
            <w:hideMark/>
          </w:tcPr>
          <w:p w14:paraId="506ABDA6" w14:textId="77777777" w:rsidR="005A5FE7" w:rsidRDefault="005A5FE7" w:rsidP="00541A00">
            <w:pPr>
              <w:rPr>
                <w:color w:val="000000"/>
                <w:sz w:val="20"/>
                <w:szCs w:val="20"/>
              </w:rPr>
            </w:pPr>
          </w:p>
        </w:tc>
        <w:tc>
          <w:tcPr>
            <w:tcW w:w="1639" w:type="pct"/>
            <w:vMerge/>
            <w:tcBorders>
              <w:top w:val="single" w:sz="4" w:space="0" w:color="auto"/>
              <w:left w:val="single" w:sz="4" w:space="0" w:color="auto"/>
              <w:bottom w:val="single" w:sz="4" w:space="0" w:color="auto"/>
              <w:right w:val="single" w:sz="4" w:space="0" w:color="auto"/>
            </w:tcBorders>
            <w:vAlign w:val="center"/>
            <w:hideMark/>
          </w:tcPr>
          <w:p w14:paraId="29FA6013" w14:textId="77777777" w:rsidR="005A5FE7" w:rsidRDefault="005A5FE7" w:rsidP="00541A00">
            <w:pPr>
              <w:rPr>
                <w:color w:val="000000"/>
              </w:rPr>
            </w:pPr>
          </w:p>
        </w:tc>
        <w:tc>
          <w:tcPr>
            <w:tcW w:w="3070" w:type="pct"/>
            <w:vMerge/>
            <w:tcBorders>
              <w:top w:val="single" w:sz="4" w:space="0" w:color="auto"/>
              <w:left w:val="single" w:sz="4" w:space="0" w:color="auto"/>
              <w:bottom w:val="single" w:sz="4" w:space="0" w:color="auto"/>
              <w:right w:val="single" w:sz="4" w:space="0" w:color="auto"/>
            </w:tcBorders>
            <w:vAlign w:val="center"/>
            <w:hideMark/>
          </w:tcPr>
          <w:p w14:paraId="0544796B" w14:textId="77777777" w:rsidR="005A5FE7" w:rsidRDefault="005A5FE7" w:rsidP="00541A00">
            <w:pPr>
              <w:rPr>
                <w:color w:val="000000"/>
              </w:rPr>
            </w:pPr>
          </w:p>
        </w:tc>
      </w:tr>
      <w:tr w:rsidR="005A5FE7" w14:paraId="7DBB0086" w14:textId="77777777" w:rsidTr="005A5FE7">
        <w:trPr>
          <w:trHeight w:val="31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0A4C8" w14:textId="77777777" w:rsidR="005A5FE7" w:rsidRDefault="005A5FE7" w:rsidP="00541A00">
            <w:pPr>
              <w:jc w:val="center"/>
              <w:rPr>
                <w:color w:val="000000"/>
              </w:rPr>
            </w:pPr>
            <w:r>
              <w:rPr>
                <w:color w:val="000000"/>
              </w:rPr>
              <w:t>с 01.07.2024 по 31.12.2024</w:t>
            </w:r>
          </w:p>
        </w:tc>
      </w:tr>
      <w:tr w:rsidR="005A5FE7" w14:paraId="478D3761" w14:textId="77777777" w:rsidTr="005A5FE7">
        <w:trPr>
          <w:trHeight w:val="633"/>
        </w:trPr>
        <w:tc>
          <w:tcPr>
            <w:tcW w:w="290" w:type="pct"/>
            <w:tcBorders>
              <w:top w:val="nil"/>
              <w:left w:val="single" w:sz="4" w:space="0" w:color="auto"/>
              <w:bottom w:val="single" w:sz="4" w:space="0" w:color="auto"/>
              <w:right w:val="single" w:sz="4" w:space="0" w:color="auto"/>
            </w:tcBorders>
            <w:shd w:val="clear" w:color="auto" w:fill="auto"/>
            <w:vAlign w:val="center"/>
            <w:hideMark/>
          </w:tcPr>
          <w:p w14:paraId="0A101F9A" w14:textId="77777777" w:rsidR="005A5FE7" w:rsidRDefault="005A5FE7" w:rsidP="00541A00">
            <w:pPr>
              <w:jc w:val="center"/>
              <w:rPr>
                <w:color w:val="000000"/>
              </w:rPr>
            </w:pPr>
            <w:r>
              <w:rPr>
                <w:color w:val="000000"/>
              </w:rPr>
              <w:t>1</w:t>
            </w:r>
          </w:p>
        </w:tc>
        <w:tc>
          <w:tcPr>
            <w:tcW w:w="1639" w:type="pct"/>
            <w:tcBorders>
              <w:top w:val="nil"/>
              <w:left w:val="nil"/>
              <w:bottom w:val="single" w:sz="4" w:space="0" w:color="auto"/>
              <w:right w:val="single" w:sz="4" w:space="0" w:color="auto"/>
            </w:tcBorders>
            <w:shd w:val="clear" w:color="auto" w:fill="auto"/>
            <w:vAlign w:val="center"/>
            <w:hideMark/>
          </w:tcPr>
          <w:p w14:paraId="2799016E" w14:textId="77777777" w:rsidR="005A5FE7" w:rsidRDefault="005A5FE7" w:rsidP="00541A00">
            <w:pPr>
              <w:rPr>
                <w:color w:val="000000"/>
              </w:rPr>
            </w:pPr>
            <w:r>
              <w:rPr>
                <w:color w:val="000000"/>
              </w:rPr>
              <w:t>ПАО «Кузбассэнергосбыт»</w:t>
            </w:r>
            <w:r>
              <w:rPr>
                <w:color w:val="000000"/>
              </w:rPr>
              <w:br/>
              <w:t>(ИНН 4205109214)</w:t>
            </w:r>
          </w:p>
        </w:tc>
        <w:tc>
          <w:tcPr>
            <w:tcW w:w="3070" w:type="pct"/>
            <w:tcBorders>
              <w:top w:val="nil"/>
              <w:left w:val="nil"/>
              <w:bottom w:val="single" w:sz="4" w:space="0" w:color="auto"/>
              <w:right w:val="single" w:sz="4" w:space="0" w:color="auto"/>
            </w:tcBorders>
            <w:shd w:val="clear" w:color="auto" w:fill="auto"/>
            <w:vAlign w:val="center"/>
            <w:hideMark/>
          </w:tcPr>
          <w:p w14:paraId="33D8B26D" w14:textId="77777777" w:rsidR="005A5FE7" w:rsidRDefault="005A5FE7" w:rsidP="00541A00">
            <w:pPr>
              <w:jc w:val="center"/>
              <w:rPr>
                <w:color w:val="000000"/>
              </w:rPr>
            </w:pPr>
            <w:r>
              <w:rPr>
                <w:color w:val="000000"/>
              </w:rPr>
              <w:t>0,4962</w:t>
            </w:r>
          </w:p>
        </w:tc>
      </w:tr>
    </w:tbl>
    <w:p w14:paraId="0F925098" w14:textId="77777777" w:rsidR="005A5FE7" w:rsidRDefault="005A5FE7" w:rsidP="005A5FE7">
      <w:pPr>
        <w:ind w:right="-315"/>
        <w:jc w:val="right"/>
        <w:rPr>
          <w:sz w:val="28"/>
        </w:rPr>
      </w:pPr>
    </w:p>
    <w:p w14:paraId="30B91151" w14:textId="77777777" w:rsidR="005A5FE7" w:rsidRDefault="005A5FE7" w:rsidP="005A5FE7">
      <w:pPr>
        <w:tabs>
          <w:tab w:val="left" w:pos="3686"/>
          <w:tab w:val="left" w:pos="9498"/>
        </w:tabs>
        <w:ind w:right="-569"/>
        <w:sectPr w:rsidR="005A5FE7" w:rsidSect="00A2578C">
          <w:pgSz w:w="11906" w:h="16838"/>
          <w:pgMar w:top="709" w:right="849" w:bottom="709" w:left="1276" w:header="709" w:footer="709" w:gutter="0"/>
          <w:cols w:space="708"/>
          <w:docGrid w:linePitch="360"/>
        </w:sectPr>
      </w:pPr>
    </w:p>
    <w:p w14:paraId="46DA23AC" w14:textId="47700631" w:rsidR="005A5FE7" w:rsidRPr="00F01343" w:rsidRDefault="005A5FE7" w:rsidP="005A5FE7">
      <w:pPr>
        <w:tabs>
          <w:tab w:val="left" w:pos="270"/>
          <w:tab w:val="right" w:pos="9355"/>
        </w:tabs>
        <w:ind w:left="-3913" w:firstLine="9442"/>
      </w:pPr>
      <w:r w:rsidRPr="00F01343">
        <w:lastRenderedPageBreak/>
        <w:t xml:space="preserve">Приложение </w:t>
      </w:r>
      <w:r>
        <w:t>№ 3 к протоколу</w:t>
      </w:r>
      <w:r w:rsidRPr="00F01343">
        <w:t xml:space="preserve"> № </w:t>
      </w:r>
      <w:r>
        <w:t>54</w:t>
      </w:r>
    </w:p>
    <w:p w14:paraId="39974FC2" w14:textId="77777777" w:rsidR="005A5FE7" w:rsidRPr="00F01343" w:rsidRDefault="005A5FE7" w:rsidP="005A5FE7">
      <w:pPr>
        <w:tabs>
          <w:tab w:val="left" w:pos="3686"/>
          <w:tab w:val="left" w:pos="9498"/>
        </w:tabs>
        <w:ind w:left="-3913" w:right="-569" w:firstLine="9442"/>
      </w:pPr>
      <w:r w:rsidRPr="00F01343">
        <w:t>заседания правления Региональной</w:t>
      </w:r>
    </w:p>
    <w:p w14:paraId="7CDB89E2" w14:textId="77777777" w:rsidR="005A5FE7" w:rsidRPr="00F01343" w:rsidRDefault="005A5FE7" w:rsidP="005A5FE7">
      <w:pPr>
        <w:tabs>
          <w:tab w:val="left" w:pos="3686"/>
          <w:tab w:val="left" w:pos="9498"/>
        </w:tabs>
        <w:ind w:left="-3913" w:right="-569" w:firstLine="9442"/>
      </w:pPr>
      <w:r w:rsidRPr="00F01343">
        <w:t>энергетической комиссии</w:t>
      </w:r>
    </w:p>
    <w:p w14:paraId="0D459D17" w14:textId="77777777" w:rsidR="005A5FE7" w:rsidRDefault="005A5FE7" w:rsidP="005A5FE7">
      <w:pPr>
        <w:tabs>
          <w:tab w:val="left" w:pos="3686"/>
          <w:tab w:val="left" w:pos="9498"/>
        </w:tabs>
        <w:ind w:left="-3913" w:right="-569" w:firstLine="9442"/>
      </w:pPr>
      <w:r w:rsidRPr="00F01343">
        <w:t xml:space="preserve">Кузбасса от </w:t>
      </w:r>
      <w:r>
        <w:t>26</w:t>
      </w:r>
      <w:r w:rsidRPr="00F01343">
        <w:t>.0</w:t>
      </w:r>
      <w:r>
        <w:t>8</w:t>
      </w:r>
      <w:r w:rsidRPr="00F01343">
        <w:t>.2024</w:t>
      </w:r>
    </w:p>
    <w:p w14:paraId="4D4D88BE" w14:textId="77777777" w:rsidR="005A5FE7" w:rsidRDefault="005A5FE7" w:rsidP="005A5FE7">
      <w:pPr>
        <w:tabs>
          <w:tab w:val="left" w:pos="3686"/>
          <w:tab w:val="left" w:pos="9498"/>
        </w:tabs>
        <w:ind w:right="-569"/>
        <w:sectPr w:rsidR="005A5FE7" w:rsidSect="00A2578C">
          <w:pgSz w:w="11906" w:h="16838"/>
          <w:pgMar w:top="709" w:right="849" w:bottom="709" w:left="1276" w:header="709" w:footer="709" w:gutter="0"/>
          <w:cols w:space="708"/>
          <w:docGrid w:linePitch="360"/>
        </w:sectPr>
      </w:pPr>
      <w:r>
        <w:rPr>
          <w:noProof/>
          <w14:ligatures w14:val="standardContextual"/>
        </w:rPr>
        <w:drawing>
          <wp:inline distT="0" distB="0" distL="0" distR="0" wp14:anchorId="7F2A87B4" wp14:editId="629D72E4">
            <wp:extent cx="6210935" cy="8782685"/>
            <wp:effectExtent l="0" t="0" r="0" b="0"/>
            <wp:docPr id="1427661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61218" name=""/>
                    <pic:cNvPicPr/>
                  </pic:nvPicPr>
                  <pic:blipFill>
                    <a:blip r:embed="rId25"/>
                    <a:stretch>
                      <a:fillRect/>
                    </a:stretch>
                  </pic:blipFill>
                  <pic:spPr>
                    <a:xfrm>
                      <a:off x="0" y="0"/>
                      <a:ext cx="6210935" cy="8782685"/>
                    </a:xfrm>
                    <a:prstGeom prst="rect">
                      <a:avLst/>
                    </a:prstGeom>
                  </pic:spPr>
                </pic:pic>
              </a:graphicData>
            </a:graphic>
          </wp:inline>
        </w:drawing>
      </w:r>
    </w:p>
    <w:p w14:paraId="1A42376A" w14:textId="77777777" w:rsidR="005A5FE7" w:rsidRDefault="005A5FE7" w:rsidP="005A5FE7">
      <w:pPr>
        <w:tabs>
          <w:tab w:val="left" w:pos="3686"/>
          <w:tab w:val="left" w:pos="9498"/>
        </w:tabs>
        <w:ind w:right="-569"/>
        <w:sectPr w:rsidR="005A5FE7" w:rsidSect="00A2578C">
          <w:pgSz w:w="11906" w:h="16838"/>
          <w:pgMar w:top="709" w:right="849" w:bottom="709" w:left="1276" w:header="709" w:footer="709" w:gutter="0"/>
          <w:cols w:space="708"/>
          <w:docGrid w:linePitch="360"/>
        </w:sectPr>
      </w:pPr>
      <w:r>
        <w:rPr>
          <w:noProof/>
          <w14:ligatures w14:val="standardContextual"/>
        </w:rPr>
        <w:lastRenderedPageBreak/>
        <w:drawing>
          <wp:inline distT="0" distB="0" distL="0" distR="0" wp14:anchorId="077B5175" wp14:editId="05E0C069">
            <wp:extent cx="6210935" cy="8782685"/>
            <wp:effectExtent l="0" t="0" r="0" b="0"/>
            <wp:docPr id="17647342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34299" name=""/>
                    <pic:cNvPicPr/>
                  </pic:nvPicPr>
                  <pic:blipFill>
                    <a:blip r:embed="rId26"/>
                    <a:stretch>
                      <a:fillRect/>
                    </a:stretch>
                  </pic:blipFill>
                  <pic:spPr>
                    <a:xfrm>
                      <a:off x="0" y="0"/>
                      <a:ext cx="6210935" cy="8782685"/>
                    </a:xfrm>
                    <a:prstGeom prst="rect">
                      <a:avLst/>
                    </a:prstGeom>
                  </pic:spPr>
                </pic:pic>
              </a:graphicData>
            </a:graphic>
          </wp:inline>
        </w:drawing>
      </w:r>
    </w:p>
    <w:p w14:paraId="5990EC84" w14:textId="77777777" w:rsidR="005A5FE7" w:rsidRDefault="005A5FE7" w:rsidP="005A5FE7">
      <w:pPr>
        <w:tabs>
          <w:tab w:val="left" w:pos="3686"/>
          <w:tab w:val="left" w:pos="9498"/>
        </w:tabs>
        <w:ind w:right="-569"/>
        <w:sectPr w:rsidR="005A5FE7" w:rsidSect="00A2578C">
          <w:pgSz w:w="11906" w:h="16838"/>
          <w:pgMar w:top="709" w:right="849" w:bottom="709" w:left="1276" w:header="709" w:footer="709" w:gutter="0"/>
          <w:cols w:space="708"/>
          <w:docGrid w:linePitch="360"/>
        </w:sectPr>
      </w:pPr>
      <w:r>
        <w:rPr>
          <w:noProof/>
          <w14:ligatures w14:val="standardContextual"/>
        </w:rPr>
        <w:lastRenderedPageBreak/>
        <w:drawing>
          <wp:inline distT="0" distB="0" distL="0" distR="0" wp14:anchorId="032DAEC9" wp14:editId="2EE6712F">
            <wp:extent cx="6210935" cy="8782685"/>
            <wp:effectExtent l="0" t="0" r="0" b="0"/>
            <wp:docPr id="9891550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55072" name=""/>
                    <pic:cNvPicPr/>
                  </pic:nvPicPr>
                  <pic:blipFill>
                    <a:blip r:embed="rId27"/>
                    <a:stretch>
                      <a:fillRect/>
                    </a:stretch>
                  </pic:blipFill>
                  <pic:spPr>
                    <a:xfrm>
                      <a:off x="0" y="0"/>
                      <a:ext cx="6210935" cy="8782685"/>
                    </a:xfrm>
                    <a:prstGeom prst="rect">
                      <a:avLst/>
                    </a:prstGeom>
                  </pic:spPr>
                </pic:pic>
              </a:graphicData>
            </a:graphic>
          </wp:inline>
        </w:drawing>
      </w:r>
    </w:p>
    <w:p w14:paraId="62A01EAC" w14:textId="77777777" w:rsidR="005A5FE7" w:rsidRDefault="005A5FE7" w:rsidP="005A5FE7">
      <w:pPr>
        <w:tabs>
          <w:tab w:val="left" w:pos="3686"/>
          <w:tab w:val="left" w:pos="9498"/>
        </w:tabs>
        <w:ind w:right="-569"/>
        <w:sectPr w:rsidR="005A5FE7" w:rsidSect="00A2578C">
          <w:pgSz w:w="11906" w:h="16838"/>
          <w:pgMar w:top="709" w:right="849" w:bottom="709" w:left="1276" w:header="709" w:footer="709" w:gutter="0"/>
          <w:cols w:space="708"/>
          <w:docGrid w:linePitch="360"/>
        </w:sectPr>
      </w:pPr>
      <w:r>
        <w:rPr>
          <w:noProof/>
          <w14:ligatures w14:val="standardContextual"/>
        </w:rPr>
        <w:lastRenderedPageBreak/>
        <w:drawing>
          <wp:inline distT="0" distB="0" distL="0" distR="0" wp14:anchorId="0EB73EF2" wp14:editId="793E35BA">
            <wp:extent cx="6210935" cy="8782685"/>
            <wp:effectExtent l="0" t="0" r="0" b="0"/>
            <wp:docPr id="1035954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54228" name=""/>
                    <pic:cNvPicPr/>
                  </pic:nvPicPr>
                  <pic:blipFill>
                    <a:blip r:embed="rId28"/>
                    <a:stretch>
                      <a:fillRect/>
                    </a:stretch>
                  </pic:blipFill>
                  <pic:spPr>
                    <a:xfrm>
                      <a:off x="0" y="0"/>
                      <a:ext cx="6210935" cy="8782685"/>
                    </a:xfrm>
                    <a:prstGeom prst="rect">
                      <a:avLst/>
                    </a:prstGeom>
                  </pic:spPr>
                </pic:pic>
              </a:graphicData>
            </a:graphic>
          </wp:inline>
        </w:drawing>
      </w:r>
    </w:p>
    <w:p w14:paraId="63CE81E0" w14:textId="6F133EF2" w:rsidR="005A5FE7" w:rsidRDefault="005A5FE7" w:rsidP="005A5FE7">
      <w:pPr>
        <w:tabs>
          <w:tab w:val="left" w:pos="3686"/>
          <w:tab w:val="left" w:pos="9498"/>
        </w:tabs>
        <w:ind w:right="-569"/>
      </w:pPr>
      <w:r>
        <w:rPr>
          <w:noProof/>
          <w14:ligatures w14:val="standardContextual"/>
        </w:rPr>
        <w:lastRenderedPageBreak/>
        <w:drawing>
          <wp:inline distT="0" distB="0" distL="0" distR="0" wp14:anchorId="5062AC38" wp14:editId="53D418B2">
            <wp:extent cx="6210935" cy="8782685"/>
            <wp:effectExtent l="0" t="0" r="0" b="0"/>
            <wp:docPr id="14234037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3794" name=""/>
                    <pic:cNvPicPr/>
                  </pic:nvPicPr>
                  <pic:blipFill>
                    <a:blip r:embed="rId29"/>
                    <a:stretch>
                      <a:fillRect/>
                    </a:stretch>
                  </pic:blipFill>
                  <pic:spPr>
                    <a:xfrm>
                      <a:off x="0" y="0"/>
                      <a:ext cx="6210935" cy="8782685"/>
                    </a:xfrm>
                    <a:prstGeom prst="rect">
                      <a:avLst/>
                    </a:prstGeom>
                  </pic:spPr>
                </pic:pic>
              </a:graphicData>
            </a:graphic>
          </wp:inline>
        </w:drawing>
      </w:r>
    </w:p>
    <w:bookmarkEnd w:id="1"/>
    <w:bookmarkEnd w:id="2"/>
    <w:bookmarkEnd w:id="3"/>
    <w:sectPr w:rsidR="005A5FE7" w:rsidSect="00A2578C">
      <w:pgSz w:w="11906" w:h="16838"/>
      <w:pgMar w:top="709" w:right="849"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sig w:usb0="00000201" w:usb1="00000000" w:usb2="00000000" w:usb3="00000000" w:csb0="00000004" w:csb1="00000000"/>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757787"/>
      <w:docPartObj>
        <w:docPartGallery w:val="Page Numbers (Top of Page)"/>
        <w:docPartUnique/>
      </w:docPartObj>
    </w:sdtPr>
    <w:sdtContent>
      <w:p w14:paraId="1F9C5087" w14:textId="77777777" w:rsidR="00007227" w:rsidRPr="00C81A9B" w:rsidRDefault="00007227" w:rsidP="00DD7D06">
        <w:pPr>
          <w:jc w:val="center"/>
        </w:pPr>
        <w:r w:rsidRPr="00C81A9B">
          <w:fldChar w:fldCharType="begin"/>
        </w:r>
        <w:r w:rsidRPr="00C81A9B">
          <w:instrText>PAGE   \* MERGEFORMAT</w:instrText>
        </w:r>
        <w:r w:rsidRPr="00C81A9B">
          <w:fldChar w:fldCharType="separate"/>
        </w:r>
        <w:r w:rsidRPr="00C81A9B">
          <w:t>2</w:t>
        </w:r>
        <w:r w:rsidRPr="00C81A9B">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5"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6" w15:restartNumberingAfterBreak="0">
    <w:nsid w:val="03C3707F"/>
    <w:multiLevelType w:val="hybridMultilevel"/>
    <w:tmpl w:val="9216E07E"/>
    <w:lvl w:ilvl="0" w:tplc="665C316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04585B54"/>
    <w:multiLevelType w:val="multilevel"/>
    <w:tmpl w:val="E94CB9F4"/>
    <w:lvl w:ilvl="0">
      <w:start w:val="1"/>
      <w:numFmt w:val="decimal"/>
      <w:lvlText w:val="%1."/>
      <w:lvlJc w:val="left"/>
      <w:pPr>
        <w:ind w:left="495" w:hanging="49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06910DE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795044"/>
    <w:multiLevelType w:val="hybridMultilevel"/>
    <w:tmpl w:val="FC44607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C10C2C"/>
    <w:multiLevelType w:val="hybridMultilevel"/>
    <w:tmpl w:val="08AAB1A6"/>
    <w:lvl w:ilvl="0" w:tplc="ED3A8320">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0B0949"/>
    <w:multiLevelType w:val="hybridMultilevel"/>
    <w:tmpl w:val="7DE67AE0"/>
    <w:lvl w:ilvl="0" w:tplc="675464F4">
      <w:start w:val="1"/>
      <w:numFmt w:val="decimal"/>
      <w:lvlText w:val="%1."/>
      <w:lvlJc w:val="left"/>
      <w:pPr>
        <w:ind w:left="829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1F692BC1"/>
    <w:multiLevelType w:val="hybridMultilevel"/>
    <w:tmpl w:val="ACB0495E"/>
    <w:lvl w:ilvl="0" w:tplc="EB467B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37230D"/>
    <w:multiLevelType w:val="hybridMultilevel"/>
    <w:tmpl w:val="B17201F2"/>
    <w:lvl w:ilvl="0" w:tplc="A022E4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BF221BD"/>
    <w:multiLevelType w:val="hybridMultilevel"/>
    <w:tmpl w:val="726CF5CE"/>
    <w:lvl w:ilvl="0" w:tplc="C456BFF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0E003CA"/>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CD41E2"/>
    <w:multiLevelType w:val="hybridMultilevel"/>
    <w:tmpl w:val="C00891B8"/>
    <w:lvl w:ilvl="0" w:tplc="0BECC5E8">
      <w:start w:val="1"/>
      <w:numFmt w:val="decimal"/>
      <w:lvlText w:val="Таблица %1."/>
      <w:lvlJc w:val="righ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FC52F6"/>
    <w:multiLevelType w:val="hybridMultilevel"/>
    <w:tmpl w:val="365A7FEC"/>
    <w:lvl w:ilvl="0" w:tplc="04190001">
      <w:start w:val="1"/>
      <w:numFmt w:val="bullet"/>
      <w:lvlText w:val=""/>
      <w:lvlJc w:val="left"/>
      <w:pPr>
        <w:ind w:left="1287" w:hanging="360"/>
      </w:pPr>
      <w:rPr>
        <w:rFonts w:ascii="Symbol" w:hAnsi="Symbol" w:hint="default"/>
        <w:sz w:val="2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50FF06A8"/>
    <w:multiLevelType w:val="hybridMultilevel"/>
    <w:tmpl w:val="21C4AC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4160DA9"/>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63C0F70"/>
    <w:multiLevelType w:val="hybridMultilevel"/>
    <w:tmpl w:val="EE6C537C"/>
    <w:lvl w:ilvl="0" w:tplc="49801508">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AAC5136"/>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66353B9E"/>
    <w:multiLevelType w:val="hybridMultilevel"/>
    <w:tmpl w:val="D9542C22"/>
    <w:lvl w:ilvl="0" w:tplc="32CC31D2">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E72BDC"/>
    <w:multiLevelType w:val="hybridMultilevel"/>
    <w:tmpl w:val="21C4AC2E"/>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6A01723C"/>
    <w:multiLevelType w:val="multilevel"/>
    <w:tmpl w:val="BEB84012"/>
    <w:lvl w:ilvl="0">
      <w:start w:val="1"/>
      <w:numFmt w:val="decimal"/>
      <w:lvlText w:val="%1."/>
      <w:lvlJc w:val="left"/>
      <w:pPr>
        <w:ind w:left="2487" w:hanging="360"/>
      </w:pPr>
      <w:rPr>
        <w:rFonts w:hint="default"/>
        <w:b/>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A422F12"/>
    <w:multiLevelType w:val="hybridMultilevel"/>
    <w:tmpl w:val="06A683C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90857258">
    <w:abstractNumId w:val="2"/>
  </w:num>
  <w:num w:numId="2" w16cid:durableId="279069456">
    <w:abstractNumId w:val="16"/>
  </w:num>
  <w:num w:numId="3" w16cid:durableId="190339145">
    <w:abstractNumId w:val="1"/>
  </w:num>
  <w:num w:numId="4" w16cid:durableId="908030368">
    <w:abstractNumId w:val="0"/>
  </w:num>
  <w:num w:numId="5" w16cid:durableId="498665952">
    <w:abstractNumId w:val="20"/>
  </w:num>
  <w:num w:numId="6" w16cid:durableId="243609589">
    <w:abstractNumId w:val="12"/>
  </w:num>
  <w:num w:numId="7" w16cid:durableId="1377584534">
    <w:abstractNumId w:val="19"/>
  </w:num>
  <w:num w:numId="8" w16cid:durableId="280574980">
    <w:abstractNumId w:val="10"/>
  </w:num>
  <w:num w:numId="9" w16cid:durableId="837430355">
    <w:abstractNumId w:val="8"/>
  </w:num>
  <w:num w:numId="10" w16cid:durableId="1111054318">
    <w:abstractNumId w:val="22"/>
  </w:num>
  <w:num w:numId="11" w16cid:durableId="37357346">
    <w:abstractNumId w:val="26"/>
  </w:num>
  <w:num w:numId="12" w16cid:durableId="931356327">
    <w:abstractNumId w:val="23"/>
  </w:num>
  <w:num w:numId="13" w16cid:durableId="2016767436">
    <w:abstractNumId w:val="14"/>
  </w:num>
  <w:num w:numId="14" w16cid:durableId="1782916385">
    <w:abstractNumId w:val="3"/>
  </w:num>
  <w:num w:numId="15" w16cid:durableId="373846019">
    <w:abstractNumId w:val="4"/>
  </w:num>
  <w:num w:numId="16" w16cid:durableId="2014070071">
    <w:abstractNumId w:val="5"/>
  </w:num>
  <w:num w:numId="17" w16cid:durableId="1741438862">
    <w:abstractNumId w:val="32"/>
  </w:num>
  <w:num w:numId="18" w16cid:durableId="1358653952">
    <w:abstractNumId w:val="24"/>
  </w:num>
  <w:num w:numId="19" w16cid:durableId="916940645">
    <w:abstractNumId w:val="17"/>
  </w:num>
  <w:num w:numId="20" w16cid:durableId="985205740">
    <w:abstractNumId w:val="21"/>
  </w:num>
  <w:num w:numId="21" w16cid:durableId="2092237959">
    <w:abstractNumId w:val="9"/>
  </w:num>
  <w:num w:numId="22" w16cid:durableId="1757362575">
    <w:abstractNumId w:val="7"/>
  </w:num>
  <w:num w:numId="23" w16cid:durableId="532419769">
    <w:abstractNumId w:val="29"/>
  </w:num>
  <w:num w:numId="24" w16cid:durableId="475298349">
    <w:abstractNumId w:val="25"/>
  </w:num>
  <w:num w:numId="25" w16cid:durableId="126704495">
    <w:abstractNumId w:val="30"/>
  </w:num>
  <w:num w:numId="26" w16cid:durableId="1644120969">
    <w:abstractNumId w:val="28"/>
  </w:num>
  <w:num w:numId="27" w16cid:durableId="752244762">
    <w:abstractNumId w:val="27"/>
  </w:num>
  <w:num w:numId="28" w16cid:durableId="884561049">
    <w:abstractNumId w:val="18"/>
  </w:num>
  <w:num w:numId="29" w16cid:durableId="313336236">
    <w:abstractNumId w:val="13"/>
  </w:num>
  <w:num w:numId="30" w16cid:durableId="419912764">
    <w:abstractNumId w:val="11"/>
  </w:num>
  <w:num w:numId="31" w16cid:durableId="1065566862">
    <w:abstractNumId w:val="31"/>
  </w:num>
  <w:num w:numId="32" w16cid:durableId="1989938662">
    <w:abstractNumId w:val="15"/>
  </w:num>
  <w:num w:numId="33" w16cid:durableId="26955040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07227"/>
    <w:rsid w:val="0001077C"/>
    <w:rsid w:val="000153DB"/>
    <w:rsid w:val="00020DE6"/>
    <w:rsid w:val="00041EA9"/>
    <w:rsid w:val="000439DE"/>
    <w:rsid w:val="00045D5B"/>
    <w:rsid w:val="00046148"/>
    <w:rsid w:val="00057512"/>
    <w:rsid w:val="0005766C"/>
    <w:rsid w:val="00060551"/>
    <w:rsid w:val="00061F0A"/>
    <w:rsid w:val="000654E5"/>
    <w:rsid w:val="00070C86"/>
    <w:rsid w:val="00076C51"/>
    <w:rsid w:val="000805ED"/>
    <w:rsid w:val="00086612"/>
    <w:rsid w:val="000935F2"/>
    <w:rsid w:val="000A329A"/>
    <w:rsid w:val="000C076F"/>
    <w:rsid w:val="000C6791"/>
    <w:rsid w:val="000D592A"/>
    <w:rsid w:val="000E31A6"/>
    <w:rsid w:val="000E3AF7"/>
    <w:rsid w:val="000F7104"/>
    <w:rsid w:val="000F725E"/>
    <w:rsid w:val="001109EF"/>
    <w:rsid w:val="00115D2F"/>
    <w:rsid w:val="00130B6A"/>
    <w:rsid w:val="001451B9"/>
    <w:rsid w:val="00156846"/>
    <w:rsid w:val="00157398"/>
    <w:rsid w:val="001627A5"/>
    <w:rsid w:val="00162D77"/>
    <w:rsid w:val="00164CB3"/>
    <w:rsid w:val="00177773"/>
    <w:rsid w:val="001A2947"/>
    <w:rsid w:val="001B5D41"/>
    <w:rsid w:val="001C2C4D"/>
    <w:rsid w:val="001C3777"/>
    <w:rsid w:val="001F4470"/>
    <w:rsid w:val="001F770B"/>
    <w:rsid w:val="00202B29"/>
    <w:rsid w:val="00214808"/>
    <w:rsid w:val="00217269"/>
    <w:rsid w:val="00223EF2"/>
    <w:rsid w:val="00231511"/>
    <w:rsid w:val="002427D9"/>
    <w:rsid w:val="002463DA"/>
    <w:rsid w:val="00263D94"/>
    <w:rsid w:val="00271E04"/>
    <w:rsid w:val="00277392"/>
    <w:rsid w:val="002774FF"/>
    <w:rsid w:val="00282B3E"/>
    <w:rsid w:val="00283A34"/>
    <w:rsid w:val="0029101D"/>
    <w:rsid w:val="00294552"/>
    <w:rsid w:val="00297C99"/>
    <w:rsid w:val="002A1B45"/>
    <w:rsid w:val="002A2585"/>
    <w:rsid w:val="002A65E5"/>
    <w:rsid w:val="002A6679"/>
    <w:rsid w:val="002B48FF"/>
    <w:rsid w:val="002B58FB"/>
    <w:rsid w:val="002D2B5E"/>
    <w:rsid w:val="002F4070"/>
    <w:rsid w:val="002F47F6"/>
    <w:rsid w:val="002F4AB1"/>
    <w:rsid w:val="002F7144"/>
    <w:rsid w:val="003046D3"/>
    <w:rsid w:val="00315871"/>
    <w:rsid w:val="00323D3A"/>
    <w:rsid w:val="00324159"/>
    <w:rsid w:val="00333EC6"/>
    <w:rsid w:val="0033642D"/>
    <w:rsid w:val="0033696C"/>
    <w:rsid w:val="00341304"/>
    <w:rsid w:val="003503C6"/>
    <w:rsid w:val="00377397"/>
    <w:rsid w:val="00377628"/>
    <w:rsid w:val="00385B98"/>
    <w:rsid w:val="00386B8B"/>
    <w:rsid w:val="003874D7"/>
    <w:rsid w:val="00387E32"/>
    <w:rsid w:val="003A5ECA"/>
    <w:rsid w:val="003B43E8"/>
    <w:rsid w:val="003C1103"/>
    <w:rsid w:val="003C56A1"/>
    <w:rsid w:val="003D3E77"/>
    <w:rsid w:val="003E78E8"/>
    <w:rsid w:val="003F5240"/>
    <w:rsid w:val="00427EC7"/>
    <w:rsid w:val="00443547"/>
    <w:rsid w:val="0044523B"/>
    <w:rsid w:val="00453112"/>
    <w:rsid w:val="004728D9"/>
    <w:rsid w:val="0047479B"/>
    <w:rsid w:val="00494BD8"/>
    <w:rsid w:val="004A27F9"/>
    <w:rsid w:val="004B425B"/>
    <w:rsid w:val="004C49FB"/>
    <w:rsid w:val="004C4A9B"/>
    <w:rsid w:val="004C6BA0"/>
    <w:rsid w:val="004D1BF1"/>
    <w:rsid w:val="004D397C"/>
    <w:rsid w:val="004D6B3E"/>
    <w:rsid w:val="004E6C27"/>
    <w:rsid w:val="004E6CB0"/>
    <w:rsid w:val="00505152"/>
    <w:rsid w:val="00514832"/>
    <w:rsid w:val="00520707"/>
    <w:rsid w:val="005316F1"/>
    <w:rsid w:val="00531BBD"/>
    <w:rsid w:val="00543536"/>
    <w:rsid w:val="00544553"/>
    <w:rsid w:val="0054531B"/>
    <w:rsid w:val="00545FC6"/>
    <w:rsid w:val="00550D55"/>
    <w:rsid w:val="005638D8"/>
    <w:rsid w:val="00565F37"/>
    <w:rsid w:val="0057556A"/>
    <w:rsid w:val="00583BCB"/>
    <w:rsid w:val="00586532"/>
    <w:rsid w:val="0059468C"/>
    <w:rsid w:val="005A3A25"/>
    <w:rsid w:val="005A5BC6"/>
    <w:rsid w:val="005A5FE7"/>
    <w:rsid w:val="005B53CE"/>
    <w:rsid w:val="005B5FA6"/>
    <w:rsid w:val="005C2CFF"/>
    <w:rsid w:val="005C703E"/>
    <w:rsid w:val="005D4A5A"/>
    <w:rsid w:val="005E332C"/>
    <w:rsid w:val="005F0FDE"/>
    <w:rsid w:val="005F5ABD"/>
    <w:rsid w:val="005F7265"/>
    <w:rsid w:val="006100AF"/>
    <w:rsid w:val="00615874"/>
    <w:rsid w:val="006330BF"/>
    <w:rsid w:val="00641E8C"/>
    <w:rsid w:val="0064296A"/>
    <w:rsid w:val="00646DCE"/>
    <w:rsid w:val="00665A64"/>
    <w:rsid w:val="00666C43"/>
    <w:rsid w:val="006721E0"/>
    <w:rsid w:val="0067605E"/>
    <w:rsid w:val="00680D94"/>
    <w:rsid w:val="006826FB"/>
    <w:rsid w:val="0069166C"/>
    <w:rsid w:val="006A3B85"/>
    <w:rsid w:val="006B5FB9"/>
    <w:rsid w:val="006B77E5"/>
    <w:rsid w:val="006B7859"/>
    <w:rsid w:val="006D6C31"/>
    <w:rsid w:val="006E08F0"/>
    <w:rsid w:val="006F04E4"/>
    <w:rsid w:val="006F1EE2"/>
    <w:rsid w:val="006F484C"/>
    <w:rsid w:val="00701B85"/>
    <w:rsid w:val="00705A0E"/>
    <w:rsid w:val="007208D7"/>
    <w:rsid w:val="007414A7"/>
    <w:rsid w:val="00743D54"/>
    <w:rsid w:val="00745AAF"/>
    <w:rsid w:val="007573D5"/>
    <w:rsid w:val="00764397"/>
    <w:rsid w:val="00766625"/>
    <w:rsid w:val="00791A90"/>
    <w:rsid w:val="007970AB"/>
    <w:rsid w:val="007A516C"/>
    <w:rsid w:val="007A5279"/>
    <w:rsid w:val="007A64A2"/>
    <w:rsid w:val="007A6824"/>
    <w:rsid w:val="007B5171"/>
    <w:rsid w:val="007C281C"/>
    <w:rsid w:val="007C647D"/>
    <w:rsid w:val="007C7503"/>
    <w:rsid w:val="007C7E01"/>
    <w:rsid w:val="007E1300"/>
    <w:rsid w:val="007E537C"/>
    <w:rsid w:val="007F3B5B"/>
    <w:rsid w:val="007F528F"/>
    <w:rsid w:val="00806FD4"/>
    <w:rsid w:val="00813326"/>
    <w:rsid w:val="00816A6A"/>
    <w:rsid w:val="00823C58"/>
    <w:rsid w:val="00825DE3"/>
    <w:rsid w:val="00833967"/>
    <w:rsid w:val="00843431"/>
    <w:rsid w:val="00844223"/>
    <w:rsid w:val="00853548"/>
    <w:rsid w:val="0085547A"/>
    <w:rsid w:val="008865B9"/>
    <w:rsid w:val="00891A81"/>
    <w:rsid w:val="0089450D"/>
    <w:rsid w:val="00897965"/>
    <w:rsid w:val="008B3A72"/>
    <w:rsid w:val="008C2752"/>
    <w:rsid w:val="008C577F"/>
    <w:rsid w:val="008E6477"/>
    <w:rsid w:val="008F2AE5"/>
    <w:rsid w:val="008F3772"/>
    <w:rsid w:val="008F6D9B"/>
    <w:rsid w:val="0090292F"/>
    <w:rsid w:val="00910965"/>
    <w:rsid w:val="009259F0"/>
    <w:rsid w:val="00936639"/>
    <w:rsid w:val="009417B7"/>
    <w:rsid w:val="00945314"/>
    <w:rsid w:val="00947948"/>
    <w:rsid w:val="00991BC7"/>
    <w:rsid w:val="00995DD4"/>
    <w:rsid w:val="0099666E"/>
    <w:rsid w:val="009A670A"/>
    <w:rsid w:val="009B06D6"/>
    <w:rsid w:val="009B2F22"/>
    <w:rsid w:val="009C631A"/>
    <w:rsid w:val="009C7FD6"/>
    <w:rsid w:val="009D09E4"/>
    <w:rsid w:val="009E6D8B"/>
    <w:rsid w:val="009F0AAD"/>
    <w:rsid w:val="009F1D9C"/>
    <w:rsid w:val="00A12710"/>
    <w:rsid w:val="00A1476D"/>
    <w:rsid w:val="00A2578C"/>
    <w:rsid w:val="00A47934"/>
    <w:rsid w:val="00A53513"/>
    <w:rsid w:val="00A70B21"/>
    <w:rsid w:val="00A90107"/>
    <w:rsid w:val="00A91F8D"/>
    <w:rsid w:val="00A92D8E"/>
    <w:rsid w:val="00A975A1"/>
    <w:rsid w:val="00AA192A"/>
    <w:rsid w:val="00AA2DA9"/>
    <w:rsid w:val="00AB181A"/>
    <w:rsid w:val="00AB3AB2"/>
    <w:rsid w:val="00AB7E18"/>
    <w:rsid w:val="00AC70E0"/>
    <w:rsid w:val="00AC7369"/>
    <w:rsid w:val="00AD3E3F"/>
    <w:rsid w:val="00AF08DF"/>
    <w:rsid w:val="00AF148D"/>
    <w:rsid w:val="00B1378F"/>
    <w:rsid w:val="00B15294"/>
    <w:rsid w:val="00B152AE"/>
    <w:rsid w:val="00B15E4C"/>
    <w:rsid w:val="00B27127"/>
    <w:rsid w:val="00B42E90"/>
    <w:rsid w:val="00B43A72"/>
    <w:rsid w:val="00B54C98"/>
    <w:rsid w:val="00B6095B"/>
    <w:rsid w:val="00B60F44"/>
    <w:rsid w:val="00B72060"/>
    <w:rsid w:val="00B830C2"/>
    <w:rsid w:val="00BB095D"/>
    <w:rsid w:val="00BB0D36"/>
    <w:rsid w:val="00BB6895"/>
    <w:rsid w:val="00BE49C3"/>
    <w:rsid w:val="00BE5D0F"/>
    <w:rsid w:val="00BF3F2F"/>
    <w:rsid w:val="00C00CAE"/>
    <w:rsid w:val="00C00CD5"/>
    <w:rsid w:val="00C01933"/>
    <w:rsid w:val="00C134D8"/>
    <w:rsid w:val="00C22096"/>
    <w:rsid w:val="00C25E90"/>
    <w:rsid w:val="00C36768"/>
    <w:rsid w:val="00C42D2F"/>
    <w:rsid w:val="00C52A82"/>
    <w:rsid w:val="00C53112"/>
    <w:rsid w:val="00C559FA"/>
    <w:rsid w:val="00C65A71"/>
    <w:rsid w:val="00C66E3B"/>
    <w:rsid w:val="00C72E21"/>
    <w:rsid w:val="00C7690E"/>
    <w:rsid w:val="00C770A9"/>
    <w:rsid w:val="00C80F40"/>
    <w:rsid w:val="00C82348"/>
    <w:rsid w:val="00C97105"/>
    <w:rsid w:val="00CA152B"/>
    <w:rsid w:val="00CA7F00"/>
    <w:rsid w:val="00CB3304"/>
    <w:rsid w:val="00CB4C62"/>
    <w:rsid w:val="00CB5943"/>
    <w:rsid w:val="00CD0081"/>
    <w:rsid w:val="00CD2A9C"/>
    <w:rsid w:val="00CF3B06"/>
    <w:rsid w:val="00CF6FA8"/>
    <w:rsid w:val="00CF7E44"/>
    <w:rsid w:val="00D020F5"/>
    <w:rsid w:val="00D07E59"/>
    <w:rsid w:val="00D100EB"/>
    <w:rsid w:val="00D2634F"/>
    <w:rsid w:val="00D3594D"/>
    <w:rsid w:val="00D410D9"/>
    <w:rsid w:val="00D451A3"/>
    <w:rsid w:val="00D507D1"/>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DF0FD4"/>
    <w:rsid w:val="00DF2D39"/>
    <w:rsid w:val="00E0624A"/>
    <w:rsid w:val="00E1766B"/>
    <w:rsid w:val="00E17C54"/>
    <w:rsid w:val="00E21687"/>
    <w:rsid w:val="00E24632"/>
    <w:rsid w:val="00E26B1F"/>
    <w:rsid w:val="00E27BA7"/>
    <w:rsid w:val="00E34DA1"/>
    <w:rsid w:val="00E35F6F"/>
    <w:rsid w:val="00E42DB6"/>
    <w:rsid w:val="00E44C31"/>
    <w:rsid w:val="00E53618"/>
    <w:rsid w:val="00E57780"/>
    <w:rsid w:val="00E650C3"/>
    <w:rsid w:val="00E71041"/>
    <w:rsid w:val="00E730F2"/>
    <w:rsid w:val="00E86751"/>
    <w:rsid w:val="00E918E8"/>
    <w:rsid w:val="00E91C6D"/>
    <w:rsid w:val="00E925EA"/>
    <w:rsid w:val="00E92D7A"/>
    <w:rsid w:val="00EB0769"/>
    <w:rsid w:val="00ED5C13"/>
    <w:rsid w:val="00EE75E2"/>
    <w:rsid w:val="00EF34FA"/>
    <w:rsid w:val="00F04BF7"/>
    <w:rsid w:val="00F04CBE"/>
    <w:rsid w:val="00F07A20"/>
    <w:rsid w:val="00F07CC6"/>
    <w:rsid w:val="00F27B89"/>
    <w:rsid w:val="00F350E7"/>
    <w:rsid w:val="00F36AAE"/>
    <w:rsid w:val="00F407A1"/>
    <w:rsid w:val="00F4221E"/>
    <w:rsid w:val="00F43F9B"/>
    <w:rsid w:val="00F5215A"/>
    <w:rsid w:val="00F52587"/>
    <w:rsid w:val="00F55E98"/>
    <w:rsid w:val="00F774AF"/>
    <w:rsid w:val="00F83F52"/>
    <w:rsid w:val="00F85498"/>
    <w:rsid w:val="00F86588"/>
    <w:rsid w:val="00F916FA"/>
    <w:rsid w:val="00F92159"/>
    <w:rsid w:val="00F97C18"/>
    <w:rsid w:val="00FA0412"/>
    <w:rsid w:val="00FA25A3"/>
    <w:rsid w:val="00FA6D26"/>
    <w:rsid w:val="00FA7357"/>
    <w:rsid w:val="00FB6D49"/>
    <w:rsid w:val="00FC1663"/>
    <w:rsid w:val="00FC5146"/>
    <w:rsid w:val="00FD4474"/>
    <w:rsid w:val="00FE1AD9"/>
    <w:rsid w:val="00FE2B2E"/>
    <w:rsid w:val="00FE5F07"/>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uiPriority w:val="9"/>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iPriority w:val="99"/>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iPriority w:val="99"/>
    <w:unhideWhenUsed/>
    <w:rsid w:val="00377397"/>
    <w:pPr>
      <w:tabs>
        <w:tab w:val="center" w:pos="4677"/>
        <w:tab w:val="right" w:pos="9355"/>
      </w:tabs>
    </w:pPr>
  </w:style>
  <w:style w:type="character" w:customStyle="1" w:styleId="ac">
    <w:name w:val="Нижний колонтитул Знак"/>
    <w:basedOn w:val="a3"/>
    <w:link w:val="ab"/>
    <w:uiPriority w:val="99"/>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qFormat/>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uiPriority w:val="10"/>
    <w:qFormat/>
    <w:rsid w:val="000D592A"/>
    <w:pPr>
      <w:jc w:val="center"/>
    </w:pPr>
    <w:rPr>
      <w:b/>
      <w:szCs w:val="20"/>
    </w:rPr>
  </w:style>
  <w:style w:type="character" w:customStyle="1" w:styleId="af3">
    <w:name w:val="Заголовок Знак"/>
    <w:basedOn w:val="a3"/>
    <w:uiPriority w:val="10"/>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uiPriority w:val="10"/>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qFormat/>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uiPriority w:val="99"/>
    <w:qFormat/>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qFormat/>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qFormat/>
    <w:rsid w:val="00214808"/>
    <w:rPr>
      <w:rFonts w:ascii="Tahoma" w:hAnsi="Tahoma"/>
      <w:sz w:val="16"/>
      <w:szCs w:val="16"/>
      <w:lang w:val="x-none" w:eastAsia="x-none"/>
    </w:rPr>
  </w:style>
  <w:style w:type="character" w:customStyle="1" w:styleId="aff0">
    <w:name w:val="Текст выноски Знак"/>
    <w:basedOn w:val="a3"/>
    <w:link w:val="aff"/>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qFormat/>
    <w:rsid w:val="00214808"/>
    <w:pPr>
      <w:spacing w:after="120"/>
    </w:pPr>
    <w:rPr>
      <w:sz w:val="16"/>
      <w:szCs w:val="16"/>
    </w:rPr>
  </w:style>
  <w:style w:type="character" w:customStyle="1" w:styleId="34">
    <w:name w:val="Основной текст 3 Знак"/>
    <w:basedOn w:val="a3"/>
    <w:link w:val="33"/>
    <w:qFormat/>
    <w:rsid w:val="00214808"/>
    <w:rPr>
      <w:rFonts w:ascii="Times New Roman" w:eastAsia="Times New Roman" w:hAnsi="Times New Roman" w:cs="Times New Roman"/>
      <w:kern w:val="0"/>
      <w:sz w:val="16"/>
      <w:szCs w:val="16"/>
      <w:lang w:eastAsia="ru-RU"/>
      <w14:ligatures w14:val="none"/>
    </w:rPr>
  </w:style>
  <w:style w:type="character" w:styleId="aff1">
    <w:name w:val="Unresolved Mention"/>
    <w:uiPriority w:val="99"/>
    <w:unhideWhenUsed/>
    <w:qFormat/>
    <w:rsid w:val="00214808"/>
    <w:rPr>
      <w:color w:val="605E5C"/>
      <w:shd w:val="clear" w:color="auto" w:fill="E1DFDD"/>
    </w:rPr>
  </w:style>
  <w:style w:type="character" w:styleId="aff2">
    <w:name w:val="FollowedHyperlink"/>
    <w:uiPriority w:val="99"/>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qFormat/>
    <w:rsid w:val="00214808"/>
    <w:rPr>
      <w:sz w:val="16"/>
      <w:szCs w:val="16"/>
    </w:rPr>
  </w:style>
  <w:style w:type="paragraph" w:styleId="aff4">
    <w:name w:val="annotation text"/>
    <w:basedOn w:val="a2"/>
    <w:link w:val="aff5"/>
    <w:uiPriority w:val="99"/>
    <w:qFormat/>
    <w:rsid w:val="00214808"/>
    <w:rPr>
      <w:sz w:val="20"/>
      <w:szCs w:val="20"/>
    </w:rPr>
  </w:style>
  <w:style w:type="character" w:customStyle="1" w:styleId="aff5">
    <w:name w:val="Текст примечания Знак"/>
    <w:basedOn w:val="a3"/>
    <w:link w:val="aff4"/>
    <w:qFormat/>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qFormat/>
    <w:rsid w:val="00214808"/>
    <w:rPr>
      <w:b/>
      <w:bCs/>
    </w:rPr>
  </w:style>
  <w:style w:type="character" w:customStyle="1" w:styleId="aff7">
    <w:name w:val="Тема примечания Знак"/>
    <w:basedOn w:val="aff5"/>
    <w:link w:val="aff6"/>
    <w:qFormat/>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uiPriority w:val="9"/>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uiPriority w:val="35"/>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qFormat/>
    <w:rsid w:val="00745AAF"/>
    <w:pPr>
      <w:jc w:val="center"/>
    </w:pPr>
    <w:rPr>
      <w:b/>
      <w:sz w:val="28"/>
      <w:szCs w:val="20"/>
    </w:rPr>
  </w:style>
  <w:style w:type="character" w:customStyle="1" w:styleId="27">
    <w:name w:val="Основной текст 2 Знак"/>
    <w:basedOn w:val="a3"/>
    <w:link w:val="26"/>
    <w:qFormat/>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qFormat/>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4">
    <w:name w:val="Strong"/>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nhideWhenUsed/>
    <w:rsid w:val="004B425B"/>
    <w:pPr>
      <w:spacing w:after="100" w:line="259" w:lineRule="auto"/>
      <w:ind w:left="1100"/>
    </w:pPr>
    <w:rPr>
      <w:rFonts w:ascii="Calibri" w:hAnsi="Calibri"/>
      <w:sz w:val="22"/>
      <w:szCs w:val="22"/>
    </w:rPr>
  </w:style>
  <w:style w:type="paragraph" w:styleId="82">
    <w:name w:val="toc 8"/>
    <w:basedOn w:val="a2"/>
    <w:next w:val="a2"/>
    <w:unhideWhenUsed/>
    <w:rsid w:val="004B425B"/>
    <w:pPr>
      <w:spacing w:after="100" w:line="259" w:lineRule="auto"/>
      <w:ind w:left="1540"/>
    </w:pPr>
    <w:rPr>
      <w:rFonts w:ascii="Calibri" w:hAnsi="Calibri"/>
      <w:sz w:val="22"/>
      <w:szCs w:val="22"/>
    </w:rPr>
  </w:style>
  <w:style w:type="paragraph" w:styleId="44">
    <w:name w:val="toc 4"/>
    <w:basedOn w:val="a2"/>
    <w:next w:val="a2"/>
    <w:unhideWhenUsed/>
    <w:rsid w:val="004B425B"/>
    <w:pPr>
      <w:spacing w:after="100" w:line="259" w:lineRule="auto"/>
      <w:ind w:left="660"/>
    </w:pPr>
    <w:rPr>
      <w:rFonts w:ascii="Calibri" w:hAnsi="Calibri"/>
      <w:sz w:val="22"/>
      <w:szCs w:val="22"/>
    </w:rPr>
  </w:style>
  <w:style w:type="paragraph" w:styleId="3b">
    <w:name w:val="toc 3"/>
    <w:basedOn w:val="a2"/>
    <w:next w:val="a2"/>
    <w:unhideWhenUsed/>
    <w:qFormat/>
    <w:rsid w:val="004B425B"/>
    <w:pPr>
      <w:spacing w:after="100" w:line="259" w:lineRule="auto"/>
      <w:ind w:left="440"/>
    </w:pPr>
    <w:rPr>
      <w:rFonts w:ascii="Calibri" w:hAnsi="Calibri"/>
      <w:sz w:val="22"/>
      <w:szCs w:val="22"/>
    </w:rPr>
  </w:style>
  <w:style w:type="paragraph" w:styleId="92">
    <w:name w:val="toc 9"/>
    <w:basedOn w:val="a2"/>
    <w:next w:val="a2"/>
    <w:unhideWhenUsed/>
    <w:rsid w:val="004B425B"/>
    <w:pPr>
      <w:spacing w:after="100" w:line="259" w:lineRule="auto"/>
      <w:ind w:left="1760"/>
    </w:pPr>
    <w:rPr>
      <w:rFonts w:ascii="Calibri" w:hAnsi="Calibri"/>
      <w:sz w:val="22"/>
      <w:szCs w:val="22"/>
    </w:rPr>
  </w:style>
  <w:style w:type="paragraph" w:styleId="73">
    <w:name w:val="toc 7"/>
    <w:basedOn w:val="a2"/>
    <w:next w:val="a2"/>
    <w:unhideWhenUsed/>
    <w:rsid w:val="004B425B"/>
    <w:pPr>
      <w:spacing w:after="100" w:line="259" w:lineRule="auto"/>
      <w:ind w:left="1320"/>
    </w:pPr>
    <w:rPr>
      <w:rFonts w:ascii="Calibri" w:hAnsi="Calibri"/>
      <w:sz w:val="22"/>
      <w:szCs w:val="22"/>
    </w:rPr>
  </w:style>
  <w:style w:type="paragraph" w:styleId="2b">
    <w:name w:val="toc 2"/>
    <w:basedOn w:val="a2"/>
    <w:next w:val="a2"/>
    <w:qFormat/>
    <w:rsid w:val="004B425B"/>
    <w:pPr>
      <w:ind w:left="240"/>
    </w:pPr>
    <w:rPr>
      <w:szCs w:val="20"/>
    </w:rPr>
  </w:style>
  <w:style w:type="paragraph" w:styleId="1f1">
    <w:name w:val="toc 1"/>
    <w:basedOn w:val="a2"/>
    <w:next w:val="a2"/>
    <w:qFormat/>
    <w:rsid w:val="004B425B"/>
    <w:rPr>
      <w:szCs w:val="20"/>
    </w:rPr>
  </w:style>
  <w:style w:type="paragraph" w:styleId="53">
    <w:name w:val="toc 5"/>
    <w:basedOn w:val="a2"/>
    <w:next w:val="a2"/>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uiPriority w:val="99"/>
    <w:qFormat/>
    <w:rsid w:val="00CA7F00"/>
    <w:pPr>
      <w:numPr>
        <w:numId w:val="4"/>
      </w:numPr>
      <w:tabs>
        <w:tab w:val="clear" w:pos="643"/>
        <w:tab w:val="num" w:pos="360"/>
      </w:tabs>
      <w:ind w:left="360"/>
    </w:pPr>
    <w:rPr>
      <w:snapToGrid w:val="0"/>
      <w:sz w:val="28"/>
      <w:szCs w:val="28"/>
    </w:rPr>
  </w:style>
  <w:style w:type="paragraph" w:styleId="2">
    <w:name w:val="List Number 2"/>
    <w:basedOn w:val="a2"/>
    <w:uiPriority w:val="99"/>
    <w:qFormat/>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qFormat/>
    <w:rsid w:val="00CA7F00"/>
  </w:style>
  <w:style w:type="paragraph" w:styleId="afffc">
    <w:name w:val="Document Map"/>
    <w:basedOn w:val="a2"/>
    <w:link w:val="afffd"/>
    <w:uiPriority w:val="99"/>
    <w:qFormat/>
    <w:rsid w:val="00CA7F00"/>
    <w:rPr>
      <w:rFonts w:ascii="Tahoma" w:hAnsi="Tahoma"/>
      <w:sz w:val="16"/>
      <w:szCs w:val="16"/>
      <w:lang w:val="x-none" w:eastAsia="x-none"/>
    </w:rPr>
  </w:style>
  <w:style w:type="character" w:customStyle="1" w:styleId="afffd">
    <w:name w:val="Схема документа Знак"/>
    <w:basedOn w:val="a3"/>
    <w:link w:val="afffc"/>
    <w:qFormat/>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5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3">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4">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5">
    <w:name w:val="Содержимое таблицы"/>
    <w:basedOn w:val="a2"/>
    <w:qFormat/>
    <w:rsid w:val="00EE75E2"/>
    <w:pPr>
      <w:widowControl w:val="0"/>
      <w:suppressLineNumbers/>
      <w:suppressAutoHyphens/>
    </w:pPr>
    <w:rPr>
      <w:lang w:eastAsia="en-US"/>
    </w:rPr>
  </w:style>
  <w:style w:type="paragraph" w:customStyle="1" w:styleId="affff6">
    <w:name w:val="Заголовок таблицы"/>
    <w:basedOn w:val="affff5"/>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5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7">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8">
    <w:basedOn w:val="a2"/>
    <w:next w:val="afffb"/>
    <w:rsid w:val="00EF34FA"/>
    <w:pPr>
      <w:suppressAutoHyphens/>
      <w:spacing w:before="280" w:after="280"/>
    </w:pPr>
    <w:rPr>
      <w:lang w:eastAsia="zh-CN"/>
    </w:rPr>
  </w:style>
  <w:style w:type="paragraph" w:customStyle="1" w:styleId="affff9">
    <w:name w:val="Знак"/>
    <w:basedOn w:val="a2"/>
    <w:qFormat/>
    <w:rsid w:val="00EF34FA"/>
    <w:pPr>
      <w:suppressAutoHyphens/>
      <w:spacing w:after="160" w:line="240" w:lineRule="exact"/>
    </w:pPr>
    <w:rPr>
      <w:rFonts w:ascii="Verdana" w:hAnsi="Verdana" w:cs="Verdana"/>
      <w:sz w:val="20"/>
      <w:szCs w:val="20"/>
      <w:lang w:val="en-US" w:eastAsia="zh-CN"/>
    </w:rPr>
  </w:style>
  <w:style w:type="paragraph" w:styleId="affffa">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b">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текст примечания"/>
    <w:basedOn w:val="a2"/>
    <w:rsid w:val="003E78E8"/>
  </w:style>
  <w:style w:type="paragraph" w:customStyle="1" w:styleId="afffff0">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1">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4">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5">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3">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4">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5">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6">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7">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d">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8">
    <w:name w:val="Тема примечания Знак12"/>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9">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a">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Знак"/>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d">
    <w:name w:val="Основной шрифт абзаца3"/>
    <w:rsid w:val="00641E8C"/>
  </w:style>
  <w:style w:type="character" w:customStyle="1" w:styleId="2e">
    <w:name w:val="Основной шрифт абзаца2"/>
    <w:rsid w:val="00641E8C"/>
  </w:style>
  <w:style w:type="paragraph" w:customStyle="1" w:styleId="48">
    <w:name w:val="Заголовок4"/>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e">
    <w:name w:val="Заголовок3"/>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
    <w:name w:val="Заголовок2"/>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0">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0">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5">
    <w:name w:val="Абзац списка9"/>
    <w:basedOn w:val="a2"/>
    <w:rsid w:val="00641E8C"/>
    <w:pPr>
      <w:suppressAutoHyphens/>
      <w:jc w:val="center"/>
    </w:pPr>
    <w:rPr>
      <w:sz w:val="28"/>
      <w:szCs w:val="28"/>
      <w:lang w:eastAsia="zh-CN"/>
    </w:rPr>
  </w:style>
  <w:style w:type="paragraph" w:customStyle="1" w:styleId="afffff3">
    <w:basedOn w:val="a2"/>
    <w:next w:val="afffb"/>
    <w:rsid w:val="00641E8C"/>
    <w:pPr>
      <w:suppressAutoHyphens/>
      <w:spacing w:before="280" w:after="280"/>
    </w:pPr>
    <w:rPr>
      <w:lang w:eastAsia="zh-CN"/>
    </w:rPr>
  </w:style>
  <w:style w:type="paragraph" w:customStyle="1" w:styleId="afffff4">
    <w:name w:val="Знак"/>
    <w:basedOn w:val="a2"/>
    <w:rsid w:val="00641E8C"/>
    <w:pPr>
      <w:suppressAutoHyphens/>
      <w:spacing w:after="160" w:line="240" w:lineRule="exact"/>
    </w:pPr>
    <w:rPr>
      <w:rFonts w:ascii="Verdana" w:hAnsi="Verdana" w:cs="Verdana"/>
      <w:sz w:val="20"/>
      <w:szCs w:val="20"/>
      <w:lang w:val="en-US" w:eastAsia="zh-CN"/>
    </w:rPr>
  </w:style>
  <w:style w:type="paragraph" w:customStyle="1" w:styleId="1ffc">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
    <w:next w:val="a5"/>
    <w:uiPriority w:val="99"/>
    <w:semiHidden/>
    <w:unhideWhenUsed/>
    <w:rsid w:val="00007227"/>
  </w:style>
  <w:style w:type="table" w:customStyle="1" w:styleId="490">
    <w:name w:val="Сетка таблицы49"/>
    <w:basedOn w:val="a4"/>
    <w:next w:val="ae"/>
    <w:uiPriority w:val="39"/>
    <w:rsid w:val="000072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00722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5"/>
    <w:uiPriority w:val="99"/>
    <w:semiHidden/>
    <w:unhideWhenUsed/>
    <w:rsid w:val="00007227"/>
  </w:style>
  <w:style w:type="paragraph" w:customStyle="1" w:styleId="xl373">
    <w:name w:val="xl373"/>
    <w:basedOn w:val="a2"/>
    <w:rsid w:val="00007227"/>
    <w:pPr>
      <w:pBdr>
        <w:top w:val="single" w:sz="4" w:space="0" w:color="auto"/>
        <w:bottom w:val="single" w:sz="4" w:space="0" w:color="auto"/>
      </w:pBdr>
      <w:shd w:val="clear" w:color="000000" w:fill="FFFFFF"/>
      <w:spacing w:before="100" w:beforeAutospacing="1" w:after="100" w:afterAutospacing="1"/>
    </w:pPr>
    <w:rPr>
      <w:color w:val="FF0000"/>
    </w:rPr>
  </w:style>
  <w:style w:type="paragraph" w:customStyle="1" w:styleId="xl374">
    <w:name w:val="xl374"/>
    <w:basedOn w:val="a2"/>
    <w:rsid w:val="0000722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rPr>
  </w:style>
  <w:style w:type="paragraph" w:customStyle="1" w:styleId="xl375">
    <w:name w:val="xl375"/>
    <w:basedOn w:val="a2"/>
    <w:rsid w:val="00007227"/>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376">
    <w:name w:val="xl376"/>
    <w:basedOn w:val="a2"/>
    <w:rsid w:val="0000722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sz w:val="20"/>
      <w:szCs w:val="20"/>
    </w:rPr>
  </w:style>
  <w:style w:type="paragraph" w:customStyle="1" w:styleId="xl377">
    <w:name w:val="xl377"/>
    <w:basedOn w:val="a2"/>
    <w:rsid w:val="00007227"/>
    <w:pPr>
      <w:pBdr>
        <w:top w:val="single" w:sz="4" w:space="0" w:color="auto"/>
        <w:bottom w:val="single" w:sz="4" w:space="0" w:color="auto"/>
        <w:right w:val="single" w:sz="4" w:space="0" w:color="auto"/>
      </w:pBdr>
      <w:shd w:val="clear" w:color="000000" w:fill="FFFFFF"/>
      <w:spacing w:before="100" w:beforeAutospacing="1" w:after="100" w:afterAutospacing="1"/>
    </w:pPr>
    <w:rPr>
      <w:color w:val="FF0000"/>
    </w:rPr>
  </w:style>
  <w:style w:type="paragraph" w:customStyle="1" w:styleId="xl378">
    <w:name w:val="xl378"/>
    <w:basedOn w:val="a2"/>
    <w:rsid w:val="00007227"/>
    <w:pPr>
      <w:pBdr>
        <w:top w:val="single" w:sz="4" w:space="0" w:color="auto"/>
        <w:left w:val="single" w:sz="4" w:space="0" w:color="auto"/>
        <w:bottom w:val="single" w:sz="4" w:space="0" w:color="auto"/>
      </w:pBdr>
      <w:shd w:val="clear" w:color="000000" w:fill="FFFFFF"/>
      <w:spacing w:before="100" w:beforeAutospacing="1" w:after="100" w:afterAutospacing="1"/>
    </w:pPr>
    <w:rPr>
      <w:color w:val="FFFFFF"/>
    </w:rPr>
  </w:style>
  <w:style w:type="paragraph" w:customStyle="1" w:styleId="xl379">
    <w:name w:val="xl379"/>
    <w:basedOn w:val="a2"/>
    <w:rsid w:val="00007227"/>
    <w:pPr>
      <w:pBdr>
        <w:top w:val="single" w:sz="4" w:space="0" w:color="auto"/>
        <w:left w:val="single" w:sz="8" w:space="0" w:color="auto"/>
        <w:right w:val="single" w:sz="4" w:space="0" w:color="auto"/>
      </w:pBdr>
      <w:shd w:val="clear" w:color="000000" w:fill="FFFFFF"/>
      <w:spacing w:before="100" w:beforeAutospacing="1" w:after="100" w:afterAutospacing="1"/>
    </w:pPr>
    <w:rPr>
      <w:b/>
      <w:bCs/>
    </w:rPr>
  </w:style>
  <w:style w:type="paragraph" w:customStyle="1" w:styleId="xl380">
    <w:name w:val="xl380"/>
    <w:basedOn w:val="a2"/>
    <w:rsid w:val="0000722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1">
    <w:name w:val="xl381"/>
    <w:basedOn w:val="a2"/>
    <w:rsid w:val="00007227"/>
    <w:pPr>
      <w:pBdr>
        <w:top w:val="single" w:sz="4" w:space="0" w:color="auto"/>
        <w:right w:val="single" w:sz="4" w:space="0" w:color="auto"/>
      </w:pBdr>
      <w:spacing w:before="100" w:beforeAutospacing="1" w:after="100" w:afterAutospacing="1"/>
    </w:pPr>
    <w:rPr>
      <w:b/>
      <w:bCs/>
      <w:color w:val="FF0000"/>
    </w:rPr>
  </w:style>
  <w:style w:type="paragraph" w:customStyle="1" w:styleId="xl382">
    <w:name w:val="xl382"/>
    <w:basedOn w:val="a2"/>
    <w:rsid w:val="00007227"/>
    <w:pPr>
      <w:pBdr>
        <w:top w:val="single" w:sz="4" w:space="0" w:color="auto"/>
        <w:left w:val="single" w:sz="8" w:space="0" w:color="auto"/>
        <w:right w:val="single" w:sz="4" w:space="0" w:color="auto"/>
      </w:pBdr>
      <w:spacing w:before="100" w:beforeAutospacing="1" w:after="100" w:afterAutospacing="1"/>
    </w:pPr>
    <w:rPr>
      <w:b/>
      <w:bCs/>
      <w:color w:val="FF0000"/>
    </w:rPr>
  </w:style>
  <w:style w:type="paragraph" w:customStyle="1" w:styleId="xl383">
    <w:name w:val="xl383"/>
    <w:basedOn w:val="a2"/>
    <w:rsid w:val="00007227"/>
    <w:pPr>
      <w:pBdr>
        <w:top w:val="single" w:sz="4" w:space="0" w:color="auto"/>
        <w:left w:val="single" w:sz="4" w:space="0" w:color="auto"/>
        <w:right w:val="single" w:sz="4" w:space="0" w:color="auto"/>
      </w:pBdr>
      <w:spacing w:before="100" w:beforeAutospacing="1" w:after="100" w:afterAutospacing="1"/>
    </w:pPr>
    <w:rPr>
      <w:b/>
      <w:bCs/>
      <w:color w:val="FF0000"/>
    </w:rPr>
  </w:style>
  <w:style w:type="paragraph" w:customStyle="1" w:styleId="xl384">
    <w:name w:val="xl384"/>
    <w:basedOn w:val="a2"/>
    <w:rsid w:val="00007227"/>
    <w:pPr>
      <w:pBdr>
        <w:top w:val="single" w:sz="4" w:space="0" w:color="auto"/>
        <w:left w:val="single" w:sz="4" w:space="0" w:color="auto"/>
        <w:right w:val="single" w:sz="4" w:space="0" w:color="auto"/>
      </w:pBdr>
      <w:spacing w:before="100" w:beforeAutospacing="1" w:after="100" w:afterAutospacing="1"/>
    </w:pPr>
    <w:rPr>
      <w:b/>
      <w:bCs/>
      <w:sz w:val="20"/>
      <w:szCs w:val="20"/>
    </w:rPr>
  </w:style>
  <w:style w:type="paragraph" w:customStyle="1" w:styleId="xl385">
    <w:name w:val="xl385"/>
    <w:basedOn w:val="a2"/>
    <w:rsid w:val="00007227"/>
    <w:pPr>
      <w:pBdr>
        <w:top w:val="single" w:sz="4" w:space="0" w:color="auto"/>
        <w:left w:val="single" w:sz="4" w:space="0" w:color="auto"/>
      </w:pBdr>
      <w:spacing w:before="100" w:beforeAutospacing="1" w:after="100" w:afterAutospacing="1"/>
    </w:pPr>
    <w:rPr>
      <w:b/>
      <w:bCs/>
      <w:color w:val="FF0000"/>
    </w:rPr>
  </w:style>
  <w:style w:type="paragraph" w:customStyle="1" w:styleId="xl386">
    <w:name w:val="xl386"/>
    <w:basedOn w:val="a2"/>
    <w:rsid w:val="00007227"/>
    <w:pPr>
      <w:pBdr>
        <w:top w:val="single" w:sz="4" w:space="0" w:color="auto"/>
        <w:left w:val="single" w:sz="4" w:space="0" w:color="auto"/>
        <w:right w:val="single" w:sz="4" w:space="0" w:color="auto"/>
      </w:pBdr>
      <w:spacing w:before="100" w:beforeAutospacing="1" w:after="100" w:afterAutospacing="1"/>
    </w:pPr>
    <w:rPr>
      <w:b/>
      <w:bCs/>
      <w:color w:val="FF0000"/>
    </w:rPr>
  </w:style>
  <w:style w:type="paragraph" w:customStyle="1" w:styleId="xl387">
    <w:name w:val="xl387"/>
    <w:basedOn w:val="a2"/>
    <w:rsid w:val="00007227"/>
    <w:pPr>
      <w:pBdr>
        <w:top w:val="single" w:sz="4" w:space="0" w:color="auto"/>
      </w:pBdr>
      <w:spacing w:before="100" w:beforeAutospacing="1" w:after="100" w:afterAutospacing="1"/>
    </w:pPr>
    <w:rPr>
      <w:b/>
      <w:bCs/>
      <w:color w:val="FF0000"/>
    </w:rPr>
  </w:style>
  <w:style w:type="paragraph" w:customStyle="1" w:styleId="xl388">
    <w:name w:val="xl388"/>
    <w:basedOn w:val="a2"/>
    <w:rsid w:val="00007227"/>
    <w:pPr>
      <w:pBdr>
        <w:top w:val="single" w:sz="4" w:space="0" w:color="auto"/>
        <w:left w:val="single" w:sz="4" w:space="0" w:color="auto"/>
      </w:pBdr>
      <w:spacing w:before="100" w:beforeAutospacing="1" w:after="100" w:afterAutospacing="1"/>
    </w:pPr>
    <w:rPr>
      <w:b/>
      <w:bCs/>
    </w:rPr>
  </w:style>
  <w:style w:type="paragraph" w:customStyle="1" w:styleId="xl389">
    <w:name w:val="xl389"/>
    <w:basedOn w:val="a2"/>
    <w:rsid w:val="00007227"/>
    <w:pPr>
      <w:pBdr>
        <w:top w:val="single" w:sz="4" w:space="0" w:color="auto"/>
        <w:left w:val="single" w:sz="8" w:space="0" w:color="auto"/>
        <w:right w:val="single" w:sz="4" w:space="0" w:color="auto"/>
      </w:pBdr>
      <w:spacing w:before="100" w:beforeAutospacing="1" w:after="100" w:afterAutospacing="1"/>
    </w:pPr>
    <w:rPr>
      <w:b/>
      <w:bCs/>
      <w:color w:val="FF0000"/>
    </w:rPr>
  </w:style>
  <w:style w:type="paragraph" w:customStyle="1" w:styleId="xl390">
    <w:name w:val="xl390"/>
    <w:basedOn w:val="a2"/>
    <w:rsid w:val="00007227"/>
    <w:pPr>
      <w:pBdr>
        <w:top w:val="single" w:sz="4" w:space="0" w:color="auto"/>
        <w:left w:val="single" w:sz="4" w:space="0" w:color="auto"/>
        <w:right w:val="single" w:sz="8" w:space="0" w:color="auto"/>
      </w:pBdr>
      <w:spacing w:before="100" w:beforeAutospacing="1" w:after="100" w:afterAutospacing="1"/>
    </w:pPr>
    <w:rPr>
      <w:b/>
      <w:bCs/>
      <w:sz w:val="20"/>
      <w:szCs w:val="20"/>
    </w:rPr>
  </w:style>
  <w:style w:type="paragraph" w:customStyle="1" w:styleId="xl391">
    <w:name w:val="xl391"/>
    <w:basedOn w:val="a2"/>
    <w:rsid w:val="00007227"/>
    <w:pPr>
      <w:pBdr>
        <w:top w:val="single" w:sz="4" w:space="0" w:color="auto"/>
        <w:left w:val="single" w:sz="4" w:space="0" w:color="auto"/>
      </w:pBdr>
      <w:spacing w:before="100" w:beforeAutospacing="1" w:after="100" w:afterAutospacing="1"/>
    </w:pPr>
    <w:rPr>
      <w:b/>
      <w:bCs/>
      <w:color w:val="FF0000"/>
    </w:rPr>
  </w:style>
  <w:style w:type="paragraph" w:customStyle="1" w:styleId="xl392">
    <w:name w:val="xl392"/>
    <w:basedOn w:val="a2"/>
    <w:rsid w:val="00007227"/>
    <w:pPr>
      <w:pBdr>
        <w:top w:val="single" w:sz="4" w:space="0" w:color="auto"/>
        <w:left w:val="single" w:sz="8" w:space="0" w:color="auto"/>
        <w:bottom w:val="single" w:sz="4" w:space="0" w:color="auto"/>
      </w:pBdr>
      <w:spacing w:before="100" w:beforeAutospacing="1" w:after="100" w:afterAutospacing="1"/>
    </w:pPr>
    <w:rPr>
      <w:b/>
      <w:bCs/>
      <w:color w:val="FF0000"/>
    </w:rPr>
  </w:style>
  <w:style w:type="paragraph" w:customStyle="1" w:styleId="xl393">
    <w:name w:val="xl393"/>
    <w:basedOn w:val="a2"/>
    <w:rsid w:val="0000722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394">
    <w:name w:val="xl394"/>
    <w:basedOn w:val="a2"/>
    <w:rsid w:val="00007227"/>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395">
    <w:name w:val="xl395"/>
    <w:basedOn w:val="a2"/>
    <w:rsid w:val="00007227"/>
    <w:pPr>
      <w:pBdr>
        <w:top w:val="single" w:sz="4" w:space="0" w:color="auto"/>
        <w:left w:val="single" w:sz="4" w:space="0" w:color="auto"/>
        <w:bottom w:val="single" w:sz="4" w:space="0" w:color="auto"/>
        <w:right w:val="single" w:sz="8" w:space="0" w:color="auto"/>
      </w:pBdr>
      <w:spacing w:before="100" w:beforeAutospacing="1" w:after="100" w:afterAutospacing="1"/>
    </w:pPr>
    <w:rPr>
      <w:b/>
      <w:bCs/>
      <w:color w:val="FF0000"/>
    </w:rPr>
  </w:style>
  <w:style w:type="paragraph" w:customStyle="1" w:styleId="xl396">
    <w:name w:val="xl396"/>
    <w:basedOn w:val="a2"/>
    <w:rsid w:val="00007227"/>
    <w:pPr>
      <w:spacing w:before="100" w:beforeAutospacing="1" w:after="100" w:afterAutospacing="1"/>
    </w:pPr>
    <w:rPr>
      <w:b/>
      <w:bCs/>
    </w:rPr>
  </w:style>
  <w:style w:type="paragraph" w:customStyle="1" w:styleId="xl397">
    <w:name w:val="xl397"/>
    <w:basedOn w:val="a2"/>
    <w:rsid w:val="00007227"/>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398">
    <w:name w:val="xl398"/>
    <w:basedOn w:val="a2"/>
    <w:rsid w:val="00007227"/>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rPr>
  </w:style>
  <w:style w:type="paragraph" w:customStyle="1" w:styleId="xl399">
    <w:name w:val="xl399"/>
    <w:basedOn w:val="a2"/>
    <w:rsid w:val="0000722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0">
    <w:name w:val="xl400"/>
    <w:basedOn w:val="a2"/>
    <w:rsid w:val="00007227"/>
    <w:pPr>
      <w:pBdr>
        <w:top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01">
    <w:name w:val="xl401"/>
    <w:basedOn w:val="a2"/>
    <w:rsid w:val="00007227"/>
    <w:pPr>
      <w:pBdr>
        <w:top w:val="single" w:sz="8"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402">
    <w:name w:val="xl402"/>
    <w:basedOn w:val="a2"/>
    <w:rsid w:val="00007227"/>
    <w:pPr>
      <w:pBdr>
        <w:top w:val="single" w:sz="8"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403">
    <w:name w:val="xl403"/>
    <w:basedOn w:val="a2"/>
    <w:rsid w:val="00007227"/>
    <w:pPr>
      <w:pBdr>
        <w:top w:val="single" w:sz="8"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404">
    <w:name w:val="xl404"/>
    <w:basedOn w:val="a2"/>
    <w:rsid w:val="00007227"/>
    <w:pPr>
      <w:pBdr>
        <w:top w:val="single" w:sz="8" w:space="0" w:color="auto"/>
        <w:left w:val="single" w:sz="4" w:space="0" w:color="auto"/>
        <w:bottom w:val="single" w:sz="4" w:space="0" w:color="auto"/>
      </w:pBdr>
      <w:spacing w:before="100" w:beforeAutospacing="1" w:after="100" w:afterAutospacing="1"/>
    </w:pPr>
    <w:rPr>
      <w:b/>
      <w:bCs/>
      <w:color w:val="FF0000"/>
    </w:rPr>
  </w:style>
  <w:style w:type="paragraph" w:customStyle="1" w:styleId="xl405">
    <w:name w:val="xl405"/>
    <w:basedOn w:val="a2"/>
    <w:rsid w:val="00007227"/>
    <w:pPr>
      <w:pBdr>
        <w:top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06">
    <w:name w:val="xl406"/>
    <w:basedOn w:val="a2"/>
    <w:rsid w:val="00007227"/>
    <w:pPr>
      <w:pBdr>
        <w:top w:val="single" w:sz="8" w:space="0" w:color="auto"/>
        <w:left w:val="single" w:sz="4" w:space="0" w:color="auto"/>
        <w:bottom w:val="single" w:sz="4" w:space="0" w:color="auto"/>
        <w:right w:val="single" w:sz="8" w:space="0" w:color="auto"/>
      </w:pBdr>
      <w:spacing w:before="100" w:beforeAutospacing="1" w:after="100" w:afterAutospacing="1"/>
    </w:pPr>
    <w:rPr>
      <w:b/>
      <w:bCs/>
      <w:color w:val="FF0000"/>
    </w:rPr>
  </w:style>
  <w:style w:type="paragraph" w:customStyle="1" w:styleId="xl407">
    <w:name w:val="xl407"/>
    <w:basedOn w:val="a2"/>
    <w:rsid w:val="00007227"/>
    <w:pPr>
      <w:pBdr>
        <w:top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08">
    <w:name w:val="xl408"/>
    <w:basedOn w:val="a2"/>
    <w:rsid w:val="00007227"/>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409">
    <w:name w:val="xl409"/>
    <w:basedOn w:val="a2"/>
    <w:rsid w:val="00007227"/>
    <w:pPr>
      <w:pBdr>
        <w:top w:val="single" w:sz="8" w:space="0" w:color="auto"/>
        <w:left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10">
    <w:name w:val="xl410"/>
    <w:basedOn w:val="a2"/>
    <w:rsid w:val="00007227"/>
    <w:pPr>
      <w:pBdr>
        <w:top w:val="single" w:sz="8" w:space="0" w:color="auto"/>
        <w:left w:val="single" w:sz="4" w:space="0" w:color="auto"/>
        <w:bottom w:val="single" w:sz="4" w:space="0" w:color="auto"/>
        <w:right w:val="single" w:sz="8" w:space="0" w:color="auto"/>
      </w:pBdr>
      <w:spacing w:before="100" w:beforeAutospacing="1" w:after="100" w:afterAutospacing="1"/>
    </w:pPr>
    <w:rPr>
      <w:b/>
      <w:bCs/>
      <w:sz w:val="20"/>
      <w:szCs w:val="20"/>
    </w:rPr>
  </w:style>
  <w:style w:type="paragraph" w:customStyle="1" w:styleId="xl411">
    <w:name w:val="xl411"/>
    <w:basedOn w:val="a2"/>
    <w:rsid w:val="00007227"/>
    <w:pPr>
      <w:pBdr>
        <w:top w:val="single" w:sz="8" w:space="0" w:color="auto"/>
        <w:left w:val="single" w:sz="4" w:space="0" w:color="auto"/>
        <w:bottom w:val="single" w:sz="4" w:space="0" w:color="auto"/>
      </w:pBdr>
      <w:spacing w:before="100" w:beforeAutospacing="1" w:after="100" w:afterAutospacing="1"/>
    </w:pPr>
    <w:rPr>
      <w:b/>
      <w:bCs/>
      <w:color w:val="FFFFFF"/>
    </w:rPr>
  </w:style>
  <w:style w:type="paragraph" w:customStyle="1" w:styleId="xl412">
    <w:name w:val="xl412"/>
    <w:basedOn w:val="a2"/>
    <w:rsid w:val="00007227"/>
    <w:pPr>
      <w:pBdr>
        <w:top w:val="single" w:sz="4" w:space="0" w:color="auto"/>
        <w:left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13">
    <w:name w:val="xl413"/>
    <w:basedOn w:val="a2"/>
    <w:rsid w:val="0000722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color w:val="FF0000"/>
    </w:rPr>
  </w:style>
  <w:style w:type="paragraph" w:customStyle="1" w:styleId="xl414">
    <w:name w:val="xl414"/>
    <w:basedOn w:val="a2"/>
    <w:rsid w:val="0000722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415">
    <w:name w:val="xl415"/>
    <w:basedOn w:val="a2"/>
    <w:rsid w:val="00007227"/>
    <w:pPr>
      <w:pBdr>
        <w:left w:val="single" w:sz="4" w:space="0" w:color="auto"/>
      </w:pBdr>
      <w:shd w:val="clear" w:color="000000" w:fill="FFFFFF"/>
      <w:spacing w:before="100" w:beforeAutospacing="1" w:after="100" w:afterAutospacing="1"/>
      <w:jc w:val="center"/>
    </w:pPr>
    <w:rPr>
      <w:b/>
      <w:bCs/>
    </w:rPr>
  </w:style>
  <w:style w:type="paragraph" w:customStyle="1" w:styleId="xl416">
    <w:name w:val="xl416"/>
    <w:basedOn w:val="a2"/>
    <w:rsid w:val="0000722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7">
    <w:name w:val="xl417"/>
    <w:basedOn w:val="a2"/>
    <w:rsid w:val="00007227"/>
    <w:pPr>
      <w:pBdr>
        <w:bottom w:val="single" w:sz="4" w:space="0" w:color="auto"/>
        <w:right w:val="single" w:sz="4" w:space="0" w:color="auto"/>
      </w:pBdr>
      <w:spacing w:before="100" w:beforeAutospacing="1" w:after="100" w:afterAutospacing="1"/>
    </w:pPr>
    <w:rPr>
      <w:b/>
      <w:bCs/>
      <w:color w:val="FF0000"/>
    </w:rPr>
  </w:style>
  <w:style w:type="paragraph" w:customStyle="1" w:styleId="xl418">
    <w:name w:val="xl418"/>
    <w:basedOn w:val="a2"/>
    <w:rsid w:val="00007227"/>
    <w:pPr>
      <w:pBdr>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419">
    <w:name w:val="xl419"/>
    <w:basedOn w:val="a2"/>
    <w:rsid w:val="00007227"/>
    <w:pPr>
      <w:pBdr>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420">
    <w:name w:val="xl420"/>
    <w:basedOn w:val="a2"/>
    <w:rsid w:val="00007227"/>
    <w:pPr>
      <w:pBdr>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421">
    <w:name w:val="xl421"/>
    <w:basedOn w:val="a2"/>
    <w:rsid w:val="00007227"/>
    <w:pPr>
      <w:pBdr>
        <w:left w:val="single" w:sz="4" w:space="0" w:color="auto"/>
        <w:bottom w:val="single" w:sz="4" w:space="0" w:color="auto"/>
      </w:pBdr>
      <w:spacing w:before="100" w:beforeAutospacing="1" w:after="100" w:afterAutospacing="1"/>
    </w:pPr>
    <w:rPr>
      <w:b/>
      <w:bCs/>
      <w:color w:val="FF0000"/>
    </w:rPr>
  </w:style>
  <w:style w:type="paragraph" w:customStyle="1" w:styleId="xl422">
    <w:name w:val="xl422"/>
    <w:basedOn w:val="a2"/>
    <w:rsid w:val="00007227"/>
    <w:pPr>
      <w:pBdr>
        <w:bottom w:val="single" w:sz="4" w:space="0" w:color="auto"/>
        <w:right w:val="single" w:sz="4" w:space="0" w:color="auto"/>
      </w:pBdr>
      <w:spacing w:before="100" w:beforeAutospacing="1" w:after="100" w:afterAutospacing="1"/>
    </w:pPr>
    <w:rPr>
      <w:b/>
      <w:bCs/>
      <w:color w:val="FF0000"/>
    </w:rPr>
  </w:style>
  <w:style w:type="paragraph" w:customStyle="1" w:styleId="xl423">
    <w:name w:val="xl423"/>
    <w:basedOn w:val="a2"/>
    <w:rsid w:val="00007227"/>
    <w:pPr>
      <w:pBdr>
        <w:left w:val="single" w:sz="4" w:space="0" w:color="auto"/>
        <w:bottom w:val="single" w:sz="4" w:space="0" w:color="auto"/>
        <w:right w:val="single" w:sz="8" w:space="0" w:color="auto"/>
      </w:pBdr>
      <w:spacing w:before="100" w:beforeAutospacing="1" w:after="100" w:afterAutospacing="1"/>
    </w:pPr>
    <w:rPr>
      <w:b/>
      <w:bCs/>
      <w:color w:val="FF0000"/>
    </w:rPr>
  </w:style>
  <w:style w:type="paragraph" w:customStyle="1" w:styleId="xl424">
    <w:name w:val="xl424"/>
    <w:basedOn w:val="a2"/>
    <w:rsid w:val="00007227"/>
    <w:pPr>
      <w:pBdr>
        <w:bottom w:val="single" w:sz="4" w:space="0" w:color="auto"/>
        <w:right w:val="single" w:sz="4" w:space="0" w:color="auto"/>
      </w:pBdr>
      <w:spacing w:before="100" w:beforeAutospacing="1" w:after="100" w:afterAutospacing="1"/>
    </w:pPr>
    <w:rPr>
      <w:b/>
      <w:bCs/>
      <w:color w:val="FF0000"/>
    </w:rPr>
  </w:style>
  <w:style w:type="paragraph" w:customStyle="1" w:styleId="xl425">
    <w:name w:val="xl425"/>
    <w:basedOn w:val="a2"/>
    <w:rsid w:val="00007227"/>
    <w:pPr>
      <w:pBdr>
        <w:left w:val="single" w:sz="4" w:space="0" w:color="auto"/>
        <w:bottom w:val="single" w:sz="4" w:space="0" w:color="auto"/>
      </w:pBdr>
      <w:spacing w:before="100" w:beforeAutospacing="1" w:after="100" w:afterAutospacing="1"/>
    </w:pPr>
    <w:rPr>
      <w:b/>
      <w:bCs/>
    </w:rPr>
  </w:style>
  <w:style w:type="paragraph" w:customStyle="1" w:styleId="xl426">
    <w:name w:val="xl426"/>
    <w:basedOn w:val="a2"/>
    <w:rsid w:val="00007227"/>
    <w:pPr>
      <w:pBdr>
        <w:left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27">
    <w:name w:val="xl427"/>
    <w:basedOn w:val="a2"/>
    <w:rsid w:val="00007227"/>
    <w:pPr>
      <w:pBdr>
        <w:left w:val="single" w:sz="4" w:space="0" w:color="auto"/>
        <w:bottom w:val="single" w:sz="4" w:space="0" w:color="auto"/>
        <w:right w:val="single" w:sz="8" w:space="0" w:color="auto"/>
      </w:pBdr>
      <w:spacing w:before="100" w:beforeAutospacing="1" w:after="100" w:afterAutospacing="1"/>
    </w:pPr>
    <w:rPr>
      <w:b/>
      <w:bCs/>
      <w:sz w:val="20"/>
      <w:szCs w:val="20"/>
    </w:rPr>
  </w:style>
  <w:style w:type="paragraph" w:customStyle="1" w:styleId="xl428">
    <w:name w:val="xl428"/>
    <w:basedOn w:val="a2"/>
    <w:rsid w:val="00007227"/>
    <w:pPr>
      <w:pBdr>
        <w:left w:val="single" w:sz="4" w:space="0" w:color="auto"/>
        <w:bottom w:val="single" w:sz="4" w:space="0" w:color="auto"/>
      </w:pBdr>
      <w:spacing w:before="100" w:beforeAutospacing="1" w:after="100" w:afterAutospacing="1"/>
    </w:pPr>
    <w:rPr>
      <w:b/>
      <w:bCs/>
      <w:color w:val="FFFFFF"/>
    </w:rPr>
  </w:style>
  <w:style w:type="paragraph" w:customStyle="1" w:styleId="xl429">
    <w:name w:val="xl429"/>
    <w:basedOn w:val="a2"/>
    <w:rsid w:val="00007227"/>
    <w:pPr>
      <w:pBdr>
        <w:left w:val="single" w:sz="8" w:space="0" w:color="auto"/>
        <w:bottom w:val="single" w:sz="4" w:space="0" w:color="auto"/>
        <w:right w:val="single" w:sz="4" w:space="0" w:color="auto"/>
      </w:pBdr>
      <w:spacing w:before="100" w:beforeAutospacing="1" w:after="100" w:afterAutospacing="1"/>
    </w:pPr>
    <w:rPr>
      <w:b/>
      <w:bCs/>
      <w:color w:val="FF0000"/>
    </w:rPr>
  </w:style>
  <w:style w:type="paragraph" w:customStyle="1" w:styleId="xl430">
    <w:name w:val="xl430"/>
    <w:basedOn w:val="a2"/>
    <w:rsid w:val="00007227"/>
    <w:pPr>
      <w:pBdr>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431">
    <w:name w:val="xl431"/>
    <w:basedOn w:val="a2"/>
    <w:rsid w:val="00007227"/>
    <w:pPr>
      <w:pBdr>
        <w:left w:val="single" w:sz="4" w:space="0" w:color="auto"/>
        <w:bottom w:val="single" w:sz="4" w:space="0" w:color="auto"/>
        <w:right w:val="single" w:sz="8" w:space="0" w:color="auto"/>
      </w:pBdr>
      <w:spacing w:before="100" w:beforeAutospacing="1" w:after="100" w:afterAutospacing="1"/>
    </w:pPr>
    <w:rPr>
      <w:b/>
      <w:bCs/>
      <w:color w:val="FF0000"/>
    </w:rPr>
  </w:style>
  <w:style w:type="paragraph" w:customStyle="1" w:styleId="xl432">
    <w:name w:val="xl432"/>
    <w:basedOn w:val="a2"/>
    <w:rsid w:val="00007227"/>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b/>
      <w:bCs/>
    </w:rPr>
  </w:style>
  <w:style w:type="paragraph" w:customStyle="1" w:styleId="xl433">
    <w:name w:val="xl433"/>
    <w:basedOn w:val="a2"/>
    <w:rsid w:val="00007227"/>
    <w:pPr>
      <w:pBdr>
        <w:top w:val="single" w:sz="4" w:space="0" w:color="auto"/>
        <w:left w:val="single" w:sz="4" w:space="0" w:color="auto"/>
        <w:bottom w:val="single" w:sz="8" w:space="0" w:color="auto"/>
      </w:pBdr>
      <w:shd w:val="clear" w:color="000000" w:fill="FFFFFF"/>
      <w:spacing w:before="100" w:beforeAutospacing="1" w:after="100" w:afterAutospacing="1"/>
      <w:jc w:val="center"/>
    </w:pPr>
    <w:rPr>
      <w:b/>
      <w:bCs/>
    </w:rPr>
  </w:style>
  <w:style w:type="paragraph" w:customStyle="1" w:styleId="xl434">
    <w:name w:val="xl434"/>
    <w:basedOn w:val="a2"/>
    <w:rsid w:val="0000722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35">
    <w:name w:val="xl435"/>
    <w:basedOn w:val="a2"/>
    <w:rsid w:val="00007227"/>
    <w:pPr>
      <w:pBdr>
        <w:top w:val="single" w:sz="4" w:space="0" w:color="auto"/>
        <w:bottom w:val="single" w:sz="8" w:space="0" w:color="auto"/>
        <w:right w:val="single" w:sz="4" w:space="0" w:color="auto"/>
      </w:pBdr>
      <w:spacing w:before="100" w:beforeAutospacing="1" w:after="100" w:afterAutospacing="1"/>
    </w:pPr>
    <w:rPr>
      <w:b/>
      <w:bCs/>
      <w:color w:val="FF0000"/>
    </w:rPr>
  </w:style>
  <w:style w:type="paragraph" w:customStyle="1" w:styleId="xl436">
    <w:name w:val="xl436"/>
    <w:basedOn w:val="a2"/>
    <w:rsid w:val="00007227"/>
    <w:pPr>
      <w:pBdr>
        <w:top w:val="single" w:sz="4" w:space="0" w:color="auto"/>
        <w:left w:val="single" w:sz="4" w:space="0" w:color="auto"/>
        <w:bottom w:val="single" w:sz="8" w:space="0" w:color="auto"/>
        <w:right w:val="single" w:sz="4" w:space="0" w:color="auto"/>
      </w:pBdr>
      <w:spacing w:before="100" w:beforeAutospacing="1" w:after="100" w:afterAutospacing="1"/>
    </w:pPr>
    <w:rPr>
      <w:b/>
      <w:bCs/>
      <w:color w:val="FF0000"/>
    </w:rPr>
  </w:style>
  <w:style w:type="paragraph" w:customStyle="1" w:styleId="xl437">
    <w:name w:val="xl437"/>
    <w:basedOn w:val="a2"/>
    <w:rsid w:val="00007227"/>
    <w:pPr>
      <w:pBdr>
        <w:top w:val="single" w:sz="4" w:space="0" w:color="auto"/>
        <w:left w:val="single" w:sz="4" w:space="0" w:color="auto"/>
        <w:bottom w:val="single" w:sz="8" w:space="0" w:color="auto"/>
        <w:right w:val="single" w:sz="4" w:space="0" w:color="auto"/>
      </w:pBdr>
      <w:spacing w:before="100" w:beforeAutospacing="1" w:after="100" w:afterAutospacing="1"/>
    </w:pPr>
    <w:rPr>
      <w:b/>
      <w:bCs/>
      <w:color w:val="FF0000"/>
    </w:rPr>
  </w:style>
  <w:style w:type="paragraph" w:customStyle="1" w:styleId="xl438">
    <w:name w:val="xl438"/>
    <w:basedOn w:val="a2"/>
    <w:rsid w:val="00007227"/>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0"/>
      <w:szCs w:val="20"/>
    </w:rPr>
  </w:style>
  <w:style w:type="paragraph" w:customStyle="1" w:styleId="xl439">
    <w:name w:val="xl439"/>
    <w:basedOn w:val="a2"/>
    <w:rsid w:val="00007227"/>
    <w:pPr>
      <w:pBdr>
        <w:top w:val="single" w:sz="4" w:space="0" w:color="auto"/>
        <w:left w:val="single" w:sz="4" w:space="0" w:color="auto"/>
        <w:bottom w:val="single" w:sz="8" w:space="0" w:color="auto"/>
      </w:pBdr>
      <w:spacing w:before="100" w:beforeAutospacing="1" w:after="100" w:afterAutospacing="1"/>
    </w:pPr>
    <w:rPr>
      <w:b/>
      <w:bCs/>
      <w:color w:val="FF0000"/>
    </w:rPr>
  </w:style>
  <w:style w:type="paragraph" w:customStyle="1" w:styleId="xl440">
    <w:name w:val="xl440"/>
    <w:basedOn w:val="a2"/>
    <w:rsid w:val="00007227"/>
    <w:pPr>
      <w:pBdr>
        <w:top w:val="single" w:sz="4" w:space="0" w:color="auto"/>
        <w:bottom w:val="single" w:sz="8" w:space="0" w:color="auto"/>
        <w:right w:val="single" w:sz="4" w:space="0" w:color="auto"/>
      </w:pBdr>
      <w:spacing w:before="100" w:beforeAutospacing="1" w:after="100" w:afterAutospacing="1"/>
    </w:pPr>
    <w:rPr>
      <w:b/>
      <w:bCs/>
      <w:color w:val="FF0000"/>
    </w:rPr>
  </w:style>
  <w:style w:type="paragraph" w:customStyle="1" w:styleId="xl441">
    <w:name w:val="xl441"/>
    <w:basedOn w:val="a2"/>
    <w:rsid w:val="00007227"/>
    <w:pPr>
      <w:pBdr>
        <w:top w:val="single" w:sz="4" w:space="0" w:color="auto"/>
        <w:left w:val="single" w:sz="4" w:space="0" w:color="auto"/>
        <w:bottom w:val="single" w:sz="8" w:space="0" w:color="auto"/>
        <w:right w:val="single" w:sz="8" w:space="0" w:color="auto"/>
      </w:pBdr>
      <w:spacing w:before="100" w:beforeAutospacing="1" w:after="100" w:afterAutospacing="1"/>
    </w:pPr>
    <w:rPr>
      <w:b/>
      <w:bCs/>
      <w:color w:val="FF0000"/>
    </w:rPr>
  </w:style>
  <w:style w:type="paragraph" w:customStyle="1" w:styleId="xl442">
    <w:name w:val="xl442"/>
    <w:basedOn w:val="a2"/>
    <w:rsid w:val="00007227"/>
    <w:pPr>
      <w:pBdr>
        <w:top w:val="single" w:sz="4" w:space="0" w:color="auto"/>
        <w:bottom w:val="single" w:sz="8" w:space="0" w:color="auto"/>
        <w:right w:val="single" w:sz="4" w:space="0" w:color="auto"/>
      </w:pBdr>
      <w:spacing w:before="100" w:beforeAutospacing="1" w:after="100" w:afterAutospacing="1"/>
    </w:pPr>
    <w:rPr>
      <w:b/>
      <w:bCs/>
      <w:color w:val="FF0000"/>
    </w:rPr>
  </w:style>
  <w:style w:type="paragraph" w:customStyle="1" w:styleId="xl443">
    <w:name w:val="xl443"/>
    <w:basedOn w:val="a2"/>
    <w:rsid w:val="00007227"/>
    <w:pPr>
      <w:pBdr>
        <w:top w:val="single" w:sz="4" w:space="0" w:color="auto"/>
        <w:left w:val="single" w:sz="4" w:space="0" w:color="auto"/>
        <w:bottom w:val="single" w:sz="8" w:space="0" w:color="auto"/>
      </w:pBdr>
      <w:spacing w:before="100" w:beforeAutospacing="1" w:after="100" w:afterAutospacing="1"/>
    </w:pPr>
    <w:rPr>
      <w:b/>
      <w:bCs/>
    </w:rPr>
  </w:style>
  <w:style w:type="paragraph" w:customStyle="1" w:styleId="xl444">
    <w:name w:val="xl444"/>
    <w:basedOn w:val="a2"/>
    <w:rsid w:val="00007227"/>
    <w:pPr>
      <w:pBdr>
        <w:top w:val="single" w:sz="4" w:space="0" w:color="auto"/>
        <w:left w:val="single" w:sz="8" w:space="0" w:color="auto"/>
        <w:bottom w:val="single" w:sz="8" w:space="0" w:color="auto"/>
        <w:right w:val="single" w:sz="4" w:space="0" w:color="auto"/>
      </w:pBdr>
      <w:spacing w:before="100" w:beforeAutospacing="1" w:after="100" w:afterAutospacing="1"/>
    </w:pPr>
    <w:rPr>
      <w:b/>
      <w:bCs/>
      <w:color w:val="FF0000"/>
    </w:rPr>
  </w:style>
  <w:style w:type="paragraph" w:customStyle="1" w:styleId="xl445">
    <w:name w:val="xl445"/>
    <w:basedOn w:val="a2"/>
    <w:rsid w:val="00007227"/>
    <w:pPr>
      <w:pBdr>
        <w:top w:val="single" w:sz="4" w:space="0" w:color="auto"/>
        <w:left w:val="single" w:sz="4" w:space="0" w:color="auto"/>
        <w:bottom w:val="single" w:sz="8" w:space="0" w:color="auto"/>
        <w:right w:val="single" w:sz="8" w:space="0" w:color="auto"/>
      </w:pBdr>
      <w:spacing w:before="100" w:beforeAutospacing="1" w:after="100" w:afterAutospacing="1"/>
    </w:pPr>
    <w:rPr>
      <w:b/>
      <w:bCs/>
      <w:sz w:val="20"/>
      <w:szCs w:val="20"/>
    </w:rPr>
  </w:style>
  <w:style w:type="paragraph" w:customStyle="1" w:styleId="xl446">
    <w:name w:val="xl446"/>
    <w:basedOn w:val="a2"/>
    <w:rsid w:val="00007227"/>
    <w:pPr>
      <w:pBdr>
        <w:top w:val="single" w:sz="4" w:space="0" w:color="auto"/>
        <w:left w:val="single" w:sz="4" w:space="0" w:color="auto"/>
        <w:bottom w:val="single" w:sz="8" w:space="0" w:color="auto"/>
      </w:pBdr>
      <w:spacing w:before="100" w:beforeAutospacing="1" w:after="100" w:afterAutospacing="1"/>
    </w:pPr>
    <w:rPr>
      <w:b/>
      <w:bCs/>
      <w:color w:val="FF0000"/>
    </w:rPr>
  </w:style>
  <w:style w:type="paragraph" w:customStyle="1" w:styleId="xl447">
    <w:name w:val="xl447"/>
    <w:basedOn w:val="a2"/>
    <w:rsid w:val="00007227"/>
    <w:pPr>
      <w:pBdr>
        <w:top w:val="single" w:sz="4" w:space="0" w:color="auto"/>
        <w:left w:val="single" w:sz="4" w:space="0" w:color="auto"/>
        <w:right w:val="single" w:sz="4" w:space="0" w:color="auto"/>
      </w:pBdr>
      <w:spacing w:before="100" w:beforeAutospacing="1" w:after="100" w:afterAutospacing="1"/>
    </w:pPr>
    <w:rPr>
      <w:b/>
      <w:bCs/>
      <w:color w:val="FF0000"/>
    </w:rPr>
  </w:style>
  <w:style w:type="paragraph" w:customStyle="1" w:styleId="xl448">
    <w:name w:val="xl448"/>
    <w:basedOn w:val="a2"/>
    <w:rsid w:val="00007227"/>
    <w:pPr>
      <w:pBdr>
        <w:top w:val="single" w:sz="4" w:space="0" w:color="auto"/>
        <w:left w:val="single" w:sz="4" w:space="0" w:color="auto"/>
        <w:right w:val="single" w:sz="8" w:space="0" w:color="auto"/>
      </w:pBdr>
      <w:spacing w:before="100" w:beforeAutospacing="1" w:after="100" w:afterAutospacing="1"/>
    </w:pPr>
    <w:rPr>
      <w:b/>
      <w:bCs/>
      <w:color w:val="FF0000"/>
    </w:rPr>
  </w:style>
  <w:style w:type="paragraph" w:customStyle="1" w:styleId="xl449">
    <w:name w:val="xl449"/>
    <w:basedOn w:val="a2"/>
    <w:rsid w:val="00007227"/>
    <w:pPr>
      <w:pBdr>
        <w:left w:val="single" w:sz="8" w:space="0" w:color="auto"/>
        <w:bottom w:val="single" w:sz="4" w:space="0" w:color="auto"/>
      </w:pBdr>
      <w:spacing w:before="100" w:beforeAutospacing="1" w:after="100" w:afterAutospacing="1"/>
    </w:pPr>
    <w:rPr>
      <w:b/>
      <w:bCs/>
    </w:rPr>
  </w:style>
  <w:style w:type="paragraph" w:customStyle="1" w:styleId="xl450">
    <w:name w:val="xl450"/>
    <w:basedOn w:val="a2"/>
    <w:rsid w:val="00007227"/>
    <w:pPr>
      <w:pBdr>
        <w:bottom w:val="single" w:sz="4" w:space="0" w:color="auto"/>
      </w:pBdr>
      <w:spacing w:before="100" w:beforeAutospacing="1" w:after="100" w:afterAutospacing="1"/>
    </w:pPr>
    <w:rPr>
      <w:b/>
      <w:bCs/>
    </w:rPr>
  </w:style>
  <w:style w:type="paragraph" w:customStyle="1" w:styleId="xl451">
    <w:name w:val="xl451"/>
    <w:basedOn w:val="a2"/>
    <w:rsid w:val="00007227"/>
    <w:pPr>
      <w:pBdr>
        <w:bottom w:val="single" w:sz="4" w:space="0" w:color="auto"/>
      </w:pBdr>
      <w:spacing w:before="100" w:beforeAutospacing="1" w:after="100" w:afterAutospacing="1"/>
    </w:pPr>
    <w:rPr>
      <w:b/>
      <w:bCs/>
    </w:rPr>
  </w:style>
  <w:style w:type="paragraph" w:customStyle="1" w:styleId="xl452">
    <w:name w:val="xl452"/>
    <w:basedOn w:val="a2"/>
    <w:rsid w:val="00007227"/>
    <w:pPr>
      <w:pBdr>
        <w:bottom w:val="single" w:sz="4" w:space="0" w:color="auto"/>
      </w:pBdr>
      <w:spacing w:before="100" w:beforeAutospacing="1" w:after="100" w:afterAutospacing="1"/>
    </w:pPr>
    <w:rPr>
      <w:b/>
      <w:bCs/>
    </w:rPr>
  </w:style>
  <w:style w:type="paragraph" w:customStyle="1" w:styleId="xl453">
    <w:name w:val="xl453"/>
    <w:basedOn w:val="a2"/>
    <w:rsid w:val="00007227"/>
    <w:pPr>
      <w:pBdr>
        <w:bottom w:val="single" w:sz="4" w:space="0" w:color="auto"/>
        <w:right w:val="single" w:sz="8" w:space="0" w:color="auto"/>
      </w:pBdr>
      <w:spacing w:before="100" w:beforeAutospacing="1" w:after="100" w:afterAutospacing="1"/>
    </w:pPr>
    <w:rPr>
      <w:b/>
      <w:bCs/>
      <w:sz w:val="20"/>
      <w:szCs w:val="20"/>
    </w:rPr>
  </w:style>
  <w:style w:type="paragraph" w:customStyle="1" w:styleId="xl454">
    <w:name w:val="xl454"/>
    <w:basedOn w:val="a2"/>
    <w:rsid w:val="00007227"/>
    <w:pPr>
      <w:pBdr>
        <w:top w:val="single" w:sz="8"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455">
    <w:name w:val="xl455"/>
    <w:basedOn w:val="a2"/>
    <w:rsid w:val="00007227"/>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6">
    <w:name w:val="xl456"/>
    <w:basedOn w:val="a2"/>
    <w:rsid w:val="00007227"/>
    <w:pPr>
      <w:pBdr>
        <w:top w:val="single" w:sz="8"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57">
    <w:name w:val="xl457"/>
    <w:basedOn w:val="a2"/>
    <w:rsid w:val="00007227"/>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58">
    <w:name w:val="xl458"/>
    <w:basedOn w:val="a2"/>
    <w:rsid w:val="00007227"/>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459">
    <w:name w:val="xl459"/>
    <w:basedOn w:val="a2"/>
    <w:rsid w:val="00007227"/>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pPr>
  </w:style>
  <w:style w:type="paragraph" w:customStyle="1" w:styleId="xl460">
    <w:name w:val="xl460"/>
    <w:basedOn w:val="a2"/>
    <w:rsid w:val="00007227"/>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61">
    <w:name w:val="xl461"/>
    <w:basedOn w:val="a2"/>
    <w:rsid w:val="00007227"/>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rPr>
      <w:sz w:val="20"/>
      <w:szCs w:val="20"/>
    </w:rPr>
  </w:style>
  <w:style w:type="paragraph" w:customStyle="1" w:styleId="xl462">
    <w:name w:val="xl462"/>
    <w:basedOn w:val="a2"/>
    <w:rsid w:val="00007227"/>
    <w:pPr>
      <w:pBdr>
        <w:top w:val="single" w:sz="4" w:space="0" w:color="auto"/>
        <w:left w:val="single" w:sz="4" w:space="0" w:color="auto"/>
        <w:bottom w:val="single" w:sz="8" w:space="0" w:color="auto"/>
        <w:right w:val="single" w:sz="4" w:space="0" w:color="auto"/>
      </w:pBdr>
      <w:spacing w:before="100" w:beforeAutospacing="1" w:after="100" w:afterAutospacing="1"/>
    </w:pPr>
    <w:rPr>
      <w:color w:val="FF0000"/>
    </w:rPr>
  </w:style>
  <w:style w:type="paragraph" w:customStyle="1" w:styleId="xl463">
    <w:name w:val="xl463"/>
    <w:basedOn w:val="a2"/>
    <w:rsid w:val="00007227"/>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pPr>
  </w:style>
  <w:style w:type="paragraph" w:customStyle="1" w:styleId="xl464">
    <w:name w:val="xl464"/>
    <w:basedOn w:val="a2"/>
    <w:rsid w:val="00007227"/>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465">
    <w:name w:val="xl465"/>
    <w:basedOn w:val="a2"/>
    <w:rsid w:val="0000722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rPr>
      <w:sz w:val="20"/>
      <w:szCs w:val="20"/>
    </w:rPr>
  </w:style>
  <w:style w:type="paragraph" w:customStyle="1" w:styleId="xl466">
    <w:name w:val="xl466"/>
    <w:basedOn w:val="a2"/>
    <w:rsid w:val="00007227"/>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467">
    <w:name w:val="xl467"/>
    <w:basedOn w:val="a2"/>
    <w:rsid w:val="00007227"/>
    <w:pPr>
      <w:pBdr>
        <w:top w:val="single" w:sz="4" w:space="0" w:color="auto"/>
        <w:left w:val="single" w:sz="4" w:space="0" w:color="auto"/>
        <w:bottom w:val="single" w:sz="8" w:space="0" w:color="auto"/>
        <w:right w:val="single" w:sz="4" w:space="0" w:color="auto"/>
      </w:pBd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0.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2365</TotalTime>
  <Pages>17</Pages>
  <Words>3135</Words>
  <Characters>17873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141</cp:revision>
  <cp:lastPrinted>2024-02-20T08:27:00Z</cp:lastPrinted>
  <dcterms:created xsi:type="dcterms:W3CDTF">2024-01-29T04:00:00Z</dcterms:created>
  <dcterms:modified xsi:type="dcterms:W3CDTF">2024-09-05T10:24:00Z</dcterms:modified>
</cp:coreProperties>
</file>